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62259">
      <w:pPr>
        <w:tabs>
          <w:tab w:val="left" w:pos="420"/>
          <w:tab w:val="left" w:pos="6660"/>
        </w:tabs>
        <w:jc w:val="center"/>
        <w:rPr>
          <w:rFonts w:ascii="宋体" w:hAnsi="宋体" w:cs="宋体"/>
          <w:b/>
          <w:sz w:val="32"/>
          <w:szCs w:val="32"/>
        </w:rPr>
      </w:pPr>
    </w:p>
    <w:p w14:paraId="35A45FB7">
      <w:pPr>
        <w:pStyle w:val="16"/>
        <w:adjustRightInd w:val="0"/>
        <w:snapToGrid w:val="0"/>
        <w:spacing w:line="360" w:lineRule="auto"/>
        <w:rPr>
          <w:rFonts w:hAnsi="宋体" w:cs="宋体"/>
          <w:b/>
          <w:sz w:val="44"/>
          <w:szCs w:val="44"/>
          <w:lang w:val="zh-CN"/>
        </w:rPr>
      </w:pPr>
      <w:bookmarkStart w:id="0" w:name="_Toc22419"/>
    </w:p>
    <w:p w14:paraId="48B713CB">
      <w:pPr>
        <w:pStyle w:val="16"/>
        <w:adjustRightInd w:val="0"/>
        <w:snapToGrid w:val="0"/>
        <w:spacing w:line="360" w:lineRule="auto"/>
        <w:jc w:val="center"/>
        <w:rPr>
          <w:rFonts w:hAnsi="宋体" w:cs="宋体"/>
          <w:b/>
          <w:kern w:val="0"/>
          <w:sz w:val="44"/>
          <w:szCs w:val="44"/>
        </w:rPr>
      </w:pPr>
      <w:r>
        <w:rPr>
          <w:rFonts w:hint="eastAsia" w:hAnsi="宋体" w:cs="宋体"/>
          <w:b/>
          <w:kern w:val="0"/>
          <w:sz w:val="48"/>
          <w:szCs w:val="48"/>
        </w:rPr>
        <w:t>中山市公共交通运输集团有限公司</w:t>
      </w:r>
    </w:p>
    <w:p w14:paraId="4FDF4058">
      <w:pPr>
        <w:pStyle w:val="16"/>
        <w:adjustRightInd w:val="0"/>
        <w:snapToGrid w:val="0"/>
        <w:spacing w:line="360" w:lineRule="auto"/>
        <w:jc w:val="center"/>
        <w:rPr>
          <w:rFonts w:hint="eastAsia" w:hAnsi="宋体" w:eastAsia="宋体" w:cs="宋体"/>
          <w:b/>
          <w:kern w:val="0"/>
          <w:sz w:val="44"/>
          <w:szCs w:val="44"/>
          <w:lang w:eastAsia="zh-CN"/>
        </w:rPr>
      </w:pPr>
      <w:r>
        <w:rPr>
          <w:rFonts w:hint="eastAsia" w:hAnsi="宋体" w:cs="宋体"/>
          <w:b/>
          <w:kern w:val="0"/>
          <w:sz w:val="44"/>
          <w:szCs w:val="44"/>
          <w:lang w:eastAsia="zh-CN"/>
        </w:rPr>
        <w:t>门户网站系统升级采购项目</w:t>
      </w:r>
    </w:p>
    <w:p w14:paraId="1D95DEF4">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r>
        <w:rPr>
          <w:rFonts w:hint="eastAsia" w:ascii="宋体" w:hAnsi="宋体" w:cs="宋体"/>
          <w:b/>
          <w:sz w:val="44"/>
          <w:szCs w:val="44"/>
        </w:rPr>
        <w:t xml:space="preserve"> </w:t>
      </w:r>
    </w:p>
    <w:p w14:paraId="5C8564E6">
      <w:pPr>
        <w:widowControl/>
        <w:tabs>
          <w:tab w:val="left" w:pos="567"/>
        </w:tabs>
        <w:autoSpaceDE w:val="0"/>
        <w:autoSpaceDN w:val="0"/>
        <w:jc w:val="center"/>
        <w:textAlignment w:val="bottom"/>
        <w:rPr>
          <w:rFonts w:ascii="宋体" w:hAnsi="宋体" w:cs="宋体"/>
          <w:b/>
          <w:sz w:val="44"/>
          <w:szCs w:val="44"/>
        </w:rPr>
      </w:pPr>
    </w:p>
    <w:p w14:paraId="5608F74F">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14:paraId="71551C96">
      <w:pPr>
        <w:pStyle w:val="16"/>
        <w:adjustRightInd w:val="0"/>
        <w:snapToGrid w:val="0"/>
        <w:spacing w:line="360" w:lineRule="auto"/>
        <w:jc w:val="center"/>
        <w:outlineLvl w:val="0"/>
        <w:rPr>
          <w:rFonts w:hAnsi="宋体" w:cs="宋体"/>
          <w:b/>
          <w:sz w:val="44"/>
          <w:szCs w:val="44"/>
          <w:lang w:val="zh-CN"/>
        </w:rPr>
      </w:pPr>
    </w:p>
    <w:p w14:paraId="4F56AD64">
      <w:pPr>
        <w:pStyle w:val="16"/>
        <w:adjustRightInd w:val="0"/>
        <w:snapToGrid w:val="0"/>
        <w:spacing w:line="360" w:lineRule="auto"/>
        <w:jc w:val="center"/>
        <w:outlineLvl w:val="0"/>
        <w:rPr>
          <w:rFonts w:hAnsi="宋体" w:cs="宋体"/>
          <w:b/>
          <w:sz w:val="44"/>
          <w:szCs w:val="44"/>
          <w:lang w:val="zh-CN"/>
        </w:rPr>
      </w:pPr>
    </w:p>
    <w:p w14:paraId="2DFCF126">
      <w:pPr>
        <w:pStyle w:val="16"/>
        <w:adjustRightInd w:val="0"/>
        <w:snapToGrid w:val="0"/>
        <w:spacing w:line="360" w:lineRule="auto"/>
        <w:jc w:val="center"/>
        <w:outlineLvl w:val="0"/>
        <w:rPr>
          <w:rFonts w:hAnsi="宋体" w:cs="宋体"/>
          <w:b/>
          <w:sz w:val="44"/>
          <w:szCs w:val="44"/>
          <w:lang w:val="zh-CN"/>
        </w:rPr>
      </w:pPr>
    </w:p>
    <w:p w14:paraId="3803AC28">
      <w:pPr>
        <w:pStyle w:val="16"/>
        <w:adjustRightInd w:val="0"/>
        <w:snapToGrid w:val="0"/>
        <w:spacing w:line="360" w:lineRule="auto"/>
        <w:jc w:val="center"/>
        <w:outlineLvl w:val="0"/>
        <w:rPr>
          <w:rFonts w:hAnsi="宋体" w:cs="宋体"/>
          <w:b/>
          <w:sz w:val="44"/>
          <w:szCs w:val="44"/>
          <w:lang w:val="zh-CN"/>
        </w:rPr>
      </w:pPr>
    </w:p>
    <w:p w14:paraId="2FADB8E7">
      <w:pPr>
        <w:rPr>
          <w:rFonts w:hAnsi="宋体" w:cs="宋体"/>
          <w:b/>
          <w:sz w:val="44"/>
          <w:szCs w:val="44"/>
          <w:lang w:val="zh-CN"/>
        </w:rPr>
      </w:pPr>
    </w:p>
    <w:p w14:paraId="4553E478">
      <w:pPr>
        <w:rPr>
          <w:rFonts w:hAnsi="宋体" w:cs="宋体"/>
          <w:b/>
          <w:sz w:val="44"/>
          <w:szCs w:val="44"/>
          <w:lang w:val="zh-CN"/>
        </w:rPr>
      </w:pPr>
    </w:p>
    <w:p w14:paraId="76E044F3">
      <w:pPr>
        <w:rPr>
          <w:rFonts w:hAnsi="宋体" w:cs="宋体"/>
          <w:b/>
          <w:sz w:val="44"/>
          <w:szCs w:val="44"/>
          <w:lang w:val="zh-CN"/>
        </w:rPr>
      </w:pPr>
    </w:p>
    <w:p w14:paraId="00A934C0">
      <w:pPr>
        <w:rPr>
          <w:rFonts w:hAnsi="宋体" w:cs="宋体"/>
          <w:b/>
          <w:sz w:val="44"/>
          <w:szCs w:val="44"/>
          <w:lang w:val="zh-CN"/>
        </w:rPr>
      </w:pPr>
    </w:p>
    <w:p w14:paraId="454AAF2F">
      <w:pPr>
        <w:rPr>
          <w:rFonts w:hAnsi="宋体" w:cs="宋体"/>
          <w:b/>
          <w:sz w:val="44"/>
          <w:szCs w:val="44"/>
          <w:lang w:val="zh-CN"/>
        </w:rPr>
      </w:pPr>
    </w:p>
    <w:p w14:paraId="2848C08C">
      <w:pPr>
        <w:rPr>
          <w:rFonts w:hAnsi="宋体" w:cs="宋体"/>
          <w:b/>
          <w:sz w:val="44"/>
          <w:szCs w:val="44"/>
          <w:lang w:val="zh-CN"/>
        </w:rPr>
      </w:pPr>
    </w:p>
    <w:p w14:paraId="4F48D3E3">
      <w:pPr>
        <w:pStyle w:val="16"/>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p>
    <w:p w14:paraId="441BC4B6">
      <w:pPr>
        <w:spacing w:line="460" w:lineRule="exact"/>
        <w:jc w:val="center"/>
        <w:rPr>
          <w:rFonts w:ascii="宋体" w:hAnsi="宋体" w:cs="宋体"/>
          <w:sz w:val="32"/>
          <w:szCs w:val="32"/>
        </w:rPr>
        <w:sectPr>
          <w:headerReference r:id="rId3" w:type="first"/>
          <w:footerReference r:id="rId5" w:type="first"/>
          <w:footerReference r:id="rId4"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2025年</w:t>
      </w:r>
      <w:r>
        <w:rPr>
          <w:rFonts w:hint="eastAsia" w:hAnsi="宋体" w:cs="宋体"/>
          <w:sz w:val="32"/>
          <w:szCs w:val="32"/>
          <w:lang w:val="en-US" w:eastAsia="zh-CN"/>
        </w:rPr>
        <w:t>7</w:t>
      </w:r>
      <w:r>
        <w:rPr>
          <w:rFonts w:hint="eastAsia" w:ascii="宋体" w:hAnsi="宋体" w:cs="宋体"/>
          <w:sz w:val="32"/>
          <w:szCs w:val="32"/>
        </w:rPr>
        <w:t>月</w:t>
      </w:r>
      <w:bookmarkStart w:id="3" w:name="_Toc2576"/>
      <w:bookmarkStart w:id="4" w:name="_Toc14779"/>
    </w:p>
    <w:p w14:paraId="402F1C39">
      <w:pPr>
        <w:spacing w:line="460" w:lineRule="exact"/>
        <w:jc w:val="center"/>
        <w:rPr>
          <w:rFonts w:ascii="宋体" w:hAnsi="宋体" w:cs="宋体"/>
          <w:b/>
          <w:sz w:val="44"/>
          <w:szCs w:val="28"/>
        </w:rPr>
      </w:pPr>
    </w:p>
    <w:p w14:paraId="4E9B9AC2">
      <w:pPr>
        <w:spacing w:line="460" w:lineRule="exact"/>
        <w:jc w:val="center"/>
        <w:rPr>
          <w:rFonts w:ascii="宋体" w:hAnsi="宋体" w:cs="宋体"/>
          <w:b/>
          <w:sz w:val="44"/>
          <w:szCs w:val="28"/>
        </w:rPr>
      </w:pPr>
      <w:r>
        <w:rPr>
          <w:rFonts w:hint="eastAsia" w:ascii="宋体" w:hAnsi="宋体" w:cs="宋体"/>
          <w:b/>
          <w:sz w:val="44"/>
          <w:szCs w:val="28"/>
        </w:rPr>
        <w:t>目  录</w:t>
      </w:r>
    </w:p>
    <w:p w14:paraId="0469DC09">
      <w:pPr>
        <w:spacing w:line="460" w:lineRule="exact"/>
        <w:jc w:val="center"/>
        <w:rPr>
          <w:rFonts w:ascii="宋体" w:hAnsi="宋体" w:cs="宋体"/>
          <w:b/>
          <w:sz w:val="28"/>
          <w:szCs w:val="28"/>
        </w:rPr>
      </w:pPr>
    </w:p>
    <w:p w14:paraId="3ADD0289">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14:paraId="6A64CA08">
      <w:pPr>
        <w:spacing w:line="460" w:lineRule="exact"/>
        <w:rPr>
          <w:rFonts w:ascii="宋体" w:hAnsi="宋体" w:cs="宋体"/>
          <w:b/>
          <w:sz w:val="28"/>
          <w:szCs w:val="28"/>
        </w:rPr>
      </w:pPr>
    </w:p>
    <w:p w14:paraId="0CD93D12">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14:paraId="2B2BDACD">
      <w:pPr>
        <w:spacing w:line="460" w:lineRule="exact"/>
        <w:rPr>
          <w:rFonts w:ascii="宋体" w:hAnsi="宋体" w:cs="宋体"/>
          <w:b/>
          <w:sz w:val="28"/>
          <w:szCs w:val="28"/>
        </w:rPr>
      </w:pPr>
    </w:p>
    <w:p w14:paraId="42990C07">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14:paraId="09FBA594">
      <w:pPr>
        <w:spacing w:line="460" w:lineRule="exact"/>
        <w:rPr>
          <w:rFonts w:ascii="宋体" w:hAnsi="宋体" w:cs="宋体"/>
          <w:b/>
          <w:sz w:val="28"/>
          <w:szCs w:val="28"/>
        </w:rPr>
      </w:pPr>
    </w:p>
    <w:p w14:paraId="71DBB455">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参评文件格式</w:t>
      </w:r>
    </w:p>
    <w:p w14:paraId="21ECD665">
      <w:pPr>
        <w:pStyle w:val="29"/>
        <w:ind w:firstLine="210"/>
        <w:rPr>
          <w:rFonts w:ascii="宋体" w:hAnsi="宋体" w:cs="宋体"/>
        </w:rPr>
      </w:pPr>
    </w:p>
    <w:p w14:paraId="0D1C230C">
      <w:pPr>
        <w:spacing w:line="460" w:lineRule="exact"/>
        <w:ind w:firstLine="562" w:firstLineChars="200"/>
        <w:rPr>
          <w:rFonts w:ascii="宋体" w:hAnsi="宋体" w:cs="宋体"/>
          <w:b/>
          <w:sz w:val="28"/>
          <w:szCs w:val="28"/>
        </w:rPr>
      </w:pPr>
      <w:r>
        <w:rPr>
          <w:rFonts w:hint="eastAsia" w:ascii="宋体" w:hAnsi="宋体" w:cs="宋体"/>
          <w:b/>
          <w:sz w:val="28"/>
          <w:szCs w:val="28"/>
        </w:rPr>
        <w:t>第五部分  合同格式</w:t>
      </w:r>
    </w:p>
    <w:p w14:paraId="7316231E">
      <w:pPr>
        <w:pStyle w:val="29"/>
        <w:ind w:firstLine="0" w:firstLineChars="0"/>
        <w:rPr>
          <w:rFonts w:ascii="宋体" w:hAnsi="宋体" w:cs="宋体"/>
        </w:rPr>
      </w:pPr>
    </w:p>
    <w:p w14:paraId="08EB59C0">
      <w:pPr>
        <w:pStyle w:val="16"/>
        <w:adjustRightInd w:val="0"/>
        <w:snapToGrid w:val="0"/>
        <w:spacing w:line="360" w:lineRule="auto"/>
        <w:jc w:val="center"/>
        <w:outlineLvl w:val="0"/>
        <w:rPr>
          <w:rFonts w:hAnsi="宋体" w:cs="宋体"/>
          <w:b/>
          <w:kern w:val="28"/>
          <w:sz w:val="44"/>
          <w:szCs w:val="44"/>
        </w:rPr>
      </w:pPr>
    </w:p>
    <w:p w14:paraId="1FC4C48F">
      <w:pPr>
        <w:pStyle w:val="16"/>
        <w:adjustRightInd w:val="0"/>
        <w:snapToGrid w:val="0"/>
        <w:spacing w:line="360" w:lineRule="auto"/>
        <w:jc w:val="center"/>
        <w:outlineLvl w:val="0"/>
        <w:rPr>
          <w:rFonts w:hAnsi="宋体" w:cs="宋体"/>
          <w:b/>
          <w:kern w:val="28"/>
          <w:sz w:val="44"/>
          <w:szCs w:val="44"/>
        </w:rPr>
      </w:pPr>
    </w:p>
    <w:p w14:paraId="61787D4E">
      <w:pPr>
        <w:pStyle w:val="16"/>
        <w:adjustRightInd w:val="0"/>
        <w:snapToGrid w:val="0"/>
        <w:spacing w:line="360" w:lineRule="auto"/>
        <w:jc w:val="center"/>
        <w:outlineLvl w:val="0"/>
        <w:rPr>
          <w:rFonts w:hAnsi="宋体" w:cs="宋体"/>
          <w:b/>
          <w:kern w:val="28"/>
          <w:sz w:val="44"/>
          <w:szCs w:val="44"/>
        </w:rPr>
      </w:pPr>
    </w:p>
    <w:p w14:paraId="08F24EA0">
      <w:pPr>
        <w:pStyle w:val="16"/>
        <w:adjustRightInd w:val="0"/>
        <w:snapToGrid w:val="0"/>
        <w:spacing w:line="360" w:lineRule="auto"/>
        <w:jc w:val="center"/>
        <w:outlineLvl w:val="0"/>
        <w:rPr>
          <w:rFonts w:hAnsi="宋体" w:cs="宋体"/>
          <w:b/>
          <w:kern w:val="28"/>
          <w:sz w:val="44"/>
          <w:szCs w:val="44"/>
        </w:rPr>
      </w:pPr>
    </w:p>
    <w:p w14:paraId="05ED06A9">
      <w:pPr>
        <w:pStyle w:val="16"/>
        <w:adjustRightInd w:val="0"/>
        <w:snapToGrid w:val="0"/>
        <w:spacing w:line="360" w:lineRule="auto"/>
        <w:jc w:val="center"/>
        <w:outlineLvl w:val="0"/>
        <w:rPr>
          <w:rFonts w:hAnsi="宋体" w:cs="宋体"/>
          <w:b/>
          <w:kern w:val="28"/>
          <w:sz w:val="44"/>
          <w:szCs w:val="44"/>
        </w:rPr>
      </w:pPr>
    </w:p>
    <w:p w14:paraId="1B2454A2">
      <w:pPr>
        <w:pStyle w:val="16"/>
        <w:adjustRightInd w:val="0"/>
        <w:snapToGrid w:val="0"/>
        <w:spacing w:line="360" w:lineRule="auto"/>
        <w:jc w:val="center"/>
        <w:outlineLvl w:val="0"/>
        <w:rPr>
          <w:rFonts w:hAnsi="宋体" w:cs="宋体"/>
          <w:b/>
          <w:kern w:val="28"/>
          <w:sz w:val="44"/>
          <w:szCs w:val="44"/>
        </w:rPr>
      </w:pPr>
    </w:p>
    <w:p w14:paraId="204550CD">
      <w:pPr>
        <w:pStyle w:val="16"/>
        <w:adjustRightInd w:val="0"/>
        <w:snapToGrid w:val="0"/>
        <w:spacing w:line="360" w:lineRule="auto"/>
        <w:jc w:val="center"/>
        <w:outlineLvl w:val="0"/>
        <w:rPr>
          <w:rFonts w:hAnsi="宋体" w:cs="宋体"/>
          <w:b/>
          <w:kern w:val="28"/>
          <w:sz w:val="44"/>
          <w:szCs w:val="44"/>
        </w:rPr>
      </w:pPr>
    </w:p>
    <w:p w14:paraId="4F639911">
      <w:pPr>
        <w:pStyle w:val="16"/>
        <w:adjustRightInd w:val="0"/>
        <w:snapToGrid w:val="0"/>
        <w:spacing w:line="360" w:lineRule="auto"/>
        <w:jc w:val="center"/>
        <w:outlineLvl w:val="0"/>
        <w:rPr>
          <w:rFonts w:hAnsi="宋体" w:cs="宋体"/>
          <w:b/>
          <w:kern w:val="28"/>
          <w:sz w:val="44"/>
          <w:szCs w:val="44"/>
        </w:rPr>
      </w:pPr>
    </w:p>
    <w:p w14:paraId="5F25EC35">
      <w:pPr>
        <w:pStyle w:val="16"/>
        <w:adjustRightInd w:val="0"/>
        <w:snapToGrid w:val="0"/>
        <w:spacing w:line="360" w:lineRule="auto"/>
        <w:jc w:val="center"/>
        <w:outlineLvl w:val="0"/>
        <w:rPr>
          <w:rFonts w:hAnsi="宋体" w:cs="宋体"/>
          <w:b/>
          <w:kern w:val="28"/>
          <w:sz w:val="44"/>
          <w:szCs w:val="44"/>
        </w:rPr>
      </w:pPr>
    </w:p>
    <w:p w14:paraId="5253E4F3">
      <w:pPr>
        <w:pStyle w:val="16"/>
        <w:adjustRightInd w:val="0"/>
        <w:snapToGrid w:val="0"/>
        <w:spacing w:line="560" w:lineRule="exact"/>
        <w:jc w:val="both"/>
        <w:outlineLvl w:val="0"/>
        <w:rPr>
          <w:rFonts w:hAnsi="宋体" w:cs="宋体"/>
          <w:b/>
          <w:bCs/>
          <w:sz w:val="44"/>
          <w:szCs w:val="44"/>
        </w:rPr>
      </w:pPr>
    </w:p>
    <w:p w14:paraId="0BDCD24A">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第一部分  邀请函</w:t>
      </w:r>
    </w:p>
    <w:p w14:paraId="1B536E83">
      <w:pPr>
        <w:spacing w:line="560" w:lineRule="exact"/>
        <w:jc w:val="left"/>
        <w:rPr>
          <w:rFonts w:ascii="宋体" w:hAnsi="宋体" w:cs="宋体"/>
          <w:spacing w:val="20"/>
          <w:sz w:val="24"/>
        </w:rPr>
      </w:pPr>
      <w:r>
        <w:rPr>
          <w:rFonts w:hint="eastAsia" w:ascii="宋体" w:hAnsi="宋体" w:cs="宋体"/>
          <w:spacing w:val="20"/>
          <w:sz w:val="24"/>
        </w:rPr>
        <w:t>各潜在供应商：</w:t>
      </w:r>
    </w:p>
    <w:p w14:paraId="563CD524">
      <w:pPr>
        <w:spacing w:line="560" w:lineRule="exact"/>
        <w:ind w:firstLine="480" w:firstLineChars="200"/>
        <w:rPr>
          <w:rFonts w:ascii="宋体" w:hAnsi="宋体" w:cs="宋体"/>
          <w:sz w:val="24"/>
        </w:rPr>
      </w:pPr>
      <w:r>
        <w:rPr>
          <w:rFonts w:hint="eastAsia" w:ascii="宋体" w:hAnsi="宋体" w:cs="宋体"/>
          <w:sz w:val="24"/>
        </w:rPr>
        <w:t>现就中山市公共交通运输集团有限公司（下称采购人）</w:t>
      </w:r>
      <w:r>
        <w:rPr>
          <w:rFonts w:hint="eastAsia" w:ascii="宋体" w:hAnsi="宋体" w:cs="宋体"/>
          <w:sz w:val="24"/>
          <w:lang w:eastAsia="zh-CN"/>
        </w:rPr>
        <w:t>门户网站系统升级采购项目</w:t>
      </w:r>
      <w:r>
        <w:rPr>
          <w:rFonts w:hint="eastAsia" w:ascii="宋体" w:hAnsi="宋体" w:cs="宋体"/>
          <w:sz w:val="24"/>
        </w:rPr>
        <w:t>进行公开采购，欢迎符合资格条件的供应商参与评选，有关事项如下：</w:t>
      </w:r>
    </w:p>
    <w:p w14:paraId="53546B5C">
      <w:pPr>
        <w:spacing w:line="560" w:lineRule="exact"/>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rPr>
        <w:t>中山市公共交通运输集团有限公司</w:t>
      </w:r>
      <w:r>
        <w:rPr>
          <w:rFonts w:hint="eastAsia" w:ascii="宋体" w:hAnsi="宋体" w:cs="宋体"/>
          <w:sz w:val="24"/>
          <w:lang w:eastAsia="zh-CN"/>
        </w:rPr>
        <w:t>门户网站系统升级采购项目</w:t>
      </w:r>
    </w:p>
    <w:p w14:paraId="79D866C7">
      <w:pPr>
        <w:spacing w:line="560" w:lineRule="exact"/>
        <w:rPr>
          <w:rFonts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4001390C">
      <w:pPr>
        <w:spacing w:line="560" w:lineRule="exact"/>
        <w:rPr>
          <w:rFonts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6C13C335">
      <w:pPr>
        <w:spacing w:line="560" w:lineRule="exact"/>
        <w:rPr>
          <w:rFonts w:ascii="宋体" w:hAnsi="宋体" w:cs="宋体"/>
          <w:b/>
          <w:bCs/>
          <w:sz w:val="24"/>
        </w:rPr>
      </w:pPr>
      <w:r>
        <w:rPr>
          <w:rFonts w:hint="eastAsia" w:ascii="宋体" w:hAnsi="宋体" w:cs="宋体"/>
          <w:b/>
          <w:bCs/>
          <w:sz w:val="24"/>
        </w:rPr>
        <w:t>四、采购上限价：</w:t>
      </w:r>
      <w:r>
        <w:rPr>
          <w:rFonts w:hint="eastAsia" w:ascii="宋体" w:hAnsi="宋体" w:cs="宋体"/>
          <w:sz w:val="24"/>
        </w:rPr>
        <w:t>¥145,307.60元</w:t>
      </w:r>
    </w:p>
    <w:p w14:paraId="50EE0F52">
      <w:pPr>
        <w:spacing w:line="560" w:lineRule="exact"/>
        <w:rPr>
          <w:rFonts w:ascii="宋体" w:hAnsi="宋体" w:cs="宋体"/>
          <w:b/>
          <w:bCs/>
          <w:sz w:val="24"/>
        </w:rPr>
      </w:pPr>
      <w:r>
        <w:rPr>
          <w:rFonts w:hint="eastAsia" w:ascii="宋体" w:hAnsi="宋体" w:cs="宋体"/>
          <w:b/>
          <w:bCs/>
          <w:sz w:val="24"/>
        </w:rPr>
        <w:t>五、项目内容：</w:t>
      </w:r>
    </w:p>
    <w:p w14:paraId="24C5498A">
      <w:pPr>
        <w:spacing w:line="560" w:lineRule="exact"/>
        <w:ind w:firstLine="480" w:firstLineChars="200"/>
      </w:pPr>
      <w:r>
        <w:rPr>
          <w:rFonts w:hint="eastAsia" w:ascii="宋体" w:hAnsi="宋体" w:cs="宋体"/>
          <w:sz w:val="24"/>
        </w:rPr>
        <w:t>为深化贯彻国家公交优先发展战略，提升公交运营效率、管理能力、服务品质，促进企业数字化转型发展，切实有效保障网络安全。采购人采购门户网站升级服务，包含网站前端页面及后台管理系统开发、版面设计、微信公众号对接、信创云平台服务、信息安全等级保护二级评测服务等。</w:t>
      </w:r>
      <w:r>
        <w:rPr>
          <w:rFonts w:hint="eastAsia" w:ascii="仿宋" w:hAnsi="仿宋" w:eastAsia="仿宋" w:cs="仿宋"/>
          <w:color w:val="000000"/>
          <w:kern w:val="0"/>
          <w:sz w:val="32"/>
          <w:szCs w:val="32"/>
          <w:lang w:bidi="ar"/>
        </w:rPr>
        <w:t xml:space="preserve"> </w:t>
      </w:r>
    </w:p>
    <w:p w14:paraId="59D784E9">
      <w:pPr>
        <w:pStyle w:val="75"/>
      </w:pPr>
    </w:p>
    <w:p w14:paraId="0D165EE7">
      <w:pPr>
        <w:spacing w:line="560" w:lineRule="exact"/>
        <w:rPr>
          <w:rFonts w:ascii="宋体" w:hAnsi="宋体" w:cs="宋体"/>
          <w:b/>
          <w:bCs/>
          <w:sz w:val="24"/>
        </w:rPr>
      </w:pPr>
      <w:r>
        <w:rPr>
          <w:rFonts w:hint="eastAsia" w:ascii="宋体" w:hAnsi="宋体" w:cs="宋体"/>
          <w:b/>
          <w:bCs/>
          <w:sz w:val="24"/>
        </w:rPr>
        <w:t>六、合格供应商资格要求</w:t>
      </w:r>
    </w:p>
    <w:p w14:paraId="2427A888">
      <w:pPr>
        <w:widowControl/>
        <w:spacing w:line="480" w:lineRule="exact"/>
        <w:ind w:firstLine="480" w:firstLineChars="200"/>
        <w:rPr>
          <w:sz w:val="24"/>
        </w:rPr>
      </w:pPr>
      <w:r>
        <w:rPr>
          <w:rFonts w:hint="eastAsia"/>
          <w:sz w:val="24"/>
        </w:rPr>
        <w:t>（一）供应商必须具有独立承担民事责任能力的在中华人民共和国境内注册的企、事业法人或其他组织，且独立于采购人。</w:t>
      </w:r>
    </w:p>
    <w:p w14:paraId="0634EBAD">
      <w:pPr>
        <w:widowControl/>
        <w:spacing w:line="480" w:lineRule="exact"/>
        <w:ind w:firstLine="480" w:firstLineChars="200"/>
        <w:rPr>
          <w:sz w:val="24"/>
        </w:rPr>
      </w:pPr>
      <w:r>
        <w:rPr>
          <w:rFonts w:hint="eastAsia"/>
          <w:sz w:val="24"/>
        </w:rPr>
        <w:t>（二）经营范围包括研发、计算机技术、软件开发、技术服务、信息系统集成其中一项。</w:t>
      </w:r>
    </w:p>
    <w:p w14:paraId="4463CAE2">
      <w:pPr>
        <w:widowControl/>
        <w:spacing w:line="480" w:lineRule="exact"/>
        <w:ind w:firstLine="480" w:firstLineChars="200"/>
        <w:jc w:val="left"/>
        <w:rPr>
          <w:sz w:val="24"/>
        </w:rPr>
      </w:pPr>
      <w:r>
        <w:rPr>
          <w:rFonts w:hint="eastAsia"/>
          <w:sz w:val="24"/>
        </w:rPr>
        <w:t>（三）采购人在本项目评审当天通过“信用中国”网站（http://www.creditchina.gov.cn)查询供应商的信用记录，将查询的供应商信用记录提供给评审现场；供应商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13A08F9F">
      <w:pPr>
        <w:widowControl/>
        <w:spacing w:line="480" w:lineRule="exact"/>
        <w:ind w:firstLine="480" w:firstLineChars="200"/>
        <w:rPr>
          <w:sz w:val="24"/>
        </w:rPr>
      </w:pPr>
      <w:r>
        <w:rPr>
          <w:rFonts w:hint="eastAsia"/>
          <w:sz w:val="24"/>
        </w:rPr>
        <w:t>（</w:t>
      </w:r>
      <w:r>
        <w:rPr>
          <w:rFonts w:hint="eastAsia"/>
          <w:sz w:val="24"/>
          <w:lang w:val="en-US" w:eastAsia="zh-CN"/>
        </w:rPr>
        <w:t>四</w:t>
      </w:r>
      <w:r>
        <w:rPr>
          <w:rFonts w:hint="eastAsia"/>
          <w:sz w:val="24"/>
        </w:rPr>
        <w:t>）本项目不接受联合体参评。</w:t>
      </w:r>
    </w:p>
    <w:p w14:paraId="1F0CDFA4">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）单位负责人为同一人或者存在直接控股、管理关系的不同供应商，不得同时参评本项目。</w:t>
      </w:r>
    </w:p>
    <w:p w14:paraId="0B8AAADF">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六</w:t>
      </w:r>
      <w:r>
        <w:rPr>
          <w:rFonts w:hint="eastAsia" w:ascii="宋体" w:hAnsi="宋体" w:cs="宋体"/>
          <w:sz w:val="24"/>
        </w:rPr>
        <w:t>）供应商报价唯一且未超过本项目的报价上限。</w:t>
      </w:r>
    </w:p>
    <w:p w14:paraId="041D0CBD">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）供应商全部满足本项目的需求，填写《需求响应表》并全部满足无负偏离。</w:t>
      </w:r>
    </w:p>
    <w:p w14:paraId="7BBC6423">
      <w:pPr>
        <w:spacing w:line="560" w:lineRule="exact"/>
        <w:rPr>
          <w:rFonts w:ascii="宋体" w:hAnsi="宋体" w:cs="宋体"/>
          <w:b/>
          <w:bCs/>
          <w:sz w:val="24"/>
        </w:rPr>
      </w:pPr>
      <w:r>
        <w:rPr>
          <w:rFonts w:hint="eastAsia" w:ascii="宋体" w:hAnsi="宋体" w:cs="宋体"/>
          <w:b/>
          <w:bCs/>
          <w:sz w:val="24"/>
        </w:rPr>
        <w:t>七、获取公开采购文件</w:t>
      </w:r>
    </w:p>
    <w:p w14:paraId="564ED667">
      <w:pPr>
        <w:spacing w:line="560" w:lineRule="exact"/>
        <w:ind w:firstLine="480" w:firstLineChars="200"/>
        <w:rPr>
          <w:rFonts w:ascii="宋体" w:hAnsi="宋体" w:cs="宋体"/>
          <w:sz w:val="24"/>
        </w:rPr>
      </w:pPr>
      <w:r>
        <w:rPr>
          <w:rFonts w:hint="eastAsia" w:ascii="宋体" w:hAnsi="宋体" w:cs="宋体"/>
          <w:sz w:val="24"/>
        </w:rPr>
        <w:t>（一）本项目的采购公告信息在采购人官方媒体（https://www.zsbus.cn/）</w:t>
      </w:r>
      <w:r>
        <w:rPr>
          <w:rFonts w:hint="eastAsia" w:ascii="宋体" w:hAnsi="宋体" w:cs="宋体"/>
          <w:sz w:val="24"/>
          <w:lang w:val="en-US" w:eastAsia="zh-CN"/>
        </w:rPr>
        <w:t>及中山产权服务网（http://zscq.zsnews.cn）</w:t>
      </w:r>
      <w:r>
        <w:rPr>
          <w:rFonts w:hint="eastAsia" w:ascii="宋体" w:hAnsi="宋体" w:cs="宋体"/>
          <w:sz w:val="24"/>
        </w:rPr>
        <w:t>公布，并视为有效送达，不再另行通知。</w:t>
      </w:r>
    </w:p>
    <w:p w14:paraId="435B9E11">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14:paraId="01EF5F64">
      <w:pPr>
        <w:spacing w:line="560" w:lineRule="exact"/>
        <w:ind w:firstLine="480" w:firstLineChars="200"/>
        <w:rPr>
          <w:rFonts w:ascii="宋体" w:hAnsi="宋体" w:cs="宋体"/>
          <w:sz w:val="24"/>
        </w:rPr>
      </w:pPr>
      <w:r>
        <w:rPr>
          <w:rFonts w:hint="eastAsia" w:ascii="宋体" w:hAnsi="宋体" w:cs="宋体"/>
          <w:sz w:val="24"/>
        </w:rPr>
        <w:t>（三）采购文件下载时间：自本项目公告发布之日起至</w:t>
      </w:r>
      <w:r>
        <w:rPr>
          <w:rFonts w:hint="eastAsia" w:ascii="宋体" w:hAnsi="宋体" w:cs="宋体"/>
          <w:sz w:val="24"/>
          <w:lang w:val="en-US" w:eastAsia="zh-CN"/>
        </w:rPr>
        <w:t>2025年7月14日17:3</w:t>
      </w:r>
      <w:r>
        <w:rPr>
          <w:rFonts w:hint="eastAsia" w:ascii="宋体" w:hAnsi="宋体" w:cs="宋体"/>
          <w:sz w:val="24"/>
          <w:highlight w:val="none"/>
          <w:lang w:val="en-US" w:eastAsia="zh-CN"/>
        </w:rPr>
        <w:t>0</w:t>
      </w:r>
      <w:r>
        <w:rPr>
          <w:rFonts w:hint="eastAsia" w:ascii="宋体" w:hAnsi="宋体" w:cs="宋体"/>
          <w:sz w:val="24"/>
          <w:highlight w:val="none"/>
        </w:rPr>
        <w:t>。</w:t>
      </w:r>
    </w:p>
    <w:p w14:paraId="4FBE6641">
      <w:pPr>
        <w:spacing w:line="560" w:lineRule="exact"/>
        <w:rPr>
          <w:rFonts w:ascii="宋体" w:hAnsi="宋体" w:cs="宋体"/>
          <w:b/>
          <w:bCs/>
          <w:sz w:val="24"/>
        </w:rPr>
      </w:pPr>
      <w:r>
        <w:rPr>
          <w:rFonts w:hint="eastAsia" w:ascii="宋体" w:hAnsi="宋体" w:cs="宋体"/>
          <w:b/>
          <w:bCs/>
          <w:sz w:val="24"/>
        </w:rPr>
        <w:t>八、参评文件提交要求</w:t>
      </w:r>
    </w:p>
    <w:p w14:paraId="47AF7AB5">
      <w:pPr>
        <w:spacing w:line="560" w:lineRule="exact"/>
        <w:ind w:firstLine="480" w:firstLineChars="200"/>
        <w:rPr>
          <w:rFonts w:ascii="宋体" w:hAnsi="宋体" w:cs="宋体"/>
          <w:sz w:val="24"/>
        </w:rPr>
      </w:pPr>
      <w:r>
        <w:rPr>
          <w:rFonts w:hint="eastAsia" w:ascii="宋体" w:hAnsi="宋体" w:cs="宋体"/>
          <w:sz w:val="24"/>
        </w:rPr>
        <w:t>（一）供应商应在参评文件递交时间截止前提交一份参评文件，超时不接受任何供</w:t>
      </w:r>
      <w:bookmarkStart w:id="49" w:name="_GoBack"/>
      <w:bookmarkEnd w:id="49"/>
      <w:r>
        <w:rPr>
          <w:rFonts w:hint="eastAsia" w:ascii="宋体" w:hAnsi="宋体" w:cs="宋体"/>
          <w:sz w:val="24"/>
        </w:rPr>
        <w:t>应商提交的参评文件（以采购人收到参评文件时间为准）。</w:t>
      </w:r>
      <w:r>
        <w:rPr>
          <w:rFonts w:hint="eastAsia" w:ascii="宋体" w:hAnsi="宋体" w:cs="宋体"/>
          <w:b/>
          <w:bCs/>
          <w:sz w:val="24"/>
          <w:u w:val="single"/>
        </w:rPr>
        <w:t>参评文件要求独立装订成册，按格式规定签字或盖章并加盖公章，密封提交。</w:t>
      </w:r>
    </w:p>
    <w:p w14:paraId="107F6BAF">
      <w:pPr>
        <w:spacing w:line="560" w:lineRule="exact"/>
        <w:ind w:firstLine="480" w:firstLineChars="200"/>
        <w:rPr>
          <w:rFonts w:ascii="宋体" w:hAnsi="宋体" w:cs="宋体"/>
          <w:sz w:val="24"/>
        </w:rPr>
      </w:pPr>
      <w:r>
        <w:rPr>
          <w:rFonts w:hint="eastAsia" w:ascii="宋体" w:hAnsi="宋体" w:cs="宋体"/>
          <w:sz w:val="24"/>
        </w:rPr>
        <w:t>（二）参评文件递交截止时间：</w:t>
      </w:r>
      <w:r>
        <w:rPr>
          <w:rFonts w:hint="eastAsia" w:ascii="宋体" w:hAnsi="宋体" w:cs="宋体"/>
          <w:sz w:val="24"/>
          <w:lang w:val="en-US" w:eastAsia="zh-CN"/>
        </w:rPr>
        <w:t>2025年7月14日17</w:t>
      </w:r>
      <w:r>
        <w:rPr>
          <w:rFonts w:hint="eastAsia" w:ascii="宋体" w:hAnsi="宋体" w:cs="宋体"/>
          <w:sz w:val="24"/>
          <w:highlight w:val="none"/>
          <w:lang w:val="en-US" w:eastAsia="zh-CN"/>
        </w:rPr>
        <w:t>:30</w:t>
      </w:r>
      <w:r>
        <w:rPr>
          <w:rFonts w:hint="eastAsia" w:ascii="宋体" w:hAnsi="宋体" w:cs="宋体"/>
          <w:sz w:val="24"/>
          <w:highlight w:val="none"/>
        </w:rPr>
        <w:t>。</w:t>
      </w:r>
    </w:p>
    <w:p w14:paraId="45760C45">
      <w:pPr>
        <w:spacing w:line="560" w:lineRule="exact"/>
        <w:ind w:firstLine="480" w:firstLineChars="200"/>
        <w:rPr>
          <w:rFonts w:ascii="宋体" w:hAnsi="宋体" w:cs="宋体"/>
          <w:sz w:val="24"/>
        </w:rPr>
      </w:pPr>
      <w:r>
        <w:rPr>
          <w:rFonts w:hint="eastAsia" w:ascii="宋体" w:hAnsi="宋体" w:cs="宋体"/>
          <w:sz w:val="24"/>
        </w:rPr>
        <w:t>（三）参评文件递交或邮寄地址：广东省中山市南区城南三路38号</w:t>
      </w:r>
      <w:r>
        <w:rPr>
          <w:rFonts w:hint="eastAsia" w:ascii="宋体" w:hAnsi="宋体" w:cs="宋体"/>
          <w:sz w:val="24"/>
          <w:lang w:val="en-US" w:eastAsia="zh-CN"/>
        </w:rPr>
        <w:t>中山公交集团城南办公楼二楼开</w:t>
      </w:r>
      <w:r>
        <w:rPr>
          <w:rFonts w:hint="eastAsia" w:ascii="宋体" w:hAnsi="宋体" w:cs="宋体"/>
          <w:sz w:val="24"/>
        </w:rPr>
        <w:t xml:space="preserve">评标室  </w:t>
      </w:r>
      <w:r>
        <w:rPr>
          <w:rFonts w:hint="eastAsia" w:ascii="宋体" w:hAnsi="宋体" w:cs="宋体"/>
          <w:sz w:val="24"/>
          <w:lang w:val="en-US" w:eastAsia="zh-CN"/>
        </w:rPr>
        <w:t>彭</w:t>
      </w:r>
      <w:r>
        <w:rPr>
          <w:rFonts w:hint="eastAsia" w:ascii="宋体" w:hAnsi="宋体" w:cs="宋体"/>
          <w:sz w:val="24"/>
        </w:rPr>
        <w:t>先生（</w:t>
      </w:r>
      <w:r>
        <w:rPr>
          <w:rFonts w:hint="eastAsia" w:ascii="宋体" w:hAnsi="宋体" w:cs="宋体"/>
          <w:sz w:val="24"/>
          <w:lang w:val="en-US" w:eastAsia="zh-CN"/>
        </w:rPr>
        <w:t>15972926258</w:t>
      </w:r>
      <w:r>
        <w:rPr>
          <w:rFonts w:hint="eastAsia" w:ascii="宋体" w:hAnsi="宋体" w:cs="宋体"/>
          <w:sz w:val="24"/>
        </w:rPr>
        <w:t>）收。</w:t>
      </w:r>
    </w:p>
    <w:p w14:paraId="5E8FE475">
      <w:pPr>
        <w:spacing w:line="560" w:lineRule="exact"/>
        <w:rPr>
          <w:rFonts w:ascii="宋体" w:hAnsi="宋体" w:cs="宋体"/>
          <w:b/>
          <w:bCs/>
          <w:sz w:val="24"/>
        </w:rPr>
      </w:pPr>
      <w:r>
        <w:rPr>
          <w:rFonts w:hint="eastAsia" w:ascii="宋体" w:hAnsi="宋体" w:cs="宋体"/>
          <w:b/>
          <w:bCs/>
          <w:sz w:val="24"/>
        </w:rPr>
        <w:t>九、项目评审</w:t>
      </w:r>
    </w:p>
    <w:p w14:paraId="123BB881">
      <w:pPr>
        <w:spacing w:line="560" w:lineRule="exact"/>
        <w:ind w:firstLine="480" w:firstLineChars="200"/>
        <w:rPr>
          <w:rFonts w:ascii="宋体" w:hAnsi="宋体" w:cs="宋体"/>
          <w:sz w:val="24"/>
        </w:rPr>
      </w:pPr>
      <w:r>
        <w:rPr>
          <w:rFonts w:hint="eastAsia" w:ascii="宋体" w:hAnsi="宋体" w:cs="宋体"/>
          <w:sz w:val="24"/>
        </w:rPr>
        <w:t>（一）评审时间：</w:t>
      </w:r>
      <w:r>
        <w:rPr>
          <w:rFonts w:hint="eastAsia" w:ascii="宋体" w:hAnsi="宋体" w:cs="宋体"/>
          <w:sz w:val="24"/>
          <w:lang w:val="en-US" w:eastAsia="zh-CN"/>
        </w:rPr>
        <w:t>2025年7月15日9:</w:t>
      </w:r>
      <w:r>
        <w:rPr>
          <w:rFonts w:hint="eastAsia" w:ascii="宋体" w:hAnsi="宋体" w:cs="宋体"/>
          <w:sz w:val="24"/>
          <w:highlight w:val="none"/>
          <w:lang w:val="en-US" w:eastAsia="zh-CN"/>
        </w:rPr>
        <w:t>00</w:t>
      </w:r>
      <w:r>
        <w:rPr>
          <w:rFonts w:hint="eastAsia" w:ascii="宋体" w:hAnsi="宋体" w:cs="宋体"/>
          <w:sz w:val="24"/>
          <w:highlight w:val="none"/>
        </w:rPr>
        <w:t>。</w:t>
      </w:r>
    </w:p>
    <w:p w14:paraId="1940DE3B">
      <w:pPr>
        <w:spacing w:line="560" w:lineRule="exact"/>
        <w:ind w:firstLine="480" w:firstLineChars="200"/>
        <w:rPr>
          <w:rFonts w:ascii="宋体" w:hAnsi="宋体" w:cs="宋体"/>
          <w:sz w:val="24"/>
        </w:rPr>
      </w:pPr>
      <w:r>
        <w:rPr>
          <w:rFonts w:hint="eastAsia" w:ascii="宋体" w:hAnsi="宋体" w:cs="宋体"/>
          <w:sz w:val="24"/>
        </w:rPr>
        <w:t>（二）评审地点：中山公交集团城南站场评标室，评审时供应商无需到场参加。</w:t>
      </w:r>
    </w:p>
    <w:p w14:paraId="0701B48C">
      <w:pPr>
        <w:spacing w:line="560" w:lineRule="exact"/>
        <w:rPr>
          <w:rFonts w:ascii="宋体" w:hAnsi="宋体" w:cs="宋体"/>
          <w:b/>
          <w:bCs/>
          <w:sz w:val="24"/>
        </w:rPr>
      </w:pPr>
      <w:r>
        <w:rPr>
          <w:rFonts w:hint="eastAsia" w:ascii="宋体" w:hAnsi="宋体" w:cs="宋体"/>
          <w:b/>
          <w:bCs/>
          <w:sz w:val="24"/>
        </w:rPr>
        <w:t>十、评审结果公示</w:t>
      </w:r>
    </w:p>
    <w:p w14:paraId="4C4B8F4D">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上进行结果公示，公示期2日。如果参评供应商对此次评审结果有异议的，可在公示期内向采购人书面提出，但须对异议内容的真实性承担责任。采购人应自收到书面异议原件之日起3日内作出答复并在答复前暂停本项目采购活动。</w:t>
      </w:r>
    </w:p>
    <w:p w14:paraId="05C5F2BA">
      <w:pPr>
        <w:spacing w:line="560" w:lineRule="exact"/>
        <w:rPr>
          <w:rFonts w:ascii="宋体" w:hAnsi="宋体" w:cs="宋体"/>
          <w:b/>
          <w:bCs/>
          <w:sz w:val="24"/>
        </w:rPr>
      </w:pPr>
      <w:r>
        <w:rPr>
          <w:rFonts w:hint="eastAsia" w:ascii="宋体" w:hAnsi="宋体" w:cs="宋体"/>
          <w:b/>
          <w:bCs/>
          <w:sz w:val="24"/>
        </w:rPr>
        <w:t>十一、采购人联系方式</w:t>
      </w:r>
    </w:p>
    <w:p w14:paraId="3A904EC6">
      <w:pPr>
        <w:spacing w:line="560" w:lineRule="exact"/>
        <w:ind w:firstLine="480" w:firstLineChars="200"/>
        <w:rPr>
          <w:rFonts w:ascii="宋体" w:hAnsi="宋体" w:cs="宋体"/>
          <w:sz w:val="24"/>
        </w:rPr>
      </w:pPr>
      <w:r>
        <w:rPr>
          <w:rFonts w:hint="eastAsia" w:ascii="宋体" w:hAnsi="宋体" w:cs="宋体"/>
          <w:sz w:val="24"/>
        </w:rPr>
        <w:t>（一）联系方式：麦先生13726028340</w:t>
      </w:r>
    </w:p>
    <w:p w14:paraId="28DC2D1D">
      <w:pPr>
        <w:spacing w:line="560" w:lineRule="exact"/>
        <w:ind w:firstLine="480" w:firstLineChars="200"/>
        <w:rPr>
          <w:rFonts w:ascii="宋体" w:hAnsi="宋体" w:cs="宋体"/>
          <w:sz w:val="24"/>
        </w:rPr>
      </w:pPr>
      <w:r>
        <w:rPr>
          <w:rFonts w:hint="eastAsia" w:ascii="宋体" w:hAnsi="宋体" w:cs="宋体"/>
          <w:sz w:val="24"/>
        </w:rPr>
        <w:t>（二）联系地址：广东省中山市南区城南三路38号城南公交枢纽站3楼307</w:t>
      </w:r>
    </w:p>
    <w:p w14:paraId="7124B090">
      <w:pPr>
        <w:spacing w:line="360" w:lineRule="auto"/>
        <w:ind w:firstLine="480" w:firstLineChars="200"/>
        <w:rPr>
          <w:rFonts w:ascii="宋体" w:hAnsi="宋体" w:cs="宋体"/>
          <w:sz w:val="24"/>
        </w:rPr>
      </w:pPr>
    </w:p>
    <w:p w14:paraId="10B68415">
      <w:pPr>
        <w:spacing w:line="360" w:lineRule="auto"/>
        <w:ind w:firstLine="480" w:firstLineChars="200"/>
        <w:rPr>
          <w:rFonts w:ascii="宋体" w:hAnsi="宋体" w:cs="宋体"/>
          <w:sz w:val="24"/>
        </w:rPr>
      </w:pPr>
    </w:p>
    <w:p w14:paraId="30C18D93">
      <w:pPr>
        <w:adjustRightInd w:val="0"/>
        <w:snapToGrid w:val="0"/>
        <w:spacing w:before="24" w:beforeLines="10" w:after="24" w:afterLines="10" w:line="560" w:lineRule="exact"/>
        <w:jc w:val="right"/>
        <w:rPr>
          <w:rFonts w:ascii="宋体" w:hAnsi="宋体"/>
          <w:bCs/>
          <w:sz w:val="24"/>
        </w:rPr>
      </w:pPr>
      <w:r>
        <w:rPr>
          <w:rFonts w:hint="eastAsia" w:ascii="宋体" w:hAnsi="宋体"/>
          <w:kern w:val="0"/>
          <w:sz w:val="24"/>
        </w:rPr>
        <w:t>中山市公共交通运输集团有限公司</w:t>
      </w:r>
    </w:p>
    <w:p w14:paraId="43A5FDC6">
      <w:pPr>
        <w:widowControl/>
        <w:tabs>
          <w:tab w:val="left" w:pos="142"/>
          <w:tab w:val="left" w:pos="426"/>
        </w:tabs>
        <w:adjustRightInd w:val="0"/>
        <w:spacing w:line="560" w:lineRule="exact"/>
        <w:ind w:left="420" w:leftChars="200" w:firstLine="6480" w:firstLineChars="2700"/>
        <w:jc w:val="left"/>
        <w:rPr>
          <w:rFonts w:ascii="宋体" w:hAnsi="宋体"/>
          <w:bCs/>
          <w:kern w:val="0"/>
          <w:sz w:val="24"/>
        </w:rPr>
        <w:sectPr>
          <w:footerReference r:id="rId7" w:type="first"/>
          <w:footerReference r:id="rId6"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p>
    <w:p w14:paraId="7800CEBE">
      <w:pPr>
        <w:pStyle w:val="16"/>
        <w:adjustRightInd w:val="0"/>
        <w:snapToGrid w:val="0"/>
        <w:spacing w:line="560" w:lineRule="exact"/>
        <w:jc w:val="center"/>
        <w:outlineLvl w:val="0"/>
        <w:rPr>
          <w:rFonts w:hAnsi="宋体" w:cs="宋体"/>
          <w:b/>
          <w:kern w:val="28"/>
          <w:sz w:val="44"/>
          <w:szCs w:val="44"/>
        </w:rPr>
      </w:pPr>
    </w:p>
    <w:p w14:paraId="38E986CE">
      <w:pPr>
        <w:pStyle w:val="16"/>
        <w:adjustRightInd w:val="0"/>
        <w:snapToGrid w:val="0"/>
        <w:spacing w:line="560" w:lineRule="exact"/>
        <w:jc w:val="center"/>
        <w:outlineLvl w:val="0"/>
        <w:rPr>
          <w:rFonts w:hAnsi="宋体" w:cs="宋体"/>
          <w:sz w:val="44"/>
          <w:szCs w:val="44"/>
        </w:rPr>
      </w:pPr>
      <w:r>
        <w:rPr>
          <w:rFonts w:hint="eastAsia" w:hAnsi="宋体" w:cs="宋体"/>
          <w:b/>
          <w:kern w:val="28"/>
          <w:sz w:val="44"/>
          <w:szCs w:val="44"/>
        </w:rPr>
        <w:t>第二部分  用户需求书</w:t>
      </w:r>
      <w:bookmarkEnd w:id="3"/>
    </w:p>
    <w:p w14:paraId="147C6CDA">
      <w:pPr>
        <w:spacing w:line="560" w:lineRule="exact"/>
        <w:ind w:firstLine="500" w:firstLineChars="200"/>
        <w:jc w:val="left"/>
        <w:rPr>
          <w:rFonts w:ascii="宋体" w:hAnsi="宋体" w:cs="宋体"/>
          <w:spacing w:val="20"/>
          <w:szCs w:val="21"/>
        </w:rPr>
      </w:pPr>
    </w:p>
    <w:p w14:paraId="67244B02">
      <w:pPr>
        <w:spacing w:line="560" w:lineRule="exact"/>
        <w:rPr>
          <w:rFonts w:ascii="宋体" w:hAnsi="宋体" w:cs="宋体"/>
          <w:b/>
          <w:bCs/>
          <w:sz w:val="24"/>
        </w:rPr>
      </w:pPr>
      <w:r>
        <w:rPr>
          <w:rFonts w:hint="eastAsia" w:ascii="宋体" w:hAnsi="宋体" w:cs="宋体"/>
          <w:b/>
          <w:bCs/>
          <w:sz w:val="24"/>
        </w:rPr>
        <w:t>一、项目概要</w:t>
      </w:r>
    </w:p>
    <w:p w14:paraId="7A9BC713">
      <w:pPr>
        <w:spacing w:line="560" w:lineRule="exact"/>
        <w:ind w:firstLine="480" w:firstLineChars="200"/>
        <w:rPr>
          <w:rFonts w:hint="eastAsia" w:ascii="宋体" w:hAnsi="宋体" w:eastAsia="宋体" w:cs="宋体"/>
          <w:sz w:val="24"/>
          <w:lang w:eastAsia="zh-CN"/>
        </w:rPr>
      </w:pPr>
      <w:r>
        <w:rPr>
          <w:rFonts w:hint="eastAsia" w:ascii="宋体" w:hAnsi="宋体" w:cs="宋体"/>
          <w:sz w:val="24"/>
        </w:rPr>
        <w:t>（一）项目名称：中山市公共交通运输集团有限公司</w:t>
      </w:r>
      <w:r>
        <w:rPr>
          <w:rFonts w:hint="eastAsia" w:ascii="宋体" w:hAnsi="宋体" w:cs="宋体"/>
          <w:sz w:val="24"/>
          <w:lang w:eastAsia="zh-CN"/>
        </w:rPr>
        <w:t>门户网站系统升级采购项目</w:t>
      </w:r>
    </w:p>
    <w:p w14:paraId="4754D5ED">
      <w:pPr>
        <w:spacing w:line="560" w:lineRule="exact"/>
        <w:ind w:firstLine="480" w:firstLineChars="200"/>
        <w:rPr>
          <w:rFonts w:ascii="宋体" w:hAnsi="宋体" w:cs="宋体"/>
          <w:b/>
          <w:bCs/>
          <w:sz w:val="24"/>
        </w:rPr>
      </w:pPr>
      <w:r>
        <w:rPr>
          <w:rFonts w:hint="eastAsia" w:ascii="宋体" w:hAnsi="宋体" w:cs="宋体"/>
          <w:sz w:val="24"/>
        </w:rPr>
        <w:t>（二）采购上限价：¥145,307.60元。</w:t>
      </w:r>
    </w:p>
    <w:p w14:paraId="066DA47F">
      <w:pPr>
        <w:spacing w:line="560" w:lineRule="exact"/>
        <w:rPr>
          <w:rFonts w:ascii="宋体" w:hAnsi="宋体" w:cs="宋体"/>
          <w:b/>
          <w:bCs/>
          <w:sz w:val="24"/>
        </w:rPr>
      </w:pPr>
      <w:r>
        <w:rPr>
          <w:rFonts w:hint="eastAsia" w:ascii="宋体" w:hAnsi="宋体" w:cs="宋体"/>
          <w:b/>
          <w:bCs/>
          <w:sz w:val="24"/>
        </w:rPr>
        <w:t>二、项目需求</w:t>
      </w:r>
    </w:p>
    <w:p w14:paraId="32733AEA">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（一）网站栏目规划</w:t>
      </w:r>
    </w:p>
    <w:p w14:paraId="5E5FC08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以现有栏目为基础，对部分进行调整，合并冗余的栏目，新增采购公示公告、商务合作等栏目。</w:t>
      </w:r>
    </w:p>
    <w:tbl>
      <w:tblPr>
        <w:tblStyle w:val="31"/>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31"/>
        <w:gridCol w:w="2248"/>
        <w:gridCol w:w="3977"/>
        <w:tblGridChange w:id="0">
          <w:tblGrid>
            <w:gridCol w:w="861"/>
            <w:gridCol w:w="1231"/>
            <w:gridCol w:w="2248"/>
            <w:gridCol w:w="3977"/>
          </w:tblGrid>
        </w:tblGridChange>
      </w:tblGrid>
      <w:tr w14:paraId="56FC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61" w:type="dxa"/>
            <w:tcBorders>
              <w:top w:val="single" w:color="000000" w:sz="4" w:space="0"/>
              <w:left w:val="single" w:color="000000" w:sz="4" w:space="0"/>
              <w:bottom w:val="single" w:color="000000" w:sz="4" w:space="0"/>
              <w:right w:val="single" w:color="000000" w:sz="4" w:space="0"/>
              <w:tl2br w:val="nil"/>
            </w:tcBorders>
            <w:shd w:val="clear" w:color="auto" w:fill="FFFFFF"/>
          </w:tcPr>
          <w:p w14:paraId="263FD17C">
            <w:pPr>
              <w:jc w:val="center"/>
              <w:rPr>
                <w:rFonts w:ascii="宋体" w:hAnsi="宋体" w:cs="宋体"/>
                <w:color w:val="000000"/>
                <w:kern w:val="0"/>
                <w:szCs w:val="21"/>
              </w:rPr>
            </w:pPr>
            <w:r>
              <w:rPr>
                <w:rFonts w:hint="eastAsia" w:ascii="宋体" w:hAnsi="宋体" w:cs="宋体"/>
                <w:color w:val="000000"/>
                <w:kern w:val="0"/>
                <w:szCs w:val="21"/>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Pr>
          <w:p w14:paraId="0005C735">
            <w:pPr>
              <w:jc w:val="center"/>
              <w:rPr>
                <w:rFonts w:ascii="宋体" w:hAnsi="宋体" w:cs="宋体"/>
                <w:color w:val="000000"/>
                <w:kern w:val="0"/>
                <w:szCs w:val="21"/>
              </w:rPr>
            </w:pPr>
            <w:r>
              <w:rPr>
                <w:rFonts w:hint="eastAsia" w:ascii="宋体" w:hAnsi="宋体" w:cs="宋体"/>
                <w:color w:val="000000"/>
                <w:kern w:val="0"/>
                <w:szCs w:val="21"/>
              </w:rPr>
              <w:t>栏目</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cPr>
          <w:p w14:paraId="62C22D75">
            <w:pPr>
              <w:jc w:val="center"/>
              <w:rPr>
                <w:rFonts w:ascii="宋体" w:hAnsi="宋体" w:cs="宋体"/>
                <w:color w:val="000000"/>
                <w:kern w:val="0"/>
                <w:szCs w:val="21"/>
              </w:rPr>
            </w:pPr>
            <w:r>
              <w:rPr>
                <w:rFonts w:hint="eastAsia" w:ascii="宋体" w:hAnsi="宋体" w:cs="宋体"/>
                <w:color w:val="000000"/>
                <w:kern w:val="0"/>
                <w:szCs w:val="21"/>
              </w:rPr>
              <w:t>子栏目</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4B1C0AE0">
            <w:pPr>
              <w:ind w:firstLine="422"/>
              <w:jc w:val="center"/>
              <w:rPr>
                <w:rFonts w:ascii="宋体" w:hAnsi="宋体" w:cs="宋体"/>
                <w:color w:val="000000"/>
                <w:kern w:val="0"/>
                <w:szCs w:val="21"/>
              </w:rPr>
            </w:pPr>
            <w:r>
              <w:rPr>
                <w:rFonts w:hint="eastAsia" w:ascii="宋体" w:hAnsi="宋体" w:cs="宋体"/>
                <w:color w:val="000000"/>
                <w:kern w:val="0"/>
                <w:szCs w:val="21"/>
              </w:rPr>
              <w:t>功能描述</w:t>
            </w:r>
          </w:p>
        </w:tc>
      </w:tr>
      <w:tr w14:paraId="4A37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B54185">
            <w:pPr>
              <w:ind w:firstLine="199" w:firstLineChars="95"/>
              <w:rPr>
                <w:rFonts w:ascii="宋体" w:hAnsi="宋体" w:cs="宋体"/>
                <w:color w:val="000000"/>
                <w:kern w:val="0"/>
                <w:szCs w:val="21"/>
              </w:rPr>
            </w:pPr>
            <w:r>
              <w:rPr>
                <w:rFonts w:hint="eastAsia" w:ascii="宋体" w:hAnsi="宋体" w:cs="宋体"/>
                <w:color w:val="000000"/>
                <w:kern w:val="0"/>
                <w:szCs w:val="21"/>
              </w:rPr>
              <w:t>1</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1873A7">
            <w:pPr>
              <w:rPr>
                <w:rFonts w:ascii="宋体" w:hAnsi="宋体" w:cs="宋体"/>
                <w:color w:val="000000"/>
                <w:kern w:val="0"/>
                <w:szCs w:val="21"/>
              </w:rPr>
            </w:pPr>
            <w:r>
              <w:rPr>
                <w:rFonts w:hint="eastAsia" w:ascii="宋体" w:hAnsi="宋体" w:cs="宋体"/>
                <w:color w:val="000000"/>
                <w:kern w:val="0"/>
                <w:szCs w:val="21"/>
              </w:rPr>
              <w:t>首页</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F2F8">
            <w:pPr>
              <w:jc w:val="left"/>
              <w:rPr>
                <w:rFonts w:ascii="宋体" w:hAnsi="宋体" w:cs="宋体"/>
                <w:color w:val="000000"/>
                <w:kern w:val="0"/>
                <w:szCs w:val="21"/>
              </w:rPr>
            </w:pPr>
            <w:r>
              <w:rPr>
                <w:rFonts w:hint="eastAsia" w:ascii="宋体" w:hAnsi="宋体" w:cs="宋体"/>
                <w:color w:val="000000"/>
                <w:kern w:val="0"/>
                <w:szCs w:val="21"/>
              </w:rPr>
              <w:t>导航栏</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60CC3504">
            <w:pPr>
              <w:rPr>
                <w:rFonts w:ascii="宋体" w:hAnsi="宋体" w:cs="宋体"/>
                <w:color w:val="000000"/>
                <w:kern w:val="0"/>
                <w:szCs w:val="21"/>
              </w:rPr>
            </w:pPr>
            <w:r>
              <w:rPr>
                <w:rFonts w:hint="eastAsia" w:ascii="宋体" w:hAnsi="宋体" w:cs="宋体"/>
                <w:color w:val="000000"/>
                <w:kern w:val="0"/>
                <w:szCs w:val="21"/>
              </w:rPr>
              <w:t>添加/维护导航；维护网站栏目（支持多级栏目）</w:t>
            </w:r>
          </w:p>
        </w:tc>
      </w:tr>
      <w:tr w14:paraId="0473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D0BFD">
            <w:pPr>
              <w:ind w:firstLine="199" w:firstLineChars="95"/>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6ABD8">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C86B8">
            <w:pPr>
              <w:jc w:val="left"/>
              <w:rPr>
                <w:rFonts w:ascii="宋体" w:hAnsi="宋体" w:cs="宋体"/>
                <w:color w:val="000000"/>
                <w:kern w:val="0"/>
                <w:szCs w:val="21"/>
              </w:rPr>
            </w:pPr>
            <w:r>
              <w:rPr>
                <w:rFonts w:hint="eastAsia" w:ascii="宋体" w:hAnsi="宋体" w:cs="宋体"/>
                <w:color w:val="000000"/>
                <w:kern w:val="0"/>
                <w:szCs w:val="21"/>
              </w:rPr>
              <w:t>首页</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096F85E">
            <w:pPr>
              <w:rPr>
                <w:rFonts w:ascii="宋体" w:hAnsi="宋体" w:cs="宋体"/>
                <w:color w:val="000000"/>
                <w:kern w:val="0"/>
                <w:szCs w:val="21"/>
              </w:rPr>
            </w:pPr>
            <w:r>
              <w:rPr>
                <w:rFonts w:hint="eastAsia" w:ascii="宋体" w:hAnsi="宋体" w:cs="宋体"/>
                <w:color w:val="000000"/>
                <w:kern w:val="0"/>
                <w:szCs w:val="21"/>
              </w:rPr>
              <w:t>展示新闻中心、公告信息、业务介绍等主要栏目</w:t>
            </w:r>
          </w:p>
        </w:tc>
      </w:tr>
      <w:tr w14:paraId="5399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CAF7AE">
            <w:pPr>
              <w:jc w:val="center"/>
              <w:rPr>
                <w:rFonts w:ascii="宋体" w:hAnsi="宋体" w:cs="宋体"/>
                <w:color w:val="000000"/>
                <w:kern w:val="0"/>
                <w:szCs w:val="21"/>
              </w:rPr>
            </w:pPr>
            <w:r>
              <w:rPr>
                <w:rFonts w:hint="eastAsia" w:ascii="宋体" w:hAnsi="宋体" w:cs="宋体"/>
                <w:color w:val="000000"/>
                <w:kern w:val="0"/>
                <w:szCs w:val="21"/>
              </w:rPr>
              <w:t>2</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1F45F1">
            <w:pPr>
              <w:rPr>
                <w:rFonts w:ascii="宋体" w:hAnsi="宋体" w:cs="宋体"/>
                <w:color w:val="000000"/>
                <w:kern w:val="0"/>
                <w:szCs w:val="21"/>
              </w:rPr>
            </w:pPr>
            <w:r>
              <w:rPr>
                <w:rFonts w:hint="eastAsia" w:ascii="宋体" w:hAnsi="宋体" w:cs="宋体"/>
                <w:color w:val="000000"/>
                <w:kern w:val="0"/>
                <w:szCs w:val="21"/>
                <w:lang w:eastAsia="zh-Hans"/>
              </w:rPr>
              <w:t>集团</w:t>
            </w:r>
            <w:r>
              <w:rPr>
                <w:rFonts w:hint="eastAsia" w:ascii="宋体" w:hAnsi="宋体" w:cs="宋体"/>
                <w:color w:val="000000"/>
                <w:kern w:val="0"/>
                <w:szCs w:val="21"/>
              </w:rPr>
              <w:t>概况</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8511">
            <w:pPr>
              <w:jc w:val="left"/>
              <w:rPr>
                <w:rFonts w:ascii="宋体" w:hAnsi="宋体" w:cs="宋体"/>
                <w:color w:val="000000"/>
                <w:kern w:val="0"/>
                <w:szCs w:val="21"/>
              </w:rPr>
            </w:pPr>
            <w:r>
              <w:rPr>
                <w:rFonts w:hint="eastAsia" w:ascii="宋体" w:hAnsi="宋体" w:cs="宋体"/>
                <w:color w:val="000000"/>
                <w:kern w:val="0"/>
                <w:szCs w:val="21"/>
                <w:lang w:eastAsia="zh-Hans"/>
              </w:rPr>
              <w:t>集团</w:t>
            </w:r>
            <w:r>
              <w:rPr>
                <w:rFonts w:hint="eastAsia" w:ascii="宋体" w:hAnsi="宋体" w:cs="宋体"/>
                <w:color w:val="000000"/>
                <w:kern w:val="0"/>
                <w:szCs w:val="21"/>
              </w:rPr>
              <w:t>简介</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0FEE370">
            <w:pPr>
              <w:rPr>
                <w:rFonts w:ascii="宋体" w:hAnsi="宋体" w:cs="宋体"/>
                <w:color w:val="000000"/>
                <w:kern w:val="0"/>
                <w:szCs w:val="21"/>
              </w:rPr>
            </w:pPr>
            <w:r>
              <w:rPr>
                <w:rFonts w:hint="eastAsia" w:ascii="宋体" w:hAnsi="宋体" w:cs="宋体"/>
                <w:color w:val="000000"/>
                <w:kern w:val="0"/>
                <w:szCs w:val="21"/>
              </w:rPr>
              <w:t>以图文结合的方式介绍集团简介信息；维护介绍内容页面，添加/维护分类</w:t>
            </w:r>
          </w:p>
        </w:tc>
      </w:tr>
      <w:tr w14:paraId="3E6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C51CB">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BE334">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EAF8">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组织机构</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64F8BDD7">
            <w:pPr>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以图文结合的方式介绍组织机构；维护介绍内容页面，添加/维护分类</w:t>
            </w:r>
          </w:p>
        </w:tc>
      </w:tr>
      <w:tr w14:paraId="13C0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5FBA2">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663B7">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1A0C4">
            <w:pPr>
              <w:jc w:val="left"/>
              <w:rPr>
                <w:rFonts w:ascii="宋体" w:hAnsi="宋体" w:cs="宋体"/>
                <w:color w:val="000000"/>
                <w:kern w:val="0"/>
                <w:szCs w:val="21"/>
              </w:rPr>
            </w:pPr>
            <w:r>
              <w:rPr>
                <w:rFonts w:hint="eastAsia" w:ascii="宋体" w:hAnsi="宋体" w:cs="宋体"/>
                <w:color w:val="000000"/>
                <w:kern w:val="0"/>
                <w:szCs w:val="21"/>
              </w:rPr>
              <w:t>企业信息公开</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7C4ECA5">
            <w:pPr>
              <w:rPr>
                <w:rFonts w:ascii="宋体" w:hAnsi="宋体" w:cs="宋体"/>
                <w:color w:val="000000"/>
                <w:kern w:val="0"/>
                <w:szCs w:val="21"/>
              </w:rPr>
            </w:pPr>
            <w:r>
              <w:rPr>
                <w:rFonts w:hint="eastAsia" w:ascii="宋体" w:hAnsi="宋体" w:cs="宋体"/>
                <w:color w:val="000000"/>
                <w:kern w:val="0"/>
                <w:szCs w:val="21"/>
              </w:rPr>
              <w:t>添加/维护公开信息文章分类，支持多级分类</w:t>
            </w:r>
          </w:p>
        </w:tc>
      </w:tr>
      <w:tr w14:paraId="2C40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094FE">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C3DF1">
            <w:pPr>
              <w:ind w:firstLine="420"/>
              <w:rPr>
                <w:rFonts w:ascii="宋体" w:hAnsi="宋体" w:cs="宋体"/>
                <w:color w:val="000000"/>
                <w:kern w:val="0"/>
                <w:szCs w:val="21"/>
              </w:rPr>
            </w:pPr>
            <w:r>
              <w:rPr>
                <w:rFonts w:hint="eastAsia" w:ascii="宋体" w:hAnsi="宋体" w:cs="宋体"/>
                <w:color w:val="000000"/>
                <w:kern w:val="0"/>
                <w:szCs w:val="21"/>
              </w:rPr>
              <w:t>x</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F4501">
            <w:pPr>
              <w:jc w:val="left"/>
              <w:rPr>
                <w:rFonts w:ascii="宋体" w:hAnsi="宋体" w:cs="宋体"/>
                <w:color w:val="000000"/>
                <w:kern w:val="0"/>
                <w:szCs w:val="21"/>
              </w:rPr>
            </w:pPr>
            <w:r>
              <w:rPr>
                <w:rFonts w:hint="eastAsia" w:ascii="宋体" w:hAnsi="宋体" w:cs="宋体"/>
                <w:color w:val="000000"/>
                <w:kern w:val="0"/>
                <w:szCs w:val="21"/>
              </w:rPr>
              <w:t>下属企业</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3F3E828C">
            <w:pPr>
              <w:rPr>
                <w:rFonts w:ascii="宋体" w:hAnsi="宋体" w:cs="宋体"/>
                <w:color w:val="000000"/>
                <w:kern w:val="0"/>
                <w:szCs w:val="21"/>
              </w:rPr>
            </w:pPr>
            <w:r>
              <w:rPr>
                <w:rFonts w:hint="eastAsia" w:ascii="宋体" w:hAnsi="宋体" w:cs="宋体"/>
                <w:color w:val="000000"/>
                <w:kern w:val="0"/>
                <w:szCs w:val="21"/>
              </w:rPr>
              <w:t>以图文结合的方式介绍下属企业；维护介绍内容页面，添加/维护分类</w:t>
            </w:r>
          </w:p>
        </w:tc>
      </w:tr>
      <w:tr w14:paraId="2E38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1BAD3">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DD120">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0575">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发展历程</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B8D1F04">
            <w:pPr>
              <w:rPr>
                <w:rFonts w:ascii="宋体" w:hAnsi="宋体" w:cs="宋体"/>
                <w:color w:val="000000"/>
                <w:kern w:val="0"/>
                <w:szCs w:val="21"/>
              </w:rPr>
            </w:pPr>
            <w:r>
              <w:rPr>
                <w:rFonts w:hint="eastAsia" w:ascii="宋体" w:hAnsi="宋体" w:cs="宋体"/>
                <w:color w:val="000000"/>
                <w:kern w:val="0"/>
                <w:szCs w:val="21"/>
              </w:rPr>
              <w:t>以图文结合的方式介绍企业发展历程；维护介绍内容页面，添加/维护分类</w:t>
            </w:r>
          </w:p>
        </w:tc>
      </w:tr>
      <w:tr w14:paraId="3C1A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36088">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5510C">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C2A4">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集团荣誉</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D4F9B7E">
            <w:pPr>
              <w:rPr>
                <w:rFonts w:ascii="宋体" w:hAnsi="宋体" w:cs="宋体"/>
                <w:color w:val="000000"/>
                <w:kern w:val="0"/>
                <w:szCs w:val="21"/>
              </w:rPr>
            </w:pPr>
            <w:r>
              <w:rPr>
                <w:rFonts w:hint="eastAsia" w:ascii="宋体" w:hAnsi="宋体" w:cs="宋体"/>
                <w:color w:val="000000"/>
                <w:kern w:val="0"/>
                <w:szCs w:val="21"/>
              </w:rPr>
              <w:t>以图文结合的方式介绍企业发展历程；维护介绍内容页面，添加/维护分类</w:t>
            </w:r>
          </w:p>
        </w:tc>
      </w:tr>
      <w:tr w14:paraId="1262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A07CCF">
            <w:pPr>
              <w:jc w:val="center"/>
              <w:rPr>
                <w:rFonts w:ascii="宋体" w:hAnsi="宋体" w:cs="宋体"/>
                <w:color w:val="000000"/>
                <w:kern w:val="0"/>
                <w:szCs w:val="21"/>
              </w:rPr>
            </w:pPr>
            <w:r>
              <w:rPr>
                <w:rFonts w:hint="eastAsia" w:ascii="宋体" w:hAnsi="宋体" w:cs="宋体"/>
                <w:color w:val="000000"/>
                <w:kern w:val="0"/>
                <w:szCs w:val="21"/>
              </w:rPr>
              <w:t>3</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3C6129">
            <w:pPr>
              <w:rPr>
                <w:rFonts w:ascii="宋体" w:hAnsi="宋体" w:cs="宋体"/>
                <w:color w:val="000000"/>
                <w:kern w:val="0"/>
                <w:szCs w:val="21"/>
              </w:rPr>
            </w:pPr>
            <w:r>
              <w:rPr>
                <w:rFonts w:hint="eastAsia" w:ascii="宋体" w:hAnsi="宋体" w:cs="宋体"/>
                <w:color w:val="000000"/>
                <w:kern w:val="0"/>
                <w:szCs w:val="21"/>
              </w:rPr>
              <w:t>新闻中心</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2141">
            <w:pPr>
              <w:pStyle w:val="51"/>
              <w:jc w:val="left"/>
              <w:rPr>
                <w:rFonts w:ascii="宋体" w:hAnsi="宋体" w:cs="宋体"/>
                <w:color w:val="000000"/>
                <w:kern w:val="0"/>
                <w:szCs w:val="21"/>
              </w:rPr>
            </w:pPr>
            <w:r>
              <w:rPr>
                <w:rFonts w:hint="eastAsia" w:ascii="宋体" w:hAnsi="宋体" w:cs="宋体"/>
                <w:color w:val="000000"/>
                <w:w w:val="102"/>
                <w:szCs w:val="21"/>
              </w:rPr>
              <w:t>集团动态</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30A3EFE">
            <w:pPr>
              <w:widowControl/>
              <w:jc w:val="left"/>
              <w:rPr>
                <w:rFonts w:ascii="宋体" w:hAnsi="宋体" w:cs="宋体"/>
                <w:color w:val="000000"/>
                <w:kern w:val="0"/>
                <w:szCs w:val="21"/>
              </w:rPr>
            </w:pPr>
            <w:r>
              <w:rPr>
                <w:rFonts w:hint="eastAsia" w:ascii="宋体" w:hAnsi="宋体" w:cs="宋体"/>
                <w:color w:val="000000"/>
                <w:w w:val="102"/>
                <w:szCs w:val="21"/>
              </w:rPr>
              <w:t>集团动态</w:t>
            </w:r>
            <w:r>
              <w:rPr>
                <w:rFonts w:hint="eastAsia" w:ascii="宋体" w:hAnsi="宋体" w:cs="宋体"/>
                <w:color w:val="000000"/>
                <w:kern w:val="0"/>
                <w:szCs w:val="21"/>
              </w:rPr>
              <w:t>新闻</w:t>
            </w:r>
            <w:r>
              <w:rPr>
                <w:rFonts w:hint="eastAsia" w:ascii="宋体" w:hAnsi="宋体" w:cs="宋体"/>
                <w:color w:val="000000"/>
                <w:w w:val="102"/>
                <w:szCs w:val="21"/>
              </w:rPr>
              <w:t>文章列表展示，点击可查看公交新闻文章的图文内容</w:t>
            </w:r>
          </w:p>
        </w:tc>
      </w:tr>
      <w:tr w14:paraId="2BF7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BEC2B">
            <w:pPr>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A8353">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CCA1">
            <w:pPr>
              <w:pStyle w:val="51"/>
              <w:jc w:val="left"/>
              <w:rPr>
                <w:rFonts w:ascii="宋体" w:hAnsi="宋体" w:cs="宋体"/>
                <w:color w:val="000000"/>
                <w:kern w:val="0"/>
                <w:szCs w:val="21"/>
                <w:lang w:eastAsia="zh-Hans"/>
              </w:rPr>
            </w:pPr>
            <w:r>
              <w:rPr>
                <w:rFonts w:hint="eastAsia" w:ascii="宋体" w:hAnsi="宋体" w:cs="宋体"/>
                <w:color w:val="000000"/>
                <w:w w:val="102"/>
                <w:szCs w:val="21"/>
              </w:rPr>
              <w:t>媒体聚焦</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CD4F541">
            <w:pPr>
              <w:rPr>
                <w:rFonts w:ascii="宋体" w:hAnsi="宋体" w:cs="宋体"/>
                <w:color w:val="000000"/>
                <w:kern w:val="0"/>
                <w:szCs w:val="21"/>
              </w:rPr>
            </w:pPr>
            <w:r>
              <w:rPr>
                <w:rFonts w:hint="eastAsia" w:ascii="宋体" w:hAnsi="宋体" w:cs="宋体"/>
                <w:color w:val="000000"/>
                <w:kern w:val="0"/>
                <w:szCs w:val="21"/>
              </w:rPr>
              <w:t>媒体聚焦新闻</w:t>
            </w:r>
            <w:r>
              <w:rPr>
                <w:rFonts w:hint="eastAsia" w:ascii="宋体" w:hAnsi="宋体" w:cs="宋体"/>
                <w:color w:val="000000"/>
                <w:w w:val="102"/>
                <w:szCs w:val="21"/>
              </w:rPr>
              <w:t>文章列表展示，点击可查看公交新闻文章的图文内容</w:t>
            </w:r>
          </w:p>
        </w:tc>
      </w:tr>
      <w:tr w14:paraId="7308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A5D36">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A0C65">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D45A">
            <w:pPr>
              <w:pStyle w:val="51"/>
              <w:jc w:val="left"/>
              <w:rPr>
                <w:rFonts w:ascii="宋体" w:hAnsi="宋体" w:cs="宋体"/>
                <w:color w:val="000000"/>
                <w:kern w:val="0"/>
                <w:szCs w:val="21"/>
                <w:lang w:eastAsia="zh-Hans"/>
              </w:rPr>
            </w:pPr>
            <w:r>
              <w:rPr>
                <w:rFonts w:hint="eastAsia" w:ascii="宋体" w:hAnsi="宋体" w:cs="宋体"/>
                <w:color w:val="000000"/>
                <w:w w:val="102"/>
                <w:szCs w:val="21"/>
              </w:rPr>
              <w:t>文明窗口</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62B6AAB7">
            <w:pPr>
              <w:rPr>
                <w:rFonts w:ascii="宋体" w:hAnsi="宋体" w:cs="宋体"/>
                <w:color w:val="000000"/>
                <w:kern w:val="0"/>
                <w:szCs w:val="21"/>
                <w:lang w:eastAsia="zh-Hans"/>
              </w:rPr>
            </w:pPr>
            <w:r>
              <w:rPr>
                <w:rFonts w:hint="eastAsia" w:ascii="宋体" w:hAnsi="宋体" w:cs="宋体"/>
                <w:color w:val="000000"/>
                <w:kern w:val="0"/>
                <w:szCs w:val="21"/>
              </w:rPr>
              <w:t>好人好事新闻</w:t>
            </w:r>
            <w:r>
              <w:rPr>
                <w:rFonts w:hint="eastAsia" w:ascii="宋体" w:hAnsi="宋体" w:cs="宋体"/>
                <w:color w:val="000000"/>
                <w:w w:val="102"/>
                <w:szCs w:val="21"/>
              </w:rPr>
              <w:t>文章列表展示，点击可查看公交新闻文章的图文内容</w:t>
            </w:r>
          </w:p>
        </w:tc>
      </w:tr>
      <w:tr w14:paraId="26A6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957CB">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6C8D1">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052D1">
            <w:pPr>
              <w:pStyle w:val="51"/>
              <w:jc w:val="left"/>
              <w:rPr>
                <w:rFonts w:ascii="宋体" w:hAnsi="宋体" w:cs="宋体"/>
                <w:color w:val="000000"/>
                <w:kern w:val="0"/>
                <w:szCs w:val="21"/>
                <w:lang w:eastAsia="zh-Hans"/>
              </w:rPr>
            </w:pPr>
            <w:r>
              <w:rPr>
                <w:rFonts w:hint="eastAsia" w:ascii="宋体" w:hAnsi="宋体" w:cs="宋体"/>
                <w:color w:val="000000"/>
                <w:w w:val="102"/>
                <w:szCs w:val="21"/>
              </w:rPr>
              <w:t>员工风采</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2C4D0502">
            <w:pPr>
              <w:rPr>
                <w:rFonts w:ascii="宋体" w:hAnsi="宋体" w:cs="宋体"/>
                <w:color w:val="000000"/>
                <w:kern w:val="0"/>
                <w:szCs w:val="21"/>
              </w:rPr>
            </w:pPr>
            <w:r>
              <w:rPr>
                <w:rFonts w:hint="eastAsia" w:ascii="宋体" w:hAnsi="宋体" w:cs="宋体"/>
                <w:color w:val="000000"/>
                <w:kern w:val="0"/>
                <w:szCs w:val="21"/>
              </w:rPr>
              <w:t>员工风采文章列表展示，点击可查看员工风采的图文内容</w:t>
            </w:r>
          </w:p>
        </w:tc>
      </w:tr>
      <w:tr w14:paraId="41A2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C9349">
            <w:pPr>
              <w:jc w:val="center"/>
              <w:rPr>
                <w:rFonts w:ascii="宋体" w:hAnsi="宋体" w:cs="宋体"/>
                <w:color w:val="000000"/>
                <w:kern w:val="0"/>
                <w:szCs w:val="21"/>
              </w:rPr>
            </w:pPr>
            <w:r>
              <w:rPr>
                <w:rFonts w:hint="eastAsia" w:ascii="宋体" w:hAnsi="宋体" w:cs="宋体"/>
                <w:color w:val="000000"/>
                <w:kern w:val="0"/>
                <w:szCs w:val="21"/>
              </w:rPr>
              <w:t>4</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0ACB3F">
            <w:pPr>
              <w:rPr>
                <w:rFonts w:ascii="宋体" w:hAnsi="宋体" w:cs="宋体"/>
                <w:color w:val="000000"/>
                <w:kern w:val="0"/>
                <w:szCs w:val="21"/>
              </w:rPr>
            </w:pPr>
            <w:r>
              <w:rPr>
                <w:rFonts w:hint="eastAsia" w:ascii="宋体" w:hAnsi="宋体" w:cs="宋体"/>
                <w:color w:val="000000"/>
                <w:kern w:val="0"/>
                <w:szCs w:val="21"/>
              </w:rPr>
              <w:t>商务合作</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C5AE">
            <w:pPr>
              <w:pStyle w:val="51"/>
              <w:jc w:val="left"/>
              <w:rPr>
                <w:rFonts w:ascii="宋体" w:hAnsi="宋体" w:cs="宋体"/>
                <w:color w:val="000000"/>
                <w:kern w:val="0"/>
                <w:szCs w:val="21"/>
                <w:lang w:eastAsia="zh-Hans"/>
              </w:rPr>
            </w:pPr>
            <w:r>
              <w:rPr>
                <w:rFonts w:hint="eastAsia" w:ascii="宋体" w:hAnsi="宋体" w:cs="宋体"/>
                <w:color w:val="000000"/>
                <w:w w:val="102"/>
                <w:szCs w:val="21"/>
              </w:rPr>
              <w:t>包车服务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1DD32494">
            <w:pPr>
              <w:pStyle w:val="51"/>
              <w:jc w:val="left"/>
              <w:rPr>
                <w:rFonts w:ascii="宋体" w:hAnsi="宋体" w:cs="宋体"/>
                <w:color w:val="000000"/>
                <w:kern w:val="0"/>
                <w:szCs w:val="21"/>
                <w:lang w:eastAsia="zh-Hans"/>
              </w:rPr>
            </w:pPr>
            <w:r>
              <w:rPr>
                <w:rFonts w:hint="eastAsia" w:ascii="宋体" w:hAnsi="宋体" w:cs="宋体"/>
                <w:color w:val="000000"/>
                <w:w w:val="102"/>
                <w:szCs w:val="21"/>
              </w:rPr>
              <w:t>包车服务介绍，附上定制公交链接二维码</w:t>
            </w:r>
          </w:p>
        </w:tc>
      </w:tr>
      <w:tr w14:paraId="4B75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F360F0">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D617A">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BB20">
            <w:pPr>
              <w:pStyle w:val="51"/>
              <w:jc w:val="left"/>
              <w:rPr>
                <w:rFonts w:ascii="宋体" w:hAnsi="宋体" w:cs="宋体"/>
                <w:color w:val="000000"/>
                <w:kern w:val="0"/>
                <w:szCs w:val="21"/>
                <w:lang w:eastAsia="zh-Hans"/>
              </w:rPr>
            </w:pPr>
            <w:r>
              <w:rPr>
                <w:rFonts w:hint="eastAsia" w:ascii="宋体" w:hAnsi="宋体" w:cs="宋体"/>
                <w:color w:val="000000"/>
                <w:w w:val="102"/>
                <w:szCs w:val="21"/>
              </w:rPr>
              <w:t>广告服务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3DB37E9B">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广告服务</w:t>
            </w:r>
            <w:r>
              <w:rPr>
                <w:rFonts w:hint="eastAsia" w:ascii="宋体" w:hAnsi="宋体" w:cs="宋体"/>
                <w:color w:val="000000"/>
                <w:kern w:val="0"/>
                <w:szCs w:val="21"/>
                <w:lang w:eastAsia="zh-Hans"/>
              </w:rPr>
              <w:t>，维护介绍内容</w:t>
            </w:r>
          </w:p>
        </w:tc>
      </w:tr>
      <w:tr w14:paraId="420B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2F70D3">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201AF">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D91E">
            <w:pPr>
              <w:pStyle w:val="51"/>
              <w:jc w:val="left"/>
              <w:rPr>
                <w:rFonts w:ascii="宋体" w:hAnsi="宋体" w:cs="宋体"/>
                <w:color w:val="000000"/>
                <w:kern w:val="0"/>
                <w:szCs w:val="21"/>
                <w:lang w:eastAsia="zh-Hans"/>
              </w:rPr>
            </w:pPr>
            <w:r>
              <w:rPr>
                <w:rFonts w:hint="eastAsia" w:ascii="宋体" w:hAnsi="宋体" w:cs="宋体"/>
                <w:color w:val="000000"/>
                <w:w w:val="102"/>
                <w:szCs w:val="21"/>
              </w:rPr>
              <w:t>汽车维保服务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13FD7747">
            <w:pPr>
              <w:pStyle w:val="51"/>
              <w:jc w:val="left"/>
              <w:rPr>
                <w:rFonts w:ascii="宋体" w:hAnsi="宋体" w:cs="宋体"/>
                <w:color w:val="000000"/>
                <w:kern w:val="0"/>
                <w:szCs w:val="21"/>
                <w:lang w:eastAsia="zh-Hans"/>
              </w:rPr>
            </w:pPr>
            <w:r>
              <w:rPr>
                <w:rFonts w:hint="eastAsia" w:ascii="宋体" w:hAnsi="宋体" w:cs="宋体"/>
                <w:color w:val="000000"/>
                <w:w w:val="102"/>
                <w:szCs w:val="21"/>
              </w:rPr>
              <w:t>汽车维保服务介绍，附上维修公众号链接二维码</w:t>
            </w:r>
          </w:p>
        </w:tc>
      </w:tr>
      <w:tr w14:paraId="445B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0C4CB">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249B3">
            <w:pPr>
              <w:ind w:firstLine="420"/>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023D">
            <w:pPr>
              <w:pStyle w:val="51"/>
              <w:jc w:val="left"/>
              <w:rPr>
                <w:rFonts w:ascii="宋体" w:hAnsi="宋体" w:cs="宋体"/>
                <w:color w:val="000000"/>
                <w:kern w:val="0"/>
                <w:szCs w:val="21"/>
                <w:lang w:eastAsia="zh-Hans"/>
              </w:rPr>
            </w:pPr>
            <w:r>
              <w:rPr>
                <w:rFonts w:hint="eastAsia" w:ascii="宋体" w:hAnsi="宋体" w:cs="宋体"/>
                <w:color w:val="000000"/>
                <w:w w:val="102"/>
                <w:szCs w:val="21"/>
              </w:rPr>
              <w:t>客运站服务</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93E4583">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客运站服务</w:t>
            </w:r>
            <w:r>
              <w:rPr>
                <w:rFonts w:hint="eastAsia" w:ascii="宋体" w:hAnsi="宋体" w:cs="宋体"/>
                <w:color w:val="000000"/>
                <w:kern w:val="0"/>
                <w:szCs w:val="21"/>
                <w:lang w:eastAsia="zh-Hans"/>
              </w:rPr>
              <w:t>，维护介绍内容</w:t>
            </w:r>
          </w:p>
        </w:tc>
      </w:tr>
      <w:tr w14:paraId="1B8E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659D65">
            <w:pPr>
              <w:jc w:val="center"/>
              <w:rPr>
                <w:rFonts w:ascii="宋体" w:hAnsi="宋体" w:cs="宋体"/>
                <w:color w:val="000000"/>
                <w:kern w:val="0"/>
                <w:szCs w:val="21"/>
              </w:rPr>
            </w:pPr>
            <w:r>
              <w:rPr>
                <w:rFonts w:hint="eastAsia" w:ascii="宋体" w:hAnsi="宋体" w:cs="宋体"/>
                <w:color w:val="000000"/>
                <w:kern w:val="0"/>
                <w:szCs w:val="21"/>
              </w:rPr>
              <w:t>5</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2B98F9">
            <w:pPr>
              <w:rPr>
                <w:rFonts w:ascii="宋体" w:hAnsi="宋体" w:cs="宋体"/>
                <w:color w:val="000000"/>
                <w:kern w:val="0"/>
                <w:szCs w:val="21"/>
              </w:rPr>
            </w:pPr>
            <w:r>
              <w:rPr>
                <w:rFonts w:hint="eastAsia" w:ascii="宋体" w:hAnsi="宋体" w:cs="宋体"/>
                <w:color w:val="000000"/>
                <w:kern w:val="0"/>
                <w:szCs w:val="21"/>
              </w:rPr>
              <w:t>信息公告</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77D84">
            <w:pPr>
              <w:pStyle w:val="51"/>
              <w:jc w:val="left"/>
              <w:rPr>
                <w:rFonts w:ascii="宋体" w:hAnsi="宋体" w:cs="宋体"/>
                <w:color w:val="000000"/>
                <w:kern w:val="0"/>
                <w:szCs w:val="21"/>
              </w:rPr>
            </w:pPr>
            <w:r>
              <w:rPr>
                <w:rFonts w:hint="eastAsia" w:ascii="宋体" w:hAnsi="宋体" w:cs="宋体"/>
                <w:color w:val="000000"/>
                <w:kern w:val="0"/>
                <w:szCs w:val="21"/>
              </w:rPr>
              <w:t>线路查询</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440A828A">
            <w:pPr>
              <w:pStyle w:val="51"/>
              <w:jc w:val="left"/>
              <w:rPr>
                <w:rFonts w:ascii="宋体" w:hAnsi="宋体" w:cs="宋体"/>
                <w:color w:val="000000"/>
                <w:kern w:val="0"/>
                <w:szCs w:val="21"/>
              </w:rPr>
            </w:pPr>
            <w:r>
              <w:rPr>
                <w:rFonts w:hint="eastAsia" w:ascii="宋体" w:hAnsi="宋体" w:cs="宋体"/>
                <w:color w:val="000000"/>
                <w:kern w:val="0"/>
                <w:szCs w:val="21"/>
              </w:rPr>
              <w:t>线路查询，对接现有公交查询H5页面</w:t>
            </w:r>
          </w:p>
        </w:tc>
      </w:tr>
      <w:tr w14:paraId="7634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00EB8">
            <w:pPr>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F633A9">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8537">
            <w:pPr>
              <w:pStyle w:val="51"/>
              <w:jc w:val="left"/>
              <w:rPr>
                <w:rFonts w:ascii="宋体" w:hAnsi="宋体" w:cs="宋体"/>
                <w:color w:val="000000"/>
                <w:w w:val="102"/>
                <w:szCs w:val="21"/>
              </w:rPr>
            </w:pPr>
            <w:r>
              <w:rPr>
                <w:rFonts w:hint="eastAsia" w:ascii="宋体" w:hAnsi="宋体" w:cs="宋体"/>
                <w:color w:val="000000"/>
                <w:w w:val="102"/>
                <w:szCs w:val="21"/>
              </w:rPr>
              <w:t>公交通告</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A268BA5">
            <w:pPr>
              <w:pStyle w:val="51"/>
              <w:jc w:val="left"/>
              <w:rPr>
                <w:rFonts w:ascii="宋体" w:hAnsi="宋体" w:cs="宋体"/>
                <w:color w:val="000000"/>
                <w:w w:val="102"/>
                <w:szCs w:val="21"/>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公交通</w:t>
            </w:r>
            <w:r>
              <w:rPr>
                <w:rFonts w:hint="eastAsia" w:ascii="宋体" w:hAnsi="宋体" w:cs="宋体"/>
                <w:color w:val="000000"/>
                <w:kern w:val="0"/>
                <w:szCs w:val="21"/>
                <w:lang w:eastAsia="zh-Hans"/>
              </w:rPr>
              <w:t>告信息，维护介绍内容</w:t>
            </w:r>
            <w:r>
              <w:rPr>
                <w:rFonts w:hint="eastAsia" w:ascii="宋体" w:hAnsi="宋体" w:cs="宋体"/>
                <w:color w:val="000000"/>
                <w:kern w:val="0"/>
                <w:szCs w:val="21"/>
              </w:rPr>
              <w:t>；</w:t>
            </w:r>
            <w:r>
              <w:rPr>
                <w:rFonts w:hint="eastAsia" w:ascii="宋体" w:hAnsi="宋体" w:cs="宋体"/>
                <w:color w:val="000000"/>
                <w:kern w:val="0"/>
                <w:szCs w:val="21"/>
                <w:lang w:eastAsia="zh-Hans"/>
              </w:rPr>
              <w:t>公告时间</w:t>
            </w:r>
            <w:r>
              <w:rPr>
                <w:rFonts w:hint="eastAsia" w:ascii="宋体" w:hAnsi="宋体" w:cs="宋体"/>
                <w:color w:val="000000"/>
                <w:kern w:val="0"/>
                <w:szCs w:val="21"/>
              </w:rPr>
              <w:t>可设置</w:t>
            </w:r>
            <w:r>
              <w:rPr>
                <w:rFonts w:hint="eastAsia" w:ascii="宋体" w:hAnsi="宋体" w:cs="宋体"/>
                <w:color w:val="000000"/>
                <w:kern w:val="0"/>
                <w:szCs w:val="21"/>
                <w:lang w:eastAsia="zh-Hans"/>
              </w:rPr>
              <w:t>可选项，可以选择显示日期时间</w:t>
            </w:r>
            <w:r>
              <w:rPr>
                <w:rFonts w:ascii="宋体" w:hAnsi="宋体" w:cs="宋体"/>
                <w:color w:val="000000"/>
                <w:w w:val="102"/>
                <w:szCs w:val="21"/>
              </w:rPr>
              <w:t xml:space="preserve"> </w:t>
            </w:r>
          </w:p>
        </w:tc>
      </w:tr>
      <w:tr w14:paraId="4CA1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7D445">
            <w:pPr>
              <w:jc w:val="center"/>
              <w:rPr>
                <w:rFonts w:ascii="宋体" w:hAnsi="宋体" w:cs="宋体"/>
                <w:color w:val="000000"/>
                <w:kern w:val="0"/>
                <w:szCs w:val="21"/>
                <w:lang w:eastAsia="zh-Hans"/>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15BE1">
            <w:pPr>
              <w:rPr>
                <w:rFonts w:ascii="宋体" w:hAnsi="宋体" w:cs="宋体"/>
                <w:color w:val="000000"/>
                <w:kern w:val="0"/>
                <w:szCs w:val="21"/>
                <w:lang w:eastAsia="zh-Hans"/>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6EBE6">
            <w:pPr>
              <w:pStyle w:val="51"/>
              <w:jc w:val="left"/>
              <w:rPr>
                <w:rFonts w:ascii="宋体" w:hAnsi="宋体" w:cs="宋体"/>
                <w:color w:val="000000"/>
                <w:kern w:val="0"/>
                <w:szCs w:val="21"/>
                <w:lang w:eastAsia="zh-Hans"/>
              </w:rPr>
            </w:pPr>
            <w:r>
              <w:rPr>
                <w:rFonts w:hint="eastAsia" w:ascii="宋体" w:hAnsi="宋体" w:cs="宋体"/>
                <w:color w:val="000000"/>
                <w:w w:val="102"/>
                <w:szCs w:val="21"/>
              </w:rPr>
              <w:t>意见征询</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E12EBB4">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意见征询</w:t>
            </w:r>
            <w:r>
              <w:rPr>
                <w:rFonts w:hint="eastAsia" w:ascii="宋体" w:hAnsi="宋体" w:cs="宋体"/>
                <w:color w:val="000000"/>
                <w:kern w:val="0"/>
                <w:szCs w:val="21"/>
                <w:lang w:eastAsia="zh-Hans"/>
              </w:rPr>
              <w:t>信息，维护介绍内容</w:t>
            </w:r>
          </w:p>
        </w:tc>
      </w:tr>
      <w:tr w14:paraId="678A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EB968">
            <w:pPr>
              <w:jc w:val="center"/>
              <w:rPr>
                <w:rFonts w:ascii="宋体" w:hAnsi="宋体" w:cs="宋体"/>
                <w:color w:val="000000"/>
                <w:kern w:val="0"/>
                <w:szCs w:val="21"/>
                <w:lang w:eastAsia="zh-Hans"/>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826033">
            <w:pPr>
              <w:rPr>
                <w:rFonts w:ascii="宋体" w:hAnsi="宋体" w:cs="宋体"/>
                <w:color w:val="000000"/>
                <w:kern w:val="0"/>
                <w:szCs w:val="21"/>
                <w:lang w:eastAsia="zh-Hans"/>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C6A6">
            <w:pPr>
              <w:pStyle w:val="51"/>
              <w:jc w:val="left"/>
              <w:rPr>
                <w:rFonts w:ascii="宋体" w:hAnsi="宋体" w:cs="宋体"/>
                <w:color w:val="000000"/>
                <w:kern w:val="0"/>
                <w:szCs w:val="21"/>
                <w:lang w:eastAsia="zh-Hans"/>
              </w:rPr>
            </w:pPr>
            <w:r>
              <w:rPr>
                <w:rFonts w:hint="eastAsia" w:ascii="宋体" w:hAnsi="宋体" w:cs="宋体"/>
                <w:color w:val="000000"/>
                <w:w w:val="102"/>
                <w:szCs w:val="21"/>
              </w:rPr>
              <w:t>采购公告</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5496737C">
            <w:pPr>
              <w:pStyle w:val="51"/>
              <w:jc w:val="left"/>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w:t>
            </w:r>
            <w:r>
              <w:rPr>
                <w:rFonts w:hint="eastAsia" w:ascii="宋体" w:hAnsi="宋体" w:cs="宋体"/>
                <w:color w:val="000000"/>
                <w:w w:val="102"/>
                <w:szCs w:val="21"/>
              </w:rPr>
              <w:t>采购</w:t>
            </w:r>
            <w:r>
              <w:rPr>
                <w:rFonts w:hint="eastAsia" w:ascii="宋体" w:hAnsi="宋体" w:cs="宋体"/>
                <w:color w:val="000000"/>
                <w:kern w:val="0"/>
                <w:szCs w:val="21"/>
                <w:lang w:eastAsia="zh-Hans"/>
              </w:rPr>
              <w:t>公告信息，维护介绍内容</w:t>
            </w:r>
          </w:p>
        </w:tc>
      </w:tr>
      <w:tr w14:paraId="444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B401F">
            <w:pPr>
              <w:jc w:val="center"/>
              <w:rPr>
                <w:rFonts w:ascii="宋体" w:hAnsi="宋体" w:cs="宋体"/>
                <w:color w:val="000000"/>
                <w:kern w:val="0"/>
                <w:szCs w:val="21"/>
              </w:rPr>
            </w:pPr>
            <w:r>
              <w:rPr>
                <w:rFonts w:hint="eastAsia" w:ascii="宋体" w:hAnsi="宋体" w:cs="宋体"/>
                <w:color w:val="000000"/>
                <w:kern w:val="0"/>
                <w:szCs w:val="21"/>
              </w:rPr>
              <w:t>6</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6AF359">
            <w:pPr>
              <w:rPr>
                <w:rFonts w:ascii="宋体" w:hAnsi="宋体" w:cs="宋体"/>
                <w:color w:val="000000"/>
                <w:kern w:val="0"/>
                <w:szCs w:val="21"/>
              </w:rPr>
            </w:pPr>
            <w:r>
              <w:rPr>
                <w:rFonts w:hint="eastAsia" w:ascii="宋体" w:hAnsi="宋体" w:cs="宋体"/>
                <w:color w:val="000000"/>
                <w:kern w:val="0"/>
                <w:szCs w:val="21"/>
              </w:rPr>
              <w:t>人才招聘</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A50A">
            <w:pPr>
              <w:jc w:val="left"/>
              <w:rPr>
                <w:rFonts w:ascii="宋体" w:hAnsi="宋体" w:cs="宋体"/>
                <w:color w:val="000000"/>
                <w:kern w:val="0"/>
                <w:szCs w:val="21"/>
              </w:rPr>
            </w:pPr>
            <w:r>
              <w:rPr>
                <w:rFonts w:hint="eastAsia" w:ascii="宋体" w:hAnsi="宋体" w:cs="宋体"/>
                <w:color w:val="000000"/>
                <w:kern w:val="0"/>
                <w:szCs w:val="21"/>
              </w:rPr>
              <w:t>招聘公告</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373F6A55">
            <w:pPr>
              <w:rPr>
                <w:rFonts w:ascii="宋体" w:hAnsi="宋体" w:cs="宋体"/>
                <w:color w:val="000000"/>
                <w:kern w:val="0"/>
                <w:szCs w:val="21"/>
                <w:lang w:eastAsia="zh-Hans"/>
              </w:rPr>
            </w:pPr>
            <w:r>
              <w:rPr>
                <w:rFonts w:hint="eastAsia" w:ascii="宋体" w:hAnsi="宋体" w:cs="宋体"/>
                <w:color w:val="000000"/>
                <w:kern w:val="0"/>
                <w:szCs w:val="21"/>
                <w:lang w:eastAsia="zh-Hans"/>
              </w:rPr>
              <w:t>以图文结合的方式展示招聘公告信息，维护介绍内容</w:t>
            </w:r>
          </w:p>
        </w:tc>
      </w:tr>
      <w:tr w14:paraId="54CA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DAF7D">
            <w:pPr>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DCA8A">
            <w:pP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ED36">
            <w:pPr>
              <w:jc w:val="left"/>
              <w:rPr>
                <w:rFonts w:ascii="宋体" w:hAnsi="宋体" w:cs="宋体"/>
                <w:color w:val="000000"/>
                <w:kern w:val="0"/>
                <w:szCs w:val="21"/>
              </w:rPr>
            </w:pPr>
            <w:r>
              <w:rPr>
                <w:rFonts w:hint="eastAsia" w:ascii="宋体" w:hAnsi="宋体" w:cs="宋体"/>
                <w:color w:val="000000"/>
                <w:kern w:val="0"/>
                <w:szCs w:val="21"/>
              </w:rPr>
              <w:t>招聘公示</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0D5F6E9F">
            <w:pPr>
              <w:pStyle w:val="51"/>
              <w:jc w:val="left"/>
              <w:rPr>
                <w:rFonts w:ascii="宋体" w:hAnsi="宋体" w:cs="宋体"/>
                <w:color w:val="000000"/>
                <w:kern w:val="0"/>
                <w:szCs w:val="21"/>
                <w:lang w:eastAsia="zh-Hans"/>
              </w:rPr>
            </w:pPr>
            <w:r>
              <w:rPr>
                <w:rFonts w:hint="eastAsia" w:ascii="宋体" w:hAnsi="宋体" w:cs="宋体"/>
                <w:color w:val="000000"/>
                <w:w w:val="102"/>
                <w:szCs w:val="21"/>
                <w:lang w:eastAsia="zh-Hans"/>
              </w:rPr>
              <w:t>展示招聘公示信息，维护介绍内容</w:t>
            </w:r>
          </w:p>
        </w:tc>
      </w:tr>
      <w:tr w14:paraId="717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4F0CC7">
            <w:pPr>
              <w:jc w:val="center"/>
              <w:rPr>
                <w:rFonts w:ascii="宋体" w:hAnsi="宋体" w:cs="宋体"/>
                <w:color w:val="000000"/>
                <w:kern w:val="0"/>
                <w:szCs w:val="21"/>
                <w:lang w:eastAsia="zh-Hans"/>
              </w:rPr>
            </w:pPr>
            <w:r>
              <w:rPr>
                <w:rFonts w:hint="eastAsia" w:ascii="宋体" w:hAnsi="宋体" w:cs="宋体"/>
                <w:color w:val="000000"/>
                <w:kern w:val="0"/>
                <w:szCs w:val="21"/>
              </w:rPr>
              <w:t>7</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7059D">
            <w:pPr>
              <w:rPr>
                <w:rFonts w:ascii="宋体" w:hAnsi="宋体" w:cs="宋体"/>
                <w:color w:val="000000"/>
                <w:kern w:val="0"/>
                <w:szCs w:val="21"/>
                <w:lang w:eastAsia="zh-Hans"/>
              </w:rPr>
            </w:pPr>
            <w:r>
              <w:rPr>
                <w:rFonts w:hint="eastAsia" w:ascii="宋体" w:hAnsi="宋体" w:cs="宋体"/>
                <w:color w:val="000000"/>
                <w:kern w:val="0"/>
                <w:szCs w:val="21"/>
                <w:lang w:eastAsia="zh-Hans"/>
              </w:rPr>
              <w:t>客户服务</w:t>
            </w: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6851E">
            <w:pPr>
              <w:jc w:val="left"/>
              <w:rPr>
                <w:rFonts w:ascii="宋体" w:hAnsi="宋体" w:cs="宋体"/>
                <w:color w:val="000000"/>
                <w:kern w:val="0"/>
                <w:szCs w:val="21"/>
              </w:rPr>
            </w:pPr>
            <w:r>
              <w:rPr>
                <w:rFonts w:hint="eastAsia" w:ascii="宋体" w:hAnsi="宋体" w:cs="宋体"/>
                <w:color w:val="000000"/>
                <w:kern w:val="0"/>
                <w:szCs w:val="21"/>
              </w:rPr>
              <w:t>乘客留言</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2ED7E6A">
            <w:pPr>
              <w:rPr>
                <w:rFonts w:ascii="宋体" w:hAnsi="宋体" w:cs="宋体"/>
                <w:color w:val="000000"/>
                <w:kern w:val="0"/>
                <w:szCs w:val="21"/>
              </w:rPr>
            </w:pPr>
            <w:r>
              <w:rPr>
                <w:rFonts w:hint="eastAsia" w:ascii="宋体" w:hAnsi="宋体" w:cs="宋体"/>
                <w:color w:val="000000"/>
                <w:kern w:val="0"/>
                <w:szCs w:val="21"/>
              </w:rPr>
              <w:t>用户可在留言板块提交咨询、建议、投诉、表扬等留言内容，提交至后台，管理员在后台进行处理包含显示/隐藏、回复、删除等</w:t>
            </w:r>
          </w:p>
        </w:tc>
      </w:tr>
      <w:tr w14:paraId="25D2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58D333">
            <w:pPr>
              <w:ind w:firstLine="420"/>
              <w:jc w:val="center"/>
              <w:rPr>
                <w:rFonts w:ascii="宋体" w:hAnsi="宋体" w:cs="宋体"/>
                <w:color w:val="000000"/>
                <w:kern w:val="0"/>
                <w:szCs w:val="21"/>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55C45">
            <w:pPr>
              <w:ind w:firstLine="420"/>
              <w:jc w:val="center"/>
              <w:rPr>
                <w:rFonts w:ascii="宋体" w:hAnsi="宋体" w:cs="宋体"/>
                <w:color w:val="000000"/>
                <w:kern w:val="0"/>
                <w:szCs w:val="21"/>
              </w:rPr>
            </w:pPr>
          </w:p>
        </w:tc>
        <w:tc>
          <w:tcPr>
            <w:tcW w:w="2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D276F">
            <w:pPr>
              <w:jc w:val="left"/>
              <w:rPr>
                <w:rFonts w:ascii="宋体" w:hAnsi="宋体" w:cs="宋体"/>
                <w:color w:val="000000"/>
                <w:kern w:val="0"/>
                <w:szCs w:val="21"/>
                <w:lang w:eastAsia="zh-Hans"/>
              </w:rPr>
            </w:pPr>
            <w:r>
              <w:rPr>
                <w:rFonts w:hint="eastAsia" w:ascii="宋体" w:hAnsi="宋体" w:cs="宋体"/>
                <w:color w:val="000000"/>
                <w:kern w:val="0"/>
                <w:szCs w:val="21"/>
                <w:lang w:eastAsia="zh-Hans"/>
              </w:rPr>
              <w:t>联系我们</w:t>
            </w:r>
          </w:p>
        </w:tc>
        <w:tc>
          <w:tcPr>
            <w:tcW w:w="3977" w:type="dxa"/>
            <w:tcBorders>
              <w:top w:val="single" w:color="000000" w:sz="4" w:space="0"/>
              <w:left w:val="single" w:color="000000" w:sz="4" w:space="0"/>
              <w:bottom w:val="single" w:color="000000" w:sz="4" w:space="0"/>
              <w:right w:val="single" w:color="000000" w:sz="4" w:space="0"/>
            </w:tcBorders>
            <w:shd w:val="clear" w:color="auto" w:fill="FFFFFF"/>
          </w:tcPr>
          <w:p w14:paraId="7FC7D435">
            <w:pPr>
              <w:rPr>
                <w:rFonts w:ascii="宋体" w:hAnsi="宋体" w:cs="宋体"/>
                <w:color w:val="000000"/>
                <w:kern w:val="0"/>
                <w:szCs w:val="21"/>
                <w:lang w:eastAsia="zh-Hans"/>
              </w:rPr>
            </w:pPr>
            <w:r>
              <w:rPr>
                <w:rFonts w:hint="eastAsia" w:ascii="宋体" w:hAnsi="宋体" w:cs="宋体"/>
                <w:color w:val="000000"/>
                <w:kern w:val="0"/>
                <w:szCs w:val="21"/>
                <w:lang w:eastAsia="zh-Hans"/>
              </w:rPr>
              <w:t>展示联系信息</w:t>
            </w:r>
          </w:p>
        </w:tc>
      </w:tr>
    </w:tbl>
    <w:p w14:paraId="4227BF7E">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（二）版面设计</w:t>
      </w:r>
    </w:p>
    <w:p w14:paraId="559AFC48">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对标大湾区及国内先进城市公交企业网站，采用主流简约大气的版面设计，对首页栏目排版进行优化，对线路公告、发展历程、员工风采等专栏进行优化设计，提高宣传效果。</w:t>
      </w:r>
    </w:p>
    <w:p w14:paraId="34D4A59C">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（三）后台管理系统</w:t>
      </w:r>
    </w:p>
    <w:p w14:paraId="49EEFBE9">
      <w:pPr>
        <w:spacing w:line="480" w:lineRule="exact"/>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lang w:eastAsia="zh-Hans"/>
        </w:rPr>
        <w:t>网站后台管理系统是对整个网站前端的总体控制，包括了网页上的各类信息，例如新闻、图文和动态等更新信息集中管理发布、对网站栏目进行自定义设置、对访问用户进行统计分析、权限控制等功能。</w:t>
      </w:r>
    </w:p>
    <w:p w14:paraId="3F187AA4">
      <w:pPr>
        <w:spacing w:line="480" w:lineRule="exact"/>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lang w:eastAsia="zh-Hans"/>
        </w:rPr>
        <w:t>网站系统后台功能主要包括以下模块：</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931"/>
        <w:gridCol w:w="5551"/>
        <w:tblGridChange w:id="1">
          <w:tblGrid>
            <w:gridCol w:w="814"/>
            <w:gridCol w:w="1931"/>
            <w:gridCol w:w="5551"/>
          </w:tblGrid>
        </w:tblGridChange>
      </w:tblGrid>
      <w:tr w14:paraId="2D4B8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814"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063301B">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序号</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C10B">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功能模块</w:t>
            </w:r>
          </w:p>
        </w:tc>
        <w:tc>
          <w:tcPr>
            <w:tcW w:w="5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F644">
            <w:pPr>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功能说明</w:t>
            </w:r>
          </w:p>
        </w:tc>
      </w:tr>
      <w:tr w14:paraId="0BFDB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42F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39A1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多端展示</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03FE2F0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 PC 站、手机站多端展示</w:t>
            </w:r>
          </w:p>
          <w:p w14:paraId="1BE2A697">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-PC 访问 PC 网页端，手机访问手机 H5</w:t>
            </w:r>
          </w:p>
        </w:tc>
      </w:tr>
      <w:tr w14:paraId="64388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FA99">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CFCD">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页面管理</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0E360DC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-添加/维护 Banner 图片，设置 Banner 展示图片的排序，可批量删除、显示/隐藏 Banner 图片；添加/维护 Banner。</w:t>
            </w:r>
          </w:p>
          <w:p w14:paraId="26217C8E">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-支持首页版面栏目自定义调整，包括增加、删除栏目，调整栏目大小、位置等。</w:t>
            </w:r>
          </w:p>
        </w:tc>
      </w:tr>
      <w:tr w14:paraId="652FC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F55D">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18EE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新闻发布系统</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5AFA9F7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-支持图文/视频混排、附件上传</w:t>
            </w:r>
          </w:p>
        </w:tc>
      </w:tr>
      <w:tr w14:paraId="36A19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40D5">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4</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322D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公告发布系统</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59C6BF88">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-添加/维护公告公示信息，支持新增、编辑、删除操作</w:t>
            </w:r>
          </w:p>
        </w:tc>
      </w:tr>
      <w:tr w14:paraId="399E5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EC8D">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5</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288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栏目内容编辑</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2521B929">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-维护栏目内容页面，支持图文新增、编辑、删除操作</w:t>
            </w:r>
          </w:p>
        </w:tc>
      </w:tr>
      <w:tr w14:paraId="37A34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90A27">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6</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2B23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乘客留言</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46FB7A79">
            <w:pP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-用户可在留言板块提交咨询、建议、投诉、表扬等留言内容，提交至后台，管理员在后台进行处理包含显示/隐藏、回复、删除等</w:t>
            </w:r>
          </w:p>
          <w:p w14:paraId="60EF7282">
            <w:pP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-管理员可操作留言及回复在前端公开展示，在留言板下方进行展示</w:t>
            </w:r>
          </w:p>
        </w:tc>
      </w:tr>
      <w:tr w14:paraId="280C8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50626">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7</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58C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导航管理</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46F3BE3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-添加/编辑/修改导航；维护网站栏目（支持多级栏目），可调整调整栏目级别。</w:t>
            </w:r>
          </w:p>
        </w:tc>
      </w:tr>
      <w:tr w14:paraId="63244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660D">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8</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EC33">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文件上传下载</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48A75E55">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-添加/维护企业文件、支持添加多种格式文件，支持多视图管理，添加/维护分类（支持多级分类）。-文档格式支持：xls、xlsx、doc、docx、ppt、pptx、pdf、txt；音频格式：mp3；压缩文件格式：rar、zip</w:t>
            </w:r>
          </w:p>
        </w:tc>
      </w:tr>
      <w:tr w14:paraId="3E3A7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B04E">
            <w:pPr>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9</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6688B">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用户管理</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0A2FBC2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-分级权限控制（管理员/编辑/审核用户）</w:t>
            </w:r>
          </w:p>
          <w:p w14:paraId="1573F8F0">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-多角色协作功能</w:t>
            </w:r>
          </w:p>
        </w:tc>
      </w:tr>
      <w:tr w14:paraId="64874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B0D05">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w:t>
            </w:r>
          </w:p>
        </w:tc>
        <w:tc>
          <w:tcPr>
            <w:tcW w:w="19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D489A">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搜索引擎</w:t>
            </w:r>
          </w:p>
        </w:tc>
        <w:tc>
          <w:tcPr>
            <w:tcW w:w="5551" w:type="dxa"/>
            <w:tcBorders>
              <w:top w:val="single" w:color="000000" w:sz="4" w:space="0"/>
              <w:left w:val="single" w:color="000000" w:sz="4" w:space="0"/>
              <w:bottom w:val="single" w:color="000000" w:sz="4" w:space="0"/>
              <w:right w:val="single" w:color="000000" w:sz="4" w:space="0"/>
            </w:tcBorders>
            <w:shd w:val="clear" w:color="auto" w:fill="FFFFFF"/>
          </w:tcPr>
          <w:p w14:paraId="39C6A106">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-全文检索，支持日期、关键字、内容描述</w:t>
            </w:r>
          </w:p>
        </w:tc>
      </w:tr>
      <w:tr w14:paraId="43BAB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49B801C">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11</w:t>
            </w:r>
          </w:p>
        </w:tc>
        <w:tc>
          <w:tcPr>
            <w:tcW w:w="1931" w:type="dxa"/>
            <w:tcBorders>
              <w:top w:val="single" w:color="auto" w:sz="4" w:space="0"/>
              <w:left w:val="single" w:color="auto" w:sz="4" w:space="0"/>
              <w:bottom w:val="single" w:color="auto" w:sz="4" w:space="0"/>
              <w:right w:val="single" w:color="auto" w:sz="4" w:space="0"/>
            </w:tcBorders>
            <w:shd w:val="clear" w:color="auto" w:fill="F8F8F8"/>
            <w:vAlign w:val="center"/>
          </w:tcPr>
          <w:p w14:paraId="501A75A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链接管理</w:t>
            </w:r>
          </w:p>
        </w:tc>
        <w:tc>
          <w:tcPr>
            <w:tcW w:w="5551" w:type="dxa"/>
            <w:tcBorders>
              <w:top w:val="single" w:color="auto" w:sz="4" w:space="0"/>
              <w:left w:val="single" w:color="auto" w:sz="4" w:space="0"/>
              <w:bottom w:val="single" w:color="auto" w:sz="4" w:space="0"/>
              <w:right w:val="single" w:color="auto" w:sz="4" w:space="0"/>
            </w:tcBorders>
            <w:shd w:val="clear" w:color="auto" w:fill="F8F8F8"/>
          </w:tcPr>
          <w:p w14:paraId="72BCCF85">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-外部网站链接分类与审核功能</w:t>
            </w:r>
          </w:p>
        </w:tc>
      </w:tr>
      <w:tr w14:paraId="633F9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18409B09">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12</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EEE69D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访问统计分析</w:t>
            </w:r>
          </w:p>
        </w:tc>
        <w:tc>
          <w:tcPr>
            <w:tcW w:w="5551" w:type="dxa"/>
            <w:tcBorders>
              <w:top w:val="single" w:color="auto" w:sz="4" w:space="0"/>
              <w:left w:val="single" w:color="auto" w:sz="4" w:space="0"/>
              <w:bottom w:val="single" w:color="auto" w:sz="4" w:space="0"/>
              <w:right w:val="single" w:color="auto" w:sz="4" w:space="0"/>
            </w:tcBorders>
            <w:shd w:val="clear" w:color="auto" w:fill="auto"/>
          </w:tcPr>
          <w:p w14:paraId="50EAD26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-访问量统计</w:t>
            </w:r>
          </w:p>
          <w:p w14:paraId="3C7E0C3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-新闻文章浏览量统计</w:t>
            </w:r>
          </w:p>
        </w:tc>
      </w:tr>
      <w:tr w14:paraId="65AB5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415D7201">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13</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25D9B50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系统日志</w:t>
            </w:r>
          </w:p>
        </w:tc>
        <w:tc>
          <w:tcPr>
            <w:tcW w:w="5551" w:type="dxa"/>
            <w:tcBorders>
              <w:top w:val="single" w:color="auto" w:sz="4" w:space="0"/>
              <w:left w:val="single" w:color="auto" w:sz="4" w:space="0"/>
              <w:bottom w:val="single" w:color="auto" w:sz="4" w:space="0"/>
              <w:right w:val="single" w:color="auto" w:sz="4" w:space="0"/>
            </w:tcBorders>
            <w:shd w:val="clear" w:color="auto" w:fill="auto"/>
          </w:tcPr>
          <w:p w14:paraId="4197FE46">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-操作记录追溯与审计功能</w:t>
            </w:r>
          </w:p>
        </w:tc>
      </w:tr>
    </w:tbl>
    <w:p w14:paraId="775EBA8B">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）微信公众号栏目对接</w:t>
      </w:r>
    </w:p>
    <w:p w14:paraId="0E0BDA7A">
      <w:pPr>
        <w:spacing w:line="480" w:lineRule="exact"/>
        <w:ind w:firstLine="480" w:firstLineChars="200"/>
        <w:rPr>
          <w:rFonts w:asciiTheme="minorEastAsia" w:hAnsiTheme="minorEastAsia" w:eastAsiaTheme="minorEastAsia" w:cstheme="minorEastAsia"/>
          <w:sz w:val="24"/>
          <w:lang w:eastAsia="zh-Hans"/>
        </w:rPr>
      </w:pPr>
      <w:r>
        <w:rPr>
          <w:rFonts w:hint="eastAsia" w:asciiTheme="minorEastAsia" w:hAnsiTheme="minorEastAsia" w:eastAsiaTheme="minorEastAsia" w:cstheme="minorEastAsia"/>
          <w:sz w:val="24"/>
          <w:lang w:eastAsia="zh-Hans"/>
        </w:rPr>
        <w:t>保证“公交通告”可以与现有中山公交集团的微信公众号的对应栏目实现对接，保持数据一致性。</w:t>
      </w:r>
    </w:p>
    <w:tbl>
      <w:tblPr>
        <w:tblStyle w:val="31"/>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1"/>
        <w:gridCol w:w="5836"/>
      </w:tblGrid>
      <w:tr w14:paraId="721F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35" w:type="dxa"/>
            <w:shd w:val="clear" w:color="auto" w:fill="auto"/>
            <w:vAlign w:val="center"/>
          </w:tcPr>
          <w:p w14:paraId="45628273">
            <w:pPr>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701" w:type="dxa"/>
            <w:shd w:val="clear" w:color="auto" w:fill="auto"/>
            <w:vAlign w:val="center"/>
          </w:tcPr>
          <w:p w14:paraId="5B1A2042">
            <w:pPr>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栏目</w:t>
            </w:r>
            <w:r>
              <w:rPr>
                <w:rFonts w:hint="eastAsia" w:asciiTheme="minorEastAsia" w:hAnsiTheme="minorEastAsia" w:eastAsiaTheme="minorEastAsia" w:cstheme="minorEastAsia"/>
                <w:b/>
                <w:bCs/>
                <w:kern w:val="0"/>
                <w:szCs w:val="21"/>
                <w:lang w:eastAsia="zh-Hans"/>
              </w:rPr>
              <w:t>内容</w:t>
            </w:r>
          </w:p>
        </w:tc>
        <w:tc>
          <w:tcPr>
            <w:tcW w:w="5836" w:type="dxa"/>
            <w:shd w:val="clear" w:color="auto" w:fill="auto"/>
            <w:vAlign w:val="center"/>
          </w:tcPr>
          <w:p w14:paraId="444C9548">
            <w:pPr>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功能描述</w:t>
            </w:r>
          </w:p>
        </w:tc>
      </w:tr>
      <w:tr w14:paraId="4510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17165638">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701" w:type="dxa"/>
            <w:shd w:val="clear" w:color="auto" w:fill="auto"/>
            <w:vAlign w:val="center"/>
          </w:tcPr>
          <w:p w14:paraId="5BC9A5F2">
            <w:pPr>
              <w:jc w:val="left"/>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lang w:eastAsia="zh-Hans"/>
              </w:rPr>
              <w:t>公交通告</w:t>
            </w:r>
          </w:p>
        </w:tc>
        <w:tc>
          <w:tcPr>
            <w:tcW w:w="5836" w:type="dxa"/>
            <w:shd w:val="clear" w:color="auto" w:fill="auto"/>
          </w:tcPr>
          <w:p w14:paraId="7AF7F69B">
            <w:pPr>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Hans"/>
              </w:rPr>
              <w:t>对接微信公众号平台，公交通告发布后后将公告信息推送到微信公众号发布在微信公众号平台中</w:t>
            </w:r>
          </w:p>
        </w:tc>
      </w:tr>
      <w:tr w14:paraId="26E3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197D330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701" w:type="dxa"/>
            <w:shd w:val="clear" w:color="auto" w:fill="auto"/>
            <w:vAlign w:val="center"/>
          </w:tcPr>
          <w:p w14:paraId="0F8C5FA9">
            <w:pPr>
              <w:jc w:val="left"/>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lang w:eastAsia="zh-Hans"/>
              </w:rPr>
              <w:t>乘客留言</w:t>
            </w:r>
          </w:p>
        </w:tc>
        <w:tc>
          <w:tcPr>
            <w:tcW w:w="5836" w:type="dxa"/>
            <w:shd w:val="clear" w:color="auto" w:fill="auto"/>
          </w:tcPr>
          <w:p w14:paraId="69CB0AF8">
            <w:pPr>
              <w:jc w:val="left"/>
              <w:rPr>
                <w:rFonts w:asciiTheme="minorEastAsia" w:hAnsiTheme="minorEastAsia" w:eastAsiaTheme="minorEastAsia" w:cstheme="minorEastAsia"/>
                <w:kern w:val="0"/>
                <w:szCs w:val="21"/>
                <w:lang w:eastAsia="zh-Hans"/>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eastAsia="zh-Hans"/>
              </w:rPr>
              <w:t>将留言表单生成 H5 链接到公众号栏目，用户在公众号留言后，可</w:t>
            </w:r>
            <w:r>
              <w:rPr>
                <w:rFonts w:hint="eastAsia" w:asciiTheme="minorEastAsia" w:hAnsiTheme="minorEastAsia" w:eastAsiaTheme="minorEastAsia" w:cstheme="minorEastAsia"/>
                <w:kern w:val="0"/>
                <w:szCs w:val="21"/>
              </w:rPr>
              <w:t>将</w:t>
            </w:r>
            <w:r>
              <w:rPr>
                <w:rFonts w:hint="eastAsia" w:asciiTheme="minorEastAsia" w:hAnsiTheme="minorEastAsia" w:eastAsiaTheme="minorEastAsia" w:cstheme="minorEastAsia"/>
                <w:kern w:val="0"/>
                <w:szCs w:val="21"/>
                <w:lang w:eastAsia="zh-Hans"/>
              </w:rPr>
              <w:t>留言提交到后台，管理员进行查看、回复</w:t>
            </w:r>
          </w:p>
          <w:p w14:paraId="2F2BCD9A">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-管理员回复公众号的留言后，系统发送消息提醒给通过公众号留言的用户</w:t>
            </w:r>
          </w:p>
          <w:p w14:paraId="6BBB1FE7">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-以微信公众号的方式进行提醒，需客户方开通微信公众号账号并申请消息模板</w:t>
            </w:r>
          </w:p>
        </w:tc>
      </w:tr>
    </w:tbl>
    <w:tbl>
      <w:tblPr>
        <w:tblStyle w:val="31"/>
        <w:tblpPr w:leftFromText="180" w:rightFromText="180" w:vertAnchor="text" w:horzAnchor="page" w:tblpX="1851" w:tblpY="520"/>
        <w:tblOverlap w:val="never"/>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6250"/>
      </w:tblGrid>
      <w:tr w14:paraId="16E5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0110991">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CPU</w:t>
            </w:r>
          </w:p>
        </w:tc>
        <w:tc>
          <w:tcPr>
            <w:tcW w:w="6250" w:type="dxa"/>
            <w:shd w:val="clear" w:color="auto" w:fill="auto"/>
            <w:noWrap/>
            <w:vAlign w:val="center"/>
          </w:tcPr>
          <w:p w14:paraId="4ECBC7C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2核</w:t>
            </w:r>
          </w:p>
        </w:tc>
      </w:tr>
      <w:tr w14:paraId="2186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756A9F5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内存</w:t>
            </w:r>
          </w:p>
        </w:tc>
        <w:tc>
          <w:tcPr>
            <w:tcW w:w="6250" w:type="dxa"/>
            <w:shd w:val="clear" w:color="auto" w:fill="auto"/>
            <w:noWrap/>
            <w:vAlign w:val="center"/>
          </w:tcPr>
          <w:p w14:paraId="3AFD52FD">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4GB</w:t>
            </w:r>
          </w:p>
        </w:tc>
      </w:tr>
      <w:tr w14:paraId="6D92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820" w:type="dxa"/>
            <w:shd w:val="clear" w:color="auto" w:fill="auto"/>
            <w:vAlign w:val="center"/>
          </w:tcPr>
          <w:p w14:paraId="15CC1E79">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高IO云硬盘</w:t>
            </w:r>
          </w:p>
        </w:tc>
        <w:tc>
          <w:tcPr>
            <w:tcW w:w="6250" w:type="dxa"/>
            <w:shd w:val="clear" w:color="auto" w:fill="auto"/>
            <w:noWrap/>
            <w:vAlign w:val="center"/>
          </w:tcPr>
          <w:p w14:paraId="3F3A8391">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200GB</w:t>
            </w:r>
          </w:p>
        </w:tc>
      </w:tr>
      <w:tr w14:paraId="7D8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589BC40B">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漏洞扫描</w:t>
            </w:r>
          </w:p>
        </w:tc>
        <w:tc>
          <w:tcPr>
            <w:tcW w:w="6250" w:type="dxa"/>
            <w:shd w:val="clear" w:color="auto" w:fill="auto"/>
            <w:noWrap/>
            <w:vAlign w:val="center"/>
          </w:tcPr>
          <w:p w14:paraId="600E2610">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利用检测工具对用户主机设备（包含操作系统、数据库）、客户端（操作系统）进行扫描检查，发现其可能存在的安全漏洞，提出整改建议。为租户提供针对的云主机的安全防护服务，涵盖防病毒、主机防火墙、主机入侵防护、主机加固、Webshell检测能力。</w:t>
            </w:r>
          </w:p>
        </w:tc>
      </w:tr>
      <w:tr w14:paraId="68D6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4412F0A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堡垒机</w:t>
            </w:r>
          </w:p>
        </w:tc>
        <w:tc>
          <w:tcPr>
            <w:tcW w:w="6250" w:type="dxa"/>
            <w:shd w:val="clear" w:color="auto" w:fill="auto"/>
            <w:vAlign w:val="center"/>
          </w:tcPr>
          <w:p w14:paraId="6A48D591">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提供运维审计堡垒机服务，使其成为运维的唯一入口，主机连接都必须经过堡垒机的统一身份管理，并基于IP地址、账号、命令进行控制，防止越权操作，而且整个操作过程都可以实现全程的审计记录。</w:t>
            </w:r>
          </w:p>
        </w:tc>
      </w:tr>
      <w:tr w14:paraId="611C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78ED9F0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态势感知</w:t>
            </w:r>
          </w:p>
        </w:tc>
        <w:tc>
          <w:tcPr>
            <w:tcW w:w="6250" w:type="dxa"/>
            <w:shd w:val="clear" w:color="auto" w:fill="auto"/>
            <w:vAlign w:val="center"/>
          </w:tcPr>
          <w:p w14:paraId="2B6D3169">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实时识别、分析、预警安全威胁的统一安全管理系统，通过防勒索、防病毒、防篡改、合规检查等安全能力，帮助用户实现威胁检测、相应、溯源的自动化安全运营闭环，保护云上资产并满足监管合规要求。</w:t>
            </w:r>
          </w:p>
        </w:tc>
      </w:tr>
      <w:tr w14:paraId="605C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3ADF47D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日志审计</w:t>
            </w:r>
          </w:p>
        </w:tc>
        <w:tc>
          <w:tcPr>
            <w:tcW w:w="6250" w:type="dxa"/>
            <w:shd w:val="clear" w:color="auto" w:fill="auto"/>
            <w:vAlign w:val="center"/>
          </w:tcPr>
          <w:p w14:paraId="099D8E4C">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提供虚拟化日志审计服务，实现日志的解析、过滤及聚合，并进行统一管理；对各类日志进行综合审计分析，发现日志和事件间的潜在关联，并对挖掘结果进行可视化展示。</w:t>
            </w:r>
          </w:p>
        </w:tc>
      </w:tr>
      <w:tr w14:paraId="63FF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3607475A">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云安全套件</w:t>
            </w:r>
          </w:p>
        </w:tc>
        <w:tc>
          <w:tcPr>
            <w:tcW w:w="6250" w:type="dxa"/>
            <w:shd w:val="clear" w:color="auto" w:fill="auto"/>
            <w:vAlign w:val="center"/>
          </w:tcPr>
          <w:p w14:paraId="31B8AEF9">
            <w:pPr>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提供主机数据采集、“虚拟补丁”、进程级微隔离、应用动态防护服务。</w:t>
            </w:r>
          </w:p>
        </w:tc>
      </w:tr>
      <w:tr w14:paraId="3BC4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2CC53DA3">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信创操作系统</w:t>
            </w:r>
          </w:p>
        </w:tc>
        <w:tc>
          <w:tcPr>
            <w:tcW w:w="6250" w:type="dxa"/>
            <w:shd w:val="clear" w:color="auto" w:fill="auto"/>
            <w:vAlign w:val="center"/>
          </w:tcPr>
          <w:p w14:paraId="371AA44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银河麒麟</w:t>
            </w:r>
          </w:p>
        </w:tc>
      </w:tr>
      <w:tr w14:paraId="5192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0068A47">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信创数据库</w:t>
            </w:r>
          </w:p>
        </w:tc>
        <w:tc>
          <w:tcPr>
            <w:tcW w:w="6250" w:type="dxa"/>
            <w:shd w:val="clear" w:color="auto" w:fill="auto"/>
            <w:vAlign w:val="center"/>
          </w:tcPr>
          <w:p w14:paraId="63DFA47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人大金仓、达梦</w:t>
            </w:r>
          </w:p>
        </w:tc>
      </w:tr>
      <w:tr w14:paraId="00BF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0EB08515">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信创中间件</w:t>
            </w:r>
          </w:p>
        </w:tc>
        <w:tc>
          <w:tcPr>
            <w:tcW w:w="6250" w:type="dxa"/>
            <w:shd w:val="clear" w:color="auto" w:fill="auto"/>
            <w:vAlign w:val="center"/>
          </w:tcPr>
          <w:p w14:paraId="50058C4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金蝶天燕、东方通、宝兰德</w:t>
            </w:r>
          </w:p>
        </w:tc>
      </w:tr>
      <w:tr w14:paraId="7C4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20" w:type="dxa"/>
            <w:shd w:val="clear" w:color="auto" w:fill="auto"/>
            <w:vAlign w:val="center"/>
          </w:tcPr>
          <w:p w14:paraId="111FB5B6">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网络服务</w:t>
            </w:r>
          </w:p>
        </w:tc>
        <w:tc>
          <w:tcPr>
            <w:tcW w:w="6250" w:type="dxa"/>
            <w:shd w:val="clear" w:color="auto" w:fill="auto"/>
            <w:vAlign w:val="center"/>
          </w:tcPr>
          <w:p w14:paraId="780D996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提供对外互联网服务，带宽5M/s以上</w:t>
            </w:r>
          </w:p>
        </w:tc>
      </w:tr>
    </w:tbl>
    <w:p w14:paraId="5B92F144">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）技术架构和云平台服务</w:t>
      </w:r>
    </w:p>
    <w:p w14:paraId="24BAD119">
      <w:pPr>
        <w:spacing w:line="480" w:lineRule="exact"/>
        <w:ind w:firstLine="480" w:firstLineChars="200"/>
        <w:rPr>
          <w:rFonts w:hint="default" w:ascii="宋体" w:hAnsi="宋体" w:eastAsia="宋体" w:cs="宋体"/>
          <w:sz w:val="24"/>
          <w:lang w:val="en-US" w:eastAsia="zh-CN"/>
        </w:rPr>
      </w:pPr>
      <w:r>
        <w:rPr>
          <w:rFonts w:hint="eastAsia" w:ascii="宋体" w:hAnsi="宋体" w:cs="宋体"/>
          <w:sz w:val="24"/>
        </w:rPr>
        <w:t>系统采用主流成熟的信创环境技术架构开发，操作系统、中间件、数据库需采用主流信创产品</w:t>
      </w:r>
      <w:bookmarkStart w:id="5" w:name="OfficeAI_Add_0_41"/>
      <w:r>
        <w:rPr>
          <w:rFonts w:hint="eastAsia" w:ascii="宋体" w:hAnsi="宋体" w:cs="宋体"/>
          <w:color w:val="008000"/>
          <w:sz w:val="24"/>
        </w:rPr>
        <w:t>，</w:t>
      </w:r>
      <w:bookmarkEnd w:id="5"/>
      <w:r>
        <w:rPr>
          <w:rFonts w:hint="eastAsia" w:ascii="宋体" w:hAnsi="宋体" w:cs="宋体"/>
          <w:sz w:val="24"/>
        </w:rPr>
        <w:t>包含但不限于银河麒麟、人大金仓、达梦、金蝶天燕、东方通、宝兰德等。</w:t>
      </w:r>
      <w:r>
        <w:rPr>
          <w:rFonts w:hint="eastAsia" w:ascii="宋体" w:hAnsi="宋体" w:cs="宋体"/>
          <w:sz w:val="24"/>
          <w:lang w:val="en-US" w:eastAsia="zh-CN"/>
        </w:rPr>
        <w:t>供应商须确保系统采用的产品、组件、源代码等不侵犯第三方知识产权，因此造成的侵权后果由供应商负责。系统知识产权归采购人所有，系统验收通过后，供应商须将源代码移交采购人。</w:t>
      </w:r>
    </w:p>
    <w:p w14:paraId="32218815">
      <w:pPr>
        <w:spacing w:line="480" w:lineRule="exact"/>
        <w:ind w:firstLine="480" w:firstLineChars="200"/>
        <w:rPr>
          <w:rFonts w:ascii="宋体" w:hAnsi="宋体" w:cs="宋体"/>
          <w:sz w:val="24"/>
        </w:rPr>
      </w:pPr>
      <w:r>
        <w:rPr>
          <w:rFonts w:hint="eastAsia" w:ascii="宋体" w:hAnsi="宋体" w:cs="宋体"/>
          <w:sz w:val="24"/>
        </w:rPr>
        <w:t>系统采用云部署方式，</w:t>
      </w:r>
      <w:r>
        <w:rPr>
          <w:rFonts w:hint="eastAsia" w:ascii="宋体" w:hAnsi="宋体" w:cs="宋体"/>
          <w:sz w:val="24"/>
          <w:lang w:val="en-US" w:eastAsia="zh-CN"/>
        </w:rPr>
        <w:t>供应商</w:t>
      </w:r>
      <w:r>
        <w:rPr>
          <w:rFonts w:hint="eastAsia" w:ascii="宋体" w:hAnsi="宋体" w:cs="宋体"/>
          <w:sz w:val="24"/>
        </w:rPr>
        <w:t>需提供一年云平台服务，</w:t>
      </w:r>
      <w:r>
        <w:rPr>
          <w:rFonts w:hint="eastAsia" w:ascii="宋体" w:hAnsi="宋体" w:cs="宋体"/>
          <w:sz w:val="24"/>
          <w:lang w:val="en-US" w:eastAsia="zh-CN"/>
        </w:rPr>
        <w:t>服务注册主体为采购人，由供应商协助注册。云平台一年服务到期后，后续服务由采购人自行采购。</w:t>
      </w:r>
      <w:r>
        <w:rPr>
          <w:rFonts w:hint="eastAsia" w:ascii="宋体" w:hAnsi="宋体" w:cs="宋体"/>
          <w:sz w:val="24"/>
        </w:rPr>
        <w:t>云平台选型为信创云环境，运营商选择范围限于中山电子政务云、中国电信、中国移动、中国联通。云平台服务需包含符合二级等保要求的安全服务，包含但不限于漏洞扫描、堡垒机、态势感知、日志审计、云安全套件等，云资源配置需求如下表：</w:t>
      </w:r>
    </w:p>
    <w:p w14:paraId="4949E725">
      <w:pPr>
        <w:numPr>
          <w:ilvl w:val="0"/>
          <w:numId w:val="0"/>
        </w:num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（六）</w:t>
      </w:r>
      <w:r>
        <w:rPr>
          <w:rFonts w:hint="eastAsia" w:asciiTheme="minorEastAsia" w:hAnsiTheme="minorEastAsia" w:eastAsiaTheme="minorEastAsia" w:cstheme="minorEastAsia"/>
          <w:sz w:val="24"/>
        </w:rPr>
        <w:t>等保测评</w:t>
      </w:r>
    </w:p>
    <w:p w14:paraId="548CDAC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网站系统整体需通过二级等保评测并完成备案。供应商负责等保测评全过程工作及</w:t>
      </w:r>
      <w:r>
        <w:rPr>
          <w:rFonts w:hint="eastAsia" w:ascii="宋体" w:hAnsi="宋体" w:cs="宋体"/>
          <w:sz w:val="24"/>
        </w:rPr>
        <w:t>配合等保测评对网站系统进行整改，确保</w:t>
      </w:r>
      <w:r>
        <w:rPr>
          <w:rFonts w:hint="eastAsia" w:ascii="宋体" w:hAnsi="宋体" w:cs="宋体"/>
          <w:kern w:val="0"/>
          <w:sz w:val="24"/>
        </w:rPr>
        <w:t>系统符合等保验收标准并完成等保测评。</w:t>
      </w:r>
    </w:p>
    <w:p w14:paraId="170AD544">
      <w:pPr>
        <w:numPr>
          <w:ilvl w:val="0"/>
          <w:numId w:val="0"/>
        </w:num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（七）</w:t>
      </w:r>
      <w:r>
        <w:rPr>
          <w:rFonts w:hint="eastAsia" w:asciiTheme="minorEastAsia" w:hAnsiTheme="minorEastAsia" w:eastAsiaTheme="minorEastAsia" w:cstheme="minorEastAsia"/>
          <w:sz w:val="24"/>
        </w:rPr>
        <w:t>维保服务</w:t>
      </w:r>
    </w:p>
    <w:p w14:paraId="6408D68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宋体" w:hAnsi="宋体" w:cs="宋体"/>
          <w:sz w:val="24"/>
        </w:rPr>
        <w:t>负责云主机、中间件、数据库配置，系统部署、上线、培训等全过程工作并免费提供标准接口及技术文档。网站系统验收通过后由验收之日起</w:t>
      </w:r>
      <w:r>
        <w:rPr>
          <w:rFonts w:hint="eastAsia" w:ascii="宋体" w:hAnsi="宋体" w:cs="宋体"/>
          <w:sz w:val="24"/>
          <w:lang w:val="en-US" w:eastAsia="zh-CN"/>
        </w:rPr>
        <w:t>质保期一年，供应商</w:t>
      </w:r>
      <w:r>
        <w:rPr>
          <w:rFonts w:hint="eastAsia" w:ascii="宋体" w:hAnsi="宋体" w:cs="宋体"/>
          <w:sz w:val="24"/>
        </w:rPr>
        <w:t>负责提供网站系统和云平台一年免费运维服务</w:t>
      </w:r>
      <w:r>
        <w:rPr>
          <w:rFonts w:hint="eastAsia" w:ascii="宋体" w:hAnsi="宋体" w:cs="宋体"/>
          <w:sz w:val="24"/>
          <w:lang w:eastAsia="zh-CN"/>
        </w:rPr>
        <w:t>，</w:t>
      </w:r>
      <w:r>
        <w:rPr>
          <w:rFonts w:hint="eastAsia" w:ascii="宋体" w:hAnsi="宋体" w:cs="宋体"/>
          <w:sz w:val="24"/>
          <w:lang w:val="en-US" w:eastAsia="zh-CN"/>
        </w:rPr>
        <w:t>修复系统缺陷，</w:t>
      </w:r>
      <w:r>
        <w:rPr>
          <w:rFonts w:hint="eastAsia" w:ascii="宋体" w:hAnsi="宋体" w:cs="宋体"/>
          <w:sz w:val="24"/>
          <w:lang w:eastAsia="zh-CN"/>
        </w:rPr>
        <w:t>不得以任何理由收取任何费用，包括但不限于服务费、培训费、维护费、云空间费用等。</w:t>
      </w:r>
    </w:p>
    <w:p w14:paraId="42F9EDDB">
      <w:pPr>
        <w:spacing w:line="560" w:lineRule="exact"/>
        <w:rPr>
          <w:rFonts w:ascii="宋体" w:hAnsi="宋体" w:cs="宋体"/>
          <w:b/>
          <w:bCs/>
          <w:sz w:val="24"/>
        </w:rPr>
      </w:pPr>
      <w:r>
        <w:rPr>
          <w:rFonts w:hint="eastAsia" w:ascii="宋体" w:hAnsi="宋体" w:cs="宋体"/>
          <w:b/>
          <w:bCs/>
          <w:sz w:val="24"/>
        </w:rPr>
        <w:t>三、商务要求</w:t>
      </w:r>
    </w:p>
    <w:p w14:paraId="4A3B4236">
      <w:pPr>
        <w:spacing w:line="560" w:lineRule="exact"/>
        <w:ind w:firstLine="480" w:firstLineChars="200"/>
        <w:rPr>
          <w:rFonts w:ascii="宋体" w:hAnsi="宋体" w:cs="宋体"/>
          <w:sz w:val="24"/>
        </w:rPr>
      </w:pPr>
      <w:r>
        <w:rPr>
          <w:rFonts w:hint="eastAsia" w:ascii="宋体" w:hAnsi="宋体" w:cs="宋体"/>
          <w:sz w:val="24"/>
        </w:rPr>
        <w:t>（一）参评供应商的参评报价包括完成本项目所需所有费用（含税），不得参评后再议价，所有承诺必须执行。</w:t>
      </w:r>
    </w:p>
    <w:p w14:paraId="68A1752D">
      <w:pPr>
        <w:spacing w:line="560" w:lineRule="exact"/>
        <w:ind w:firstLine="480" w:firstLineChars="200"/>
        <w:rPr>
          <w:rFonts w:ascii="宋体" w:hAnsi="宋体" w:cs="宋体"/>
          <w:sz w:val="24"/>
        </w:rPr>
      </w:pPr>
      <w:r>
        <w:rPr>
          <w:rFonts w:hint="eastAsia" w:ascii="宋体" w:hAnsi="宋体" w:cs="宋体"/>
          <w:sz w:val="24"/>
        </w:rPr>
        <w:t>（二）参评供应商所投服务，必须完全满足采购需求中项目内容及服务要求，不能删减、变更，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69FB5158">
      <w:pPr>
        <w:spacing w:line="560" w:lineRule="exact"/>
        <w:ind w:firstLine="480" w:firstLineChars="200"/>
        <w:rPr>
          <w:rFonts w:ascii="宋体" w:hAnsi="宋体" w:cs="宋体"/>
          <w:sz w:val="24"/>
        </w:rPr>
      </w:pPr>
      <w:r>
        <w:rPr>
          <w:rFonts w:hint="eastAsia" w:ascii="宋体" w:hAnsi="宋体" w:cs="宋体"/>
          <w:sz w:val="24"/>
        </w:rPr>
        <w:t>（三）服务时间：自项目合同签订之日起50个工作日内完成项目并通过二级等保测评备案，经采购人验收通过后交付使用。</w:t>
      </w:r>
    </w:p>
    <w:p w14:paraId="30BFC148">
      <w:pPr>
        <w:spacing w:line="560" w:lineRule="exact"/>
        <w:ind w:firstLine="480" w:firstLineChars="200"/>
        <w:rPr>
          <w:rFonts w:ascii="宋体" w:hAnsi="宋体" w:cs="宋体"/>
          <w:sz w:val="24"/>
        </w:rPr>
      </w:pPr>
      <w:r>
        <w:rPr>
          <w:rFonts w:hint="eastAsia" w:ascii="宋体" w:hAnsi="宋体" w:cs="宋体"/>
          <w:sz w:val="24"/>
        </w:rPr>
        <w:t>（四）付款方式：</w:t>
      </w:r>
    </w:p>
    <w:p w14:paraId="5F25FD01">
      <w:pPr>
        <w:spacing w:line="560" w:lineRule="exact"/>
        <w:ind w:firstLine="480" w:firstLineChars="200"/>
        <w:rPr>
          <w:rFonts w:ascii="宋体" w:hAnsi="宋体" w:cs="宋体"/>
          <w:sz w:val="24"/>
        </w:rPr>
      </w:pPr>
      <w:r>
        <w:rPr>
          <w:rFonts w:hint="eastAsia" w:ascii="宋体" w:hAnsi="宋体" w:cs="宋体"/>
          <w:sz w:val="24"/>
        </w:rPr>
        <w:t>本项目合同费用分三期支付，具体如下:</w:t>
      </w:r>
    </w:p>
    <w:p w14:paraId="08CC3095">
      <w:pPr>
        <w:spacing w:line="5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自合同签订之日起十五日内支付第一期款项，即合同总金额的20%；</w:t>
      </w:r>
    </w:p>
    <w:p w14:paraId="6248A25A">
      <w:pPr>
        <w:spacing w:line="5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项目通过二级等保测评备案、上线交付完毕并经采购人验收确认起十五日内支付第二期款项，即合同总金额的70%；</w:t>
      </w:r>
    </w:p>
    <w:p w14:paraId="73DAE4BE">
      <w:pPr>
        <w:spacing w:line="5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项目质保运维期结束后十五日内支付第三期款项，即合同总金额的10%。</w:t>
      </w:r>
    </w:p>
    <w:p w14:paraId="5EE9F19A">
      <w:pPr>
        <w:spacing w:line="5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每次付款前，中选人须提供合法有效的增值税专用发票，否则采购人有权顺延付款时间且无需承担违约责任。</w:t>
      </w:r>
    </w:p>
    <w:p w14:paraId="007CDB8A">
      <w:pPr>
        <w:rPr>
          <w:rFonts w:ascii="宋体" w:hAnsi="宋体" w:cs="宋体"/>
          <w:sz w:val="24"/>
        </w:rPr>
      </w:pPr>
    </w:p>
    <w:p w14:paraId="45F2BD07">
      <w:pPr>
        <w:adjustRightInd w:val="0"/>
        <w:snapToGrid w:val="0"/>
        <w:spacing w:line="560" w:lineRule="exact"/>
        <w:jc w:val="center"/>
        <w:outlineLvl w:val="0"/>
        <w:rPr>
          <w:rFonts w:ascii="宋体" w:hAnsi="宋体" w:cs="宋体"/>
          <w:b/>
          <w:bCs/>
          <w:sz w:val="44"/>
          <w:szCs w:val="44"/>
        </w:rPr>
      </w:pPr>
    </w:p>
    <w:p w14:paraId="7EC1B422">
      <w:pPr>
        <w:rPr>
          <w:rFonts w:ascii="宋体" w:hAnsi="宋体" w:cs="宋体"/>
          <w:b/>
          <w:bCs/>
          <w:sz w:val="44"/>
          <w:szCs w:val="44"/>
        </w:rPr>
      </w:pPr>
      <w:r>
        <w:rPr>
          <w:rFonts w:hint="eastAsia" w:ascii="宋体" w:hAnsi="宋体" w:cs="宋体"/>
          <w:b/>
          <w:bCs/>
          <w:sz w:val="44"/>
          <w:szCs w:val="44"/>
        </w:rPr>
        <w:br w:type="page"/>
      </w:r>
    </w:p>
    <w:p w14:paraId="4841D863">
      <w:pPr>
        <w:pStyle w:val="16"/>
        <w:adjustRightInd w:val="0"/>
        <w:snapToGrid w:val="0"/>
        <w:spacing w:line="560" w:lineRule="exact"/>
        <w:jc w:val="center"/>
        <w:outlineLvl w:val="0"/>
        <w:rPr>
          <w:rFonts w:hAnsi="宋体" w:cs="宋体"/>
          <w:b/>
          <w:bCs/>
          <w:sz w:val="44"/>
          <w:szCs w:val="44"/>
        </w:rPr>
      </w:pPr>
    </w:p>
    <w:p w14:paraId="63E13F49">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第三部分  评审标准</w:t>
      </w:r>
    </w:p>
    <w:p w14:paraId="44B78D36">
      <w:pPr>
        <w:adjustRightInd w:val="0"/>
        <w:snapToGrid w:val="0"/>
        <w:spacing w:line="560" w:lineRule="exact"/>
        <w:rPr>
          <w:rFonts w:ascii="宋体" w:hAnsi="宋体" w:cs="宋体"/>
          <w:b/>
          <w:bCs/>
          <w:sz w:val="24"/>
        </w:rPr>
      </w:pPr>
    </w:p>
    <w:p w14:paraId="292552A7">
      <w:pPr>
        <w:spacing w:line="560" w:lineRule="exact"/>
        <w:ind w:firstLine="480" w:firstLineChars="200"/>
        <w:rPr>
          <w:rFonts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3900674B">
      <w:pPr>
        <w:spacing w:line="560" w:lineRule="exact"/>
        <w:ind w:firstLine="480" w:firstLineChars="200"/>
        <w:rPr>
          <w:rFonts w:hint="eastAsia" w:ascii="宋体" w:hAnsi="宋体" w:cs="宋体"/>
          <w:sz w:val="24"/>
        </w:rPr>
      </w:pPr>
      <w:r>
        <w:rPr>
          <w:rFonts w:hint="eastAsia" w:ascii="宋体" w:hAnsi="宋体" w:cs="宋体"/>
          <w:sz w:val="24"/>
        </w:rPr>
        <w:t>二、评审</w:t>
      </w:r>
      <w:r>
        <w:rPr>
          <w:rFonts w:hint="eastAsia" w:ascii="宋体" w:hAnsi="宋体" w:cs="宋体"/>
          <w:sz w:val="24"/>
          <w:lang w:val="en-US" w:eastAsia="zh-CN"/>
        </w:rPr>
        <w:t>流程</w:t>
      </w:r>
    </w:p>
    <w:p w14:paraId="3A8F0799">
      <w:pPr>
        <w:spacing w:line="560" w:lineRule="exact"/>
        <w:ind w:firstLine="480" w:firstLineChars="200"/>
        <w:rPr>
          <w:rFonts w:ascii="宋体" w:hAnsi="宋体" w:cs="宋体"/>
          <w:sz w:val="24"/>
        </w:rPr>
      </w:pPr>
      <w:r>
        <w:rPr>
          <w:rFonts w:hint="eastAsia" w:ascii="宋体" w:hAnsi="宋体" w:cs="宋体"/>
          <w:sz w:val="24"/>
        </w:rPr>
        <w:t>资格评审+技术商务评审+价格评审，共四个环节。评标委员会先进行资格评审，再进行技术商务及价格的详细评审。只有通过资格评审的参评供应商才能进入详细的评审。最后评标委员会排序推荐中选候选人。</w:t>
      </w:r>
    </w:p>
    <w:p w14:paraId="4DA2293F">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val="en-US" w:eastAsia="zh-CN"/>
        </w:rPr>
        <w:t>评审标准</w:t>
      </w:r>
    </w:p>
    <w:p w14:paraId="45F39984">
      <w:pPr>
        <w:spacing w:line="560" w:lineRule="exact"/>
        <w:ind w:firstLine="480" w:firstLineChars="200"/>
        <w:rPr>
          <w:rFonts w:ascii="宋体" w:hAnsi="宋体" w:cs="宋体"/>
          <w:sz w:val="24"/>
        </w:rPr>
      </w:pPr>
      <w:r>
        <w:rPr>
          <w:rFonts w:hint="eastAsia" w:ascii="宋体" w:hAnsi="宋体" w:cs="宋体"/>
          <w:sz w:val="24"/>
          <w:lang w:val="en-US" w:eastAsia="zh-CN"/>
        </w:rPr>
        <w:t>（一）</w:t>
      </w:r>
      <w:r>
        <w:rPr>
          <w:rFonts w:hint="eastAsia" w:ascii="宋体" w:hAnsi="宋体" w:cs="宋体"/>
          <w:sz w:val="24"/>
        </w:rPr>
        <w:t>资格评审环节</w:t>
      </w:r>
      <w:r>
        <w:rPr>
          <w:rFonts w:hint="eastAsia" w:ascii="宋体" w:hAnsi="宋体" w:cs="宋体"/>
          <w:sz w:val="24"/>
          <w:lang w:val="en-US" w:eastAsia="zh-CN"/>
        </w:rPr>
        <w:t>评标委员会按</w:t>
      </w:r>
      <w:r>
        <w:rPr>
          <w:rFonts w:hint="eastAsia" w:ascii="宋体" w:hAnsi="宋体" w:cs="宋体"/>
          <w:sz w:val="24"/>
        </w:rPr>
        <w:t>照《资格评审表》</w:t>
      </w:r>
      <w:r>
        <w:rPr>
          <w:rFonts w:hint="eastAsia" w:ascii="宋体" w:hAnsi="宋体" w:cs="宋体"/>
          <w:sz w:val="24"/>
          <w:lang w:val="en-US" w:eastAsia="zh-CN"/>
        </w:rPr>
        <w:t>对</w:t>
      </w:r>
      <w:r>
        <w:rPr>
          <w:rFonts w:hint="eastAsia" w:ascii="宋体" w:hAnsi="宋体" w:cs="宋体"/>
          <w:sz w:val="24"/>
        </w:rPr>
        <w:t>参评供应商提交的参评文件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w:t>
      </w:r>
      <w:r>
        <w:rPr>
          <w:rFonts w:hint="eastAsia" w:ascii="宋体" w:hAnsi="宋体" w:cs="宋体"/>
          <w:sz w:val="24"/>
        </w:rPr>
        <w:t>。《资格评审表》全部</w:t>
      </w:r>
      <w:r>
        <w:rPr>
          <w:rFonts w:hint="eastAsia" w:ascii="宋体" w:hAnsi="宋体" w:cs="宋体"/>
          <w:sz w:val="24"/>
          <w:lang w:val="en-US" w:eastAsia="zh-CN"/>
        </w:rPr>
        <w:t>通过</w:t>
      </w:r>
      <w:r>
        <w:rPr>
          <w:rFonts w:hint="eastAsia" w:ascii="宋体" w:hAnsi="宋体" w:cs="宋体"/>
          <w:sz w:val="24"/>
        </w:rPr>
        <w:t>的参评供应商方可进入技术商务评审和价格评审环节。</w:t>
      </w:r>
    </w:p>
    <w:p w14:paraId="474F1424">
      <w:pPr>
        <w:pStyle w:val="29"/>
        <w:spacing w:line="560" w:lineRule="exact"/>
        <w:ind w:firstLine="480" w:firstLineChars="200"/>
        <w:rPr>
          <w:rFonts w:ascii="宋体" w:hAnsi="宋体" w:cs="宋体"/>
          <w:sz w:val="24"/>
          <w:szCs w:val="24"/>
          <w:highlight w:val="cyan"/>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技术商务评审+价格评审，评分满分为100分，评分分配如下：</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054CC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53685C81">
            <w:pPr>
              <w:pStyle w:val="29"/>
              <w:spacing w:line="560" w:lineRule="exact"/>
              <w:ind w:firstLine="0" w:firstLineChars="0"/>
              <w:jc w:val="center"/>
              <w:rPr>
                <w:rFonts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3B4A5A7E">
            <w:pPr>
              <w:pStyle w:val="29"/>
              <w:spacing w:line="560" w:lineRule="exact"/>
              <w:ind w:firstLine="0" w:firstLineChars="0"/>
              <w:jc w:val="center"/>
              <w:rPr>
                <w:rFonts w:ascii="宋体" w:hAnsi="宋体" w:cs="宋体"/>
                <w:sz w:val="24"/>
                <w:szCs w:val="24"/>
              </w:rPr>
            </w:pPr>
            <w:r>
              <w:rPr>
                <w:rFonts w:hint="eastAsia" w:ascii="宋体" w:hAnsi="宋体" w:cs="宋体"/>
                <w:sz w:val="24"/>
                <w:szCs w:val="24"/>
              </w:rPr>
              <w:t>价格评分</w:t>
            </w:r>
          </w:p>
        </w:tc>
      </w:tr>
      <w:tr w14:paraId="37E2A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71549FB0">
            <w:pPr>
              <w:pStyle w:val="29"/>
              <w:spacing w:line="560" w:lineRule="exact"/>
              <w:ind w:firstLine="0" w:firstLineChars="0"/>
              <w:jc w:val="center"/>
              <w:rPr>
                <w:rFonts w:ascii="宋体" w:hAnsi="宋体" w:cs="宋体"/>
                <w:b/>
                <w:bCs/>
                <w:sz w:val="24"/>
                <w:szCs w:val="24"/>
                <w:highlight w:val="cyan"/>
              </w:rPr>
            </w:pPr>
            <w:r>
              <w:rPr>
                <w:rFonts w:hint="eastAsia" w:ascii="宋体" w:hAnsi="宋体" w:cs="宋体"/>
                <w:b/>
                <w:bCs/>
                <w:sz w:val="24"/>
                <w:szCs w:val="24"/>
              </w:rPr>
              <w:t>60分</w:t>
            </w:r>
          </w:p>
        </w:tc>
        <w:tc>
          <w:tcPr>
            <w:tcW w:w="2536" w:type="dxa"/>
            <w:vAlign w:val="center"/>
          </w:tcPr>
          <w:p w14:paraId="4D4547AF">
            <w:pPr>
              <w:pStyle w:val="29"/>
              <w:spacing w:line="560" w:lineRule="exact"/>
              <w:ind w:firstLine="0" w:firstLineChars="0"/>
              <w:jc w:val="center"/>
              <w:rPr>
                <w:rFonts w:ascii="宋体" w:hAnsi="宋体" w:cs="宋体"/>
                <w:b/>
                <w:bCs/>
                <w:sz w:val="24"/>
                <w:szCs w:val="24"/>
                <w:highlight w:val="cyan"/>
              </w:rPr>
            </w:pPr>
            <w:r>
              <w:rPr>
                <w:rFonts w:hint="eastAsia" w:ascii="宋体" w:hAnsi="宋体" w:cs="宋体"/>
                <w:b/>
                <w:bCs/>
                <w:sz w:val="24"/>
                <w:szCs w:val="24"/>
              </w:rPr>
              <w:t>40分</w:t>
            </w:r>
          </w:p>
        </w:tc>
      </w:tr>
    </w:tbl>
    <w:p w14:paraId="53415EC7">
      <w:pPr>
        <w:pStyle w:val="29"/>
        <w:spacing w:line="560" w:lineRule="exact"/>
        <w:ind w:firstLine="480" w:firstLineChars="200"/>
        <w:rPr>
          <w:rFonts w:ascii="宋体" w:hAnsi="宋体" w:cs="宋体"/>
          <w:sz w:val="24"/>
          <w:szCs w:val="24"/>
          <w:highlight w:val="cyan"/>
        </w:rPr>
      </w:pPr>
      <w:r>
        <w:rPr>
          <w:rFonts w:hint="eastAsia" w:ascii="宋体" w:hAnsi="宋体" w:cs="宋体"/>
          <w:sz w:val="24"/>
          <w:szCs w:val="24"/>
        </w:rPr>
        <w:t>（</w:t>
      </w:r>
      <w:r>
        <w:rPr>
          <w:rFonts w:hint="eastAsia" w:ascii="宋体" w:hAnsi="宋体" w:cs="宋体"/>
          <w:sz w:val="24"/>
          <w:szCs w:val="24"/>
          <w:lang w:eastAsia="zh-CN"/>
        </w:rPr>
        <w:t>三</w:t>
      </w:r>
      <w:r>
        <w:rPr>
          <w:rFonts w:hint="eastAsia" w:ascii="宋体" w:hAnsi="宋体" w:cs="宋体"/>
          <w:sz w:val="24"/>
          <w:szCs w:val="24"/>
        </w:rPr>
        <w:t>）评审方法</w:t>
      </w:r>
    </w:p>
    <w:p w14:paraId="47715A50">
      <w:pPr>
        <w:pStyle w:val="29"/>
        <w:spacing w:line="560" w:lineRule="exact"/>
        <w:ind w:firstLine="480" w:firstLineChars="200"/>
        <w:rPr>
          <w:rFonts w:ascii="宋体" w:hAnsi="宋体" w:cs="宋体"/>
          <w:sz w:val="24"/>
          <w:szCs w:val="24"/>
        </w:rPr>
      </w:pPr>
      <w:r>
        <w:rPr>
          <w:rFonts w:hint="eastAsia" w:ascii="宋体" w:hAnsi="宋体" w:cs="宋体"/>
          <w:sz w:val="24"/>
          <w:szCs w:val="24"/>
        </w:rPr>
        <w:t>1.技术商务评分：由各评标委员会成员按照技术商务评审评分细则独立进行评分，取平均分为该项最终得分。</w:t>
      </w:r>
    </w:p>
    <w:p w14:paraId="226E2A7E">
      <w:pPr>
        <w:pStyle w:val="29"/>
        <w:spacing w:line="560" w:lineRule="exact"/>
        <w:ind w:firstLine="480" w:firstLineChars="200"/>
        <w:rPr>
          <w:rFonts w:ascii="宋体" w:hAnsi="宋体" w:cs="宋体"/>
          <w:sz w:val="24"/>
          <w:szCs w:val="24"/>
        </w:rPr>
      </w:pPr>
      <w:r>
        <w:rPr>
          <w:rFonts w:hint="eastAsia" w:ascii="宋体" w:hAnsi="宋体" w:cs="宋体"/>
          <w:sz w:val="24"/>
          <w:szCs w:val="24"/>
        </w:rPr>
        <w:t>2.价格评分：对通过资格审查的参评供应商进行价格评分，评标委员会校核后的各报价价格定义为评标价格。采用低价优先法计算，即满足</w:t>
      </w:r>
      <w:r>
        <w:rPr>
          <w:rFonts w:hint="eastAsia" w:ascii="宋体" w:hAnsi="宋体" w:cs="宋体"/>
          <w:sz w:val="24"/>
          <w:szCs w:val="24"/>
          <w:lang w:val="en-US" w:eastAsia="zh-CN"/>
        </w:rPr>
        <w:t>采购</w:t>
      </w:r>
      <w:r>
        <w:rPr>
          <w:rFonts w:hint="eastAsia" w:ascii="宋体" w:hAnsi="宋体" w:cs="宋体"/>
          <w:sz w:val="24"/>
          <w:szCs w:val="24"/>
        </w:rPr>
        <w:t>文件要求且投标价格最低的投标报价为评标基准价，其价格分为满分。其他</w:t>
      </w:r>
      <w:r>
        <w:rPr>
          <w:rFonts w:hint="eastAsia" w:ascii="宋体" w:hAnsi="宋体" w:cs="宋体"/>
          <w:sz w:val="24"/>
          <w:szCs w:val="24"/>
          <w:lang w:val="en-US" w:eastAsia="zh-CN"/>
        </w:rPr>
        <w:t>参评供应商</w:t>
      </w:r>
      <w:r>
        <w:rPr>
          <w:rFonts w:hint="eastAsia" w:ascii="宋体" w:hAnsi="宋体" w:cs="宋体"/>
          <w:sz w:val="24"/>
          <w:szCs w:val="24"/>
        </w:rPr>
        <w:t>的价格分统一按照下列公式计算：</w:t>
      </w:r>
    </w:p>
    <w:p w14:paraId="77831221">
      <w:pPr>
        <w:pStyle w:val="29"/>
        <w:spacing w:line="560" w:lineRule="exact"/>
        <w:ind w:firstLine="480" w:firstLineChars="200"/>
        <w:rPr>
          <w:rFonts w:ascii="宋体" w:hAnsi="宋体" w:cs="宋体"/>
          <w:sz w:val="24"/>
          <w:szCs w:val="24"/>
        </w:rPr>
      </w:pPr>
      <w:r>
        <w:rPr>
          <w:rFonts w:hint="eastAsia" w:ascii="宋体" w:hAnsi="宋体" w:cs="宋体"/>
          <w:sz w:val="24"/>
          <w:szCs w:val="24"/>
        </w:rPr>
        <w:t>价格得分=(评标基准价／投标报价)×40，保留</w:t>
      </w:r>
      <w:r>
        <w:rPr>
          <w:rFonts w:hint="eastAsia" w:ascii="宋体" w:hAnsi="宋体" w:cs="宋体"/>
          <w:sz w:val="24"/>
          <w:szCs w:val="24"/>
          <w:lang w:val="en-US" w:eastAsia="zh-CN"/>
        </w:rPr>
        <w:t>两</w:t>
      </w:r>
      <w:r>
        <w:rPr>
          <w:rFonts w:hint="eastAsia" w:ascii="宋体" w:hAnsi="宋体" w:cs="宋体"/>
          <w:sz w:val="24"/>
          <w:szCs w:val="24"/>
        </w:rPr>
        <w:t>位小数</w:t>
      </w:r>
    </w:p>
    <w:p w14:paraId="009BFBFA">
      <w:pPr>
        <w:pStyle w:val="29"/>
        <w:spacing w:line="560" w:lineRule="exact"/>
        <w:ind w:firstLine="480" w:firstLineChars="200"/>
        <w:rPr>
          <w:rFonts w:ascii="宋体" w:hAnsi="宋体" w:cs="宋体"/>
          <w:sz w:val="24"/>
          <w:szCs w:val="24"/>
        </w:rPr>
      </w:pPr>
      <w:r>
        <w:rPr>
          <w:rFonts w:hint="eastAsia" w:ascii="宋体" w:hAnsi="宋体" w:cs="宋体"/>
          <w:sz w:val="24"/>
          <w:szCs w:val="24"/>
        </w:rPr>
        <w:t>3.技术商务评审评分细则</w:t>
      </w:r>
    </w:p>
    <w:p w14:paraId="4F652194"/>
    <w:tbl>
      <w:tblPr>
        <w:tblStyle w:val="31"/>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Change w:id="2">
          <w:tblGrid>
            <w:gridCol w:w="706"/>
            <w:gridCol w:w="1648"/>
            <w:gridCol w:w="720"/>
            <w:gridCol w:w="5458"/>
          </w:tblGrid>
        </w:tblGridChange>
      </w:tblGrid>
      <w:tr w14:paraId="07A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06" w:type="dxa"/>
            <w:vAlign w:val="center"/>
          </w:tcPr>
          <w:p w14:paraId="5CD3F0C7">
            <w:pPr>
              <w:spacing w:line="360" w:lineRule="exact"/>
              <w:jc w:val="center"/>
              <w:rPr>
                <w:rFonts w:ascii="宋体" w:hAnsi="宋体" w:cs="宋体"/>
                <w:b/>
                <w:bCs/>
                <w:color w:val="000000"/>
                <w:sz w:val="24"/>
              </w:rPr>
            </w:pPr>
            <w:r>
              <w:rPr>
                <w:rFonts w:hint="eastAsia" w:hAnsi="宋体" w:cs="宋体"/>
                <w:bCs/>
                <w:sz w:val="24"/>
              </w:rPr>
              <w:t>序号</w:t>
            </w:r>
          </w:p>
        </w:tc>
        <w:tc>
          <w:tcPr>
            <w:tcW w:w="1648" w:type="dxa"/>
            <w:vAlign w:val="center"/>
          </w:tcPr>
          <w:p w14:paraId="3BB4A1A7">
            <w:pPr>
              <w:spacing w:line="360" w:lineRule="exact"/>
              <w:jc w:val="center"/>
              <w:rPr>
                <w:rFonts w:ascii="宋体" w:hAnsi="宋体" w:cs="宋体"/>
                <w:b/>
                <w:bCs/>
                <w:color w:val="000000"/>
                <w:sz w:val="24"/>
              </w:rPr>
            </w:pPr>
            <w:r>
              <w:rPr>
                <w:rFonts w:hint="eastAsia" w:hAnsi="宋体" w:cs="宋体"/>
                <w:bCs/>
                <w:sz w:val="24"/>
              </w:rPr>
              <w:t>评审项目</w:t>
            </w:r>
          </w:p>
        </w:tc>
        <w:tc>
          <w:tcPr>
            <w:tcW w:w="720" w:type="dxa"/>
            <w:vAlign w:val="center"/>
          </w:tcPr>
          <w:p w14:paraId="1612E6B7">
            <w:pPr>
              <w:spacing w:line="360" w:lineRule="exact"/>
              <w:jc w:val="center"/>
              <w:rPr>
                <w:rFonts w:ascii="宋体" w:hAnsi="宋体" w:cs="宋体"/>
                <w:b/>
                <w:bCs/>
                <w:color w:val="000000"/>
                <w:sz w:val="24"/>
              </w:rPr>
            </w:pPr>
            <w:r>
              <w:rPr>
                <w:rFonts w:hint="eastAsia" w:hAnsi="宋体" w:cs="宋体"/>
                <w:bCs/>
                <w:sz w:val="24"/>
              </w:rPr>
              <w:t>分值</w:t>
            </w:r>
          </w:p>
        </w:tc>
        <w:tc>
          <w:tcPr>
            <w:tcW w:w="5458" w:type="dxa"/>
            <w:vAlign w:val="center"/>
          </w:tcPr>
          <w:p w14:paraId="2AFBF06F">
            <w:pPr>
              <w:spacing w:line="360" w:lineRule="exact"/>
              <w:jc w:val="center"/>
              <w:rPr>
                <w:rFonts w:ascii="宋体" w:hAnsi="宋体" w:cs="宋体"/>
                <w:b/>
                <w:bCs/>
                <w:color w:val="000000"/>
                <w:sz w:val="24"/>
              </w:rPr>
            </w:pPr>
            <w:r>
              <w:rPr>
                <w:rFonts w:hint="eastAsia" w:hAnsi="宋体" w:cs="宋体"/>
                <w:bCs/>
                <w:sz w:val="24"/>
              </w:rPr>
              <w:t>评审内容和得分标准</w:t>
            </w:r>
          </w:p>
        </w:tc>
      </w:tr>
      <w:tr w14:paraId="3A62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4F1C53DE">
            <w:pPr>
              <w:jc w:val="center"/>
              <w:rPr>
                <w:rFonts w:ascii="宋体" w:hAnsi="宋体" w:cs="宋体"/>
                <w:bCs/>
                <w:color w:val="000000"/>
                <w:sz w:val="24"/>
              </w:rPr>
            </w:pPr>
            <w:r>
              <w:rPr>
                <w:rFonts w:hint="eastAsia" w:ascii="宋体" w:hAnsi="宋体" w:cs="宋体"/>
                <w:bCs/>
                <w:color w:val="000000"/>
                <w:sz w:val="24"/>
              </w:rPr>
              <w:t>1</w:t>
            </w:r>
          </w:p>
        </w:tc>
        <w:tc>
          <w:tcPr>
            <w:tcW w:w="1648" w:type="dxa"/>
            <w:vAlign w:val="center"/>
          </w:tcPr>
          <w:p w14:paraId="10DB2B2E">
            <w:pPr>
              <w:jc w:val="center"/>
              <w:rPr>
                <w:rFonts w:ascii="宋体" w:hAnsi="宋体"/>
                <w:color w:val="000000"/>
                <w:sz w:val="24"/>
              </w:rPr>
            </w:pPr>
            <w:r>
              <w:rPr>
                <w:rFonts w:hint="eastAsia" w:ascii="宋体" w:hAnsi="宋体"/>
                <w:color w:val="000000"/>
                <w:sz w:val="24"/>
              </w:rPr>
              <w:t>企业证书</w:t>
            </w:r>
          </w:p>
          <w:p w14:paraId="3E315F41">
            <w:pPr>
              <w:jc w:val="center"/>
              <w:rPr>
                <w:rFonts w:ascii="宋体" w:hAnsi="宋体" w:cs="宋体"/>
                <w:bCs/>
                <w:color w:val="000000"/>
                <w:sz w:val="24"/>
              </w:rPr>
            </w:pPr>
          </w:p>
        </w:tc>
        <w:tc>
          <w:tcPr>
            <w:tcW w:w="720" w:type="dxa"/>
            <w:vAlign w:val="center"/>
          </w:tcPr>
          <w:p w14:paraId="6C76F432">
            <w:pPr>
              <w:jc w:val="center"/>
              <w:rPr>
                <w:rFonts w:ascii="宋体" w:hAnsi="宋体" w:cs="宋体"/>
                <w:bCs/>
                <w:color w:val="000000"/>
                <w:sz w:val="24"/>
              </w:rPr>
            </w:pPr>
            <w:r>
              <w:rPr>
                <w:rFonts w:hint="eastAsia" w:ascii="宋体" w:hAnsi="宋体" w:cs="宋体"/>
                <w:bCs/>
                <w:color w:val="000000"/>
                <w:sz w:val="24"/>
              </w:rPr>
              <w:t>7</w:t>
            </w:r>
          </w:p>
        </w:tc>
        <w:tc>
          <w:tcPr>
            <w:tcW w:w="5458" w:type="dxa"/>
            <w:vAlign w:val="center"/>
          </w:tcPr>
          <w:p w14:paraId="7A508505">
            <w:pPr>
              <w:rPr>
                <w:rFonts w:ascii="宋体" w:hAnsi="宋体"/>
                <w:color w:val="000000"/>
                <w:sz w:val="24"/>
              </w:rPr>
            </w:pPr>
            <w:r>
              <w:rPr>
                <w:rFonts w:hint="eastAsia" w:ascii="宋体" w:hAnsi="宋体"/>
                <w:color w:val="000000"/>
                <w:sz w:val="24"/>
              </w:rPr>
              <w:t>根据</w:t>
            </w:r>
            <w:r>
              <w:rPr>
                <w:rFonts w:hint="eastAsia" w:ascii="宋体" w:hAnsi="宋体"/>
                <w:color w:val="000000"/>
                <w:sz w:val="24"/>
                <w:lang w:val="en-US" w:eastAsia="zh-CN"/>
              </w:rPr>
              <w:t>参评供应商</w:t>
            </w:r>
            <w:r>
              <w:rPr>
                <w:rFonts w:hint="eastAsia" w:ascii="宋体" w:hAnsi="宋体"/>
                <w:color w:val="000000"/>
                <w:sz w:val="24"/>
              </w:rPr>
              <w:t>企业资质情况进行评审：</w:t>
            </w:r>
          </w:p>
          <w:p w14:paraId="03953701">
            <w:pPr>
              <w:rPr>
                <w:rFonts w:ascii="宋体" w:hAnsi="宋体"/>
                <w:color w:val="000000"/>
                <w:sz w:val="24"/>
              </w:rPr>
            </w:pP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rPr>
              <w:t>具有信息系统建设和服务能力等级证书CS2级及以上的，得1分，CS1级</w:t>
            </w:r>
            <w:r>
              <w:rPr>
                <w:rFonts w:hint="eastAsia" w:ascii="宋体" w:hAnsi="宋体"/>
                <w:color w:val="000000"/>
                <w:sz w:val="24"/>
                <w:lang w:val="en-US" w:eastAsia="zh-CN"/>
              </w:rPr>
              <w:t>的</w:t>
            </w:r>
            <w:r>
              <w:rPr>
                <w:rFonts w:hint="eastAsia" w:ascii="宋体" w:hAnsi="宋体"/>
                <w:color w:val="000000"/>
                <w:sz w:val="24"/>
              </w:rPr>
              <w:t>不得分；</w:t>
            </w:r>
          </w:p>
          <w:p w14:paraId="7D8B817C">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rPr>
              <w:t>具有CMMI能力成熟度模型集成3级认证及以上的，得1分，其他等级不得分。</w:t>
            </w:r>
          </w:p>
          <w:p w14:paraId="7D68FEB0">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具有高新技术企业证书的，得1分。</w:t>
            </w:r>
          </w:p>
          <w:p w14:paraId="25737DB4">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具有信息安全管理体系认证证书的，得1分；</w:t>
            </w:r>
          </w:p>
          <w:p w14:paraId="4BEBDD74">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具有信息技术服务管理体系认证证书的，得1分；</w:t>
            </w:r>
          </w:p>
          <w:p w14:paraId="789D77F6">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6</w:t>
            </w:r>
            <w:r>
              <w:rPr>
                <w:rFonts w:ascii="宋体" w:hAnsi="宋体" w:cs="宋体"/>
                <w:sz w:val="24"/>
              </w:rPr>
              <w:t>)</w:t>
            </w:r>
            <w:r>
              <w:rPr>
                <w:rFonts w:hint="eastAsia" w:ascii="宋体" w:hAnsi="宋体"/>
                <w:color w:val="000000"/>
                <w:sz w:val="24"/>
              </w:rPr>
              <w:t>具有质量管理体系认证证书的，得1分；</w:t>
            </w:r>
          </w:p>
          <w:p w14:paraId="6D61E9D3">
            <w:pPr>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7</w:t>
            </w:r>
            <w:r>
              <w:rPr>
                <w:rFonts w:ascii="宋体" w:hAnsi="宋体" w:cs="宋体"/>
                <w:sz w:val="24"/>
              </w:rPr>
              <w:t>)</w:t>
            </w:r>
            <w:r>
              <w:rPr>
                <w:rFonts w:hint="eastAsia" w:ascii="宋体" w:hAnsi="宋体"/>
                <w:color w:val="000000"/>
                <w:sz w:val="24"/>
              </w:rPr>
              <w:t>具有知识产权管理体系认证证书的，得1分。</w:t>
            </w:r>
          </w:p>
          <w:p w14:paraId="0409CA8F">
            <w:pPr>
              <w:rPr>
                <w:rFonts w:ascii="宋体" w:hAnsi="宋体"/>
                <w:color w:val="000000"/>
                <w:sz w:val="24"/>
              </w:rPr>
            </w:pPr>
            <w:r>
              <w:rPr>
                <w:rFonts w:hint="eastAsia" w:ascii="宋体" w:hAnsi="宋体"/>
                <w:color w:val="000000"/>
                <w:sz w:val="24"/>
              </w:rPr>
              <w:t>本项累计最高得7分。</w:t>
            </w:r>
          </w:p>
          <w:p w14:paraId="02960082">
            <w:r>
              <w:rPr>
                <w:rFonts w:hint="eastAsia" w:ascii="宋体" w:hAnsi="宋体"/>
                <w:color w:val="000000"/>
                <w:sz w:val="24"/>
              </w:rPr>
              <w:t>注：</w:t>
            </w:r>
            <w:r>
              <w:rPr>
                <w:rFonts w:hint="eastAsia" w:ascii="宋体" w:hAnsi="宋体"/>
                <w:color w:val="000000"/>
                <w:sz w:val="24"/>
                <w:lang w:val="en-US" w:eastAsia="zh-CN"/>
              </w:rPr>
              <w:t>参评供应商</w:t>
            </w:r>
            <w:r>
              <w:rPr>
                <w:rFonts w:hint="eastAsia" w:ascii="宋体" w:hAnsi="宋体"/>
                <w:color w:val="000000"/>
                <w:sz w:val="24"/>
              </w:rPr>
              <w:t>须提供相关证书复印件</w:t>
            </w:r>
            <w:r>
              <w:rPr>
                <w:rFonts w:hint="eastAsia" w:ascii="宋体" w:hAnsi="宋体"/>
                <w:color w:val="000000"/>
                <w:sz w:val="24"/>
                <w:lang w:val="en-US" w:eastAsia="zh-CN"/>
              </w:rPr>
              <w:t>作为证明材料</w:t>
            </w:r>
            <w:r>
              <w:rPr>
                <w:rFonts w:hint="eastAsia" w:ascii="宋体" w:hAnsi="宋体"/>
                <w:color w:val="000000"/>
                <w:sz w:val="24"/>
              </w:rPr>
              <w:t>，“4-7项”认证需在国家认监委网站对证书的信息查询截图作为评审依据（网址以http://www.cnca.gov.cn/网站公布为准，已失效或撤销的不得分，公开信息中无法查询或与公开信息不一致的（如暂停的），</w:t>
            </w:r>
            <w:r>
              <w:rPr>
                <w:rFonts w:hint="eastAsia" w:ascii="宋体" w:hAnsi="宋体"/>
                <w:color w:val="000000"/>
                <w:sz w:val="24"/>
                <w:lang w:val="en-US" w:eastAsia="zh-CN"/>
              </w:rPr>
              <w:t>参评供应商</w:t>
            </w:r>
            <w:r>
              <w:rPr>
                <w:rFonts w:hint="eastAsia" w:ascii="宋体" w:hAnsi="宋体"/>
                <w:color w:val="000000"/>
                <w:sz w:val="24"/>
              </w:rPr>
              <w:t>必须提供发证机构出具的证明函，否则该证书不得分。证书如有有效期的，须在有效期内；不提供或未按要求提供</w:t>
            </w:r>
            <w:r>
              <w:rPr>
                <w:rFonts w:hint="eastAsia" w:ascii="宋体" w:hAnsi="宋体"/>
                <w:color w:val="000000"/>
                <w:sz w:val="24"/>
                <w:lang w:val="en-US" w:eastAsia="zh-CN"/>
              </w:rPr>
              <w:t>的</w:t>
            </w:r>
            <w:r>
              <w:rPr>
                <w:rFonts w:hint="eastAsia" w:ascii="宋体" w:hAnsi="宋体"/>
                <w:color w:val="000000"/>
                <w:sz w:val="24"/>
              </w:rPr>
              <w:t>不得分。</w:t>
            </w:r>
          </w:p>
        </w:tc>
      </w:tr>
      <w:tr w14:paraId="67FB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613B4DE">
            <w:pPr>
              <w:jc w:val="center"/>
              <w:rPr>
                <w:rFonts w:ascii="宋体" w:hAnsi="宋体" w:cs="宋体"/>
                <w:bCs/>
                <w:color w:val="000000"/>
                <w:sz w:val="24"/>
              </w:rPr>
            </w:pPr>
            <w:r>
              <w:rPr>
                <w:rFonts w:hint="eastAsia" w:ascii="宋体" w:hAnsi="宋体" w:cs="宋体"/>
                <w:bCs/>
                <w:color w:val="000000"/>
                <w:sz w:val="24"/>
              </w:rPr>
              <w:t>2</w:t>
            </w:r>
          </w:p>
        </w:tc>
        <w:tc>
          <w:tcPr>
            <w:tcW w:w="1648" w:type="dxa"/>
            <w:vAlign w:val="center"/>
          </w:tcPr>
          <w:p w14:paraId="339DBC15">
            <w:pPr>
              <w:jc w:val="center"/>
              <w:rPr>
                <w:rFonts w:ascii="宋体" w:hAnsi="宋体" w:cs="宋体"/>
                <w:bCs/>
                <w:color w:val="000000"/>
                <w:sz w:val="24"/>
              </w:rPr>
            </w:pPr>
            <w:r>
              <w:rPr>
                <w:rFonts w:hint="eastAsia" w:ascii="宋体" w:hAnsi="宋体"/>
                <w:color w:val="000000"/>
                <w:sz w:val="24"/>
              </w:rPr>
              <w:t>同类项目业绩</w:t>
            </w:r>
          </w:p>
        </w:tc>
        <w:tc>
          <w:tcPr>
            <w:tcW w:w="720" w:type="dxa"/>
            <w:vAlign w:val="center"/>
          </w:tcPr>
          <w:p w14:paraId="272CFF10">
            <w:pPr>
              <w:jc w:val="center"/>
              <w:rPr>
                <w:rFonts w:hint="default" w:ascii="宋体" w:hAnsi="宋体" w:eastAsia="宋体" w:cs="宋体"/>
                <w:bCs/>
                <w:color w:val="000000"/>
                <w:sz w:val="24"/>
                <w:lang w:val="en-US" w:eastAsia="zh-CN"/>
              </w:rPr>
            </w:pPr>
            <w:r>
              <w:rPr>
                <w:rFonts w:hint="eastAsia" w:ascii="宋体" w:hAnsi="宋体" w:cs="宋体"/>
                <w:bCs/>
                <w:color w:val="000000"/>
                <w:sz w:val="24"/>
                <w:lang w:val="en-US" w:eastAsia="zh-CN"/>
              </w:rPr>
              <w:t>15</w:t>
            </w:r>
          </w:p>
        </w:tc>
        <w:tc>
          <w:tcPr>
            <w:tcW w:w="5458" w:type="dxa"/>
            <w:vAlign w:val="center"/>
          </w:tcPr>
          <w:p w14:paraId="6D2465CF">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标的5万元以上的</w:t>
            </w:r>
            <w:r>
              <w:rPr>
                <w:rFonts w:hint="eastAsia" w:asciiTheme="minorEastAsia" w:hAnsiTheme="minorEastAsia" w:eastAsiaTheme="minorEastAsia" w:cstheme="minorEastAsia"/>
                <w:sz w:val="24"/>
                <w:szCs w:val="24"/>
              </w:rPr>
              <w:t>门户网站</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同一项目</w:t>
            </w:r>
            <w:r>
              <w:rPr>
                <w:rFonts w:hint="eastAsia" w:asciiTheme="minorEastAsia" w:hAnsiTheme="minorEastAsia" w:eastAsiaTheme="minorEastAsia" w:cstheme="minorEastAsia"/>
                <w:color w:val="000000"/>
                <w:sz w:val="24"/>
                <w:szCs w:val="24"/>
              </w:rPr>
              <w:t>通过等保二级以上的</w:t>
            </w:r>
            <w:r>
              <w:rPr>
                <w:rFonts w:hint="eastAsia" w:asciiTheme="minorEastAsia" w:hAnsiTheme="minorEastAsia" w:eastAsiaTheme="minorEastAsia" w:cstheme="minorEastAsia"/>
                <w:color w:val="000000"/>
                <w:sz w:val="24"/>
                <w:szCs w:val="24"/>
                <w:lang w:val="en-US" w:eastAsia="zh-CN"/>
              </w:rPr>
              <w:t>加1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采用</w:t>
            </w:r>
            <w:r>
              <w:rPr>
                <w:rFonts w:hint="eastAsia" w:asciiTheme="minorEastAsia" w:hAnsiTheme="minorEastAsia" w:eastAsiaTheme="minorEastAsia" w:cstheme="minorEastAsia"/>
                <w:color w:val="000000"/>
                <w:sz w:val="24"/>
                <w:szCs w:val="24"/>
              </w:rPr>
              <w:t>信创技术开发</w:t>
            </w:r>
            <w:r>
              <w:rPr>
                <w:rFonts w:hint="eastAsia" w:asciiTheme="minorEastAsia" w:hAnsiTheme="minorEastAsia" w:eastAsiaTheme="minorEastAsia" w:cstheme="minorEastAsia"/>
                <w:color w:val="000000"/>
                <w:sz w:val="24"/>
                <w:szCs w:val="24"/>
                <w:lang w:val="en-US" w:eastAsia="zh-CN"/>
              </w:rPr>
              <w:t>的加1分，提供业绩上限为5份，</w:t>
            </w:r>
            <w:r>
              <w:rPr>
                <w:rFonts w:hint="eastAsia" w:asciiTheme="minorEastAsia" w:hAnsiTheme="minorEastAsia" w:eastAsiaTheme="minorEastAsia" w:cstheme="minorEastAsia"/>
                <w:color w:val="000000"/>
                <w:sz w:val="24"/>
                <w:szCs w:val="24"/>
              </w:rPr>
              <w:t>累计最高得1</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p>
          <w:p w14:paraId="7C43E7C8">
            <w:pPr>
              <w:widowControl/>
              <w:jc w:val="left"/>
              <w:rPr>
                <w:rFonts w:ascii="宋体" w:hAnsi="宋体"/>
                <w:color w:val="000000"/>
                <w:sz w:val="24"/>
              </w:rPr>
            </w:pPr>
            <w:r>
              <w:rPr>
                <w:rFonts w:hint="eastAsia" w:ascii="宋体" w:hAnsi="宋体" w:cs="宋体"/>
                <w:sz w:val="24"/>
                <w:lang w:val="en-US" w:eastAsia="zh-CN"/>
              </w:rPr>
              <w:t>注：</w:t>
            </w: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283A266E">
            <w:pPr>
              <w:widowControl/>
              <w:numPr>
                <w:ilvl w:val="0"/>
                <w:numId w:val="0"/>
              </w:numPr>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必须提供证明材料，证明项目通过二级等保测评备案（包括与项目相关联二级等保备案表）不提供或未按要求提供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716C5A8F">
            <w:pPr>
              <w:widowControl/>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必须提供证明材料，证明项目采用信创技术开发（包括与项目相关联的信创产品授权书、采购合同等），不提供或未按要求提供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554EE4C2">
            <w:pPr>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同一客户、同一项目存在多份业绩的，按一份业绩计算。</w:t>
            </w:r>
          </w:p>
          <w:p w14:paraId="5BC4712F">
            <w:pPr>
              <w:rPr>
                <w:rFonts w:ascii="宋体" w:hAnsi="宋体" w:cs="宋体"/>
                <w:bCs/>
                <w:color w:val="000000"/>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非软件类项目</w:t>
            </w:r>
            <w:r>
              <w:rPr>
                <w:rFonts w:hint="eastAsia" w:ascii="宋体" w:hAnsi="宋体"/>
                <w:color w:val="000000"/>
                <w:sz w:val="24"/>
                <w:lang w:val="en-US" w:eastAsia="zh-CN"/>
              </w:rPr>
              <w:t>的</w:t>
            </w:r>
            <w:r>
              <w:rPr>
                <w:rFonts w:hint="eastAsia" w:ascii="宋体" w:hAnsi="宋体"/>
                <w:color w:val="000000"/>
                <w:sz w:val="24"/>
              </w:rPr>
              <w:t>不得分。</w:t>
            </w:r>
          </w:p>
        </w:tc>
      </w:tr>
      <w:tr w14:paraId="6F1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06" w:type="dxa"/>
            <w:vAlign w:val="center"/>
          </w:tcPr>
          <w:p w14:paraId="19DB6650">
            <w:pPr>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3</w:t>
            </w:r>
          </w:p>
        </w:tc>
        <w:tc>
          <w:tcPr>
            <w:tcW w:w="1648" w:type="dxa"/>
            <w:vAlign w:val="center"/>
          </w:tcPr>
          <w:p w14:paraId="3DF12DB2">
            <w:pPr>
              <w:spacing w:line="460" w:lineRule="atLeast"/>
              <w:jc w:val="center"/>
              <w:rPr>
                <w:rFonts w:ascii="宋体" w:hAnsi="宋体"/>
                <w:color w:val="000000"/>
                <w:sz w:val="24"/>
              </w:rPr>
            </w:pPr>
            <w:r>
              <w:rPr>
                <w:rFonts w:hint="eastAsia" w:ascii="宋体" w:hAnsi="宋体"/>
                <w:color w:val="000000"/>
                <w:sz w:val="24"/>
              </w:rPr>
              <w:t>计算机软件著作情况</w:t>
            </w:r>
          </w:p>
        </w:tc>
        <w:tc>
          <w:tcPr>
            <w:tcW w:w="720" w:type="dxa"/>
            <w:vAlign w:val="center"/>
          </w:tcPr>
          <w:p w14:paraId="167F8070">
            <w:pPr>
              <w:jc w:val="center"/>
              <w:rPr>
                <w:rFonts w:ascii="宋体" w:hAnsi="宋体" w:cs="宋体"/>
                <w:bCs/>
                <w:color w:val="000000"/>
                <w:sz w:val="24"/>
              </w:rPr>
            </w:pPr>
            <w:r>
              <w:rPr>
                <w:rFonts w:ascii="宋体" w:hAnsi="宋体" w:cs="宋体"/>
                <w:bCs/>
                <w:color w:val="000000"/>
                <w:sz w:val="24"/>
              </w:rPr>
              <w:t>6</w:t>
            </w:r>
          </w:p>
        </w:tc>
        <w:tc>
          <w:tcPr>
            <w:tcW w:w="5458" w:type="dxa"/>
            <w:vAlign w:val="center"/>
          </w:tcPr>
          <w:p w14:paraId="3E4FC2EE">
            <w:pPr>
              <w:rPr>
                <w:rFonts w:ascii="宋体" w:hAnsi="宋体" w:cs="宋体"/>
                <w:bCs/>
                <w:color w:val="000000"/>
                <w:sz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2025年6月30日取得的</w:t>
            </w:r>
            <w:r>
              <w:rPr>
                <w:rFonts w:hint="eastAsia" w:asciiTheme="minorEastAsia" w:hAnsiTheme="minorEastAsia" w:eastAsiaTheme="minorEastAsia" w:cstheme="minorEastAsia"/>
                <w:sz w:val="24"/>
                <w:szCs w:val="24"/>
              </w:rPr>
              <w:t>国家有关权威部门颁发的与门户网站相关的软件著作权登记证书</w:t>
            </w:r>
            <w:r>
              <w:rPr>
                <w:rFonts w:hint="eastAsia"/>
                <w:sz w:val="24"/>
              </w:rPr>
              <w:t>，有效期以计算机软件著作权登记时间为准。参评文件中提供计算机软件著作权登记书复印件加盖</w:t>
            </w:r>
            <w:r>
              <w:rPr>
                <w:rFonts w:hint="eastAsia" w:ascii="宋体" w:hAnsi="宋体"/>
                <w:color w:val="000000"/>
                <w:sz w:val="24"/>
              </w:rPr>
              <w:t>参评供应商</w:t>
            </w:r>
            <w:r>
              <w:rPr>
                <w:rFonts w:hint="eastAsia"/>
                <w:sz w:val="24"/>
              </w:rPr>
              <w:t>公章，每提供1个得</w:t>
            </w:r>
            <w:r>
              <w:rPr>
                <w:sz w:val="24"/>
              </w:rPr>
              <w:t>2</w:t>
            </w:r>
            <w:r>
              <w:rPr>
                <w:rFonts w:hint="eastAsia"/>
                <w:sz w:val="24"/>
              </w:rPr>
              <w:t xml:space="preserve">分，最高得 </w:t>
            </w:r>
            <w:r>
              <w:rPr>
                <w:rFonts w:hint="eastAsia"/>
                <w:sz w:val="24"/>
                <w:lang w:val="en-US" w:eastAsia="zh-CN"/>
              </w:rPr>
              <w:t>6</w:t>
            </w:r>
            <w:r>
              <w:rPr>
                <w:rFonts w:hint="eastAsia"/>
                <w:sz w:val="24"/>
              </w:rPr>
              <w:t>分。</w:t>
            </w:r>
          </w:p>
        </w:tc>
      </w:tr>
      <w:tr w14:paraId="1EB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vAlign w:val="center"/>
          </w:tcPr>
          <w:p w14:paraId="12EE5407">
            <w:pPr>
              <w:jc w:val="center"/>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4</w:t>
            </w:r>
          </w:p>
        </w:tc>
        <w:tc>
          <w:tcPr>
            <w:tcW w:w="1648" w:type="dxa"/>
            <w:vAlign w:val="center"/>
          </w:tcPr>
          <w:p w14:paraId="252F4F57">
            <w:pPr>
              <w:jc w:val="center"/>
              <w:rPr>
                <w:rFonts w:ascii="宋体" w:hAnsi="宋体" w:cs="宋体"/>
                <w:bCs/>
                <w:color w:val="000000"/>
                <w:sz w:val="24"/>
              </w:rPr>
            </w:pPr>
            <w:r>
              <w:rPr>
                <w:rFonts w:hint="eastAsia" w:ascii="宋体" w:hAnsi="宋体" w:cs="宋体"/>
                <w:bCs/>
                <w:color w:val="000000"/>
                <w:sz w:val="24"/>
              </w:rPr>
              <w:t>质保服务时间</w:t>
            </w:r>
          </w:p>
        </w:tc>
        <w:tc>
          <w:tcPr>
            <w:tcW w:w="720" w:type="dxa"/>
            <w:vAlign w:val="center"/>
          </w:tcPr>
          <w:p w14:paraId="174D2599">
            <w:pPr>
              <w:jc w:val="center"/>
              <w:rPr>
                <w:rFonts w:ascii="宋体" w:hAnsi="宋体" w:cs="宋体"/>
                <w:bCs/>
                <w:color w:val="000000"/>
                <w:sz w:val="24"/>
              </w:rPr>
            </w:pPr>
            <w:r>
              <w:rPr>
                <w:rFonts w:hint="eastAsia" w:ascii="宋体" w:hAnsi="宋体" w:cs="宋体"/>
                <w:bCs/>
                <w:color w:val="000000"/>
                <w:sz w:val="24"/>
              </w:rPr>
              <w:t>6</w:t>
            </w:r>
          </w:p>
        </w:tc>
        <w:tc>
          <w:tcPr>
            <w:tcW w:w="5458" w:type="dxa"/>
            <w:vAlign w:val="center"/>
          </w:tcPr>
          <w:p w14:paraId="07C503D1">
            <w:pPr>
              <w:rPr>
                <w:rFonts w:hint="eastAsia" w:ascii="宋体" w:hAnsi="宋体" w:cs="宋体"/>
                <w:bCs/>
                <w:color w:val="000000"/>
                <w:sz w:val="24"/>
              </w:rPr>
            </w:pPr>
            <w:r>
              <w:rPr>
                <w:rFonts w:hint="eastAsia" w:ascii="宋体" w:hAnsi="宋体" w:cs="宋体"/>
                <w:bCs/>
                <w:color w:val="000000"/>
                <w:sz w:val="24"/>
              </w:rPr>
              <w:t>参评供应商承诺延长系统年度运维服务时间，每增加一年运维服务</w:t>
            </w:r>
            <w:r>
              <w:rPr>
                <w:rFonts w:hint="eastAsia" w:ascii="宋体" w:hAnsi="宋体" w:cs="宋体"/>
                <w:bCs/>
                <w:color w:val="000000"/>
                <w:sz w:val="24"/>
                <w:lang w:val="en-US" w:eastAsia="zh-CN"/>
              </w:rPr>
              <w:t>的</w:t>
            </w:r>
            <w:r>
              <w:rPr>
                <w:rFonts w:hint="eastAsia" w:ascii="宋体" w:hAnsi="宋体" w:cs="宋体"/>
                <w:bCs/>
                <w:color w:val="000000"/>
                <w:sz w:val="24"/>
              </w:rPr>
              <w:t>得</w:t>
            </w:r>
            <w:r>
              <w:rPr>
                <w:rFonts w:hint="eastAsia" w:ascii="宋体" w:hAnsi="宋体" w:cs="宋体"/>
                <w:bCs/>
                <w:color w:val="000000"/>
                <w:sz w:val="24"/>
                <w:lang w:val="en-US" w:eastAsia="zh-CN"/>
              </w:rPr>
              <w:t>2</w:t>
            </w:r>
            <w:r>
              <w:rPr>
                <w:rFonts w:hint="eastAsia" w:ascii="宋体" w:hAnsi="宋体" w:cs="宋体"/>
                <w:bCs/>
                <w:color w:val="000000"/>
                <w:sz w:val="24"/>
              </w:rPr>
              <w:t>分，满分6分。</w:t>
            </w:r>
          </w:p>
          <w:p w14:paraId="2F93F775">
            <w:pPr>
              <w:rPr>
                <w:rFonts w:ascii="宋体" w:hAnsi="宋体" w:cs="宋体"/>
                <w:bCs/>
                <w:color w:val="000000"/>
                <w:sz w:val="24"/>
              </w:rPr>
            </w:pPr>
            <w:r>
              <w:rPr>
                <w:rFonts w:hint="eastAsia" w:ascii="宋体" w:hAnsi="宋体" w:cs="宋体"/>
                <w:bCs/>
                <w:color w:val="000000"/>
                <w:sz w:val="24"/>
              </w:rPr>
              <w:t>注：参评文件报价表中填写的运维服务时间应包括参评供应商承诺的，除了满足采购人要求的一年运维服务期外，额外延长提供的年度系统运维服务时间。此外，全部质保费用已包含在本次参评总价中。</w:t>
            </w:r>
          </w:p>
        </w:tc>
      </w:tr>
      <w:tr w14:paraId="6499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65D98FE1">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5</w:t>
            </w:r>
          </w:p>
        </w:tc>
        <w:tc>
          <w:tcPr>
            <w:tcW w:w="1648" w:type="dxa"/>
            <w:vAlign w:val="center"/>
          </w:tcPr>
          <w:p w14:paraId="60848E65">
            <w:pPr>
              <w:spacing w:line="460" w:lineRule="atLeast"/>
              <w:jc w:val="center"/>
              <w:rPr>
                <w:rFonts w:ascii="宋体" w:hAnsi="宋体"/>
                <w:color w:val="000000"/>
                <w:sz w:val="24"/>
              </w:rPr>
            </w:pPr>
            <w:r>
              <w:rPr>
                <w:rFonts w:hint="eastAsia" w:ascii="宋体" w:hAnsi="宋体"/>
                <w:color w:val="000000"/>
                <w:sz w:val="24"/>
              </w:rPr>
              <w:t>投入人员</w:t>
            </w:r>
          </w:p>
          <w:p w14:paraId="358CA79C">
            <w:pPr>
              <w:spacing w:line="460" w:lineRule="atLeast"/>
              <w:jc w:val="center"/>
              <w:rPr>
                <w:rFonts w:ascii="宋体" w:hAnsi="宋体" w:cs="宋体"/>
                <w:bCs/>
                <w:color w:val="000000"/>
                <w:sz w:val="24"/>
              </w:rPr>
            </w:pPr>
            <w:r>
              <w:rPr>
                <w:rFonts w:hint="eastAsia" w:ascii="宋体" w:hAnsi="宋体"/>
                <w:color w:val="000000"/>
                <w:sz w:val="24"/>
              </w:rPr>
              <w:t>计划</w:t>
            </w:r>
          </w:p>
        </w:tc>
        <w:tc>
          <w:tcPr>
            <w:tcW w:w="720" w:type="dxa"/>
            <w:vAlign w:val="center"/>
          </w:tcPr>
          <w:p w14:paraId="4303EA94">
            <w:pPr>
              <w:spacing w:line="460" w:lineRule="atLeast"/>
              <w:jc w:val="center"/>
              <w:rPr>
                <w:rFonts w:ascii="宋体" w:hAnsi="宋体" w:cs="宋体"/>
                <w:bCs/>
                <w:color w:val="000000"/>
                <w:sz w:val="24"/>
              </w:rPr>
            </w:pPr>
            <w:r>
              <w:rPr>
                <w:rFonts w:hint="eastAsia" w:ascii="宋体" w:hAnsi="宋体"/>
                <w:color w:val="000000"/>
                <w:sz w:val="24"/>
              </w:rPr>
              <w:t>7</w:t>
            </w:r>
          </w:p>
        </w:tc>
        <w:tc>
          <w:tcPr>
            <w:tcW w:w="5458" w:type="dxa"/>
            <w:vAlign w:val="center"/>
          </w:tcPr>
          <w:p w14:paraId="5B586AAC">
            <w:pPr>
              <w:rPr>
                <w:rFonts w:ascii="宋体" w:hAnsi="宋体" w:cs="宋体"/>
                <w:sz w:val="24"/>
              </w:rPr>
            </w:pPr>
            <w:r>
              <w:rPr>
                <w:rFonts w:hint="eastAsia" w:ascii="宋体" w:hAnsi="宋体" w:cs="宋体"/>
                <w:sz w:val="24"/>
              </w:rPr>
              <w:t>1、本项目项目经理具备通过国家计算机技术与软件专业技术资格(水平)考试的高级资格证书，包括但不限于高级信息系统项目管理师证书、高级系统分析师证书、高级系统架构设计师等，得2分，最高得2分；</w:t>
            </w:r>
          </w:p>
          <w:p w14:paraId="081E68AF">
            <w:pPr>
              <w:rPr>
                <w:rFonts w:ascii="宋体" w:hAnsi="宋体" w:cs="宋体"/>
                <w:sz w:val="24"/>
              </w:rPr>
            </w:pPr>
            <w:r>
              <w:rPr>
                <w:rFonts w:hint="eastAsia" w:ascii="宋体" w:hAnsi="宋体" w:cs="宋体"/>
                <w:sz w:val="24"/>
              </w:rPr>
              <w:t>2、本项目团队其他成员（项目经理除外）中满足：具有项目管理工程师PMP证书或通过国家计算机技术与软件专业技术资格(水平)考试的中级资格证书，包括但不限于软件设计师、系统集成项目管理工程师、信息安全工程师等，每人</w:t>
            </w:r>
            <w:r>
              <w:rPr>
                <w:rFonts w:hint="eastAsia" w:ascii="宋体" w:hAnsi="宋体" w:cs="宋体"/>
                <w:sz w:val="24"/>
                <w:lang w:val="en-US" w:eastAsia="zh-CN"/>
              </w:rPr>
              <w:t>得</w:t>
            </w:r>
            <w:r>
              <w:rPr>
                <w:rFonts w:hint="eastAsia" w:ascii="宋体" w:hAnsi="宋体" w:cs="宋体"/>
                <w:sz w:val="24"/>
              </w:rPr>
              <w:t>1分，最高得5分。</w:t>
            </w:r>
          </w:p>
          <w:p w14:paraId="30A4C27E">
            <w:pPr>
              <w:rPr>
                <w:rFonts w:ascii="宋体" w:hAnsi="宋体" w:cs="宋体"/>
                <w:sz w:val="24"/>
              </w:rPr>
            </w:pPr>
            <w:r>
              <w:rPr>
                <w:rFonts w:hint="eastAsia" w:ascii="宋体" w:hAnsi="宋体" w:cs="宋体"/>
                <w:sz w:val="24"/>
              </w:rPr>
              <w:t>注：参评文件提供实施人员投入计划中，除需提供相关要求的证明文件外，另需提供</w:t>
            </w:r>
            <w:r>
              <w:rPr>
                <w:rFonts w:hint="eastAsia" w:ascii="宋体" w:hAnsi="宋体"/>
                <w:color w:val="000000"/>
                <w:sz w:val="24"/>
              </w:rPr>
              <w:t>参评供应商</w:t>
            </w:r>
            <w:r>
              <w:rPr>
                <w:rFonts w:hint="eastAsia" w:ascii="宋体" w:hAnsi="宋体" w:cs="宋体"/>
                <w:sz w:val="24"/>
              </w:rPr>
              <w:t>为其购买的截止至参评截止时间前6个月内的社保证明复印件（代缴个税税单或参加社会保险的《投保单》或《社会保险参保人员证明》等证明均可），不提供</w:t>
            </w:r>
            <w:r>
              <w:rPr>
                <w:rFonts w:hint="eastAsia" w:ascii="宋体" w:hAnsi="宋体" w:cs="宋体"/>
                <w:sz w:val="24"/>
                <w:lang w:val="en-US" w:eastAsia="zh-CN"/>
              </w:rPr>
              <w:t>的</w:t>
            </w:r>
            <w:r>
              <w:rPr>
                <w:rFonts w:hint="eastAsia" w:ascii="宋体" w:hAnsi="宋体" w:cs="宋体"/>
                <w:sz w:val="24"/>
              </w:rPr>
              <w:t>不得分。如果</w:t>
            </w:r>
            <w:r>
              <w:rPr>
                <w:rFonts w:hint="eastAsia" w:ascii="宋体" w:hAnsi="宋体"/>
                <w:color w:val="000000"/>
                <w:sz w:val="24"/>
              </w:rPr>
              <w:t>参评供应商</w:t>
            </w:r>
            <w:r>
              <w:rPr>
                <w:rFonts w:hint="eastAsia" w:ascii="宋体" w:hAnsi="宋体" w:cs="宋体"/>
                <w:sz w:val="24"/>
              </w:rPr>
              <w:t>成立时间或该人员入职不足6个月，则提供人员入职证明及入职时间至今的社保证明。</w:t>
            </w:r>
          </w:p>
          <w:p w14:paraId="06FB8969">
            <w:pPr>
              <w:rPr>
                <w:rFonts w:ascii="宋体" w:hAnsi="宋体" w:cs="宋体"/>
                <w:bCs/>
                <w:color w:val="000000"/>
                <w:sz w:val="24"/>
              </w:rPr>
            </w:pPr>
            <w:r>
              <w:rPr>
                <w:rFonts w:hint="eastAsia" w:ascii="宋体" w:hAnsi="宋体" w:cs="宋体"/>
                <w:sz w:val="24"/>
              </w:rPr>
              <w:t>（如果</w:t>
            </w:r>
            <w:r>
              <w:rPr>
                <w:rFonts w:hint="eastAsia" w:ascii="宋体" w:hAnsi="宋体"/>
                <w:color w:val="000000"/>
                <w:sz w:val="24"/>
              </w:rPr>
              <w:t>参评供应商</w:t>
            </w:r>
            <w:r>
              <w:rPr>
                <w:rFonts w:hint="eastAsia" w:ascii="宋体" w:hAnsi="宋体" w:cs="宋体"/>
                <w:sz w:val="24"/>
              </w:rPr>
              <w:t>上述人员为其他用工形式，则还需提供该人员用工关系的证明资料且人员用工关系证明中须列明该人员的用工期限，用工期限应涵盖本项目服务时间，否则不得分。）</w:t>
            </w:r>
          </w:p>
        </w:tc>
      </w:tr>
      <w:tr w14:paraId="320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2E82B363">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6</w:t>
            </w:r>
          </w:p>
        </w:tc>
        <w:tc>
          <w:tcPr>
            <w:tcW w:w="1648" w:type="dxa"/>
            <w:vAlign w:val="center"/>
          </w:tcPr>
          <w:p w14:paraId="5F379FBE">
            <w:pPr>
              <w:spacing w:line="420" w:lineRule="atLeast"/>
              <w:jc w:val="center"/>
              <w:rPr>
                <w:rFonts w:ascii="宋体" w:hAnsi="宋体"/>
                <w:color w:val="000000"/>
                <w:sz w:val="24"/>
              </w:rPr>
            </w:pPr>
            <w:r>
              <w:rPr>
                <w:rFonts w:hint="eastAsia" w:ascii="宋体" w:hAnsi="宋体"/>
                <w:color w:val="000000"/>
                <w:sz w:val="24"/>
              </w:rPr>
              <w:t>项目需求</w:t>
            </w:r>
          </w:p>
          <w:p w14:paraId="29E5010E">
            <w:pPr>
              <w:spacing w:line="420" w:lineRule="atLeast"/>
              <w:jc w:val="center"/>
              <w:rPr>
                <w:rFonts w:ascii="宋体" w:hAnsi="宋体" w:cs="宋体"/>
                <w:bCs/>
                <w:color w:val="000000"/>
                <w:sz w:val="24"/>
              </w:rPr>
            </w:pPr>
            <w:r>
              <w:rPr>
                <w:rFonts w:hint="eastAsia" w:ascii="宋体" w:hAnsi="宋体"/>
                <w:color w:val="000000"/>
                <w:sz w:val="24"/>
              </w:rPr>
              <w:t>理解</w:t>
            </w:r>
          </w:p>
        </w:tc>
        <w:tc>
          <w:tcPr>
            <w:tcW w:w="720" w:type="dxa"/>
            <w:vAlign w:val="center"/>
          </w:tcPr>
          <w:p w14:paraId="7A601404">
            <w:pPr>
              <w:spacing w:line="420" w:lineRule="atLeast"/>
              <w:jc w:val="center"/>
              <w:rPr>
                <w:rFonts w:ascii="宋体" w:hAnsi="宋体" w:cs="宋体"/>
                <w:bCs/>
                <w:color w:val="000000"/>
                <w:sz w:val="24"/>
              </w:rPr>
            </w:pPr>
            <w:r>
              <w:rPr>
                <w:rFonts w:ascii="宋体" w:hAnsi="宋体"/>
                <w:color w:val="000000"/>
                <w:sz w:val="24"/>
              </w:rPr>
              <w:t>6</w:t>
            </w:r>
          </w:p>
        </w:tc>
        <w:tc>
          <w:tcPr>
            <w:tcW w:w="5458" w:type="dxa"/>
            <w:vAlign w:val="center"/>
          </w:tcPr>
          <w:p w14:paraId="74A9140C">
            <w:pPr>
              <w:rPr>
                <w:rFonts w:ascii="宋体" w:hAnsi="宋体" w:cs="宋体"/>
                <w:sz w:val="24"/>
              </w:rPr>
            </w:pPr>
            <w:r>
              <w:rPr>
                <w:rFonts w:hint="eastAsia" w:ascii="宋体" w:hAnsi="宋体"/>
                <w:color w:val="000000"/>
                <w:sz w:val="24"/>
              </w:rPr>
              <w:t>参评供应商</w:t>
            </w:r>
            <w:r>
              <w:rPr>
                <w:rFonts w:hint="eastAsia" w:ascii="宋体" w:hAnsi="宋体" w:cs="宋体"/>
                <w:sz w:val="24"/>
              </w:rPr>
              <w:t>的总体解决方案，对本项目包括背景、现状等了解程度和解决方案的建设目标、建设思路等进行综合评价。</w:t>
            </w:r>
          </w:p>
          <w:p w14:paraId="7C2DD8F3">
            <w:pPr>
              <w:ind w:left="425" w:hanging="425"/>
              <w:rPr>
                <w:rFonts w:ascii="宋体" w:hAnsi="宋体" w:cs="宋体"/>
                <w:sz w:val="24"/>
              </w:rPr>
            </w:pPr>
            <w:r>
              <w:rPr>
                <w:rFonts w:ascii="宋体" w:hAnsi="宋体" w:cs="宋体"/>
                <w:sz w:val="24"/>
              </w:rPr>
              <w:t>(1)</w:t>
            </w:r>
            <w:r>
              <w:rPr>
                <w:rFonts w:hint="eastAsia" w:ascii="宋体" w:hAnsi="宋体" w:cs="宋体"/>
                <w:sz w:val="24"/>
              </w:rPr>
              <w:t>完全满足项目要求，综合评价优的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6</w:t>
            </w:r>
            <w:r>
              <w:rPr>
                <w:rFonts w:hint="eastAsia" w:ascii="宋体" w:hAnsi="宋体" w:cs="宋体"/>
                <w:sz w:val="24"/>
              </w:rPr>
              <w:t>分；</w:t>
            </w:r>
          </w:p>
          <w:p w14:paraId="315B7000">
            <w:pPr>
              <w:ind w:left="425" w:hanging="425"/>
              <w:rPr>
                <w:rFonts w:ascii="宋体" w:hAnsi="宋体" w:cs="宋体"/>
                <w:sz w:val="24"/>
              </w:rPr>
            </w:pPr>
            <w:r>
              <w:rPr>
                <w:rFonts w:ascii="宋体" w:hAnsi="宋体" w:cs="宋体"/>
                <w:sz w:val="24"/>
              </w:rPr>
              <w:t>(2)</w:t>
            </w:r>
            <w:r>
              <w:rPr>
                <w:rFonts w:hint="eastAsia" w:ascii="宋体" w:hAnsi="宋体" w:cs="宋体"/>
                <w:sz w:val="24"/>
              </w:rPr>
              <w:t>综合评价良好的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4</w:t>
            </w:r>
            <w:r>
              <w:rPr>
                <w:rFonts w:hint="eastAsia" w:ascii="宋体" w:hAnsi="宋体" w:cs="宋体"/>
                <w:sz w:val="24"/>
              </w:rPr>
              <w:t>分；</w:t>
            </w:r>
          </w:p>
          <w:p w14:paraId="01795673">
            <w:pPr>
              <w:ind w:left="425" w:hanging="425"/>
              <w:rPr>
                <w:rFonts w:ascii="宋体" w:hAnsi="宋体" w:cs="宋体"/>
                <w:sz w:val="24"/>
              </w:rPr>
            </w:pPr>
            <w:r>
              <w:rPr>
                <w:rFonts w:ascii="宋体" w:hAnsi="宋体" w:cs="宋体"/>
                <w:bCs/>
                <w:color w:val="000000"/>
                <w:sz w:val="24"/>
              </w:rPr>
              <w:t>(3)</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2</w:t>
            </w:r>
            <w:r>
              <w:rPr>
                <w:rFonts w:hint="eastAsia" w:ascii="宋体" w:hAnsi="宋体" w:cs="宋体"/>
                <w:sz w:val="24"/>
              </w:rPr>
              <w:t>分；</w:t>
            </w:r>
          </w:p>
          <w:p w14:paraId="2C670F33">
            <w:pPr>
              <w:ind w:left="425" w:hanging="425"/>
              <w:rPr>
                <w:rFonts w:ascii="宋体" w:hAnsi="宋体" w:cs="宋体"/>
                <w:sz w:val="24"/>
              </w:rPr>
            </w:pPr>
            <w:r>
              <w:rPr>
                <w:rFonts w:hint="eastAsia" w:asciiTheme="minorEastAsia" w:hAnsiTheme="minorEastAsia" w:eastAsiaTheme="minorEastAsia" w:cstheme="minorEastAsia"/>
                <w:bCs/>
                <w:color w:val="000000"/>
                <w:sz w:val="24"/>
                <w:szCs w:val="24"/>
              </w:rPr>
              <w:t>(4)</w:t>
            </w:r>
            <w:r>
              <w:rPr>
                <w:rFonts w:hint="eastAsia" w:asciiTheme="minorEastAsia" w:hAnsiTheme="minorEastAsia" w:eastAsiaTheme="minorEastAsia" w:cstheme="minorEastAsia"/>
                <w:sz w:val="24"/>
                <w:szCs w:val="24"/>
                <w:lang w:val="en-US" w:eastAsia="zh-CN"/>
              </w:rPr>
              <w:t>不提供的</w:t>
            </w:r>
            <w:r>
              <w:rPr>
                <w:rFonts w:hint="eastAsia" w:ascii="宋体" w:hAnsi="宋体"/>
                <w:color w:val="000000"/>
                <w:sz w:val="24"/>
              </w:rPr>
              <w:t>不</w:t>
            </w:r>
            <w:r>
              <w:rPr>
                <w:rFonts w:hint="eastAsia" w:asciiTheme="minorEastAsia" w:hAnsiTheme="minorEastAsia" w:eastAsiaTheme="minorEastAsia" w:cstheme="minorEastAsia"/>
                <w:sz w:val="24"/>
                <w:szCs w:val="24"/>
              </w:rPr>
              <w:t>得分。</w:t>
            </w:r>
          </w:p>
        </w:tc>
      </w:tr>
      <w:tr w14:paraId="60F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39577C58">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7</w:t>
            </w:r>
          </w:p>
        </w:tc>
        <w:tc>
          <w:tcPr>
            <w:tcW w:w="1648" w:type="dxa"/>
            <w:vAlign w:val="center"/>
          </w:tcPr>
          <w:p w14:paraId="11132212">
            <w:pPr>
              <w:spacing w:line="420" w:lineRule="atLeast"/>
              <w:jc w:val="center"/>
              <w:rPr>
                <w:rFonts w:ascii="宋体" w:hAnsi="宋体"/>
                <w:color w:val="000000"/>
                <w:sz w:val="24"/>
              </w:rPr>
            </w:pPr>
            <w:r>
              <w:rPr>
                <w:rFonts w:hint="eastAsia" w:ascii="宋体" w:hAnsi="宋体"/>
                <w:color w:val="000000"/>
                <w:sz w:val="24"/>
              </w:rPr>
              <w:t>质量保障服务方案</w:t>
            </w:r>
          </w:p>
        </w:tc>
        <w:tc>
          <w:tcPr>
            <w:tcW w:w="720" w:type="dxa"/>
            <w:vAlign w:val="center"/>
          </w:tcPr>
          <w:p w14:paraId="0D0DE2D4">
            <w:pPr>
              <w:spacing w:line="420" w:lineRule="atLeast"/>
              <w:jc w:val="center"/>
              <w:rPr>
                <w:rFonts w:ascii="宋体" w:hAnsi="宋体"/>
                <w:color w:val="000000"/>
                <w:sz w:val="24"/>
              </w:rPr>
            </w:pPr>
            <w:r>
              <w:rPr>
                <w:rFonts w:ascii="宋体" w:hAnsi="宋体"/>
                <w:color w:val="000000"/>
                <w:sz w:val="24"/>
              </w:rPr>
              <w:t>6</w:t>
            </w:r>
          </w:p>
        </w:tc>
        <w:tc>
          <w:tcPr>
            <w:tcW w:w="5458" w:type="dxa"/>
            <w:vAlign w:val="center"/>
          </w:tcPr>
          <w:p w14:paraId="4540B4F7">
            <w:pPr>
              <w:rPr>
                <w:rFonts w:ascii="宋体" w:hAnsi="宋体" w:cs="宋体"/>
                <w:sz w:val="24"/>
              </w:rPr>
            </w:pPr>
            <w:r>
              <w:rPr>
                <w:rFonts w:hint="eastAsia" w:ascii="宋体" w:hAnsi="宋体"/>
                <w:color w:val="000000"/>
                <w:sz w:val="24"/>
              </w:rPr>
              <w:t>参评供应商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，对于交付使用期、保修期限、到达故障现场时间以及定期维护（注明时间）、技术培训、保修期外服务方案等做出承诺：</w:t>
            </w:r>
          </w:p>
          <w:p w14:paraId="74424268">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ascii="宋体" w:hAnsi="宋体" w:cs="宋体"/>
                <w:sz w:val="24"/>
              </w:rPr>
              <w:t>6</w:t>
            </w:r>
            <w:r>
              <w:rPr>
                <w:rFonts w:hint="eastAsia" w:ascii="宋体" w:hAnsi="宋体" w:cs="宋体"/>
                <w:sz w:val="24"/>
              </w:rPr>
              <w:t>分；</w:t>
            </w:r>
          </w:p>
          <w:p w14:paraId="7E2D2689">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ascii="宋体" w:hAnsi="宋体" w:cs="宋体"/>
                <w:sz w:val="24"/>
              </w:rPr>
              <w:t>4</w:t>
            </w:r>
            <w:r>
              <w:rPr>
                <w:rFonts w:hint="eastAsia" w:ascii="宋体" w:hAnsi="宋体" w:cs="宋体"/>
                <w:sz w:val="24"/>
              </w:rPr>
              <w:t>分；</w:t>
            </w:r>
          </w:p>
          <w:p w14:paraId="1C87ADF6">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ascii="宋体" w:hAnsi="宋体" w:cs="宋体"/>
                <w:sz w:val="24"/>
              </w:rPr>
              <w:t>2</w:t>
            </w:r>
            <w:r>
              <w:rPr>
                <w:rFonts w:hint="eastAsia" w:ascii="宋体" w:hAnsi="宋体" w:cs="宋体"/>
                <w:sz w:val="24"/>
              </w:rPr>
              <w:t>分；</w:t>
            </w:r>
          </w:p>
          <w:p w14:paraId="4556AD8F">
            <w:pPr>
              <w:ind w:left="425" w:hanging="425"/>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或不提供承诺书的</w:t>
            </w:r>
            <w:r>
              <w:rPr>
                <w:rFonts w:hint="eastAsia" w:ascii="宋体" w:hAnsi="宋体" w:cs="宋体"/>
                <w:sz w:val="24"/>
                <w:lang w:val="en-US" w:eastAsia="zh-CN"/>
              </w:rPr>
              <w:t>不</w:t>
            </w:r>
            <w:r>
              <w:rPr>
                <w:rFonts w:hint="eastAsia" w:ascii="宋体" w:hAnsi="宋体" w:cs="宋体"/>
                <w:sz w:val="24"/>
              </w:rPr>
              <w:t>得分；</w:t>
            </w:r>
          </w:p>
        </w:tc>
      </w:tr>
      <w:tr w14:paraId="409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22C04DBE">
            <w:pPr>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8</w:t>
            </w:r>
          </w:p>
        </w:tc>
        <w:tc>
          <w:tcPr>
            <w:tcW w:w="1648" w:type="dxa"/>
            <w:shd w:val="clear" w:color="auto" w:fill="auto"/>
            <w:vAlign w:val="center"/>
          </w:tcPr>
          <w:p w14:paraId="08E8A786">
            <w:pPr>
              <w:jc w:val="center"/>
              <w:rPr>
                <w:rFonts w:ascii="宋体" w:hAnsi="宋体" w:cs="宋体"/>
                <w:sz w:val="24"/>
              </w:rPr>
            </w:pPr>
            <w:r>
              <w:rPr>
                <w:rFonts w:hint="eastAsia" w:ascii="宋体" w:hAnsi="宋体" w:cs="宋体"/>
                <w:sz w:val="24"/>
              </w:rPr>
              <w:t>首页版面设计</w:t>
            </w:r>
          </w:p>
        </w:tc>
        <w:tc>
          <w:tcPr>
            <w:tcW w:w="720" w:type="dxa"/>
            <w:shd w:val="clear" w:color="auto" w:fill="auto"/>
            <w:vAlign w:val="center"/>
          </w:tcPr>
          <w:p w14:paraId="0EE71EBE">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458" w:type="dxa"/>
            <w:shd w:val="clear" w:color="auto" w:fill="auto"/>
          </w:tcPr>
          <w:p w14:paraId="7F079F7D">
            <w:pPr>
              <w:rPr>
                <w:rFonts w:ascii="宋体" w:hAnsi="宋体" w:cs="宋体"/>
                <w:sz w:val="24"/>
              </w:rPr>
            </w:pPr>
            <w:r>
              <w:rPr>
                <w:rFonts w:hint="eastAsia" w:ascii="宋体" w:hAnsi="宋体"/>
                <w:color w:val="000000"/>
                <w:sz w:val="24"/>
              </w:rPr>
              <w:t>参评供应商</w:t>
            </w:r>
            <w:r>
              <w:rPr>
                <w:rFonts w:hint="eastAsia" w:ascii="宋体" w:hAnsi="宋体" w:cs="宋体"/>
                <w:sz w:val="24"/>
              </w:rPr>
              <w:t>的首页设计稿，对设计稿的总体美工设计、栏目排版、颜色搭配进行综合评价。</w:t>
            </w:r>
          </w:p>
          <w:p w14:paraId="43FCCF1D">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s="宋体"/>
                <w:sz w:val="24"/>
              </w:rPr>
              <w:t>版面设计美观大方、栏目排版合理，首页设计彰显公交行业特色，综合评价优的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7</w:t>
            </w:r>
            <w:r>
              <w:rPr>
                <w:rFonts w:hint="eastAsia" w:ascii="宋体" w:hAnsi="宋体" w:cs="宋体"/>
                <w:sz w:val="24"/>
              </w:rPr>
              <w:t>分；</w:t>
            </w:r>
          </w:p>
          <w:p w14:paraId="3802BD59">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版面设计符合主流风格、栏目排版较合理，首页设计基本体现公交行业特色，综合评价良好的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p>
          <w:p w14:paraId="5F6EE5B4">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3</w:t>
            </w:r>
            <w:r>
              <w:rPr>
                <w:rFonts w:hint="eastAsia" w:ascii="宋体" w:hAnsi="宋体" w:cs="宋体"/>
                <w:sz w:val="24"/>
              </w:rPr>
              <w:t>分；</w:t>
            </w:r>
          </w:p>
          <w:p w14:paraId="65B92691">
            <w:pPr>
              <w:rPr>
                <w:rFonts w:hint="eastAsia" w:ascii="宋体" w:hAnsi="宋体" w:eastAsia="宋体" w:cs="宋体"/>
                <w:sz w:val="24"/>
                <w:lang w:eastAsia="zh-CN"/>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综合评价较差的</w:t>
            </w:r>
            <w:r>
              <w:rPr>
                <w:rFonts w:hint="eastAsia" w:ascii="宋体" w:hAnsi="宋体" w:cs="宋体"/>
                <w:sz w:val="24"/>
                <w:lang w:eastAsia="zh-CN"/>
              </w:rPr>
              <w:t>，</w:t>
            </w:r>
            <w:r>
              <w:rPr>
                <w:rFonts w:hint="eastAsia" w:ascii="宋体" w:hAnsi="宋体" w:cs="宋体"/>
                <w:sz w:val="24"/>
              </w:rPr>
              <w:t>得1分</w:t>
            </w:r>
            <w:r>
              <w:rPr>
                <w:rFonts w:hint="eastAsia" w:ascii="宋体" w:hAnsi="宋体" w:cs="宋体"/>
                <w:sz w:val="24"/>
                <w:lang w:eastAsia="zh-CN"/>
              </w:rPr>
              <w:t>；</w:t>
            </w:r>
          </w:p>
          <w:p w14:paraId="550B55AA">
            <w:pPr>
              <w:rPr>
                <w:rFonts w:hint="default" w:ascii="宋体" w:hAnsi="宋体" w:eastAsia="宋体" w:cs="宋体"/>
                <w:sz w:val="24"/>
                <w:lang w:val="en-US" w:eastAsia="zh-CN"/>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default" w:ascii="宋体" w:hAnsi="宋体" w:cs="宋体"/>
                <w:sz w:val="24"/>
                <w:lang w:val="en-US" w:eastAsia="zh-CN"/>
              </w:rPr>
              <w:t>不提供</w:t>
            </w:r>
            <w:r>
              <w:rPr>
                <w:rFonts w:hint="eastAsia" w:ascii="宋体" w:hAnsi="宋体" w:cs="宋体"/>
                <w:sz w:val="24"/>
                <w:lang w:val="en-US" w:eastAsia="zh-CN"/>
              </w:rPr>
              <w:t>的不</w:t>
            </w:r>
            <w:r>
              <w:rPr>
                <w:rFonts w:hint="default" w:ascii="宋体" w:hAnsi="宋体" w:cs="宋体"/>
                <w:sz w:val="24"/>
                <w:lang w:val="en-US" w:eastAsia="zh-CN"/>
              </w:rPr>
              <w:t>得分。</w:t>
            </w:r>
          </w:p>
          <w:p w14:paraId="40BF8782">
            <w:pPr>
              <w:rPr>
                <w:rFonts w:hint="eastAsia" w:ascii="宋体" w:hAnsi="宋体" w:eastAsia="宋体" w:cs="宋体"/>
                <w:sz w:val="24"/>
                <w:lang w:val="en-US" w:eastAsia="zh-CN"/>
              </w:rPr>
            </w:pPr>
            <w:r>
              <w:rPr>
                <w:rFonts w:hint="eastAsia" w:ascii="宋体" w:hAnsi="宋体" w:cs="宋体"/>
                <w:sz w:val="24"/>
                <w:lang w:val="en-US" w:eastAsia="zh-CN"/>
              </w:rPr>
              <w:t>注：</w:t>
            </w:r>
            <w:r>
              <w:rPr>
                <w:rFonts w:hint="eastAsia" w:asciiTheme="minorEastAsia" w:hAnsiTheme="minorEastAsia" w:eastAsiaTheme="minorEastAsia" w:cstheme="minorEastAsia"/>
                <w:sz w:val="24"/>
                <w:szCs w:val="24"/>
                <w:lang w:val="en-US" w:eastAsia="zh-CN"/>
              </w:rPr>
              <w:t>设计稿需供应商自主设计。</w:t>
            </w:r>
          </w:p>
        </w:tc>
      </w:tr>
      <w:tr w14:paraId="1F72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6" w:type="dxa"/>
            <w:vAlign w:val="center"/>
          </w:tcPr>
          <w:p w14:paraId="3A10A0DA">
            <w:pPr>
              <w:jc w:val="center"/>
              <w:rPr>
                <w:rFonts w:ascii="宋体" w:hAnsi="宋体" w:cs="宋体"/>
                <w:bCs/>
                <w:color w:val="000000"/>
                <w:szCs w:val="21"/>
              </w:rPr>
            </w:pPr>
            <w:r>
              <w:rPr>
                <w:rFonts w:hint="eastAsia" w:ascii="宋体" w:hAnsi="宋体" w:cs="宋体"/>
                <w:b/>
                <w:bCs/>
                <w:sz w:val="24"/>
              </w:rPr>
              <w:t>合计</w:t>
            </w:r>
          </w:p>
        </w:tc>
        <w:tc>
          <w:tcPr>
            <w:tcW w:w="2368" w:type="dxa"/>
            <w:gridSpan w:val="2"/>
            <w:vAlign w:val="center"/>
          </w:tcPr>
          <w:p w14:paraId="31617B43">
            <w:pPr>
              <w:ind w:left="-23" w:firstLine="416"/>
              <w:jc w:val="center"/>
              <w:rPr>
                <w:rFonts w:ascii="宋体" w:hAnsi="宋体" w:cs="宋体"/>
                <w:bCs/>
                <w:color w:val="000000"/>
                <w:sz w:val="24"/>
              </w:rPr>
            </w:pPr>
            <w:r>
              <w:rPr>
                <w:rFonts w:hint="eastAsia" w:ascii="宋体" w:hAnsi="宋体" w:cs="宋体"/>
                <w:bCs/>
                <w:color w:val="000000"/>
                <w:sz w:val="24"/>
              </w:rPr>
              <w:t>60</w:t>
            </w:r>
          </w:p>
        </w:tc>
        <w:tc>
          <w:tcPr>
            <w:tcW w:w="5458" w:type="dxa"/>
            <w:vAlign w:val="center"/>
          </w:tcPr>
          <w:p w14:paraId="66EC91B8">
            <w:pPr>
              <w:snapToGrid w:val="0"/>
              <w:rPr>
                <w:rFonts w:ascii="宋体" w:hAnsi="宋体" w:cs="宋体"/>
                <w:bCs/>
                <w:color w:val="000000"/>
                <w:sz w:val="24"/>
              </w:rPr>
            </w:pPr>
          </w:p>
          <w:p w14:paraId="2826958B">
            <w:pPr>
              <w:rPr>
                <w:rFonts w:ascii="宋体" w:hAnsi="宋体" w:cs="宋体"/>
                <w:bCs/>
                <w:color w:val="000000"/>
                <w:sz w:val="24"/>
              </w:rPr>
            </w:pPr>
          </w:p>
        </w:tc>
      </w:tr>
    </w:tbl>
    <w:p w14:paraId="68ADE30E">
      <w:pPr>
        <w:ind w:firstLine="480" w:firstLineChars="200"/>
        <w:rPr>
          <w:rFonts w:ascii="宋体" w:hAnsi="宋体" w:cs="宋体"/>
          <w:sz w:val="24"/>
        </w:rPr>
      </w:pPr>
    </w:p>
    <w:p w14:paraId="35AFE058">
      <w:pPr>
        <w:rPr>
          <w:rFonts w:ascii="宋体" w:hAnsi="宋体" w:cs="宋体"/>
          <w:sz w:val="24"/>
        </w:rPr>
      </w:pPr>
    </w:p>
    <w:p w14:paraId="5AB0F08C">
      <w:pPr>
        <w:ind w:firstLine="480" w:firstLineChars="200"/>
        <w:rPr>
          <w:rFonts w:ascii="宋体" w:hAnsi="宋体" w:cs="宋体"/>
          <w:sz w:val="24"/>
        </w:rPr>
      </w:pPr>
    </w:p>
    <w:p w14:paraId="7C9286A9">
      <w:pPr>
        <w:ind w:firstLine="480" w:firstLineChars="200"/>
        <w:rPr>
          <w:rFonts w:ascii="宋体" w:hAnsi="宋体" w:cs="宋体"/>
          <w:sz w:val="24"/>
        </w:rPr>
      </w:pPr>
    </w:p>
    <w:p w14:paraId="58287DA0">
      <w:pPr>
        <w:ind w:firstLine="480" w:firstLineChars="200"/>
        <w:rPr>
          <w:rFonts w:ascii="宋体" w:hAnsi="宋体" w:cs="宋体"/>
          <w:sz w:val="24"/>
        </w:rPr>
      </w:pPr>
    </w:p>
    <w:p w14:paraId="17EC2E34">
      <w:pPr>
        <w:ind w:firstLine="480" w:firstLineChars="200"/>
        <w:rPr>
          <w:rFonts w:ascii="宋体" w:hAnsi="宋体" w:cs="宋体"/>
          <w:sz w:val="24"/>
        </w:rPr>
      </w:pPr>
    </w:p>
    <w:p w14:paraId="091536E1">
      <w:pPr>
        <w:ind w:firstLine="480" w:firstLineChars="200"/>
        <w:rPr>
          <w:rFonts w:ascii="宋体" w:hAnsi="宋体" w:cs="宋体"/>
          <w:sz w:val="24"/>
        </w:rPr>
      </w:pPr>
    </w:p>
    <w:p w14:paraId="0B78185F">
      <w:pPr>
        <w:ind w:firstLine="480" w:firstLineChars="200"/>
        <w:rPr>
          <w:rFonts w:ascii="宋体" w:hAnsi="宋体" w:cs="宋体"/>
          <w:sz w:val="24"/>
        </w:rPr>
      </w:pPr>
    </w:p>
    <w:p w14:paraId="20BFFC05">
      <w:pPr>
        <w:ind w:firstLine="480" w:firstLineChars="200"/>
        <w:rPr>
          <w:rFonts w:ascii="宋体" w:hAnsi="宋体" w:cs="宋体"/>
          <w:sz w:val="24"/>
        </w:rPr>
      </w:pPr>
    </w:p>
    <w:p w14:paraId="269D46C5">
      <w:pPr>
        <w:ind w:firstLine="480" w:firstLineChars="200"/>
        <w:rPr>
          <w:rFonts w:ascii="宋体" w:hAnsi="宋体" w:cs="宋体"/>
          <w:sz w:val="24"/>
        </w:rPr>
      </w:pPr>
    </w:p>
    <w:p w14:paraId="2B2A8305">
      <w:pPr>
        <w:ind w:firstLine="480" w:firstLineChars="200"/>
        <w:rPr>
          <w:rFonts w:ascii="宋体" w:hAnsi="宋体" w:cs="宋体"/>
          <w:sz w:val="24"/>
        </w:rPr>
      </w:pPr>
    </w:p>
    <w:p w14:paraId="1A4D9EAC">
      <w:pPr>
        <w:ind w:firstLine="480" w:firstLineChars="200"/>
        <w:rPr>
          <w:rFonts w:ascii="宋体" w:hAnsi="宋体" w:cs="宋体"/>
          <w:sz w:val="24"/>
        </w:rPr>
      </w:pPr>
    </w:p>
    <w:p w14:paraId="0C8D7EAB">
      <w:pPr>
        <w:ind w:firstLine="480" w:firstLineChars="200"/>
        <w:rPr>
          <w:rFonts w:ascii="宋体" w:hAnsi="宋体" w:cs="宋体"/>
          <w:sz w:val="24"/>
        </w:rPr>
      </w:pPr>
    </w:p>
    <w:p w14:paraId="3EA7770E">
      <w:pPr>
        <w:ind w:firstLine="480" w:firstLineChars="200"/>
        <w:rPr>
          <w:rFonts w:ascii="宋体" w:hAnsi="宋体" w:cs="宋体"/>
          <w:sz w:val="24"/>
        </w:rPr>
      </w:pPr>
    </w:p>
    <w:p w14:paraId="71422919">
      <w:pPr>
        <w:ind w:firstLine="480" w:firstLineChars="200"/>
        <w:rPr>
          <w:rFonts w:ascii="宋体" w:hAnsi="宋体" w:cs="宋体"/>
          <w:sz w:val="24"/>
        </w:rPr>
      </w:pPr>
    </w:p>
    <w:p w14:paraId="176FFF08">
      <w:pPr>
        <w:ind w:firstLine="480" w:firstLineChars="200"/>
        <w:rPr>
          <w:rFonts w:ascii="宋体" w:hAnsi="宋体" w:cs="宋体"/>
          <w:sz w:val="24"/>
        </w:rPr>
      </w:pPr>
      <w:r>
        <w:rPr>
          <w:rFonts w:hint="eastAsia" w:ascii="宋体" w:hAnsi="宋体" w:cs="宋体"/>
          <w:sz w:val="24"/>
          <w:lang w:val="en-US" w:eastAsia="zh-CN"/>
        </w:rPr>
        <w:t>四</w:t>
      </w:r>
      <w:r>
        <w:rPr>
          <w:rFonts w:hint="eastAsia" w:ascii="宋体" w:hAnsi="宋体" w:cs="宋体"/>
          <w:sz w:val="24"/>
        </w:rPr>
        <w:t>、资格评审表</w:t>
      </w:r>
    </w:p>
    <w:p w14:paraId="0AF74844">
      <w:pPr>
        <w:adjustRightInd w:val="0"/>
        <w:snapToGrid w:val="0"/>
        <w:spacing w:line="560" w:lineRule="exact"/>
        <w:jc w:val="center"/>
        <w:rPr>
          <w:rFonts w:ascii="宋体" w:hAnsi="宋体" w:cs="宋体"/>
          <w:b/>
          <w:bCs/>
          <w:sz w:val="44"/>
          <w:szCs w:val="44"/>
        </w:rPr>
      </w:pPr>
    </w:p>
    <w:p w14:paraId="40C27CE0">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14:paraId="02614DC6">
      <w:pPr>
        <w:pStyle w:val="38"/>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384D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72EA8D77">
            <w:pPr>
              <w:rPr>
                <w:rFonts w:ascii="宋体" w:hAnsi="宋体" w:cs="宋体"/>
                <w:sz w:val="24"/>
              </w:rPr>
            </w:pPr>
            <w:r>
              <w:rPr>
                <w:rFonts w:hint="eastAsia" w:ascii="宋体" w:hAnsi="宋体" w:cs="宋体"/>
                <w:sz w:val="24"/>
              </w:rPr>
              <w:t>序号</w:t>
            </w:r>
          </w:p>
        </w:tc>
        <w:tc>
          <w:tcPr>
            <w:tcW w:w="5758" w:type="dxa"/>
            <w:vAlign w:val="center"/>
          </w:tcPr>
          <w:p w14:paraId="386193BA">
            <w:pPr>
              <w:jc w:val="center"/>
              <w:rPr>
                <w:rFonts w:ascii="宋体" w:hAnsi="宋体" w:cs="宋体"/>
                <w:sz w:val="24"/>
              </w:rPr>
            </w:pPr>
            <w:r>
              <w:rPr>
                <w:rFonts w:hint="eastAsia" w:ascii="宋体" w:hAnsi="宋体" w:cs="宋体"/>
                <w:sz w:val="24"/>
              </w:rPr>
              <w:t>评审内容</w:t>
            </w:r>
          </w:p>
        </w:tc>
        <w:tc>
          <w:tcPr>
            <w:tcW w:w="1022" w:type="dxa"/>
            <w:vAlign w:val="center"/>
          </w:tcPr>
          <w:p w14:paraId="51FBDB14">
            <w:pPr>
              <w:jc w:val="center"/>
              <w:rPr>
                <w:rFonts w:ascii="宋体" w:hAnsi="宋体" w:cs="宋体"/>
                <w:sz w:val="24"/>
              </w:rPr>
            </w:pPr>
            <w:r>
              <w:rPr>
                <w:rFonts w:hint="eastAsia" w:ascii="宋体" w:hAnsi="宋体" w:cs="宋体"/>
                <w:sz w:val="24"/>
              </w:rPr>
              <w:t>供应商A</w:t>
            </w:r>
          </w:p>
        </w:tc>
        <w:tc>
          <w:tcPr>
            <w:tcW w:w="1046" w:type="dxa"/>
            <w:vAlign w:val="center"/>
          </w:tcPr>
          <w:p w14:paraId="54BAF8F7">
            <w:pPr>
              <w:jc w:val="center"/>
              <w:rPr>
                <w:rFonts w:ascii="宋体" w:hAnsi="宋体" w:cs="宋体"/>
                <w:sz w:val="24"/>
              </w:rPr>
            </w:pPr>
            <w:r>
              <w:rPr>
                <w:rFonts w:hint="eastAsia" w:ascii="宋体" w:hAnsi="宋体" w:cs="宋体"/>
                <w:sz w:val="24"/>
              </w:rPr>
              <w:t>供应商B</w:t>
            </w:r>
          </w:p>
        </w:tc>
        <w:tc>
          <w:tcPr>
            <w:tcW w:w="1021" w:type="dxa"/>
            <w:vAlign w:val="center"/>
          </w:tcPr>
          <w:p w14:paraId="652F5616">
            <w:pPr>
              <w:jc w:val="center"/>
              <w:rPr>
                <w:rFonts w:ascii="宋体" w:hAnsi="宋体" w:cs="宋体"/>
                <w:sz w:val="24"/>
              </w:rPr>
            </w:pPr>
            <w:r>
              <w:rPr>
                <w:rFonts w:hint="eastAsia" w:ascii="宋体" w:hAnsi="宋体" w:cs="宋体"/>
                <w:sz w:val="24"/>
              </w:rPr>
              <w:t>供应商C</w:t>
            </w:r>
          </w:p>
        </w:tc>
        <w:tc>
          <w:tcPr>
            <w:tcW w:w="1021" w:type="dxa"/>
            <w:vAlign w:val="center"/>
          </w:tcPr>
          <w:p w14:paraId="243F5261">
            <w:pPr>
              <w:rPr>
                <w:rFonts w:ascii="宋体" w:hAnsi="宋体" w:cs="宋体"/>
                <w:sz w:val="24"/>
              </w:rPr>
            </w:pPr>
            <w:r>
              <w:rPr>
                <w:rFonts w:hint="eastAsia" w:ascii="宋体" w:hAnsi="宋体" w:cs="宋体"/>
                <w:sz w:val="24"/>
              </w:rPr>
              <w:t>......</w:t>
            </w:r>
          </w:p>
        </w:tc>
      </w:tr>
      <w:tr w14:paraId="2D04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E3282CC">
            <w:pPr>
              <w:jc w:val="center"/>
              <w:rPr>
                <w:rFonts w:ascii="宋体" w:hAnsi="宋体" w:cs="宋体"/>
                <w:sz w:val="24"/>
              </w:rPr>
            </w:pPr>
            <w:r>
              <w:rPr>
                <w:rFonts w:hint="eastAsia" w:ascii="宋体" w:hAnsi="宋体" w:cs="宋体"/>
                <w:sz w:val="24"/>
              </w:rPr>
              <w:t>1</w:t>
            </w:r>
          </w:p>
        </w:tc>
        <w:tc>
          <w:tcPr>
            <w:tcW w:w="5758" w:type="dxa"/>
            <w:vAlign w:val="center"/>
          </w:tcPr>
          <w:p w14:paraId="2B08A144">
            <w:pPr>
              <w:rPr>
                <w:rFonts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14:paraId="4934E27D">
            <w:pPr>
              <w:rPr>
                <w:rFonts w:ascii="宋体" w:hAnsi="宋体" w:cs="宋体"/>
                <w:sz w:val="24"/>
              </w:rPr>
            </w:pPr>
          </w:p>
        </w:tc>
        <w:tc>
          <w:tcPr>
            <w:tcW w:w="1046" w:type="dxa"/>
            <w:vAlign w:val="center"/>
          </w:tcPr>
          <w:p w14:paraId="3A1D0C70">
            <w:pPr>
              <w:rPr>
                <w:rFonts w:ascii="宋体" w:hAnsi="宋体" w:cs="宋体"/>
                <w:sz w:val="24"/>
              </w:rPr>
            </w:pPr>
          </w:p>
        </w:tc>
        <w:tc>
          <w:tcPr>
            <w:tcW w:w="1021" w:type="dxa"/>
          </w:tcPr>
          <w:p w14:paraId="5C53839C">
            <w:pPr>
              <w:jc w:val="center"/>
              <w:rPr>
                <w:rFonts w:ascii="宋体" w:hAnsi="宋体" w:cs="宋体"/>
                <w:sz w:val="24"/>
              </w:rPr>
            </w:pPr>
          </w:p>
        </w:tc>
        <w:tc>
          <w:tcPr>
            <w:tcW w:w="1021" w:type="dxa"/>
          </w:tcPr>
          <w:p w14:paraId="5B3A5719">
            <w:pPr>
              <w:jc w:val="center"/>
              <w:rPr>
                <w:rFonts w:ascii="宋体" w:hAnsi="宋体" w:cs="宋体"/>
                <w:sz w:val="24"/>
              </w:rPr>
            </w:pPr>
          </w:p>
        </w:tc>
      </w:tr>
      <w:tr w14:paraId="1F1F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2673184D">
            <w:pPr>
              <w:jc w:val="center"/>
              <w:rPr>
                <w:rFonts w:ascii="宋体" w:hAnsi="宋体" w:cs="宋体"/>
                <w:sz w:val="24"/>
              </w:rPr>
            </w:pPr>
            <w:r>
              <w:rPr>
                <w:rFonts w:hint="eastAsia" w:ascii="宋体" w:hAnsi="宋体" w:cs="宋体"/>
                <w:sz w:val="24"/>
              </w:rPr>
              <w:t>2</w:t>
            </w:r>
          </w:p>
        </w:tc>
        <w:tc>
          <w:tcPr>
            <w:tcW w:w="5758" w:type="dxa"/>
            <w:vAlign w:val="center"/>
          </w:tcPr>
          <w:p w14:paraId="57172D97">
            <w:pPr>
              <w:rPr>
                <w:rFonts w:ascii="宋体" w:hAnsi="宋体" w:cs="宋体"/>
                <w:sz w:val="24"/>
              </w:rPr>
            </w:pPr>
            <w:r>
              <w:rPr>
                <w:rFonts w:hint="eastAsia"/>
                <w:sz w:val="24"/>
              </w:rPr>
              <w:t>未被人民法院列入失信被执行人、重大税收违法案件当事人名单。</w:t>
            </w:r>
          </w:p>
        </w:tc>
        <w:tc>
          <w:tcPr>
            <w:tcW w:w="1022" w:type="dxa"/>
            <w:vAlign w:val="center"/>
          </w:tcPr>
          <w:p w14:paraId="41322BF5">
            <w:pPr>
              <w:rPr>
                <w:rFonts w:ascii="宋体" w:hAnsi="宋体" w:cs="宋体"/>
                <w:sz w:val="24"/>
              </w:rPr>
            </w:pPr>
          </w:p>
        </w:tc>
        <w:tc>
          <w:tcPr>
            <w:tcW w:w="1046" w:type="dxa"/>
            <w:vAlign w:val="center"/>
          </w:tcPr>
          <w:p w14:paraId="0DE50A3D">
            <w:pPr>
              <w:rPr>
                <w:rFonts w:ascii="宋体" w:hAnsi="宋体" w:cs="宋体"/>
                <w:sz w:val="24"/>
              </w:rPr>
            </w:pPr>
          </w:p>
        </w:tc>
        <w:tc>
          <w:tcPr>
            <w:tcW w:w="1021" w:type="dxa"/>
          </w:tcPr>
          <w:p w14:paraId="51721856">
            <w:pPr>
              <w:jc w:val="center"/>
              <w:rPr>
                <w:rFonts w:ascii="宋体" w:hAnsi="宋体" w:cs="宋体"/>
                <w:sz w:val="24"/>
              </w:rPr>
            </w:pPr>
          </w:p>
        </w:tc>
        <w:tc>
          <w:tcPr>
            <w:tcW w:w="1021" w:type="dxa"/>
          </w:tcPr>
          <w:p w14:paraId="5BCD3467">
            <w:pPr>
              <w:jc w:val="center"/>
              <w:rPr>
                <w:rFonts w:ascii="宋体" w:hAnsi="宋体" w:cs="宋体"/>
                <w:sz w:val="24"/>
              </w:rPr>
            </w:pPr>
          </w:p>
        </w:tc>
      </w:tr>
      <w:tr w14:paraId="6F36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65D8D933">
            <w:pPr>
              <w:jc w:val="center"/>
              <w:rPr>
                <w:rFonts w:ascii="宋体" w:hAnsi="宋体" w:cs="宋体"/>
                <w:sz w:val="24"/>
              </w:rPr>
            </w:pPr>
            <w:r>
              <w:rPr>
                <w:rFonts w:hint="eastAsia" w:ascii="宋体" w:hAnsi="宋体" w:cs="宋体"/>
                <w:sz w:val="24"/>
              </w:rPr>
              <w:t>3</w:t>
            </w:r>
          </w:p>
        </w:tc>
        <w:tc>
          <w:tcPr>
            <w:tcW w:w="5758" w:type="dxa"/>
            <w:vAlign w:val="center"/>
          </w:tcPr>
          <w:p w14:paraId="3F24A094">
            <w:pPr>
              <w:rPr>
                <w:rFonts w:ascii="宋体" w:hAnsi="宋体" w:cs="宋体"/>
                <w:sz w:val="24"/>
              </w:rPr>
            </w:pPr>
            <w:r>
              <w:rPr>
                <w:rFonts w:hint="eastAsia"/>
                <w:sz w:val="24"/>
              </w:rPr>
              <w:t>经营范围包括研发、计算机技术、软件开发、技术服务、信息系统集成其中一项。</w:t>
            </w:r>
          </w:p>
        </w:tc>
        <w:tc>
          <w:tcPr>
            <w:tcW w:w="1022" w:type="dxa"/>
            <w:vAlign w:val="center"/>
          </w:tcPr>
          <w:p w14:paraId="2C5D7B26">
            <w:pPr>
              <w:rPr>
                <w:rFonts w:ascii="宋体" w:hAnsi="宋体" w:cs="宋体"/>
                <w:sz w:val="24"/>
              </w:rPr>
            </w:pPr>
          </w:p>
        </w:tc>
        <w:tc>
          <w:tcPr>
            <w:tcW w:w="1046" w:type="dxa"/>
            <w:vAlign w:val="center"/>
          </w:tcPr>
          <w:p w14:paraId="2D7648D8">
            <w:pPr>
              <w:rPr>
                <w:rFonts w:ascii="宋体" w:hAnsi="宋体" w:cs="宋体"/>
                <w:sz w:val="24"/>
              </w:rPr>
            </w:pPr>
          </w:p>
        </w:tc>
        <w:tc>
          <w:tcPr>
            <w:tcW w:w="1021" w:type="dxa"/>
          </w:tcPr>
          <w:p w14:paraId="443F326F">
            <w:pPr>
              <w:jc w:val="center"/>
              <w:rPr>
                <w:rFonts w:ascii="宋体" w:hAnsi="宋体" w:cs="宋体"/>
                <w:sz w:val="24"/>
              </w:rPr>
            </w:pPr>
          </w:p>
        </w:tc>
        <w:tc>
          <w:tcPr>
            <w:tcW w:w="1021" w:type="dxa"/>
          </w:tcPr>
          <w:p w14:paraId="4D497C73">
            <w:pPr>
              <w:jc w:val="center"/>
              <w:rPr>
                <w:rFonts w:ascii="宋体" w:hAnsi="宋体" w:cs="宋体"/>
                <w:sz w:val="24"/>
              </w:rPr>
            </w:pPr>
          </w:p>
        </w:tc>
      </w:tr>
      <w:tr w14:paraId="598E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21028A8">
            <w:pPr>
              <w:jc w:val="center"/>
              <w:rPr>
                <w:rFonts w:ascii="宋体" w:hAnsi="宋体" w:cs="宋体"/>
                <w:sz w:val="24"/>
              </w:rPr>
            </w:pPr>
            <w:r>
              <w:rPr>
                <w:rFonts w:hint="eastAsia" w:ascii="宋体" w:hAnsi="宋体" w:cs="宋体"/>
                <w:sz w:val="24"/>
              </w:rPr>
              <w:t>4</w:t>
            </w:r>
          </w:p>
        </w:tc>
        <w:tc>
          <w:tcPr>
            <w:tcW w:w="5758" w:type="dxa"/>
            <w:vAlign w:val="center"/>
          </w:tcPr>
          <w:p w14:paraId="498F731E">
            <w:pPr>
              <w:rPr>
                <w:rFonts w:ascii="宋体" w:hAnsi="宋体" w:cs="宋体"/>
                <w:sz w:val="24"/>
              </w:rPr>
            </w:pPr>
            <w:r>
              <w:rPr>
                <w:rFonts w:hint="eastAsia"/>
                <w:sz w:val="24"/>
              </w:rPr>
              <w:t>非联合体参评。</w:t>
            </w:r>
          </w:p>
        </w:tc>
        <w:tc>
          <w:tcPr>
            <w:tcW w:w="1022" w:type="dxa"/>
            <w:vAlign w:val="center"/>
          </w:tcPr>
          <w:p w14:paraId="2CE86A31">
            <w:pPr>
              <w:rPr>
                <w:rFonts w:ascii="宋体" w:hAnsi="宋体" w:cs="宋体"/>
                <w:sz w:val="24"/>
              </w:rPr>
            </w:pPr>
          </w:p>
        </w:tc>
        <w:tc>
          <w:tcPr>
            <w:tcW w:w="1046" w:type="dxa"/>
            <w:vAlign w:val="center"/>
          </w:tcPr>
          <w:p w14:paraId="6F673DA2">
            <w:pPr>
              <w:rPr>
                <w:rFonts w:ascii="宋体" w:hAnsi="宋体" w:cs="宋体"/>
                <w:sz w:val="24"/>
              </w:rPr>
            </w:pPr>
          </w:p>
        </w:tc>
        <w:tc>
          <w:tcPr>
            <w:tcW w:w="1021" w:type="dxa"/>
          </w:tcPr>
          <w:p w14:paraId="12EF8F4C">
            <w:pPr>
              <w:jc w:val="center"/>
              <w:rPr>
                <w:rFonts w:ascii="宋体" w:hAnsi="宋体" w:cs="宋体"/>
                <w:sz w:val="24"/>
              </w:rPr>
            </w:pPr>
          </w:p>
        </w:tc>
        <w:tc>
          <w:tcPr>
            <w:tcW w:w="1021" w:type="dxa"/>
          </w:tcPr>
          <w:p w14:paraId="1B373502">
            <w:pPr>
              <w:jc w:val="center"/>
              <w:rPr>
                <w:rFonts w:ascii="宋体" w:hAnsi="宋体" w:cs="宋体"/>
                <w:sz w:val="24"/>
              </w:rPr>
            </w:pPr>
          </w:p>
        </w:tc>
      </w:tr>
      <w:tr w14:paraId="7BE7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F7AB7C7">
            <w:pPr>
              <w:jc w:val="center"/>
              <w:rPr>
                <w:rFonts w:ascii="宋体" w:hAnsi="宋体" w:cs="宋体"/>
                <w:sz w:val="24"/>
              </w:rPr>
            </w:pPr>
            <w:r>
              <w:rPr>
                <w:rFonts w:hint="eastAsia" w:ascii="宋体" w:hAnsi="宋体" w:cs="宋体"/>
                <w:sz w:val="24"/>
              </w:rPr>
              <w:t>5</w:t>
            </w:r>
          </w:p>
        </w:tc>
        <w:tc>
          <w:tcPr>
            <w:tcW w:w="5758" w:type="dxa"/>
            <w:vAlign w:val="center"/>
          </w:tcPr>
          <w:p w14:paraId="77E0F3CA">
            <w:pPr>
              <w:rPr>
                <w:rFonts w:ascii="宋体" w:hAnsi="宋体" w:cs="宋体"/>
                <w:sz w:val="24"/>
              </w:rPr>
            </w:pPr>
            <w:r>
              <w:rPr>
                <w:rFonts w:hint="eastAsia" w:ascii="宋体" w:hAnsi="宋体" w:cs="宋体"/>
                <w:sz w:val="24"/>
              </w:rPr>
              <w:t>与其他参评单位间不存在单位负责人为同一人或者存在直接控股、管理关系。</w:t>
            </w:r>
          </w:p>
        </w:tc>
        <w:tc>
          <w:tcPr>
            <w:tcW w:w="1022" w:type="dxa"/>
            <w:vAlign w:val="center"/>
          </w:tcPr>
          <w:p w14:paraId="2A37AE93">
            <w:pPr>
              <w:rPr>
                <w:rFonts w:ascii="宋体" w:hAnsi="宋体" w:cs="宋体"/>
                <w:sz w:val="24"/>
              </w:rPr>
            </w:pPr>
          </w:p>
        </w:tc>
        <w:tc>
          <w:tcPr>
            <w:tcW w:w="1046" w:type="dxa"/>
            <w:vAlign w:val="center"/>
          </w:tcPr>
          <w:p w14:paraId="40360D69">
            <w:pPr>
              <w:rPr>
                <w:rFonts w:ascii="宋体" w:hAnsi="宋体" w:cs="宋体"/>
                <w:sz w:val="24"/>
              </w:rPr>
            </w:pPr>
          </w:p>
        </w:tc>
        <w:tc>
          <w:tcPr>
            <w:tcW w:w="1021" w:type="dxa"/>
          </w:tcPr>
          <w:p w14:paraId="7250EDE0">
            <w:pPr>
              <w:jc w:val="center"/>
              <w:rPr>
                <w:rFonts w:ascii="宋体" w:hAnsi="宋体" w:cs="宋体"/>
                <w:sz w:val="24"/>
              </w:rPr>
            </w:pPr>
          </w:p>
        </w:tc>
        <w:tc>
          <w:tcPr>
            <w:tcW w:w="1021" w:type="dxa"/>
          </w:tcPr>
          <w:p w14:paraId="760BC2A5">
            <w:pPr>
              <w:jc w:val="center"/>
              <w:rPr>
                <w:rFonts w:ascii="宋体" w:hAnsi="宋体" w:cs="宋体"/>
                <w:sz w:val="24"/>
              </w:rPr>
            </w:pPr>
          </w:p>
        </w:tc>
      </w:tr>
      <w:tr w14:paraId="105F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3A2379C8">
            <w:pPr>
              <w:jc w:val="center"/>
              <w:rPr>
                <w:rFonts w:ascii="宋体" w:hAnsi="宋体" w:cs="宋体"/>
                <w:sz w:val="24"/>
              </w:rPr>
            </w:pPr>
            <w:r>
              <w:rPr>
                <w:rFonts w:hint="eastAsia" w:ascii="宋体" w:hAnsi="宋体" w:cs="宋体"/>
                <w:sz w:val="24"/>
              </w:rPr>
              <w:t>6</w:t>
            </w:r>
          </w:p>
        </w:tc>
        <w:tc>
          <w:tcPr>
            <w:tcW w:w="5758" w:type="dxa"/>
            <w:vAlign w:val="center"/>
          </w:tcPr>
          <w:p w14:paraId="59B10500">
            <w:pPr>
              <w:rPr>
                <w:rFonts w:ascii="宋体" w:hAnsi="宋体" w:cs="宋体"/>
                <w:sz w:val="24"/>
              </w:rPr>
            </w:pPr>
            <w:r>
              <w:rPr>
                <w:rFonts w:hint="eastAsia" w:ascii="宋体" w:hAnsi="宋体" w:cs="宋体"/>
                <w:sz w:val="24"/>
              </w:rPr>
              <w:t>报价未超过本项目的报价上限。</w:t>
            </w:r>
          </w:p>
        </w:tc>
        <w:tc>
          <w:tcPr>
            <w:tcW w:w="1022" w:type="dxa"/>
            <w:vAlign w:val="center"/>
          </w:tcPr>
          <w:p w14:paraId="69917067">
            <w:pPr>
              <w:rPr>
                <w:rFonts w:ascii="宋体" w:hAnsi="宋体" w:cs="宋体"/>
                <w:sz w:val="24"/>
              </w:rPr>
            </w:pPr>
          </w:p>
        </w:tc>
        <w:tc>
          <w:tcPr>
            <w:tcW w:w="1046" w:type="dxa"/>
            <w:vAlign w:val="center"/>
          </w:tcPr>
          <w:p w14:paraId="2C5DA9A4">
            <w:pPr>
              <w:rPr>
                <w:rFonts w:ascii="宋体" w:hAnsi="宋体" w:cs="宋体"/>
                <w:sz w:val="24"/>
              </w:rPr>
            </w:pPr>
          </w:p>
        </w:tc>
        <w:tc>
          <w:tcPr>
            <w:tcW w:w="1021" w:type="dxa"/>
          </w:tcPr>
          <w:p w14:paraId="37294A43">
            <w:pPr>
              <w:jc w:val="center"/>
              <w:rPr>
                <w:rFonts w:ascii="宋体" w:hAnsi="宋体" w:cs="宋体"/>
                <w:sz w:val="24"/>
              </w:rPr>
            </w:pPr>
          </w:p>
        </w:tc>
        <w:tc>
          <w:tcPr>
            <w:tcW w:w="1021" w:type="dxa"/>
          </w:tcPr>
          <w:p w14:paraId="670BF346">
            <w:pPr>
              <w:jc w:val="center"/>
              <w:rPr>
                <w:rFonts w:ascii="宋体" w:hAnsi="宋体" w:cs="宋体"/>
                <w:sz w:val="24"/>
              </w:rPr>
            </w:pPr>
          </w:p>
        </w:tc>
      </w:tr>
      <w:tr w14:paraId="164E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7FE7029">
            <w:pPr>
              <w:jc w:val="center"/>
              <w:rPr>
                <w:rFonts w:ascii="宋体" w:hAnsi="宋体" w:cs="宋体"/>
                <w:sz w:val="24"/>
              </w:rPr>
            </w:pPr>
            <w:r>
              <w:rPr>
                <w:rFonts w:hint="eastAsia" w:ascii="宋体" w:hAnsi="宋体" w:cs="宋体"/>
                <w:sz w:val="24"/>
              </w:rPr>
              <w:t>7</w:t>
            </w:r>
          </w:p>
        </w:tc>
        <w:tc>
          <w:tcPr>
            <w:tcW w:w="5758" w:type="dxa"/>
            <w:vAlign w:val="center"/>
          </w:tcPr>
          <w:p w14:paraId="204F2A95">
            <w:pPr>
              <w:rPr>
                <w:rFonts w:ascii="宋体" w:hAnsi="宋体" w:cs="宋体"/>
                <w:sz w:val="24"/>
              </w:rPr>
            </w:pPr>
            <w:r>
              <w:rPr>
                <w:rFonts w:hint="eastAsia" w:ascii="宋体" w:hAnsi="宋体" w:cs="宋体"/>
                <w:sz w:val="24"/>
              </w:rPr>
              <w:t>全部满足本项目的需求，填写《需求响应表》并全部满足无负偏离。</w:t>
            </w:r>
          </w:p>
        </w:tc>
        <w:tc>
          <w:tcPr>
            <w:tcW w:w="1022" w:type="dxa"/>
            <w:vAlign w:val="center"/>
          </w:tcPr>
          <w:p w14:paraId="79BE0058">
            <w:pPr>
              <w:rPr>
                <w:rFonts w:ascii="宋体" w:hAnsi="宋体" w:cs="宋体"/>
                <w:sz w:val="24"/>
              </w:rPr>
            </w:pPr>
          </w:p>
        </w:tc>
        <w:tc>
          <w:tcPr>
            <w:tcW w:w="1046" w:type="dxa"/>
            <w:vAlign w:val="center"/>
          </w:tcPr>
          <w:p w14:paraId="178A6B6A">
            <w:pPr>
              <w:rPr>
                <w:rFonts w:ascii="宋体" w:hAnsi="宋体" w:cs="宋体"/>
                <w:sz w:val="24"/>
              </w:rPr>
            </w:pPr>
          </w:p>
        </w:tc>
        <w:tc>
          <w:tcPr>
            <w:tcW w:w="1021" w:type="dxa"/>
          </w:tcPr>
          <w:p w14:paraId="76B443C1">
            <w:pPr>
              <w:jc w:val="center"/>
              <w:rPr>
                <w:rFonts w:ascii="宋体" w:hAnsi="宋体" w:cs="宋体"/>
                <w:sz w:val="24"/>
              </w:rPr>
            </w:pPr>
          </w:p>
        </w:tc>
        <w:tc>
          <w:tcPr>
            <w:tcW w:w="1021" w:type="dxa"/>
          </w:tcPr>
          <w:p w14:paraId="7DE25D5C">
            <w:pPr>
              <w:jc w:val="center"/>
              <w:rPr>
                <w:rFonts w:ascii="宋体" w:hAnsi="宋体" w:cs="宋体"/>
                <w:sz w:val="24"/>
              </w:rPr>
            </w:pPr>
          </w:p>
        </w:tc>
      </w:tr>
      <w:tr w14:paraId="4F08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0283C871">
            <w:pPr>
              <w:jc w:val="center"/>
              <w:rPr>
                <w:rFonts w:ascii="宋体" w:hAnsi="宋体" w:cs="宋体"/>
                <w:sz w:val="24"/>
              </w:rPr>
            </w:pPr>
            <w:r>
              <w:rPr>
                <w:rFonts w:hint="eastAsia" w:ascii="宋体" w:hAnsi="宋体" w:cs="宋体"/>
                <w:sz w:val="24"/>
              </w:rPr>
              <w:t>8</w:t>
            </w:r>
          </w:p>
        </w:tc>
        <w:tc>
          <w:tcPr>
            <w:tcW w:w="5758" w:type="dxa"/>
            <w:vAlign w:val="center"/>
          </w:tcPr>
          <w:p w14:paraId="4D0D78B1">
            <w:pPr>
              <w:rPr>
                <w:rFonts w:ascii="宋体" w:hAnsi="宋体" w:cs="宋体"/>
                <w:sz w:val="24"/>
              </w:rPr>
            </w:pPr>
            <w:r>
              <w:rPr>
                <w:rFonts w:hint="eastAsia" w:ascii="宋体" w:hAnsi="宋体" w:cs="宋体"/>
                <w:sz w:val="24"/>
              </w:rPr>
              <w:t>按照参评文件格式要求盖单位公章或签名。</w:t>
            </w:r>
          </w:p>
        </w:tc>
        <w:tc>
          <w:tcPr>
            <w:tcW w:w="1022" w:type="dxa"/>
            <w:vAlign w:val="center"/>
          </w:tcPr>
          <w:p w14:paraId="6DB5E434">
            <w:pPr>
              <w:rPr>
                <w:rFonts w:ascii="宋体" w:hAnsi="宋体" w:cs="宋体"/>
                <w:sz w:val="24"/>
              </w:rPr>
            </w:pPr>
          </w:p>
        </w:tc>
        <w:tc>
          <w:tcPr>
            <w:tcW w:w="1046" w:type="dxa"/>
            <w:vAlign w:val="center"/>
          </w:tcPr>
          <w:p w14:paraId="76466B36">
            <w:pPr>
              <w:rPr>
                <w:rFonts w:ascii="宋体" w:hAnsi="宋体" w:cs="宋体"/>
                <w:sz w:val="24"/>
              </w:rPr>
            </w:pPr>
          </w:p>
        </w:tc>
        <w:tc>
          <w:tcPr>
            <w:tcW w:w="1021" w:type="dxa"/>
          </w:tcPr>
          <w:p w14:paraId="3F7C0DCD">
            <w:pPr>
              <w:jc w:val="center"/>
              <w:rPr>
                <w:rFonts w:ascii="宋体" w:hAnsi="宋体" w:cs="宋体"/>
                <w:sz w:val="24"/>
              </w:rPr>
            </w:pPr>
          </w:p>
        </w:tc>
        <w:tc>
          <w:tcPr>
            <w:tcW w:w="1021" w:type="dxa"/>
          </w:tcPr>
          <w:p w14:paraId="00527070">
            <w:pPr>
              <w:jc w:val="center"/>
              <w:rPr>
                <w:rFonts w:ascii="宋体" w:hAnsi="宋体" w:cs="宋体"/>
                <w:sz w:val="24"/>
              </w:rPr>
            </w:pPr>
          </w:p>
        </w:tc>
      </w:tr>
      <w:tr w14:paraId="7A1A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A191A71">
            <w:pPr>
              <w:jc w:val="center"/>
              <w:rPr>
                <w:rFonts w:ascii="宋体" w:hAnsi="宋体" w:cs="宋体"/>
                <w:sz w:val="24"/>
              </w:rPr>
            </w:pPr>
            <w:r>
              <w:rPr>
                <w:rFonts w:hint="eastAsia" w:ascii="宋体" w:hAnsi="宋体" w:cs="宋体"/>
                <w:sz w:val="24"/>
              </w:rPr>
              <w:t>9</w:t>
            </w:r>
          </w:p>
        </w:tc>
        <w:tc>
          <w:tcPr>
            <w:tcW w:w="5758" w:type="dxa"/>
            <w:vAlign w:val="center"/>
          </w:tcPr>
          <w:p w14:paraId="72A681ED">
            <w:pPr>
              <w:rPr>
                <w:rFonts w:ascii="宋体" w:hAnsi="宋体" w:cs="宋体"/>
                <w:sz w:val="24"/>
              </w:rPr>
            </w:pPr>
            <w:r>
              <w:rPr>
                <w:rFonts w:hint="eastAsia" w:ascii="宋体" w:hAnsi="宋体" w:cs="宋体"/>
                <w:sz w:val="24"/>
              </w:rPr>
              <w:t>符合采购文件要求的其他条件。</w:t>
            </w:r>
          </w:p>
        </w:tc>
        <w:tc>
          <w:tcPr>
            <w:tcW w:w="1022" w:type="dxa"/>
            <w:vAlign w:val="center"/>
          </w:tcPr>
          <w:p w14:paraId="189F2B98">
            <w:pPr>
              <w:rPr>
                <w:rFonts w:ascii="宋体" w:hAnsi="宋体" w:cs="宋体"/>
                <w:sz w:val="24"/>
              </w:rPr>
            </w:pPr>
          </w:p>
        </w:tc>
        <w:tc>
          <w:tcPr>
            <w:tcW w:w="1046" w:type="dxa"/>
            <w:vAlign w:val="center"/>
          </w:tcPr>
          <w:p w14:paraId="02FA81B1">
            <w:pPr>
              <w:rPr>
                <w:rFonts w:ascii="宋体" w:hAnsi="宋体" w:cs="宋体"/>
                <w:sz w:val="24"/>
              </w:rPr>
            </w:pPr>
          </w:p>
        </w:tc>
        <w:tc>
          <w:tcPr>
            <w:tcW w:w="1021" w:type="dxa"/>
          </w:tcPr>
          <w:p w14:paraId="4D7D8273">
            <w:pPr>
              <w:jc w:val="center"/>
              <w:rPr>
                <w:rFonts w:ascii="宋体" w:hAnsi="宋体" w:cs="宋体"/>
                <w:sz w:val="24"/>
              </w:rPr>
            </w:pPr>
          </w:p>
        </w:tc>
        <w:tc>
          <w:tcPr>
            <w:tcW w:w="1021" w:type="dxa"/>
          </w:tcPr>
          <w:p w14:paraId="2AA39366">
            <w:pPr>
              <w:jc w:val="center"/>
              <w:rPr>
                <w:rFonts w:ascii="宋体" w:hAnsi="宋体" w:cs="宋体"/>
                <w:sz w:val="24"/>
              </w:rPr>
            </w:pPr>
          </w:p>
        </w:tc>
      </w:tr>
      <w:tr w14:paraId="7270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14:paraId="734BD94B">
            <w:pPr>
              <w:jc w:val="center"/>
              <w:rPr>
                <w:rFonts w:ascii="宋体" w:hAnsi="宋体" w:cs="宋体"/>
                <w:sz w:val="24"/>
              </w:rPr>
            </w:pPr>
            <w:r>
              <w:rPr>
                <w:rFonts w:hint="eastAsia" w:ascii="宋体" w:hAnsi="宋体" w:cs="宋体"/>
                <w:sz w:val="24"/>
              </w:rPr>
              <w:t>评审结论</w:t>
            </w:r>
          </w:p>
        </w:tc>
        <w:tc>
          <w:tcPr>
            <w:tcW w:w="1022" w:type="dxa"/>
            <w:vAlign w:val="center"/>
          </w:tcPr>
          <w:p w14:paraId="634879C6">
            <w:pPr>
              <w:rPr>
                <w:rFonts w:ascii="宋体" w:hAnsi="宋体" w:cs="宋体"/>
                <w:sz w:val="24"/>
              </w:rPr>
            </w:pPr>
          </w:p>
        </w:tc>
        <w:tc>
          <w:tcPr>
            <w:tcW w:w="1046" w:type="dxa"/>
            <w:vAlign w:val="center"/>
          </w:tcPr>
          <w:p w14:paraId="77A52B06">
            <w:pPr>
              <w:rPr>
                <w:rFonts w:ascii="宋体" w:hAnsi="宋体" w:cs="宋体"/>
                <w:sz w:val="24"/>
              </w:rPr>
            </w:pPr>
          </w:p>
        </w:tc>
        <w:tc>
          <w:tcPr>
            <w:tcW w:w="1021" w:type="dxa"/>
          </w:tcPr>
          <w:p w14:paraId="6AAB714B">
            <w:pPr>
              <w:jc w:val="center"/>
              <w:rPr>
                <w:rFonts w:ascii="宋体" w:hAnsi="宋体" w:cs="宋体"/>
                <w:sz w:val="24"/>
              </w:rPr>
            </w:pPr>
          </w:p>
        </w:tc>
        <w:tc>
          <w:tcPr>
            <w:tcW w:w="1021" w:type="dxa"/>
          </w:tcPr>
          <w:p w14:paraId="17EDD034">
            <w:pPr>
              <w:jc w:val="center"/>
              <w:rPr>
                <w:rFonts w:ascii="宋体" w:hAnsi="宋体" w:cs="宋体"/>
                <w:sz w:val="24"/>
              </w:rPr>
            </w:pPr>
          </w:p>
        </w:tc>
      </w:tr>
      <w:tr w14:paraId="756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14:paraId="063094B5">
            <w:pPr>
              <w:jc w:val="center"/>
              <w:rPr>
                <w:rFonts w:ascii="宋体" w:hAnsi="宋体" w:cs="宋体"/>
                <w:sz w:val="24"/>
              </w:rPr>
            </w:pPr>
            <w:r>
              <w:rPr>
                <w:rFonts w:hint="eastAsia" w:ascii="宋体" w:hAnsi="宋体" w:cs="宋体"/>
                <w:sz w:val="24"/>
              </w:rPr>
              <w:t>不通过原因</w:t>
            </w:r>
          </w:p>
        </w:tc>
        <w:tc>
          <w:tcPr>
            <w:tcW w:w="1022" w:type="dxa"/>
            <w:vAlign w:val="center"/>
          </w:tcPr>
          <w:p w14:paraId="670C949B">
            <w:pPr>
              <w:rPr>
                <w:rFonts w:ascii="宋体" w:hAnsi="宋体" w:cs="宋体"/>
                <w:sz w:val="24"/>
              </w:rPr>
            </w:pPr>
          </w:p>
        </w:tc>
        <w:tc>
          <w:tcPr>
            <w:tcW w:w="1046" w:type="dxa"/>
            <w:vAlign w:val="center"/>
          </w:tcPr>
          <w:p w14:paraId="59266BF5">
            <w:pPr>
              <w:rPr>
                <w:rFonts w:ascii="宋体" w:hAnsi="宋体" w:cs="宋体"/>
                <w:sz w:val="24"/>
              </w:rPr>
            </w:pPr>
          </w:p>
        </w:tc>
        <w:tc>
          <w:tcPr>
            <w:tcW w:w="1021" w:type="dxa"/>
          </w:tcPr>
          <w:p w14:paraId="3D1503DD">
            <w:pPr>
              <w:jc w:val="center"/>
              <w:rPr>
                <w:rFonts w:ascii="宋体" w:hAnsi="宋体" w:cs="宋体"/>
                <w:sz w:val="24"/>
              </w:rPr>
            </w:pPr>
          </w:p>
        </w:tc>
        <w:tc>
          <w:tcPr>
            <w:tcW w:w="1021" w:type="dxa"/>
          </w:tcPr>
          <w:p w14:paraId="7F71B237">
            <w:pPr>
              <w:jc w:val="center"/>
              <w:rPr>
                <w:rFonts w:ascii="宋体" w:hAnsi="宋体" w:cs="宋体"/>
                <w:sz w:val="24"/>
              </w:rPr>
            </w:pPr>
          </w:p>
        </w:tc>
      </w:tr>
    </w:tbl>
    <w:p w14:paraId="50D8DEEE">
      <w:pPr>
        <w:adjustRightInd w:val="0"/>
        <w:snapToGrid w:val="0"/>
        <w:rPr>
          <w:rFonts w:ascii="宋体" w:hAnsi="宋体" w:cs="宋体"/>
          <w:bCs/>
          <w:sz w:val="24"/>
        </w:rPr>
      </w:pPr>
      <w:r>
        <w:rPr>
          <w:rFonts w:hint="eastAsia" w:ascii="宋体" w:hAnsi="宋体" w:cs="宋体"/>
          <w:bCs/>
          <w:sz w:val="24"/>
        </w:rPr>
        <w:t>备注：</w:t>
      </w:r>
    </w:p>
    <w:p w14:paraId="593A65E6">
      <w:pPr>
        <w:adjustRightInd w:val="0"/>
        <w:snapToGrid w:val="0"/>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对潜在供应商是否满足要求逐条标注评审意见，符合的打“〇”，不符合的打“×”；</w:t>
      </w:r>
    </w:p>
    <w:p w14:paraId="40BD4501">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5094A902">
      <w:pPr>
        <w:adjustRightInd w:val="0"/>
        <w:snapToGrid w:val="0"/>
        <w:ind w:firstLine="480" w:firstLineChars="200"/>
        <w:rPr>
          <w:rFonts w:ascii="宋体" w:hAnsi="宋体" w:cs="宋体"/>
          <w:bCs/>
          <w:sz w:val="24"/>
        </w:rPr>
      </w:pPr>
      <w:r>
        <w:rPr>
          <w:rFonts w:hint="eastAsia" w:ascii="宋体" w:hAnsi="宋体" w:cs="宋体"/>
          <w:bCs/>
          <w:sz w:val="24"/>
        </w:rPr>
        <w:t>3．评审结论为“通过”的，方可进入下一阶段的评审。</w:t>
      </w:r>
    </w:p>
    <w:p w14:paraId="380E7F0B">
      <w:pPr>
        <w:rPr>
          <w:rFonts w:ascii="宋体" w:hAnsi="宋体" w:cs="宋体"/>
          <w:sz w:val="24"/>
        </w:rPr>
      </w:pPr>
    </w:p>
    <w:p w14:paraId="0F64AA1C">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5440EE37">
      <w:pPr>
        <w:rPr>
          <w:rFonts w:ascii="宋体" w:hAnsi="宋体" w:cs="宋体"/>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cols w:space="720" w:num="1"/>
          <w:docGrid w:linePitch="312" w:charSpace="0"/>
        </w:sectPr>
      </w:pPr>
    </w:p>
    <w:p w14:paraId="7ECB161C">
      <w:pPr>
        <w:jc w:val="left"/>
        <w:rPr>
          <w:rFonts w:ascii="宋体" w:hAnsi="宋体" w:cs="宋体"/>
          <w:b/>
          <w:bCs/>
          <w:sz w:val="44"/>
          <w:szCs w:val="44"/>
        </w:rPr>
      </w:pPr>
      <w:r>
        <w:rPr>
          <w:rFonts w:hint="eastAsia" w:ascii="宋体" w:hAnsi="宋体" w:cs="宋体"/>
          <w:sz w:val="24"/>
          <w:lang w:val="en-US" w:eastAsia="zh-CN"/>
        </w:rPr>
        <w:t>五</w:t>
      </w:r>
      <w:r>
        <w:rPr>
          <w:rFonts w:hint="eastAsia" w:ascii="宋体" w:hAnsi="宋体" w:cs="宋体"/>
          <w:sz w:val="24"/>
        </w:rPr>
        <w:t>、技术商务评审得分表</w:t>
      </w:r>
    </w:p>
    <w:p w14:paraId="68202C46">
      <w:pPr>
        <w:jc w:val="center"/>
        <w:rPr>
          <w:rFonts w:ascii="宋体" w:hAnsi="宋体" w:cs="宋体"/>
          <w:sz w:val="24"/>
        </w:rPr>
      </w:pPr>
      <w:r>
        <w:rPr>
          <w:rFonts w:hint="eastAsia" w:ascii="宋体" w:hAnsi="宋体" w:cs="宋体"/>
          <w:b/>
          <w:bCs/>
          <w:sz w:val="44"/>
          <w:szCs w:val="44"/>
        </w:rPr>
        <w:t>技术商务评审得分表</w:t>
      </w:r>
    </w:p>
    <w:p w14:paraId="2C1E3BB6">
      <w:pPr>
        <w:rPr>
          <w:rFonts w:ascii="宋体" w:hAnsi="宋体" w:cs="宋体"/>
          <w:sz w:val="24"/>
        </w:rPr>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2"/>
        <w:gridCol w:w="760"/>
        <w:gridCol w:w="4059"/>
        <w:gridCol w:w="990"/>
        <w:gridCol w:w="1035"/>
        <w:gridCol w:w="1020"/>
        <w:gridCol w:w="834"/>
        <w:tblGridChange w:id="3">
          <w:tblGrid>
            <w:gridCol w:w="644"/>
            <w:gridCol w:w="1232"/>
            <w:gridCol w:w="760"/>
            <w:gridCol w:w="4059"/>
            <w:gridCol w:w="990"/>
            <w:gridCol w:w="1035"/>
            <w:gridCol w:w="1020"/>
            <w:gridCol w:w="834"/>
          </w:tblGrid>
        </w:tblGridChange>
      </w:tblGrid>
      <w:tr w14:paraId="3A5B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644" w:type="dxa"/>
            <w:vAlign w:val="center"/>
          </w:tcPr>
          <w:p w14:paraId="591AD5B4">
            <w:pPr>
              <w:spacing w:line="400" w:lineRule="exact"/>
              <w:jc w:val="center"/>
              <w:rPr>
                <w:rFonts w:ascii="宋体" w:hAnsi="宋体" w:cs="宋体"/>
                <w:b/>
                <w:bCs/>
                <w:color w:val="000000"/>
                <w:szCs w:val="21"/>
              </w:rPr>
            </w:pPr>
            <w:r>
              <w:rPr>
                <w:rFonts w:hint="eastAsia" w:hAnsi="宋体" w:cs="宋体"/>
                <w:bCs/>
                <w:szCs w:val="21"/>
              </w:rPr>
              <w:t>序号</w:t>
            </w:r>
          </w:p>
        </w:tc>
        <w:tc>
          <w:tcPr>
            <w:tcW w:w="1232" w:type="dxa"/>
            <w:vAlign w:val="center"/>
          </w:tcPr>
          <w:p w14:paraId="502D0A5F">
            <w:pPr>
              <w:spacing w:line="400" w:lineRule="exact"/>
              <w:jc w:val="center"/>
              <w:rPr>
                <w:rFonts w:ascii="宋体" w:hAnsi="宋体" w:cs="宋体"/>
                <w:b/>
                <w:bCs/>
                <w:color w:val="000000"/>
                <w:szCs w:val="21"/>
              </w:rPr>
            </w:pPr>
            <w:r>
              <w:rPr>
                <w:rFonts w:hint="eastAsia" w:hAnsi="宋体" w:cs="宋体"/>
                <w:bCs/>
                <w:szCs w:val="21"/>
              </w:rPr>
              <w:t>评审项目</w:t>
            </w:r>
          </w:p>
        </w:tc>
        <w:tc>
          <w:tcPr>
            <w:tcW w:w="760" w:type="dxa"/>
            <w:vAlign w:val="center"/>
          </w:tcPr>
          <w:p w14:paraId="208FB2DD">
            <w:pPr>
              <w:spacing w:line="400" w:lineRule="exact"/>
              <w:jc w:val="center"/>
              <w:rPr>
                <w:rFonts w:ascii="宋体" w:hAnsi="宋体" w:cs="宋体"/>
                <w:b/>
                <w:bCs/>
                <w:color w:val="000000"/>
                <w:szCs w:val="21"/>
              </w:rPr>
            </w:pPr>
            <w:r>
              <w:rPr>
                <w:rFonts w:hint="eastAsia" w:hAnsi="宋体" w:cs="宋体"/>
                <w:bCs/>
                <w:szCs w:val="21"/>
              </w:rPr>
              <w:t>分值</w:t>
            </w:r>
          </w:p>
        </w:tc>
        <w:tc>
          <w:tcPr>
            <w:tcW w:w="4059" w:type="dxa"/>
            <w:vAlign w:val="center"/>
          </w:tcPr>
          <w:p w14:paraId="22F64398">
            <w:pPr>
              <w:spacing w:line="400" w:lineRule="exact"/>
              <w:jc w:val="center"/>
              <w:rPr>
                <w:rFonts w:ascii="宋体" w:hAnsi="宋体" w:cs="宋体"/>
                <w:b/>
                <w:bCs/>
                <w:color w:val="000000"/>
                <w:szCs w:val="21"/>
              </w:rPr>
            </w:pPr>
            <w:r>
              <w:rPr>
                <w:rFonts w:hint="eastAsia" w:hAnsi="宋体" w:cs="宋体"/>
                <w:bCs/>
                <w:szCs w:val="21"/>
              </w:rPr>
              <w:t>评审内容和得分标准</w:t>
            </w:r>
          </w:p>
        </w:tc>
        <w:tc>
          <w:tcPr>
            <w:tcW w:w="990" w:type="dxa"/>
            <w:vAlign w:val="center"/>
          </w:tcPr>
          <w:p w14:paraId="6E0E4431">
            <w:pPr>
              <w:spacing w:line="400" w:lineRule="exact"/>
              <w:jc w:val="center"/>
              <w:rPr>
                <w:rFonts w:ascii="宋体" w:hAnsi="宋体" w:cs="宋体"/>
                <w:b/>
                <w:bCs/>
                <w:color w:val="000000"/>
                <w:szCs w:val="21"/>
              </w:rPr>
            </w:pPr>
            <w:r>
              <w:rPr>
                <w:rFonts w:hint="eastAsia" w:ascii="宋体" w:hAnsi="宋体" w:cs="宋体"/>
                <w:b/>
                <w:bCs/>
                <w:color w:val="000000"/>
                <w:szCs w:val="21"/>
              </w:rPr>
              <w:t>供应商A</w:t>
            </w:r>
          </w:p>
        </w:tc>
        <w:tc>
          <w:tcPr>
            <w:tcW w:w="1035" w:type="dxa"/>
            <w:vAlign w:val="center"/>
          </w:tcPr>
          <w:p w14:paraId="57AFC1E5">
            <w:pPr>
              <w:spacing w:line="400" w:lineRule="exact"/>
              <w:jc w:val="center"/>
              <w:rPr>
                <w:rFonts w:ascii="宋体" w:hAnsi="宋体" w:cs="宋体"/>
                <w:b/>
                <w:bCs/>
                <w:color w:val="000000"/>
                <w:szCs w:val="21"/>
              </w:rPr>
            </w:pPr>
            <w:r>
              <w:rPr>
                <w:rFonts w:hint="eastAsia" w:ascii="宋体" w:hAnsi="宋体" w:cs="宋体"/>
                <w:b/>
                <w:bCs/>
                <w:color w:val="000000"/>
                <w:szCs w:val="21"/>
              </w:rPr>
              <w:t>供应商B</w:t>
            </w:r>
          </w:p>
        </w:tc>
        <w:tc>
          <w:tcPr>
            <w:tcW w:w="1020" w:type="dxa"/>
            <w:vAlign w:val="center"/>
          </w:tcPr>
          <w:p w14:paraId="642BDA78">
            <w:pPr>
              <w:spacing w:line="400" w:lineRule="exact"/>
              <w:ind w:left="-23"/>
              <w:jc w:val="center"/>
              <w:rPr>
                <w:rFonts w:ascii="宋体" w:hAnsi="宋体" w:cs="宋体"/>
                <w:b/>
                <w:bCs/>
                <w:color w:val="000000"/>
                <w:szCs w:val="21"/>
              </w:rPr>
            </w:pPr>
            <w:r>
              <w:rPr>
                <w:rFonts w:hint="eastAsia" w:ascii="宋体" w:hAnsi="宋体" w:cs="宋体"/>
                <w:b/>
                <w:bCs/>
                <w:color w:val="000000"/>
                <w:szCs w:val="21"/>
              </w:rPr>
              <w:t>供应商C</w:t>
            </w:r>
          </w:p>
        </w:tc>
        <w:tc>
          <w:tcPr>
            <w:tcW w:w="834" w:type="dxa"/>
            <w:vAlign w:val="center"/>
          </w:tcPr>
          <w:p w14:paraId="02A2A783">
            <w:pPr>
              <w:spacing w:line="400" w:lineRule="exact"/>
              <w:ind w:left="-23"/>
              <w:jc w:val="center"/>
              <w:rPr>
                <w:rFonts w:ascii="宋体" w:hAnsi="宋体" w:cs="宋体"/>
                <w:b/>
                <w:bCs/>
                <w:color w:val="000000"/>
                <w:szCs w:val="21"/>
              </w:rPr>
            </w:pPr>
            <w:r>
              <w:rPr>
                <w:rFonts w:hint="eastAsia" w:ascii="宋体" w:hAnsi="宋体" w:cs="宋体"/>
                <w:b/>
                <w:bCs/>
                <w:color w:val="000000"/>
                <w:szCs w:val="21"/>
              </w:rPr>
              <w:t>......</w:t>
            </w:r>
          </w:p>
        </w:tc>
      </w:tr>
      <w:tr w14:paraId="5723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41A5B2E2">
            <w:pPr>
              <w:jc w:val="center"/>
              <w:rPr>
                <w:rFonts w:ascii="宋体" w:hAnsi="宋体" w:cs="宋体"/>
                <w:bCs/>
                <w:color w:val="000000"/>
                <w:sz w:val="24"/>
              </w:rPr>
            </w:pPr>
            <w:r>
              <w:rPr>
                <w:rFonts w:hint="eastAsia" w:ascii="宋体" w:hAnsi="宋体" w:cs="宋体"/>
                <w:bCs/>
                <w:color w:val="000000"/>
                <w:sz w:val="24"/>
              </w:rPr>
              <w:t>1</w:t>
            </w:r>
          </w:p>
        </w:tc>
        <w:tc>
          <w:tcPr>
            <w:tcW w:w="1232" w:type="dxa"/>
            <w:shd w:val="clear" w:color="auto" w:fill="auto"/>
            <w:vAlign w:val="center"/>
          </w:tcPr>
          <w:p w14:paraId="5E985FF9">
            <w:pPr>
              <w:jc w:val="center"/>
              <w:rPr>
                <w:rFonts w:ascii="宋体" w:hAnsi="宋体"/>
                <w:color w:val="000000"/>
                <w:sz w:val="24"/>
              </w:rPr>
            </w:pPr>
            <w:r>
              <w:rPr>
                <w:rFonts w:hint="eastAsia" w:ascii="宋体" w:hAnsi="宋体"/>
                <w:color w:val="000000"/>
                <w:sz w:val="24"/>
              </w:rPr>
              <w:t>企业证书</w:t>
            </w:r>
          </w:p>
          <w:p w14:paraId="706AC9FB">
            <w:pPr>
              <w:jc w:val="center"/>
              <w:rPr>
                <w:rFonts w:ascii="宋体" w:hAnsi="宋体" w:eastAsia="宋体" w:cs="宋体"/>
                <w:bCs/>
                <w:color w:val="000000"/>
                <w:kern w:val="2"/>
                <w:sz w:val="24"/>
                <w:szCs w:val="24"/>
                <w:lang w:val="en-US" w:eastAsia="zh-CN" w:bidi="ar-SA"/>
              </w:rPr>
            </w:pPr>
          </w:p>
        </w:tc>
        <w:tc>
          <w:tcPr>
            <w:tcW w:w="760" w:type="dxa"/>
            <w:shd w:val="clear" w:color="auto" w:fill="auto"/>
            <w:vAlign w:val="center"/>
          </w:tcPr>
          <w:p w14:paraId="2D4AAC61">
            <w:pPr>
              <w:jc w:val="cente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7</w:t>
            </w:r>
          </w:p>
        </w:tc>
        <w:tc>
          <w:tcPr>
            <w:tcW w:w="4059" w:type="dxa"/>
            <w:shd w:val="clear" w:color="auto" w:fill="auto"/>
            <w:vAlign w:val="center"/>
          </w:tcPr>
          <w:p w14:paraId="2462094C">
            <w:pPr>
              <w:rPr>
                <w:rFonts w:ascii="宋体" w:hAnsi="宋体"/>
                <w:color w:val="000000"/>
                <w:sz w:val="24"/>
              </w:rPr>
            </w:pPr>
            <w:r>
              <w:rPr>
                <w:rFonts w:hint="eastAsia" w:ascii="宋体" w:hAnsi="宋体"/>
                <w:color w:val="000000"/>
                <w:sz w:val="24"/>
              </w:rPr>
              <w:t>根据</w:t>
            </w:r>
            <w:r>
              <w:rPr>
                <w:rFonts w:hint="eastAsia" w:ascii="宋体" w:hAnsi="宋体"/>
                <w:color w:val="000000"/>
                <w:sz w:val="24"/>
                <w:lang w:val="en-US" w:eastAsia="zh-CN"/>
              </w:rPr>
              <w:t>参评供应商</w:t>
            </w:r>
            <w:r>
              <w:rPr>
                <w:rFonts w:hint="eastAsia" w:ascii="宋体" w:hAnsi="宋体"/>
                <w:color w:val="000000"/>
                <w:sz w:val="24"/>
              </w:rPr>
              <w:t>企业资质情况进行评审：</w:t>
            </w:r>
          </w:p>
          <w:p w14:paraId="5D645869">
            <w:pPr>
              <w:rPr>
                <w:rFonts w:ascii="宋体" w:hAnsi="宋体"/>
                <w:color w:val="000000"/>
                <w:sz w:val="24"/>
              </w:rPr>
            </w:pP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rPr>
              <w:t>具有信息系统建设和服务能力等级证书CS2级及以上的，得1分，CS1级</w:t>
            </w:r>
            <w:r>
              <w:rPr>
                <w:rFonts w:hint="eastAsia" w:ascii="宋体" w:hAnsi="宋体"/>
                <w:color w:val="000000"/>
                <w:sz w:val="24"/>
                <w:lang w:val="en-US" w:eastAsia="zh-CN"/>
              </w:rPr>
              <w:t>的</w:t>
            </w:r>
            <w:r>
              <w:rPr>
                <w:rFonts w:hint="eastAsia" w:ascii="宋体" w:hAnsi="宋体"/>
                <w:color w:val="000000"/>
                <w:sz w:val="24"/>
              </w:rPr>
              <w:t>不得分；</w:t>
            </w:r>
          </w:p>
          <w:p w14:paraId="067D2E7F">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rPr>
              <w:t>具有CMMI能力成熟度模型集成3级认证及以上的，得1分，其他等级不得分。</w:t>
            </w:r>
          </w:p>
          <w:p w14:paraId="385EB25B">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具有高新技术企业证书的，得1分。</w:t>
            </w:r>
          </w:p>
          <w:p w14:paraId="63575878">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具有信息安全管理体系认证证书的，得1分；</w:t>
            </w:r>
          </w:p>
          <w:p w14:paraId="01910EB2">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具有信息技术服务管理体系认证证书的，得1分；</w:t>
            </w:r>
          </w:p>
          <w:p w14:paraId="38FA2922">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6</w:t>
            </w:r>
            <w:r>
              <w:rPr>
                <w:rFonts w:ascii="宋体" w:hAnsi="宋体" w:cs="宋体"/>
                <w:sz w:val="24"/>
              </w:rPr>
              <w:t>)</w:t>
            </w:r>
            <w:r>
              <w:rPr>
                <w:rFonts w:hint="eastAsia" w:ascii="宋体" w:hAnsi="宋体"/>
                <w:color w:val="000000"/>
                <w:sz w:val="24"/>
              </w:rPr>
              <w:t>具有质量管理体系认证证书的，得1分；</w:t>
            </w:r>
          </w:p>
          <w:p w14:paraId="573406C8">
            <w:pPr>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7</w:t>
            </w:r>
            <w:r>
              <w:rPr>
                <w:rFonts w:ascii="宋体" w:hAnsi="宋体" w:cs="宋体"/>
                <w:sz w:val="24"/>
              </w:rPr>
              <w:t>)</w:t>
            </w:r>
            <w:r>
              <w:rPr>
                <w:rFonts w:hint="eastAsia" w:ascii="宋体" w:hAnsi="宋体"/>
                <w:color w:val="000000"/>
                <w:sz w:val="24"/>
              </w:rPr>
              <w:t>具有知识产权管理体系认证证书的，得1分。</w:t>
            </w:r>
          </w:p>
          <w:p w14:paraId="1B4B3E8A">
            <w:pPr>
              <w:rPr>
                <w:rFonts w:ascii="宋体" w:hAnsi="宋体"/>
                <w:color w:val="000000"/>
                <w:sz w:val="24"/>
              </w:rPr>
            </w:pPr>
            <w:r>
              <w:rPr>
                <w:rFonts w:hint="eastAsia" w:ascii="宋体" w:hAnsi="宋体"/>
                <w:color w:val="000000"/>
                <w:sz w:val="24"/>
              </w:rPr>
              <w:t>本项累计最高得7分。</w:t>
            </w:r>
          </w:p>
          <w:p w14:paraId="0203D810">
            <w:pPr>
              <w:rPr>
                <w:rFonts w:ascii="Times New Roman" w:hAnsi="Times New Roman" w:eastAsia="宋体" w:cs="Times New Roman"/>
                <w:kern w:val="2"/>
                <w:sz w:val="21"/>
                <w:szCs w:val="24"/>
                <w:lang w:val="en-US" w:eastAsia="zh-CN" w:bidi="ar-SA"/>
              </w:rPr>
            </w:pPr>
            <w:r>
              <w:rPr>
                <w:rFonts w:hint="eastAsia" w:ascii="宋体" w:hAnsi="宋体"/>
                <w:color w:val="000000"/>
                <w:sz w:val="24"/>
              </w:rPr>
              <w:t>注：</w:t>
            </w:r>
            <w:r>
              <w:rPr>
                <w:rFonts w:hint="eastAsia" w:ascii="宋体" w:hAnsi="宋体"/>
                <w:color w:val="000000"/>
                <w:sz w:val="24"/>
                <w:lang w:val="en-US" w:eastAsia="zh-CN"/>
              </w:rPr>
              <w:t>参评供应商</w:t>
            </w:r>
            <w:r>
              <w:rPr>
                <w:rFonts w:hint="eastAsia" w:ascii="宋体" w:hAnsi="宋体"/>
                <w:color w:val="000000"/>
                <w:sz w:val="24"/>
              </w:rPr>
              <w:t>须提供相关证书复印件</w:t>
            </w:r>
            <w:r>
              <w:rPr>
                <w:rFonts w:hint="eastAsia" w:ascii="宋体" w:hAnsi="宋体"/>
                <w:color w:val="000000"/>
                <w:sz w:val="24"/>
                <w:lang w:val="en-US" w:eastAsia="zh-CN"/>
              </w:rPr>
              <w:t>作为证明材料</w:t>
            </w:r>
            <w:r>
              <w:rPr>
                <w:rFonts w:hint="eastAsia" w:ascii="宋体" w:hAnsi="宋体"/>
                <w:color w:val="000000"/>
                <w:sz w:val="24"/>
              </w:rPr>
              <w:t>，“4-7项”认证需在国家认监委网站对证书的信息查询截图作为评审依据（网址以http://www.cnca.gov.cn/网站公布为准，已失效或撤销的不得分，公开信息中无法查询或与公开信息不一致的（如暂停的），</w:t>
            </w:r>
            <w:r>
              <w:rPr>
                <w:rFonts w:hint="eastAsia" w:ascii="宋体" w:hAnsi="宋体"/>
                <w:color w:val="000000"/>
                <w:sz w:val="24"/>
                <w:lang w:val="en-US" w:eastAsia="zh-CN"/>
              </w:rPr>
              <w:t>参评供应商</w:t>
            </w:r>
            <w:r>
              <w:rPr>
                <w:rFonts w:hint="eastAsia" w:ascii="宋体" w:hAnsi="宋体"/>
                <w:color w:val="000000"/>
                <w:sz w:val="24"/>
              </w:rPr>
              <w:t>必须提供发证机构出具的证明函，否则该证书不得分。证书如有有效期的，须在有效期内；不提供或未按要求提供</w:t>
            </w:r>
            <w:r>
              <w:rPr>
                <w:rFonts w:hint="eastAsia" w:ascii="宋体" w:hAnsi="宋体"/>
                <w:color w:val="000000"/>
                <w:sz w:val="24"/>
                <w:lang w:val="en-US" w:eastAsia="zh-CN"/>
              </w:rPr>
              <w:t>的</w:t>
            </w:r>
            <w:r>
              <w:rPr>
                <w:rFonts w:hint="eastAsia" w:ascii="宋体" w:hAnsi="宋体"/>
                <w:color w:val="000000"/>
                <w:sz w:val="24"/>
              </w:rPr>
              <w:t>不得分。</w:t>
            </w:r>
          </w:p>
        </w:tc>
        <w:tc>
          <w:tcPr>
            <w:tcW w:w="990" w:type="dxa"/>
            <w:vAlign w:val="center"/>
          </w:tcPr>
          <w:p w14:paraId="2CFC339F">
            <w:pPr>
              <w:ind w:left="-23" w:firstLine="416"/>
              <w:rPr>
                <w:rFonts w:ascii="宋体" w:hAnsi="宋体" w:cs="宋体"/>
                <w:bCs/>
                <w:color w:val="000000"/>
                <w:sz w:val="24"/>
              </w:rPr>
            </w:pPr>
          </w:p>
        </w:tc>
        <w:tc>
          <w:tcPr>
            <w:tcW w:w="1035" w:type="dxa"/>
            <w:vAlign w:val="center"/>
          </w:tcPr>
          <w:p w14:paraId="19B79D6A">
            <w:pPr>
              <w:ind w:left="-23" w:firstLine="416"/>
              <w:rPr>
                <w:rFonts w:ascii="宋体" w:hAnsi="宋体" w:cs="宋体"/>
                <w:bCs/>
                <w:color w:val="000000"/>
                <w:sz w:val="24"/>
              </w:rPr>
            </w:pPr>
          </w:p>
        </w:tc>
        <w:tc>
          <w:tcPr>
            <w:tcW w:w="1020" w:type="dxa"/>
          </w:tcPr>
          <w:p w14:paraId="2D841BBD">
            <w:pPr>
              <w:ind w:left="-23" w:firstLine="416"/>
              <w:rPr>
                <w:rFonts w:ascii="宋体" w:hAnsi="宋体" w:cs="宋体"/>
                <w:bCs/>
                <w:color w:val="000000"/>
                <w:sz w:val="24"/>
              </w:rPr>
            </w:pPr>
          </w:p>
        </w:tc>
        <w:tc>
          <w:tcPr>
            <w:tcW w:w="834" w:type="dxa"/>
          </w:tcPr>
          <w:p w14:paraId="368B3B56">
            <w:pPr>
              <w:ind w:left="-23" w:firstLine="416"/>
              <w:rPr>
                <w:rFonts w:ascii="宋体" w:hAnsi="宋体" w:cs="宋体"/>
                <w:bCs/>
                <w:color w:val="000000"/>
                <w:sz w:val="24"/>
              </w:rPr>
            </w:pPr>
          </w:p>
        </w:tc>
      </w:tr>
      <w:tr w14:paraId="3EA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17717157">
            <w:pPr>
              <w:jc w:val="center"/>
              <w:rPr>
                <w:rFonts w:ascii="宋体" w:hAnsi="宋体" w:cs="宋体"/>
                <w:bCs/>
                <w:color w:val="000000"/>
                <w:sz w:val="24"/>
              </w:rPr>
            </w:pPr>
            <w:r>
              <w:rPr>
                <w:rFonts w:hint="eastAsia" w:ascii="宋体" w:hAnsi="宋体" w:cs="宋体"/>
                <w:bCs/>
                <w:color w:val="000000"/>
                <w:sz w:val="24"/>
              </w:rPr>
              <w:t>2</w:t>
            </w:r>
          </w:p>
        </w:tc>
        <w:tc>
          <w:tcPr>
            <w:tcW w:w="1232" w:type="dxa"/>
            <w:shd w:val="clear" w:color="auto" w:fill="auto"/>
            <w:vAlign w:val="center"/>
          </w:tcPr>
          <w:p w14:paraId="5F14FB66">
            <w:pPr>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同类项目业绩</w:t>
            </w:r>
          </w:p>
        </w:tc>
        <w:tc>
          <w:tcPr>
            <w:tcW w:w="760" w:type="dxa"/>
            <w:shd w:val="clear" w:color="auto" w:fill="auto"/>
            <w:vAlign w:val="center"/>
          </w:tcPr>
          <w:p w14:paraId="68F56B04">
            <w:pPr>
              <w:jc w:val="center"/>
              <w:rPr>
                <w:rFonts w:hint="default" w:ascii="宋体" w:hAnsi="宋体" w:eastAsia="宋体" w:cs="宋体"/>
                <w:bCs/>
                <w:color w:val="000000"/>
                <w:kern w:val="2"/>
                <w:sz w:val="24"/>
                <w:szCs w:val="24"/>
                <w:lang w:val="en-US" w:eastAsia="zh-CN" w:bidi="ar-SA"/>
              </w:rPr>
            </w:pPr>
            <w:r>
              <w:rPr>
                <w:rFonts w:hint="eastAsia" w:ascii="宋体" w:hAnsi="宋体" w:cs="宋体"/>
                <w:bCs/>
                <w:color w:val="000000"/>
                <w:sz w:val="24"/>
                <w:lang w:val="en-US" w:eastAsia="zh-CN"/>
              </w:rPr>
              <w:t>15</w:t>
            </w:r>
          </w:p>
        </w:tc>
        <w:tc>
          <w:tcPr>
            <w:tcW w:w="4059" w:type="dxa"/>
            <w:shd w:val="clear" w:color="auto" w:fill="auto"/>
            <w:vAlign w:val="center"/>
          </w:tcPr>
          <w:p w14:paraId="4DFCC9C7">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w:t>
            </w:r>
            <w:r>
              <w:rPr>
                <w:rFonts w:hint="eastAsia" w:asciiTheme="minorEastAsia" w:hAnsiTheme="minorEastAsia" w:eastAsiaTheme="minorEastAsia" w:cstheme="minorEastAsia"/>
                <w:color w:val="000000"/>
                <w:sz w:val="24"/>
                <w:szCs w:val="24"/>
              </w:rPr>
              <w:t>（以合同签订日期为准），承接过</w:t>
            </w:r>
            <w:r>
              <w:rPr>
                <w:rFonts w:hint="eastAsia" w:asciiTheme="minorEastAsia" w:hAnsiTheme="minorEastAsia" w:eastAsiaTheme="minorEastAsia" w:cstheme="minorEastAsia"/>
                <w:color w:val="000000"/>
                <w:sz w:val="24"/>
                <w:szCs w:val="24"/>
                <w:lang w:val="en-US" w:eastAsia="zh-CN"/>
              </w:rPr>
              <w:t>标的5万元以上的</w:t>
            </w:r>
            <w:r>
              <w:rPr>
                <w:rFonts w:hint="eastAsia" w:asciiTheme="minorEastAsia" w:hAnsiTheme="minorEastAsia" w:eastAsiaTheme="minorEastAsia" w:cstheme="minorEastAsia"/>
                <w:sz w:val="24"/>
                <w:szCs w:val="24"/>
              </w:rPr>
              <w:t>门户网站</w:t>
            </w:r>
            <w:r>
              <w:rPr>
                <w:rFonts w:hint="eastAsia" w:asciiTheme="minorEastAsia" w:hAnsiTheme="minorEastAsia" w:eastAsiaTheme="minorEastAsia" w:cstheme="minorEastAsia"/>
                <w:color w:val="000000"/>
                <w:sz w:val="24"/>
                <w:szCs w:val="24"/>
              </w:rPr>
              <w:t>相关业绩合同进行评审：每提供1份业绩合同得</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val="en-US" w:eastAsia="zh-CN"/>
              </w:rPr>
              <w:t>同一项目</w:t>
            </w:r>
            <w:r>
              <w:rPr>
                <w:rFonts w:hint="eastAsia" w:asciiTheme="minorEastAsia" w:hAnsiTheme="minorEastAsia" w:eastAsiaTheme="minorEastAsia" w:cstheme="minorEastAsia"/>
                <w:color w:val="000000"/>
                <w:sz w:val="24"/>
                <w:szCs w:val="24"/>
              </w:rPr>
              <w:t>通过等保二级以上的</w:t>
            </w:r>
            <w:r>
              <w:rPr>
                <w:rFonts w:hint="eastAsia" w:asciiTheme="minorEastAsia" w:hAnsiTheme="minorEastAsia" w:eastAsiaTheme="minorEastAsia" w:cstheme="minorEastAsia"/>
                <w:color w:val="000000"/>
                <w:sz w:val="24"/>
                <w:szCs w:val="24"/>
                <w:lang w:val="en-US" w:eastAsia="zh-CN"/>
              </w:rPr>
              <w:t>加1</w:t>
            </w:r>
            <w:r>
              <w:rPr>
                <w:rFonts w:hint="eastAsia" w:asciiTheme="minorEastAsia" w:hAnsiTheme="minorEastAsia" w:eastAsiaTheme="minorEastAsia" w:cstheme="minorEastAsia"/>
                <w:color w:val="000000"/>
                <w:sz w:val="24"/>
                <w:szCs w:val="24"/>
              </w:rPr>
              <w:t>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采用</w:t>
            </w:r>
            <w:r>
              <w:rPr>
                <w:rFonts w:hint="eastAsia" w:asciiTheme="minorEastAsia" w:hAnsiTheme="minorEastAsia" w:eastAsiaTheme="minorEastAsia" w:cstheme="minorEastAsia"/>
                <w:color w:val="000000"/>
                <w:sz w:val="24"/>
                <w:szCs w:val="24"/>
              </w:rPr>
              <w:t>信创技术开发</w:t>
            </w:r>
            <w:r>
              <w:rPr>
                <w:rFonts w:hint="eastAsia" w:asciiTheme="minorEastAsia" w:hAnsiTheme="minorEastAsia" w:eastAsiaTheme="minorEastAsia" w:cstheme="minorEastAsia"/>
                <w:color w:val="000000"/>
                <w:sz w:val="24"/>
                <w:szCs w:val="24"/>
                <w:lang w:val="en-US" w:eastAsia="zh-CN"/>
              </w:rPr>
              <w:t>的加1分，提供业绩上限为5份，</w:t>
            </w:r>
            <w:r>
              <w:rPr>
                <w:rFonts w:hint="eastAsia" w:asciiTheme="minorEastAsia" w:hAnsiTheme="minorEastAsia" w:eastAsiaTheme="minorEastAsia" w:cstheme="minorEastAsia"/>
                <w:color w:val="000000"/>
                <w:sz w:val="24"/>
                <w:szCs w:val="24"/>
              </w:rPr>
              <w:t>累计最高得1</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分。</w:t>
            </w:r>
          </w:p>
          <w:p w14:paraId="1E86DA5D">
            <w:pPr>
              <w:widowControl/>
              <w:jc w:val="left"/>
              <w:rPr>
                <w:rFonts w:ascii="宋体" w:hAnsi="宋体"/>
                <w:color w:val="000000"/>
                <w:sz w:val="24"/>
              </w:rPr>
            </w:pPr>
            <w:r>
              <w:rPr>
                <w:rFonts w:ascii="宋体" w:hAnsi="宋体" w:cs="宋体"/>
                <w:sz w:val="24"/>
              </w:rPr>
              <w:t>(</w:t>
            </w:r>
            <w:r>
              <w:rPr>
                <w:rFonts w:hint="eastAsia" w:ascii="宋体" w:hAnsi="宋体" w:cs="宋体"/>
                <w:sz w:val="24"/>
                <w:lang w:val="en-US" w:eastAsia="zh-CN"/>
              </w:rPr>
              <w:t>1</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须提供业绩证明材料，合同关键页复印件（包括体现合同标的、合同金额、签字盖章页、签署日期等），业绩日期以合同签订日期为准，不提供或未按要求提供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64A55D86">
            <w:pPr>
              <w:widowControl/>
              <w:numPr>
                <w:ilvl w:val="0"/>
                <w:numId w:val="0"/>
              </w:numPr>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2</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必须提供证明材料，证明项目通过二级等保测评备案（包括与项目相关联二级等保备案表）不提供或未按要求提供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19972F84">
            <w:pPr>
              <w:widowControl/>
              <w:jc w:val="left"/>
              <w:rPr>
                <w:rFonts w:hint="eastAsia" w:ascii="宋体" w:hAnsi="宋体"/>
                <w:color w:val="000000"/>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lang w:val="en-US" w:eastAsia="zh-CN"/>
              </w:rPr>
              <w:t>参评供应商</w:t>
            </w:r>
            <w:r>
              <w:rPr>
                <w:rFonts w:hint="eastAsia" w:ascii="宋体" w:hAnsi="宋体"/>
                <w:color w:val="000000"/>
                <w:sz w:val="24"/>
              </w:rPr>
              <w:t>必须提供证明材料，证明项目采用信创技术开发（包括与项目相关联的信创产品授权书、采购合同等），不提供或未按要求提供</w:t>
            </w:r>
            <w:r>
              <w:rPr>
                <w:rFonts w:hint="eastAsia" w:ascii="宋体" w:hAnsi="宋体"/>
                <w:color w:val="000000"/>
                <w:sz w:val="24"/>
                <w:lang w:val="en-US" w:eastAsia="zh-CN"/>
              </w:rPr>
              <w:t>的</w:t>
            </w:r>
            <w:r>
              <w:rPr>
                <w:rFonts w:hint="eastAsia" w:ascii="宋体" w:hAnsi="宋体"/>
                <w:color w:val="000000"/>
                <w:sz w:val="24"/>
              </w:rPr>
              <w:t>不得分。</w:t>
            </w:r>
          </w:p>
          <w:p w14:paraId="0CF4B46E">
            <w:pPr>
              <w:rPr>
                <w:rFonts w:ascii="宋体" w:hAnsi="宋体"/>
                <w:color w:val="000000"/>
                <w:sz w:val="24"/>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olor w:val="000000"/>
                <w:sz w:val="24"/>
              </w:rPr>
              <w:t>同一客户、同一项目存在多份业绩的，按一份业绩计算。</w:t>
            </w:r>
          </w:p>
          <w:p w14:paraId="642C13DD">
            <w:pPr>
              <w:rPr>
                <w:rFonts w:ascii="宋体" w:hAnsi="宋体" w:eastAsia="宋体" w:cs="宋体"/>
                <w:bCs/>
                <w:color w:val="000000"/>
                <w:kern w:val="2"/>
                <w:sz w:val="24"/>
                <w:szCs w:val="24"/>
                <w:lang w:val="en-US" w:eastAsia="zh-CN" w:bidi="ar-SA"/>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eastAsia" w:ascii="宋体" w:hAnsi="宋体"/>
                <w:color w:val="000000"/>
                <w:sz w:val="24"/>
              </w:rPr>
              <w:t>非软件类项目</w:t>
            </w:r>
            <w:r>
              <w:rPr>
                <w:rFonts w:hint="eastAsia" w:ascii="宋体" w:hAnsi="宋体"/>
                <w:color w:val="000000"/>
                <w:sz w:val="24"/>
                <w:lang w:val="en-US" w:eastAsia="zh-CN"/>
              </w:rPr>
              <w:t>的</w:t>
            </w:r>
            <w:r>
              <w:rPr>
                <w:rFonts w:hint="eastAsia" w:ascii="宋体" w:hAnsi="宋体"/>
                <w:color w:val="000000"/>
                <w:sz w:val="24"/>
              </w:rPr>
              <w:t>不得分。</w:t>
            </w:r>
          </w:p>
        </w:tc>
        <w:tc>
          <w:tcPr>
            <w:tcW w:w="990" w:type="dxa"/>
            <w:vAlign w:val="center"/>
          </w:tcPr>
          <w:p w14:paraId="44649634">
            <w:pPr>
              <w:ind w:left="-23" w:firstLine="416"/>
              <w:rPr>
                <w:rFonts w:ascii="宋体" w:hAnsi="宋体" w:cs="宋体"/>
                <w:bCs/>
                <w:color w:val="000000"/>
                <w:sz w:val="24"/>
              </w:rPr>
            </w:pPr>
          </w:p>
        </w:tc>
        <w:tc>
          <w:tcPr>
            <w:tcW w:w="1035" w:type="dxa"/>
            <w:vAlign w:val="center"/>
          </w:tcPr>
          <w:p w14:paraId="718AA00A">
            <w:pPr>
              <w:ind w:left="-23" w:firstLine="416"/>
              <w:rPr>
                <w:rFonts w:ascii="宋体" w:hAnsi="宋体" w:cs="宋体"/>
                <w:bCs/>
                <w:color w:val="000000"/>
                <w:sz w:val="24"/>
              </w:rPr>
            </w:pPr>
          </w:p>
        </w:tc>
        <w:tc>
          <w:tcPr>
            <w:tcW w:w="1020" w:type="dxa"/>
          </w:tcPr>
          <w:p w14:paraId="4FE06BA7">
            <w:pPr>
              <w:ind w:left="-23" w:firstLine="416"/>
              <w:rPr>
                <w:rFonts w:ascii="宋体" w:hAnsi="宋体" w:cs="宋体"/>
                <w:bCs/>
                <w:color w:val="000000"/>
                <w:sz w:val="24"/>
              </w:rPr>
            </w:pPr>
          </w:p>
        </w:tc>
        <w:tc>
          <w:tcPr>
            <w:tcW w:w="834" w:type="dxa"/>
          </w:tcPr>
          <w:p w14:paraId="1C9191CE">
            <w:pPr>
              <w:ind w:left="-23" w:firstLine="416"/>
              <w:rPr>
                <w:rFonts w:ascii="宋体" w:hAnsi="宋体" w:cs="宋体"/>
                <w:bCs/>
                <w:color w:val="000000"/>
                <w:sz w:val="24"/>
              </w:rPr>
            </w:pPr>
          </w:p>
        </w:tc>
      </w:tr>
      <w:tr w14:paraId="71F1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644" w:type="dxa"/>
            <w:vAlign w:val="center"/>
          </w:tcPr>
          <w:p w14:paraId="42131157">
            <w:pPr>
              <w:jc w:val="center"/>
              <w:rPr>
                <w:rFonts w:ascii="宋体" w:hAnsi="宋体" w:cs="宋体"/>
                <w:bCs/>
                <w:color w:val="000000"/>
                <w:sz w:val="24"/>
              </w:rPr>
            </w:pPr>
            <w:r>
              <w:rPr>
                <w:rFonts w:hint="eastAsia" w:ascii="宋体" w:hAnsi="宋体" w:cs="宋体"/>
                <w:bCs/>
                <w:color w:val="000000"/>
                <w:sz w:val="24"/>
                <w:lang w:val="en-US" w:eastAsia="zh-CN"/>
              </w:rPr>
              <w:t>3</w:t>
            </w:r>
          </w:p>
        </w:tc>
        <w:tc>
          <w:tcPr>
            <w:tcW w:w="1232" w:type="dxa"/>
            <w:shd w:val="clear" w:color="auto" w:fill="auto"/>
            <w:vAlign w:val="center"/>
          </w:tcPr>
          <w:p w14:paraId="324E74E5">
            <w:pPr>
              <w:spacing w:line="46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计算机软件著作情况</w:t>
            </w:r>
          </w:p>
        </w:tc>
        <w:tc>
          <w:tcPr>
            <w:tcW w:w="760" w:type="dxa"/>
            <w:shd w:val="clear" w:color="auto" w:fill="auto"/>
            <w:vAlign w:val="center"/>
          </w:tcPr>
          <w:p w14:paraId="29BEB12C">
            <w:pPr>
              <w:jc w:val="center"/>
              <w:rPr>
                <w:rFonts w:ascii="宋体" w:hAnsi="宋体" w:eastAsia="宋体" w:cs="宋体"/>
                <w:bCs/>
                <w:color w:val="000000"/>
                <w:kern w:val="2"/>
                <w:sz w:val="24"/>
                <w:szCs w:val="24"/>
                <w:lang w:val="en-US" w:eastAsia="zh-CN" w:bidi="ar-SA"/>
              </w:rPr>
            </w:pPr>
            <w:r>
              <w:rPr>
                <w:rFonts w:ascii="宋体" w:hAnsi="宋体" w:cs="宋体"/>
                <w:bCs/>
                <w:color w:val="000000"/>
                <w:sz w:val="24"/>
              </w:rPr>
              <w:t>6</w:t>
            </w:r>
          </w:p>
        </w:tc>
        <w:tc>
          <w:tcPr>
            <w:tcW w:w="4059" w:type="dxa"/>
            <w:shd w:val="clear" w:color="auto" w:fill="auto"/>
            <w:vAlign w:val="center"/>
          </w:tcPr>
          <w:p w14:paraId="372E8C10">
            <w:pPr>
              <w:rPr>
                <w:rFonts w:ascii="宋体" w:hAnsi="宋体" w:eastAsia="宋体" w:cs="宋体"/>
                <w:bCs/>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根据</w:t>
            </w:r>
            <w:r>
              <w:rPr>
                <w:rFonts w:hint="eastAsia" w:ascii="宋体" w:hAnsi="宋体"/>
                <w:color w:val="000000"/>
                <w:sz w:val="24"/>
                <w:lang w:val="en-US" w:eastAsia="zh-CN"/>
              </w:rPr>
              <w:t>参评供应商</w:t>
            </w:r>
            <w:r>
              <w:rPr>
                <w:rFonts w:hint="eastAsia" w:asciiTheme="minorEastAsia" w:hAnsiTheme="minorEastAsia" w:eastAsiaTheme="minorEastAsia" w:cstheme="minorEastAsia"/>
                <w:color w:val="000000"/>
                <w:sz w:val="24"/>
                <w:szCs w:val="24"/>
              </w:rPr>
              <w:t>提供的自2021年1月1日至</w:t>
            </w:r>
            <w:r>
              <w:rPr>
                <w:rFonts w:hint="eastAsia" w:asciiTheme="minorEastAsia" w:hAnsiTheme="minorEastAsia" w:eastAsiaTheme="minorEastAsia" w:cstheme="minorEastAsia"/>
                <w:color w:val="000000"/>
                <w:sz w:val="24"/>
                <w:szCs w:val="24"/>
                <w:lang w:val="en-US" w:eastAsia="zh-CN"/>
              </w:rPr>
              <w:t>2025年6月30日取得的</w:t>
            </w:r>
            <w:r>
              <w:rPr>
                <w:rFonts w:hint="eastAsia" w:asciiTheme="minorEastAsia" w:hAnsiTheme="minorEastAsia" w:eastAsiaTheme="minorEastAsia" w:cstheme="minorEastAsia"/>
                <w:sz w:val="24"/>
                <w:szCs w:val="24"/>
              </w:rPr>
              <w:t>国家有关权威部门颁发的与门户网站相关的软件著作权登记证书</w:t>
            </w:r>
            <w:r>
              <w:rPr>
                <w:rFonts w:hint="eastAsia"/>
                <w:sz w:val="24"/>
              </w:rPr>
              <w:t>，有效期以计算机软件著作权登记时间为准。参评文件中提供计算机软件著作权登记书复印件加盖</w:t>
            </w:r>
            <w:r>
              <w:rPr>
                <w:rFonts w:hint="eastAsia" w:ascii="宋体" w:hAnsi="宋体"/>
                <w:color w:val="000000"/>
                <w:sz w:val="24"/>
              </w:rPr>
              <w:t>参评供应商</w:t>
            </w:r>
            <w:r>
              <w:rPr>
                <w:rFonts w:hint="eastAsia"/>
                <w:sz w:val="24"/>
              </w:rPr>
              <w:t>公章，每提供1个得</w:t>
            </w:r>
            <w:r>
              <w:rPr>
                <w:sz w:val="24"/>
              </w:rPr>
              <w:t>2</w:t>
            </w:r>
            <w:r>
              <w:rPr>
                <w:rFonts w:hint="eastAsia"/>
                <w:sz w:val="24"/>
              </w:rPr>
              <w:t>分，最高得</w:t>
            </w:r>
            <w:r>
              <w:rPr>
                <w:rFonts w:hint="eastAsia"/>
                <w:sz w:val="24"/>
                <w:lang w:val="en-US" w:eastAsia="zh-CN"/>
              </w:rPr>
              <w:t>6</w:t>
            </w:r>
            <w:r>
              <w:rPr>
                <w:rFonts w:hint="eastAsia"/>
                <w:sz w:val="24"/>
              </w:rPr>
              <w:t>分。</w:t>
            </w:r>
          </w:p>
        </w:tc>
        <w:tc>
          <w:tcPr>
            <w:tcW w:w="990" w:type="dxa"/>
            <w:vAlign w:val="center"/>
          </w:tcPr>
          <w:p w14:paraId="68452503">
            <w:pPr>
              <w:ind w:left="-23" w:firstLine="416"/>
              <w:rPr>
                <w:rFonts w:ascii="宋体" w:hAnsi="宋体" w:cs="宋体"/>
                <w:bCs/>
                <w:color w:val="000000"/>
                <w:sz w:val="24"/>
              </w:rPr>
            </w:pPr>
          </w:p>
        </w:tc>
        <w:tc>
          <w:tcPr>
            <w:tcW w:w="1035" w:type="dxa"/>
            <w:vAlign w:val="center"/>
          </w:tcPr>
          <w:p w14:paraId="5D8C1B55">
            <w:pPr>
              <w:ind w:left="-23" w:firstLine="416"/>
              <w:rPr>
                <w:rFonts w:ascii="宋体" w:hAnsi="宋体" w:cs="宋体"/>
                <w:bCs/>
                <w:color w:val="000000"/>
                <w:sz w:val="24"/>
              </w:rPr>
            </w:pPr>
          </w:p>
        </w:tc>
        <w:tc>
          <w:tcPr>
            <w:tcW w:w="1020" w:type="dxa"/>
          </w:tcPr>
          <w:p w14:paraId="24A8E5E8">
            <w:pPr>
              <w:ind w:left="-23" w:firstLine="416"/>
              <w:rPr>
                <w:rFonts w:ascii="宋体" w:hAnsi="宋体" w:cs="宋体"/>
                <w:bCs/>
                <w:color w:val="000000"/>
                <w:sz w:val="24"/>
              </w:rPr>
            </w:pPr>
          </w:p>
        </w:tc>
        <w:tc>
          <w:tcPr>
            <w:tcW w:w="834" w:type="dxa"/>
          </w:tcPr>
          <w:p w14:paraId="0314B8B3">
            <w:pPr>
              <w:ind w:left="-23" w:firstLine="416"/>
              <w:rPr>
                <w:rFonts w:ascii="宋体" w:hAnsi="宋体" w:cs="宋体"/>
                <w:bCs/>
                <w:color w:val="000000"/>
                <w:sz w:val="24"/>
              </w:rPr>
            </w:pPr>
          </w:p>
        </w:tc>
      </w:tr>
      <w:tr w14:paraId="0BCE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644" w:type="dxa"/>
            <w:vAlign w:val="center"/>
          </w:tcPr>
          <w:p w14:paraId="6D89A4CD">
            <w:pPr>
              <w:jc w:val="center"/>
              <w:rPr>
                <w:rFonts w:ascii="宋体" w:hAnsi="宋体" w:cs="宋体"/>
                <w:bCs/>
                <w:color w:val="000000"/>
                <w:szCs w:val="21"/>
              </w:rPr>
            </w:pPr>
            <w:r>
              <w:rPr>
                <w:rFonts w:hint="eastAsia" w:ascii="宋体" w:hAnsi="宋体" w:cs="宋体"/>
                <w:bCs/>
                <w:color w:val="000000"/>
                <w:sz w:val="24"/>
                <w:lang w:val="en-US" w:eastAsia="zh-CN"/>
              </w:rPr>
              <w:t>4</w:t>
            </w:r>
          </w:p>
        </w:tc>
        <w:tc>
          <w:tcPr>
            <w:tcW w:w="1232" w:type="dxa"/>
            <w:shd w:val="clear" w:color="auto" w:fill="auto"/>
            <w:vAlign w:val="center"/>
          </w:tcPr>
          <w:p w14:paraId="19A4D3A4">
            <w:pPr>
              <w:jc w:val="cente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质保服务时间</w:t>
            </w:r>
          </w:p>
        </w:tc>
        <w:tc>
          <w:tcPr>
            <w:tcW w:w="760" w:type="dxa"/>
            <w:shd w:val="clear" w:color="auto" w:fill="auto"/>
            <w:vAlign w:val="center"/>
          </w:tcPr>
          <w:p w14:paraId="4408D904">
            <w:pPr>
              <w:jc w:val="cente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6</w:t>
            </w:r>
          </w:p>
        </w:tc>
        <w:tc>
          <w:tcPr>
            <w:tcW w:w="4059" w:type="dxa"/>
            <w:shd w:val="clear" w:color="auto" w:fill="auto"/>
            <w:vAlign w:val="center"/>
          </w:tcPr>
          <w:p w14:paraId="63E14130">
            <w:pPr>
              <w:rPr>
                <w:rFonts w:hint="eastAsia" w:ascii="宋体" w:hAnsi="宋体" w:cs="宋体"/>
                <w:bCs/>
                <w:color w:val="000000"/>
                <w:sz w:val="24"/>
              </w:rPr>
            </w:pPr>
            <w:r>
              <w:rPr>
                <w:rFonts w:hint="eastAsia" w:ascii="宋体" w:hAnsi="宋体" w:cs="宋体"/>
                <w:bCs/>
                <w:color w:val="000000"/>
                <w:sz w:val="24"/>
              </w:rPr>
              <w:t>参评供应商承诺延长系统年度运维服务时间，每增加一年运维服务</w:t>
            </w:r>
            <w:r>
              <w:rPr>
                <w:rFonts w:hint="eastAsia" w:ascii="宋体" w:hAnsi="宋体" w:cs="宋体"/>
                <w:bCs/>
                <w:color w:val="000000"/>
                <w:sz w:val="24"/>
                <w:lang w:val="en-US" w:eastAsia="zh-CN"/>
              </w:rPr>
              <w:t>的</w:t>
            </w:r>
            <w:r>
              <w:rPr>
                <w:rFonts w:hint="eastAsia" w:ascii="宋体" w:hAnsi="宋体" w:cs="宋体"/>
                <w:bCs/>
                <w:color w:val="000000"/>
                <w:sz w:val="24"/>
              </w:rPr>
              <w:t>得</w:t>
            </w:r>
            <w:r>
              <w:rPr>
                <w:rFonts w:hint="eastAsia" w:ascii="宋体" w:hAnsi="宋体" w:cs="宋体"/>
                <w:bCs/>
                <w:color w:val="000000"/>
                <w:sz w:val="24"/>
                <w:lang w:val="en-US" w:eastAsia="zh-CN"/>
              </w:rPr>
              <w:t>2</w:t>
            </w:r>
            <w:r>
              <w:rPr>
                <w:rFonts w:hint="eastAsia" w:ascii="宋体" w:hAnsi="宋体" w:cs="宋体"/>
                <w:bCs/>
                <w:color w:val="000000"/>
                <w:sz w:val="24"/>
              </w:rPr>
              <w:t>分，满分6分。</w:t>
            </w:r>
          </w:p>
          <w:p w14:paraId="1CA750E2">
            <w:pPr>
              <w:rPr>
                <w:rFonts w:ascii="宋体" w:hAnsi="宋体" w:eastAsia="宋体" w:cs="宋体"/>
                <w:bCs/>
                <w:color w:val="000000"/>
                <w:kern w:val="2"/>
                <w:sz w:val="24"/>
                <w:szCs w:val="24"/>
                <w:lang w:val="en-US" w:eastAsia="zh-CN" w:bidi="ar-SA"/>
              </w:rPr>
            </w:pPr>
            <w:r>
              <w:rPr>
                <w:rFonts w:hint="eastAsia" w:ascii="宋体" w:hAnsi="宋体" w:cs="宋体"/>
                <w:bCs/>
                <w:color w:val="000000"/>
                <w:sz w:val="24"/>
              </w:rPr>
              <w:t>注：参评文件报价表中填写的运维服务时间应包括参评供应商承诺的，除了满足采购人要求的一年运维服务期外，额外延长提供的年度系统运维服务时间。此外，全部质保费用已包含在本次参评总价中。</w:t>
            </w:r>
          </w:p>
        </w:tc>
        <w:tc>
          <w:tcPr>
            <w:tcW w:w="990" w:type="dxa"/>
            <w:vAlign w:val="center"/>
          </w:tcPr>
          <w:p w14:paraId="662882FE">
            <w:pPr>
              <w:ind w:left="-23" w:firstLine="416"/>
              <w:rPr>
                <w:rFonts w:ascii="宋体" w:hAnsi="宋体" w:cs="宋体"/>
                <w:bCs/>
                <w:color w:val="000000"/>
                <w:sz w:val="24"/>
              </w:rPr>
            </w:pPr>
          </w:p>
        </w:tc>
        <w:tc>
          <w:tcPr>
            <w:tcW w:w="1035" w:type="dxa"/>
            <w:vAlign w:val="center"/>
          </w:tcPr>
          <w:p w14:paraId="51000B1D">
            <w:pPr>
              <w:ind w:left="-23" w:firstLine="416"/>
              <w:rPr>
                <w:rFonts w:ascii="宋体" w:hAnsi="宋体" w:cs="宋体"/>
                <w:bCs/>
                <w:color w:val="000000"/>
                <w:sz w:val="24"/>
              </w:rPr>
            </w:pPr>
          </w:p>
        </w:tc>
        <w:tc>
          <w:tcPr>
            <w:tcW w:w="1020" w:type="dxa"/>
          </w:tcPr>
          <w:p w14:paraId="135F2A96">
            <w:pPr>
              <w:ind w:left="-23" w:firstLine="416"/>
              <w:rPr>
                <w:rFonts w:ascii="宋体" w:hAnsi="宋体" w:cs="宋体"/>
                <w:bCs/>
                <w:color w:val="000000"/>
                <w:sz w:val="24"/>
              </w:rPr>
            </w:pPr>
          </w:p>
        </w:tc>
        <w:tc>
          <w:tcPr>
            <w:tcW w:w="834" w:type="dxa"/>
          </w:tcPr>
          <w:p w14:paraId="63CD5D7F">
            <w:pPr>
              <w:ind w:left="-23" w:firstLine="416"/>
              <w:rPr>
                <w:rFonts w:ascii="宋体" w:hAnsi="宋体" w:cs="宋体"/>
                <w:bCs/>
                <w:color w:val="000000"/>
                <w:sz w:val="24"/>
              </w:rPr>
            </w:pPr>
          </w:p>
        </w:tc>
      </w:tr>
      <w:tr w14:paraId="1151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40FB7BDF">
            <w:pPr>
              <w:jc w:val="center"/>
              <w:rPr>
                <w:rFonts w:ascii="宋体" w:hAnsi="宋体" w:cs="宋体"/>
                <w:bCs/>
                <w:color w:val="000000"/>
                <w:szCs w:val="21"/>
              </w:rPr>
            </w:pPr>
            <w:r>
              <w:rPr>
                <w:rFonts w:hint="eastAsia" w:ascii="宋体" w:hAnsi="宋体" w:cs="宋体"/>
                <w:bCs/>
                <w:color w:val="000000"/>
                <w:szCs w:val="21"/>
                <w:lang w:val="en-US" w:eastAsia="zh-CN"/>
              </w:rPr>
              <w:t>5</w:t>
            </w:r>
          </w:p>
        </w:tc>
        <w:tc>
          <w:tcPr>
            <w:tcW w:w="1232" w:type="dxa"/>
            <w:shd w:val="clear" w:color="auto" w:fill="auto"/>
            <w:vAlign w:val="center"/>
          </w:tcPr>
          <w:p w14:paraId="15A2FB94">
            <w:pPr>
              <w:spacing w:line="460" w:lineRule="atLeast"/>
              <w:jc w:val="center"/>
              <w:rPr>
                <w:rFonts w:ascii="宋体" w:hAnsi="宋体"/>
                <w:color w:val="000000"/>
                <w:sz w:val="24"/>
              </w:rPr>
            </w:pPr>
            <w:r>
              <w:rPr>
                <w:rFonts w:hint="eastAsia" w:ascii="宋体" w:hAnsi="宋体"/>
                <w:color w:val="000000"/>
                <w:sz w:val="24"/>
              </w:rPr>
              <w:t>投入人员</w:t>
            </w:r>
          </w:p>
          <w:p w14:paraId="4E18D7EE">
            <w:pPr>
              <w:spacing w:line="460" w:lineRule="atLeast"/>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计划</w:t>
            </w:r>
          </w:p>
        </w:tc>
        <w:tc>
          <w:tcPr>
            <w:tcW w:w="760" w:type="dxa"/>
            <w:shd w:val="clear" w:color="auto" w:fill="auto"/>
            <w:vAlign w:val="center"/>
          </w:tcPr>
          <w:p w14:paraId="6026A3D0">
            <w:pPr>
              <w:spacing w:line="460" w:lineRule="atLeast"/>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7</w:t>
            </w:r>
          </w:p>
        </w:tc>
        <w:tc>
          <w:tcPr>
            <w:tcW w:w="4059" w:type="dxa"/>
            <w:shd w:val="clear" w:color="auto" w:fill="auto"/>
            <w:vAlign w:val="center"/>
          </w:tcPr>
          <w:p w14:paraId="15DCD8B6">
            <w:pPr>
              <w:rPr>
                <w:rFonts w:ascii="宋体" w:hAnsi="宋体" w:cs="宋体"/>
                <w:sz w:val="24"/>
              </w:rPr>
            </w:pPr>
            <w:r>
              <w:rPr>
                <w:rFonts w:hint="eastAsia" w:ascii="宋体" w:hAnsi="宋体" w:cs="宋体"/>
                <w:sz w:val="24"/>
              </w:rPr>
              <w:t>1、本项目项目经理具备通过国家计算机技术与软件专业技术资格(水平)考试的高级资格证书，包括但不限于高级信息系统项目管理师证书、高级系统分析师证书、高级系统架构设计师等，得2分，最高得2分；</w:t>
            </w:r>
          </w:p>
          <w:p w14:paraId="3CFB8ECA">
            <w:pPr>
              <w:rPr>
                <w:rFonts w:ascii="宋体" w:hAnsi="宋体" w:cs="宋体"/>
                <w:sz w:val="24"/>
              </w:rPr>
            </w:pPr>
            <w:r>
              <w:rPr>
                <w:rFonts w:hint="eastAsia" w:ascii="宋体" w:hAnsi="宋体" w:cs="宋体"/>
                <w:sz w:val="24"/>
              </w:rPr>
              <w:t>2、本项目团队其他成员（项目经理除外）中满足：具有项目管理工程师PMP证书或通过国家计算机技术与软件专业技术资格(水平)考试的中级资格证书，包括但不限于软件设计师、系统集成项目管理工程师、信息安全工程师等，每人</w:t>
            </w:r>
            <w:r>
              <w:rPr>
                <w:rFonts w:hint="eastAsia" w:ascii="宋体" w:hAnsi="宋体" w:cs="宋体"/>
                <w:sz w:val="24"/>
                <w:lang w:val="en-US" w:eastAsia="zh-CN"/>
              </w:rPr>
              <w:t>得</w:t>
            </w:r>
            <w:r>
              <w:rPr>
                <w:rFonts w:hint="eastAsia" w:ascii="宋体" w:hAnsi="宋体" w:cs="宋体"/>
                <w:sz w:val="24"/>
              </w:rPr>
              <w:t>1分，最高得5分。</w:t>
            </w:r>
          </w:p>
          <w:p w14:paraId="01C18C26">
            <w:pPr>
              <w:rPr>
                <w:rFonts w:ascii="宋体" w:hAnsi="宋体" w:cs="宋体"/>
                <w:sz w:val="24"/>
              </w:rPr>
            </w:pPr>
            <w:r>
              <w:rPr>
                <w:rFonts w:hint="eastAsia" w:ascii="宋体" w:hAnsi="宋体" w:cs="宋体"/>
                <w:sz w:val="24"/>
              </w:rPr>
              <w:t>注：参评文件提供实施人员投入计划中，除需提供相关要求的证明文件外，另需提供</w:t>
            </w:r>
            <w:r>
              <w:rPr>
                <w:rFonts w:hint="eastAsia" w:ascii="宋体" w:hAnsi="宋体"/>
                <w:color w:val="000000"/>
                <w:sz w:val="24"/>
              </w:rPr>
              <w:t>参评供应商</w:t>
            </w:r>
            <w:r>
              <w:rPr>
                <w:rFonts w:hint="eastAsia" w:ascii="宋体" w:hAnsi="宋体" w:cs="宋体"/>
                <w:sz w:val="24"/>
              </w:rPr>
              <w:t>为其购买的截止至参评截止时间前6个月内的社保证明复印件（代缴个税税单或参加社会保险的《投保单》或《社会保险参保人员证明》等证明均可），不提供</w:t>
            </w:r>
            <w:r>
              <w:rPr>
                <w:rFonts w:hint="eastAsia" w:ascii="宋体" w:hAnsi="宋体" w:cs="宋体"/>
                <w:sz w:val="24"/>
                <w:lang w:val="en-US" w:eastAsia="zh-CN"/>
              </w:rPr>
              <w:t>的</w:t>
            </w:r>
            <w:r>
              <w:rPr>
                <w:rFonts w:hint="eastAsia" w:ascii="宋体" w:hAnsi="宋体" w:cs="宋体"/>
                <w:sz w:val="24"/>
              </w:rPr>
              <w:t>不得分。如果</w:t>
            </w:r>
            <w:r>
              <w:rPr>
                <w:rFonts w:hint="eastAsia" w:ascii="宋体" w:hAnsi="宋体"/>
                <w:color w:val="000000"/>
                <w:sz w:val="24"/>
              </w:rPr>
              <w:t>参评供应商</w:t>
            </w:r>
            <w:r>
              <w:rPr>
                <w:rFonts w:hint="eastAsia" w:ascii="宋体" w:hAnsi="宋体" w:cs="宋体"/>
                <w:sz w:val="24"/>
              </w:rPr>
              <w:t>成立时间或该人员入职不足6个月，则提供人员入职证明及入职时间至今的社保证明。</w:t>
            </w:r>
          </w:p>
          <w:p w14:paraId="5EDE6808">
            <w:pPr>
              <w:rPr>
                <w:rFonts w:ascii="宋体" w:hAnsi="宋体" w:eastAsia="宋体" w:cs="宋体"/>
                <w:bCs/>
                <w:color w:val="000000"/>
                <w:kern w:val="2"/>
                <w:sz w:val="24"/>
                <w:szCs w:val="24"/>
                <w:lang w:val="en-US" w:eastAsia="zh-CN" w:bidi="ar-SA"/>
              </w:rPr>
            </w:pPr>
            <w:r>
              <w:rPr>
                <w:rFonts w:hint="eastAsia" w:ascii="宋体" w:hAnsi="宋体" w:cs="宋体"/>
                <w:sz w:val="24"/>
              </w:rPr>
              <w:t>（如果</w:t>
            </w:r>
            <w:r>
              <w:rPr>
                <w:rFonts w:hint="eastAsia" w:ascii="宋体" w:hAnsi="宋体"/>
                <w:color w:val="000000"/>
                <w:sz w:val="24"/>
              </w:rPr>
              <w:t>参评供应商</w:t>
            </w:r>
            <w:r>
              <w:rPr>
                <w:rFonts w:hint="eastAsia" w:ascii="宋体" w:hAnsi="宋体" w:cs="宋体"/>
                <w:sz w:val="24"/>
              </w:rPr>
              <w:t>上述人员为其他用工形式，则还需提供该人员用工关系的证明资料且人员用工关系证明中须列明该人员的用工期限，用工期限应涵盖本项目服务时间，否则不得分。）</w:t>
            </w:r>
          </w:p>
        </w:tc>
        <w:tc>
          <w:tcPr>
            <w:tcW w:w="990" w:type="dxa"/>
            <w:vAlign w:val="center"/>
          </w:tcPr>
          <w:p w14:paraId="6A358D5D">
            <w:pPr>
              <w:ind w:left="-23" w:firstLine="416"/>
              <w:rPr>
                <w:rFonts w:ascii="宋体" w:hAnsi="宋体" w:cs="宋体"/>
                <w:bCs/>
                <w:color w:val="000000"/>
                <w:sz w:val="24"/>
              </w:rPr>
            </w:pPr>
          </w:p>
        </w:tc>
        <w:tc>
          <w:tcPr>
            <w:tcW w:w="1035" w:type="dxa"/>
            <w:vAlign w:val="center"/>
          </w:tcPr>
          <w:p w14:paraId="307F08A3">
            <w:pPr>
              <w:ind w:left="-23" w:firstLine="416"/>
              <w:rPr>
                <w:rFonts w:ascii="宋体" w:hAnsi="宋体" w:cs="宋体"/>
                <w:bCs/>
                <w:color w:val="000000"/>
                <w:sz w:val="24"/>
              </w:rPr>
            </w:pPr>
          </w:p>
        </w:tc>
        <w:tc>
          <w:tcPr>
            <w:tcW w:w="1020" w:type="dxa"/>
          </w:tcPr>
          <w:p w14:paraId="056F9ACA">
            <w:pPr>
              <w:ind w:left="-23" w:firstLine="416"/>
              <w:rPr>
                <w:rFonts w:ascii="宋体" w:hAnsi="宋体" w:cs="宋体"/>
                <w:bCs/>
                <w:color w:val="000000"/>
                <w:sz w:val="24"/>
              </w:rPr>
            </w:pPr>
          </w:p>
        </w:tc>
        <w:tc>
          <w:tcPr>
            <w:tcW w:w="834" w:type="dxa"/>
          </w:tcPr>
          <w:p w14:paraId="404C1EAF">
            <w:pPr>
              <w:ind w:left="-23" w:firstLine="416"/>
              <w:rPr>
                <w:rFonts w:ascii="宋体" w:hAnsi="宋体" w:cs="宋体"/>
                <w:bCs/>
                <w:color w:val="000000"/>
                <w:sz w:val="24"/>
              </w:rPr>
            </w:pPr>
          </w:p>
        </w:tc>
      </w:tr>
      <w:tr w14:paraId="1C6E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0DDD58C7">
            <w:pPr>
              <w:jc w:val="center"/>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6</w:t>
            </w:r>
          </w:p>
        </w:tc>
        <w:tc>
          <w:tcPr>
            <w:tcW w:w="1232" w:type="dxa"/>
            <w:shd w:val="clear" w:color="auto" w:fill="auto"/>
            <w:vAlign w:val="center"/>
          </w:tcPr>
          <w:p w14:paraId="0B2A46E2">
            <w:pPr>
              <w:spacing w:line="420" w:lineRule="atLeast"/>
              <w:jc w:val="center"/>
              <w:rPr>
                <w:rFonts w:ascii="宋体" w:hAnsi="宋体"/>
                <w:color w:val="000000"/>
                <w:sz w:val="24"/>
              </w:rPr>
            </w:pPr>
            <w:r>
              <w:rPr>
                <w:rFonts w:hint="eastAsia" w:ascii="宋体" w:hAnsi="宋体"/>
                <w:color w:val="000000"/>
                <w:sz w:val="24"/>
              </w:rPr>
              <w:t>项目需求</w:t>
            </w:r>
          </w:p>
          <w:p w14:paraId="4930DD70">
            <w:pPr>
              <w:spacing w:line="420" w:lineRule="atLeast"/>
              <w:jc w:val="center"/>
              <w:rPr>
                <w:rFonts w:ascii="宋体" w:hAnsi="宋体" w:eastAsia="宋体" w:cs="宋体"/>
                <w:bCs/>
                <w:color w:val="000000"/>
                <w:kern w:val="2"/>
                <w:sz w:val="24"/>
                <w:szCs w:val="24"/>
                <w:lang w:val="en-US" w:eastAsia="zh-CN" w:bidi="ar-SA"/>
              </w:rPr>
            </w:pPr>
            <w:r>
              <w:rPr>
                <w:rFonts w:hint="eastAsia" w:ascii="宋体" w:hAnsi="宋体"/>
                <w:color w:val="000000"/>
                <w:sz w:val="24"/>
              </w:rPr>
              <w:t>理解</w:t>
            </w:r>
          </w:p>
        </w:tc>
        <w:tc>
          <w:tcPr>
            <w:tcW w:w="760" w:type="dxa"/>
            <w:shd w:val="clear" w:color="auto" w:fill="auto"/>
            <w:vAlign w:val="center"/>
          </w:tcPr>
          <w:p w14:paraId="5BEE1269">
            <w:pPr>
              <w:spacing w:line="420" w:lineRule="atLeast"/>
              <w:jc w:val="center"/>
              <w:rPr>
                <w:rFonts w:ascii="宋体" w:hAnsi="宋体" w:eastAsia="宋体" w:cs="宋体"/>
                <w:bCs/>
                <w:color w:val="000000"/>
                <w:kern w:val="2"/>
                <w:sz w:val="24"/>
                <w:szCs w:val="24"/>
                <w:lang w:val="en-US" w:eastAsia="zh-CN" w:bidi="ar-SA"/>
              </w:rPr>
            </w:pPr>
            <w:r>
              <w:rPr>
                <w:rFonts w:ascii="宋体" w:hAnsi="宋体"/>
                <w:color w:val="000000"/>
                <w:sz w:val="24"/>
              </w:rPr>
              <w:t>6</w:t>
            </w:r>
          </w:p>
        </w:tc>
        <w:tc>
          <w:tcPr>
            <w:tcW w:w="4059" w:type="dxa"/>
            <w:shd w:val="clear" w:color="auto" w:fill="auto"/>
            <w:vAlign w:val="center"/>
          </w:tcPr>
          <w:p w14:paraId="3049D8B9">
            <w:pPr>
              <w:rPr>
                <w:rFonts w:ascii="宋体" w:hAnsi="宋体" w:cs="宋体"/>
                <w:sz w:val="24"/>
              </w:rPr>
            </w:pPr>
            <w:r>
              <w:rPr>
                <w:rFonts w:hint="eastAsia" w:ascii="宋体" w:hAnsi="宋体"/>
                <w:color w:val="000000"/>
                <w:sz w:val="24"/>
              </w:rPr>
              <w:t>参评供应商</w:t>
            </w:r>
            <w:r>
              <w:rPr>
                <w:rFonts w:hint="eastAsia" w:ascii="宋体" w:hAnsi="宋体" w:cs="宋体"/>
                <w:sz w:val="24"/>
              </w:rPr>
              <w:t>的总体解决方案，对本项目包括背景、现状等了解程度和解决方案的建设目标、建设思路等进行综合评价。</w:t>
            </w:r>
          </w:p>
          <w:p w14:paraId="224FBE5F">
            <w:pPr>
              <w:ind w:left="425" w:hanging="425"/>
              <w:rPr>
                <w:rFonts w:ascii="宋体" w:hAnsi="宋体" w:cs="宋体"/>
                <w:sz w:val="24"/>
              </w:rPr>
            </w:pPr>
            <w:r>
              <w:rPr>
                <w:rFonts w:ascii="宋体" w:hAnsi="宋体" w:cs="宋体"/>
                <w:sz w:val="24"/>
              </w:rPr>
              <w:t>(1)</w:t>
            </w:r>
            <w:r>
              <w:rPr>
                <w:rFonts w:hint="eastAsia" w:ascii="宋体" w:hAnsi="宋体" w:cs="宋体"/>
                <w:sz w:val="24"/>
              </w:rPr>
              <w:t>完全满足项目要求，综合评价优的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6</w:t>
            </w:r>
            <w:r>
              <w:rPr>
                <w:rFonts w:hint="eastAsia" w:ascii="宋体" w:hAnsi="宋体" w:cs="宋体"/>
                <w:sz w:val="24"/>
              </w:rPr>
              <w:t>分；</w:t>
            </w:r>
          </w:p>
          <w:p w14:paraId="1EAF85C5">
            <w:pPr>
              <w:ind w:left="425" w:hanging="425"/>
              <w:rPr>
                <w:rFonts w:ascii="宋体" w:hAnsi="宋体" w:cs="宋体"/>
                <w:sz w:val="24"/>
              </w:rPr>
            </w:pPr>
            <w:r>
              <w:rPr>
                <w:rFonts w:ascii="宋体" w:hAnsi="宋体" w:cs="宋体"/>
                <w:sz w:val="24"/>
              </w:rPr>
              <w:t>(2)</w:t>
            </w:r>
            <w:r>
              <w:rPr>
                <w:rFonts w:hint="eastAsia" w:ascii="宋体" w:hAnsi="宋体" w:cs="宋体"/>
                <w:sz w:val="24"/>
              </w:rPr>
              <w:t>综合评价良好的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4</w:t>
            </w:r>
            <w:r>
              <w:rPr>
                <w:rFonts w:hint="eastAsia" w:ascii="宋体" w:hAnsi="宋体" w:cs="宋体"/>
                <w:sz w:val="24"/>
              </w:rPr>
              <w:t>分；</w:t>
            </w:r>
          </w:p>
          <w:p w14:paraId="05062A8A">
            <w:pPr>
              <w:ind w:left="425" w:hanging="425"/>
              <w:rPr>
                <w:rFonts w:ascii="宋体" w:hAnsi="宋体" w:cs="宋体"/>
                <w:sz w:val="24"/>
              </w:rPr>
            </w:pPr>
            <w:r>
              <w:rPr>
                <w:rFonts w:ascii="宋体" w:hAnsi="宋体" w:cs="宋体"/>
                <w:bCs/>
                <w:color w:val="000000"/>
                <w:sz w:val="24"/>
              </w:rPr>
              <w:t>(3)</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ascii="宋体" w:hAnsi="宋体" w:cs="宋体"/>
                <w:sz w:val="24"/>
              </w:rPr>
              <w:t>2</w:t>
            </w:r>
            <w:r>
              <w:rPr>
                <w:rFonts w:hint="eastAsia" w:ascii="宋体" w:hAnsi="宋体" w:cs="宋体"/>
                <w:sz w:val="24"/>
              </w:rPr>
              <w:t>分；</w:t>
            </w:r>
          </w:p>
          <w:p w14:paraId="43493FF7">
            <w:pPr>
              <w:ind w:left="425" w:leftChars="0" w:hanging="425" w:firstLineChars="0"/>
              <w:rPr>
                <w:rFonts w:ascii="宋体" w:hAnsi="宋体" w:eastAsia="宋体" w:cs="宋体"/>
                <w:kern w:val="2"/>
                <w:sz w:val="24"/>
                <w:szCs w:val="24"/>
                <w:lang w:val="en-US" w:eastAsia="zh-CN" w:bidi="ar-SA"/>
              </w:rPr>
            </w:pPr>
            <w:r>
              <w:rPr>
                <w:rFonts w:hint="eastAsia" w:asciiTheme="minorEastAsia" w:hAnsiTheme="minorEastAsia" w:eastAsiaTheme="minorEastAsia" w:cstheme="minorEastAsia"/>
                <w:bCs/>
                <w:color w:val="000000"/>
                <w:sz w:val="24"/>
                <w:szCs w:val="24"/>
              </w:rPr>
              <w:t>(4)</w:t>
            </w:r>
            <w:r>
              <w:rPr>
                <w:rFonts w:hint="eastAsia" w:asciiTheme="minorEastAsia" w:hAnsiTheme="minorEastAsia" w:eastAsiaTheme="minorEastAsia" w:cstheme="minorEastAsia"/>
                <w:sz w:val="24"/>
                <w:szCs w:val="24"/>
                <w:lang w:val="en-US" w:eastAsia="zh-CN"/>
              </w:rPr>
              <w:t>不提供的不</w:t>
            </w:r>
            <w:r>
              <w:rPr>
                <w:rFonts w:hint="eastAsia" w:asciiTheme="minorEastAsia" w:hAnsiTheme="minorEastAsia" w:eastAsiaTheme="minorEastAsia" w:cstheme="minorEastAsia"/>
                <w:sz w:val="24"/>
                <w:szCs w:val="24"/>
              </w:rPr>
              <w:t>得分。</w:t>
            </w:r>
          </w:p>
        </w:tc>
        <w:tc>
          <w:tcPr>
            <w:tcW w:w="990" w:type="dxa"/>
            <w:vAlign w:val="center"/>
          </w:tcPr>
          <w:p w14:paraId="083D31BD">
            <w:pPr>
              <w:ind w:left="-23" w:firstLine="416"/>
              <w:rPr>
                <w:rFonts w:ascii="宋体" w:hAnsi="宋体" w:cs="宋体"/>
                <w:bCs/>
                <w:color w:val="000000"/>
                <w:sz w:val="24"/>
              </w:rPr>
            </w:pPr>
          </w:p>
        </w:tc>
        <w:tc>
          <w:tcPr>
            <w:tcW w:w="1035" w:type="dxa"/>
            <w:vAlign w:val="center"/>
          </w:tcPr>
          <w:p w14:paraId="552E857F">
            <w:pPr>
              <w:ind w:left="-23" w:firstLine="416"/>
              <w:rPr>
                <w:rFonts w:ascii="宋体" w:hAnsi="宋体" w:cs="宋体"/>
                <w:bCs/>
                <w:color w:val="000000"/>
                <w:sz w:val="24"/>
              </w:rPr>
            </w:pPr>
          </w:p>
        </w:tc>
        <w:tc>
          <w:tcPr>
            <w:tcW w:w="1020" w:type="dxa"/>
          </w:tcPr>
          <w:p w14:paraId="1EAF7C3E">
            <w:pPr>
              <w:ind w:left="-23" w:firstLine="416"/>
              <w:rPr>
                <w:rFonts w:ascii="宋体" w:hAnsi="宋体" w:cs="宋体"/>
                <w:bCs/>
                <w:color w:val="000000"/>
                <w:sz w:val="24"/>
              </w:rPr>
            </w:pPr>
          </w:p>
        </w:tc>
        <w:tc>
          <w:tcPr>
            <w:tcW w:w="834" w:type="dxa"/>
          </w:tcPr>
          <w:p w14:paraId="3E82581F">
            <w:pPr>
              <w:ind w:left="-23" w:firstLine="416"/>
              <w:rPr>
                <w:rFonts w:ascii="宋体" w:hAnsi="宋体" w:cs="宋体"/>
                <w:bCs/>
                <w:color w:val="000000"/>
                <w:sz w:val="24"/>
              </w:rPr>
            </w:pPr>
          </w:p>
        </w:tc>
      </w:tr>
      <w:tr w14:paraId="280E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644" w:type="dxa"/>
            <w:vAlign w:val="center"/>
          </w:tcPr>
          <w:p w14:paraId="65540660">
            <w:pPr>
              <w:jc w:val="center"/>
              <w:rPr>
                <w:rFonts w:hint="eastAsia" w:ascii="宋体" w:hAnsi="宋体" w:eastAsia="宋体" w:cs="宋体"/>
                <w:bCs/>
                <w:color w:val="000000"/>
                <w:sz w:val="24"/>
                <w:lang w:eastAsia="zh-CN"/>
              </w:rPr>
            </w:pPr>
            <w:r>
              <w:rPr>
                <w:rFonts w:hint="eastAsia" w:ascii="宋体" w:hAnsi="宋体" w:cs="宋体"/>
                <w:bCs/>
                <w:color w:val="000000"/>
                <w:szCs w:val="21"/>
                <w:lang w:val="en-US" w:eastAsia="zh-CN"/>
              </w:rPr>
              <w:t>7</w:t>
            </w:r>
          </w:p>
        </w:tc>
        <w:tc>
          <w:tcPr>
            <w:tcW w:w="1232" w:type="dxa"/>
            <w:shd w:val="clear" w:color="auto" w:fill="auto"/>
            <w:vAlign w:val="center"/>
          </w:tcPr>
          <w:p w14:paraId="42CD209B">
            <w:pPr>
              <w:spacing w:line="420" w:lineRule="atLeast"/>
              <w:jc w:val="center"/>
              <w:rPr>
                <w:rFonts w:ascii="宋体" w:hAnsi="宋体" w:eastAsia="宋体" w:cs="Times New Roman"/>
                <w:color w:val="000000"/>
                <w:kern w:val="2"/>
                <w:sz w:val="24"/>
                <w:szCs w:val="24"/>
                <w:lang w:val="en-US" w:eastAsia="zh-CN" w:bidi="ar-SA"/>
              </w:rPr>
            </w:pPr>
            <w:r>
              <w:rPr>
                <w:rFonts w:hint="eastAsia" w:ascii="宋体" w:hAnsi="宋体"/>
                <w:color w:val="000000"/>
                <w:sz w:val="24"/>
              </w:rPr>
              <w:t>质量保障服务方案</w:t>
            </w:r>
          </w:p>
        </w:tc>
        <w:tc>
          <w:tcPr>
            <w:tcW w:w="760" w:type="dxa"/>
            <w:shd w:val="clear" w:color="auto" w:fill="auto"/>
            <w:vAlign w:val="center"/>
          </w:tcPr>
          <w:p w14:paraId="02DD972D">
            <w:pPr>
              <w:spacing w:line="420" w:lineRule="atLeast"/>
              <w:jc w:val="center"/>
              <w:rPr>
                <w:rFonts w:ascii="宋体" w:hAnsi="宋体" w:eastAsia="宋体" w:cs="Times New Roman"/>
                <w:color w:val="000000"/>
                <w:kern w:val="2"/>
                <w:sz w:val="24"/>
                <w:szCs w:val="24"/>
                <w:lang w:val="en-US" w:eastAsia="zh-CN" w:bidi="ar-SA"/>
              </w:rPr>
            </w:pPr>
            <w:r>
              <w:rPr>
                <w:rFonts w:ascii="宋体" w:hAnsi="宋体"/>
                <w:color w:val="000000"/>
                <w:sz w:val="24"/>
              </w:rPr>
              <w:t>6</w:t>
            </w:r>
          </w:p>
        </w:tc>
        <w:tc>
          <w:tcPr>
            <w:tcW w:w="4059" w:type="dxa"/>
            <w:shd w:val="clear" w:color="auto" w:fill="auto"/>
            <w:vAlign w:val="center"/>
          </w:tcPr>
          <w:p w14:paraId="409611DB">
            <w:pPr>
              <w:rPr>
                <w:rFonts w:ascii="宋体" w:hAnsi="宋体" w:cs="宋体"/>
                <w:sz w:val="24"/>
              </w:rPr>
            </w:pPr>
            <w:r>
              <w:rPr>
                <w:rFonts w:hint="eastAsia" w:ascii="宋体" w:hAnsi="宋体"/>
                <w:color w:val="000000"/>
                <w:sz w:val="24"/>
              </w:rPr>
              <w:t>参评供应商</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，对于交付使用期、保修期限、到达故障现场时间以及定期维护（注明时间）、技术培训、保修期外服务方案等做出承诺：</w:t>
            </w:r>
          </w:p>
          <w:p w14:paraId="1B8C4247">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olor w:val="000000"/>
                <w:sz w:val="24"/>
              </w:rPr>
              <w:t>服务方案</w:t>
            </w:r>
            <w:r>
              <w:rPr>
                <w:rFonts w:hint="eastAsia" w:ascii="宋体" w:hAnsi="宋体" w:cs="宋体"/>
                <w:sz w:val="24"/>
              </w:rPr>
              <w:t>内容详细周全，可行性强，得</w:t>
            </w:r>
            <w:r>
              <w:rPr>
                <w:rFonts w:ascii="宋体" w:hAnsi="宋体" w:cs="宋体"/>
                <w:sz w:val="24"/>
              </w:rPr>
              <w:t>6</w:t>
            </w:r>
            <w:r>
              <w:rPr>
                <w:rFonts w:hint="eastAsia" w:ascii="宋体" w:hAnsi="宋体" w:cs="宋体"/>
                <w:sz w:val="24"/>
              </w:rPr>
              <w:t>分；</w:t>
            </w:r>
          </w:p>
          <w:p w14:paraId="72BD9030">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olor w:val="000000"/>
                <w:sz w:val="24"/>
              </w:rPr>
              <w:t>服务方案</w:t>
            </w:r>
            <w:r>
              <w:rPr>
                <w:rFonts w:hint="eastAsia" w:ascii="宋体" w:hAnsi="宋体" w:cs="宋体"/>
                <w:sz w:val="24"/>
              </w:rPr>
              <w:t>内容较周全，有所欠缺，得</w:t>
            </w:r>
            <w:r>
              <w:rPr>
                <w:rFonts w:ascii="宋体" w:hAnsi="宋体" w:cs="宋体"/>
                <w:sz w:val="24"/>
              </w:rPr>
              <w:t>4</w:t>
            </w:r>
            <w:r>
              <w:rPr>
                <w:rFonts w:hint="eastAsia" w:ascii="宋体" w:hAnsi="宋体" w:cs="宋体"/>
                <w:sz w:val="24"/>
              </w:rPr>
              <w:t>分；</w:t>
            </w:r>
          </w:p>
          <w:p w14:paraId="2D875DD9">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olor w:val="000000"/>
                <w:sz w:val="24"/>
              </w:rPr>
              <w:t>服务方案</w:t>
            </w:r>
            <w:r>
              <w:rPr>
                <w:rFonts w:hint="eastAsia" w:ascii="宋体" w:hAnsi="宋体" w:cs="宋体"/>
                <w:sz w:val="24"/>
              </w:rPr>
              <w:t>内容基本可行，欠缺周密，得</w:t>
            </w:r>
            <w:r>
              <w:rPr>
                <w:rFonts w:ascii="宋体" w:hAnsi="宋体" w:cs="宋体"/>
                <w:sz w:val="24"/>
              </w:rPr>
              <w:t>2</w:t>
            </w:r>
            <w:r>
              <w:rPr>
                <w:rFonts w:hint="eastAsia" w:ascii="宋体" w:hAnsi="宋体" w:cs="宋体"/>
                <w:sz w:val="24"/>
              </w:rPr>
              <w:t>分；</w:t>
            </w:r>
          </w:p>
          <w:p w14:paraId="24308F92">
            <w:pPr>
              <w:ind w:left="425" w:leftChars="0" w:hanging="425" w:firstLineChars="0"/>
              <w:rPr>
                <w:rFonts w:ascii="宋体" w:hAnsi="宋体" w:eastAsia="宋体" w:cs="Times New Roman"/>
                <w:color w:val="000000"/>
                <w:kern w:val="2"/>
                <w:sz w:val="24"/>
                <w:szCs w:val="24"/>
                <w:lang w:val="en-US" w:eastAsia="zh-CN" w:bidi="ar-SA"/>
              </w:rPr>
            </w:pPr>
            <w:r>
              <w:rPr>
                <w:rFonts w:ascii="宋体" w:hAnsi="宋体"/>
                <w:color w:val="000000"/>
                <w:sz w:val="24"/>
              </w:rPr>
              <w:t>(</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服务方案</w:t>
            </w:r>
            <w:r>
              <w:rPr>
                <w:rFonts w:hint="eastAsia" w:ascii="宋体" w:hAnsi="宋体" w:cs="宋体"/>
                <w:sz w:val="24"/>
              </w:rPr>
              <w:t>内容不全面，不详尽，可行性低，不利于项目实施</w:t>
            </w:r>
            <w:r>
              <w:rPr>
                <w:rFonts w:hint="eastAsia" w:ascii="宋体" w:hAnsi="宋体" w:cs="宋体"/>
                <w:sz w:val="24"/>
                <w:lang w:val="en-US" w:eastAsia="zh-CN"/>
              </w:rPr>
              <w:t>的</w:t>
            </w:r>
            <w:r>
              <w:rPr>
                <w:rFonts w:hint="eastAsia" w:ascii="宋体" w:hAnsi="宋体" w:cs="宋体"/>
                <w:sz w:val="24"/>
              </w:rPr>
              <w:t>或不提供承诺书的</w:t>
            </w:r>
            <w:r>
              <w:rPr>
                <w:rFonts w:hint="eastAsia" w:ascii="宋体" w:hAnsi="宋体" w:cs="宋体"/>
                <w:sz w:val="24"/>
                <w:lang w:val="en-US" w:eastAsia="zh-CN"/>
              </w:rPr>
              <w:t>不</w:t>
            </w:r>
            <w:r>
              <w:rPr>
                <w:rFonts w:hint="eastAsia" w:ascii="宋体" w:hAnsi="宋体" w:cs="宋体"/>
                <w:sz w:val="24"/>
              </w:rPr>
              <w:t>得分；</w:t>
            </w:r>
          </w:p>
        </w:tc>
        <w:tc>
          <w:tcPr>
            <w:tcW w:w="990" w:type="dxa"/>
            <w:vAlign w:val="center"/>
          </w:tcPr>
          <w:p w14:paraId="4AD5D8E9">
            <w:pPr>
              <w:ind w:left="-23" w:firstLine="416"/>
              <w:rPr>
                <w:rFonts w:ascii="宋体" w:hAnsi="宋体" w:cs="宋体"/>
                <w:bCs/>
                <w:color w:val="000000"/>
                <w:sz w:val="24"/>
              </w:rPr>
            </w:pPr>
          </w:p>
        </w:tc>
        <w:tc>
          <w:tcPr>
            <w:tcW w:w="1035" w:type="dxa"/>
            <w:vAlign w:val="center"/>
          </w:tcPr>
          <w:p w14:paraId="1EBFBBAE">
            <w:pPr>
              <w:ind w:left="-23" w:firstLine="416"/>
              <w:rPr>
                <w:rFonts w:ascii="宋体" w:hAnsi="宋体" w:cs="宋体"/>
                <w:bCs/>
                <w:color w:val="000000"/>
                <w:sz w:val="24"/>
              </w:rPr>
            </w:pPr>
          </w:p>
        </w:tc>
        <w:tc>
          <w:tcPr>
            <w:tcW w:w="1020" w:type="dxa"/>
          </w:tcPr>
          <w:p w14:paraId="756443BC">
            <w:pPr>
              <w:ind w:left="-23" w:firstLine="416"/>
              <w:rPr>
                <w:rFonts w:ascii="宋体" w:hAnsi="宋体" w:cs="宋体"/>
                <w:bCs/>
                <w:color w:val="000000"/>
                <w:sz w:val="24"/>
              </w:rPr>
            </w:pPr>
          </w:p>
        </w:tc>
        <w:tc>
          <w:tcPr>
            <w:tcW w:w="834" w:type="dxa"/>
          </w:tcPr>
          <w:p w14:paraId="3D5C1F93">
            <w:pPr>
              <w:ind w:left="-23" w:firstLine="416"/>
              <w:rPr>
                <w:rFonts w:ascii="宋体" w:hAnsi="宋体" w:cs="宋体"/>
                <w:bCs/>
                <w:color w:val="000000"/>
                <w:sz w:val="24"/>
              </w:rPr>
            </w:pPr>
          </w:p>
        </w:tc>
      </w:tr>
      <w:tr w14:paraId="0B9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44" w:type="dxa"/>
            <w:vAlign w:val="center"/>
          </w:tcPr>
          <w:p w14:paraId="74FE5392">
            <w:pPr>
              <w:jc w:val="center"/>
              <w:rPr>
                <w:rFonts w:hint="eastAsia" w:ascii="宋体" w:hAnsi="宋体" w:eastAsia="宋体"/>
                <w:color w:val="000000"/>
                <w:lang w:eastAsia="zh-CN"/>
              </w:rPr>
            </w:pPr>
            <w:r>
              <w:rPr>
                <w:rFonts w:hint="eastAsia" w:ascii="宋体" w:hAnsi="宋体" w:cs="宋体"/>
                <w:bCs/>
                <w:color w:val="000000"/>
                <w:szCs w:val="21"/>
                <w:lang w:val="en-US" w:eastAsia="zh-CN"/>
              </w:rPr>
              <w:t>8</w:t>
            </w:r>
          </w:p>
        </w:tc>
        <w:tc>
          <w:tcPr>
            <w:tcW w:w="1232" w:type="dxa"/>
            <w:shd w:val="clear" w:color="auto" w:fill="auto"/>
            <w:vAlign w:val="center"/>
          </w:tcPr>
          <w:p w14:paraId="58873A7D">
            <w:pPr>
              <w:jc w:val="center"/>
              <w:rPr>
                <w:rFonts w:ascii="宋体" w:hAnsi="宋体" w:eastAsia="宋体" w:cs="宋体"/>
                <w:kern w:val="2"/>
                <w:sz w:val="24"/>
                <w:szCs w:val="24"/>
                <w:lang w:val="en-US" w:eastAsia="zh-CN" w:bidi="ar-SA"/>
              </w:rPr>
            </w:pPr>
            <w:r>
              <w:rPr>
                <w:rFonts w:hint="eastAsia" w:ascii="宋体" w:hAnsi="宋体" w:cs="宋体"/>
                <w:sz w:val="24"/>
              </w:rPr>
              <w:t>首页版面设计</w:t>
            </w:r>
          </w:p>
        </w:tc>
        <w:tc>
          <w:tcPr>
            <w:tcW w:w="760" w:type="dxa"/>
            <w:shd w:val="clear" w:color="auto" w:fill="auto"/>
            <w:vAlign w:val="center"/>
          </w:tcPr>
          <w:p w14:paraId="6A9F95F0">
            <w:pPr>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7</w:t>
            </w:r>
          </w:p>
        </w:tc>
        <w:tc>
          <w:tcPr>
            <w:tcW w:w="4059" w:type="dxa"/>
            <w:shd w:val="clear" w:color="auto" w:fill="auto"/>
            <w:vAlign w:val="top"/>
          </w:tcPr>
          <w:p w14:paraId="7024E729">
            <w:pPr>
              <w:rPr>
                <w:rFonts w:ascii="宋体" w:hAnsi="宋体" w:cs="宋体"/>
                <w:sz w:val="24"/>
              </w:rPr>
            </w:pPr>
            <w:r>
              <w:rPr>
                <w:rFonts w:hint="eastAsia" w:ascii="宋体" w:hAnsi="宋体"/>
                <w:color w:val="000000"/>
                <w:sz w:val="24"/>
              </w:rPr>
              <w:t>参评供应商</w:t>
            </w:r>
            <w:r>
              <w:rPr>
                <w:rFonts w:hint="eastAsia" w:ascii="宋体" w:hAnsi="宋体" w:cs="宋体"/>
                <w:sz w:val="24"/>
              </w:rPr>
              <w:t>的首页设计稿，对设计稿的总体美工设计、栏目排版、颜色搭配进行综合评价。</w:t>
            </w:r>
          </w:p>
          <w:p w14:paraId="484D376F">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(1)</w:t>
            </w:r>
            <w:r>
              <w:rPr>
                <w:rFonts w:hint="eastAsia" w:ascii="宋体" w:hAnsi="宋体" w:cs="宋体"/>
                <w:sz w:val="24"/>
              </w:rPr>
              <w:t>版面设计美观大方、栏目排版合理，首页设计彰显公交行业特色，综合评价优的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7</w:t>
            </w:r>
            <w:r>
              <w:rPr>
                <w:rFonts w:hint="eastAsia" w:ascii="宋体" w:hAnsi="宋体" w:cs="宋体"/>
                <w:sz w:val="24"/>
              </w:rPr>
              <w:t>分；</w:t>
            </w:r>
          </w:p>
          <w:p w14:paraId="19719F84">
            <w:pPr>
              <w:numPr>
                <w:ilvl w:val="0"/>
                <w:numId w:val="0"/>
              </w:numPr>
              <w:ind w:left="425" w:leftChars="0" w:hanging="425" w:firstLineChars="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版面设计符合主流风格、栏目排版较合理，首页设计基本体现公交行业特色，综合评价良好的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p>
          <w:p w14:paraId="6F234620">
            <w:pPr>
              <w:ind w:left="425" w:hanging="425"/>
              <w:rPr>
                <w:rFonts w:ascii="宋体" w:hAnsi="宋体" w:cs="宋体"/>
                <w:sz w:val="24"/>
              </w:rPr>
            </w:pPr>
            <w:r>
              <w:rPr>
                <w:rFonts w:ascii="宋体" w:hAnsi="宋体" w:cs="宋体"/>
                <w:sz w:val="24"/>
              </w:rPr>
              <w:t>(</w:t>
            </w: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综合评价一般的</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3</w:t>
            </w:r>
            <w:r>
              <w:rPr>
                <w:rFonts w:hint="eastAsia" w:ascii="宋体" w:hAnsi="宋体" w:cs="宋体"/>
                <w:sz w:val="24"/>
              </w:rPr>
              <w:t>分；</w:t>
            </w:r>
          </w:p>
          <w:p w14:paraId="0AF328D8">
            <w:pPr>
              <w:rPr>
                <w:rFonts w:hint="eastAsia" w:ascii="宋体" w:hAnsi="宋体" w:eastAsia="宋体" w:cs="宋体"/>
                <w:sz w:val="24"/>
                <w:lang w:eastAsia="zh-CN"/>
              </w:rPr>
            </w:pPr>
            <w:r>
              <w:rPr>
                <w:rFonts w:ascii="宋体" w:hAnsi="宋体" w:cs="宋体"/>
                <w:sz w:val="24"/>
              </w:rPr>
              <w:t>(</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综合评价较差的</w:t>
            </w:r>
            <w:r>
              <w:rPr>
                <w:rFonts w:hint="eastAsia" w:ascii="宋体" w:hAnsi="宋体" w:cs="宋体"/>
                <w:sz w:val="24"/>
                <w:lang w:eastAsia="zh-CN"/>
              </w:rPr>
              <w:t>，</w:t>
            </w:r>
            <w:r>
              <w:rPr>
                <w:rFonts w:hint="eastAsia" w:ascii="宋体" w:hAnsi="宋体" w:cs="宋体"/>
                <w:sz w:val="24"/>
              </w:rPr>
              <w:t>得1分</w:t>
            </w:r>
            <w:r>
              <w:rPr>
                <w:rFonts w:hint="eastAsia" w:ascii="宋体" w:hAnsi="宋体" w:cs="宋体"/>
                <w:sz w:val="24"/>
                <w:lang w:eastAsia="zh-CN"/>
              </w:rPr>
              <w:t>；</w:t>
            </w:r>
          </w:p>
          <w:p w14:paraId="3E660FF8">
            <w:pPr>
              <w:rPr>
                <w:rFonts w:hint="default" w:ascii="宋体" w:hAnsi="宋体" w:eastAsia="宋体" w:cs="宋体"/>
                <w:sz w:val="24"/>
                <w:lang w:val="en-US" w:eastAsia="zh-CN"/>
              </w:rPr>
            </w:pPr>
            <w:r>
              <w:rPr>
                <w:rFonts w:ascii="宋体" w:hAnsi="宋体" w:cs="宋体"/>
                <w:sz w:val="24"/>
              </w:rPr>
              <w:t>(</w:t>
            </w:r>
            <w:r>
              <w:rPr>
                <w:rFonts w:hint="eastAsia" w:ascii="宋体" w:hAnsi="宋体" w:cs="宋体"/>
                <w:sz w:val="24"/>
                <w:lang w:val="en-US" w:eastAsia="zh-CN"/>
              </w:rPr>
              <w:t>5</w:t>
            </w:r>
            <w:r>
              <w:rPr>
                <w:rFonts w:ascii="宋体" w:hAnsi="宋体" w:cs="宋体"/>
                <w:sz w:val="24"/>
              </w:rPr>
              <w:t>)</w:t>
            </w:r>
            <w:r>
              <w:rPr>
                <w:rFonts w:hint="default" w:ascii="宋体" w:hAnsi="宋体" w:cs="宋体"/>
                <w:sz w:val="24"/>
                <w:lang w:val="en-US" w:eastAsia="zh-CN"/>
              </w:rPr>
              <w:t>不提供</w:t>
            </w:r>
            <w:r>
              <w:rPr>
                <w:rFonts w:hint="eastAsia" w:ascii="宋体" w:hAnsi="宋体" w:cs="宋体"/>
                <w:sz w:val="24"/>
                <w:lang w:val="en-US" w:eastAsia="zh-CN"/>
              </w:rPr>
              <w:t>的不</w:t>
            </w:r>
            <w:r>
              <w:rPr>
                <w:rFonts w:hint="default" w:ascii="宋体" w:hAnsi="宋体" w:cs="宋体"/>
                <w:sz w:val="24"/>
                <w:lang w:val="en-US" w:eastAsia="zh-CN"/>
              </w:rPr>
              <w:t>得分。</w:t>
            </w:r>
          </w:p>
          <w:p w14:paraId="4423E3BC">
            <w:pP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注：</w:t>
            </w:r>
            <w:r>
              <w:rPr>
                <w:rFonts w:hint="eastAsia" w:asciiTheme="minorEastAsia" w:hAnsiTheme="minorEastAsia" w:eastAsiaTheme="minorEastAsia" w:cstheme="minorEastAsia"/>
                <w:sz w:val="24"/>
                <w:szCs w:val="24"/>
                <w:lang w:val="en-US" w:eastAsia="zh-CN"/>
              </w:rPr>
              <w:t>设计稿需供应商自主设计。</w:t>
            </w:r>
          </w:p>
        </w:tc>
        <w:tc>
          <w:tcPr>
            <w:tcW w:w="990" w:type="dxa"/>
            <w:vAlign w:val="center"/>
          </w:tcPr>
          <w:p w14:paraId="16BCDC37">
            <w:pPr>
              <w:ind w:left="-23" w:firstLine="416"/>
              <w:rPr>
                <w:rFonts w:ascii="宋体" w:hAnsi="宋体" w:cs="宋体"/>
                <w:bCs/>
                <w:color w:val="000000"/>
                <w:sz w:val="24"/>
              </w:rPr>
            </w:pPr>
          </w:p>
        </w:tc>
        <w:tc>
          <w:tcPr>
            <w:tcW w:w="1035" w:type="dxa"/>
            <w:vAlign w:val="center"/>
          </w:tcPr>
          <w:p w14:paraId="3EFB981E">
            <w:pPr>
              <w:ind w:left="-23" w:firstLine="416"/>
              <w:rPr>
                <w:rFonts w:ascii="宋体" w:hAnsi="宋体" w:cs="宋体"/>
                <w:bCs/>
                <w:color w:val="000000"/>
                <w:sz w:val="24"/>
              </w:rPr>
            </w:pPr>
          </w:p>
        </w:tc>
        <w:tc>
          <w:tcPr>
            <w:tcW w:w="1020" w:type="dxa"/>
          </w:tcPr>
          <w:p w14:paraId="3A716579">
            <w:pPr>
              <w:ind w:left="-23" w:firstLine="416"/>
              <w:rPr>
                <w:rFonts w:ascii="宋体" w:hAnsi="宋体" w:cs="宋体"/>
                <w:bCs/>
                <w:color w:val="000000"/>
                <w:sz w:val="24"/>
              </w:rPr>
            </w:pPr>
          </w:p>
        </w:tc>
        <w:tc>
          <w:tcPr>
            <w:tcW w:w="834" w:type="dxa"/>
          </w:tcPr>
          <w:p w14:paraId="37630CDF">
            <w:pPr>
              <w:ind w:left="-23" w:firstLine="416"/>
              <w:rPr>
                <w:rFonts w:ascii="宋体" w:hAnsi="宋体" w:cs="宋体"/>
                <w:bCs/>
                <w:color w:val="000000"/>
                <w:sz w:val="24"/>
              </w:rPr>
            </w:pPr>
          </w:p>
        </w:tc>
      </w:tr>
      <w:tr w14:paraId="7C6E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876" w:type="dxa"/>
            <w:gridSpan w:val="2"/>
            <w:vAlign w:val="center"/>
          </w:tcPr>
          <w:p w14:paraId="7F07314E">
            <w:pPr>
              <w:jc w:val="center"/>
              <w:rPr>
                <w:rFonts w:ascii="宋体" w:hAnsi="宋体" w:cs="宋体"/>
                <w:b/>
                <w:bCs/>
                <w:color w:val="000000"/>
                <w:szCs w:val="21"/>
              </w:rPr>
            </w:pPr>
            <w:r>
              <w:rPr>
                <w:rFonts w:hint="eastAsia" w:ascii="宋体" w:hAnsi="宋体" w:cs="宋体"/>
                <w:b/>
                <w:bCs/>
                <w:color w:val="000000"/>
                <w:szCs w:val="21"/>
              </w:rPr>
              <w:t>合计</w:t>
            </w:r>
          </w:p>
        </w:tc>
        <w:tc>
          <w:tcPr>
            <w:tcW w:w="760" w:type="dxa"/>
            <w:vAlign w:val="center"/>
          </w:tcPr>
          <w:p w14:paraId="636B2850">
            <w:pPr>
              <w:jc w:val="center"/>
              <w:rPr>
                <w:rFonts w:ascii="宋体" w:hAnsi="宋体" w:cs="宋体"/>
                <w:b/>
                <w:bCs/>
                <w:color w:val="000000"/>
                <w:szCs w:val="21"/>
              </w:rPr>
            </w:pPr>
            <w:r>
              <w:rPr>
                <w:rFonts w:hint="eastAsia" w:ascii="宋体" w:hAnsi="宋体" w:cs="宋体"/>
                <w:b/>
                <w:bCs/>
                <w:color w:val="000000"/>
                <w:szCs w:val="21"/>
              </w:rPr>
              <w:t>60</w:t>
            </w:r>
          </w:p>
        </w:tc>
        <w:tc>
          <w:tcPr>
            <w:tcW w:w="4059" w:type="dxa"/>
            <w:vAlign w:val="center"/>
          </w:tcPr>
          <w:p w14:paraId="1AD28489">
            <w:pPr>
              <w:snapToGrid w:val="0"/>
              <w:jc w:val="center"/>
              <w:rPr>
                <w:rFonts w:ascii="宋体" w:hAnsi="宋体" w:cs="宋体"/>
                <w:b/>
                <w:bCs/>
                <w:color w:val="000000"/>
                <w:szCs w:val="21"/>
              </w:rPr>
            </w:pPr>
          </w:p>
          <w:p w14:paraId="7031002F">
            <w:pPr>
              <w:jc w:val="center"/>
              <w:rPr>
                <w:rFonts w:ascii="宋体" w:hAnsi="宋体" w:cs="宋体"/>
                <w:b/>
                <w:bCs/>
                <w:color w:val="000000"/>
                <w:szCs w:val="21"/>
              </w:rPr>
            </w:pPr>
          </w:p>
        </w:tc>
        <w:tc>
          <w:tcPr>
            <w:tcW w:w="990" w:type="dxa"/>
            <w:vAlign w:val="center"/>
          </w:tcPr>
          <w:p w14:paraId="35FC4C44">
            <w:pPr>
              <w:ind w:left="-23" w:firstLine="416"/>
              <w:rPr>
                <w:rFonts w:ascii="宋体" w:hAnsi="宋体" w:cs="宋体"/>
                <w:bCs/>
                <w:color w:val="000000"/>
                <w:sz w:val="24"/>
              </w:rPr>
            </w:pPr>
          </w:p>
        </w:tc>
        <w:tc>
          <w:tcPr>
            <w:tcW w:w="1035" w:type="dxa"/>
            <w:vAlign w:val="center"/>
          </w:tcPr>
          <w:p w14:paraId="614BFEF6">
            <w:pPr>
              <w:ind w:left="-23" w:firstLine="416"/>
              <w:rPr>
                <w:rFonts w:ascii="宋体" w:hAnsi="宋体" w:cs="宋体"/>
                <w:bCs/>
                <w:color w:val="000000"/>
                <w:sz w:val="24"/>
              </w:rPr>
            </w:pPr>
          </w:p>
        </w:tc>
        <w:tc>
          <w:tcPr>
            <w:tcW w:w="1020" w:type="dxa"/>
          </w:tcPr>
          <w:p w14:paraId="3E56F261">
            <w:pPr>
              <w:ind w:left="-23" w:firstLine="416"/>
              <w:rPr>
                <w:rFonts w:ascii="宋体" w:hAnsi="宋体" w:cs="宋体"/>
                <w:bCs/>
                <w:color w:val="000000"/>
                <w:sz w:val="24"/>
              </w:rPr>
            </w:pPr>
          </w:p>
        </w:tc>
        <w:tc>
          <w:tcPr>
            <w:tcW w:w="834" w:type="dxa"/>
          </w:tcPr>
          <w:p w14:paraId="74A40ED1">
            <w:pPr>
              <w:ind w:left="-23" w:firstLine="416"/>
              <w:rPr>
                <w:rFonts w:ascii="宋体" w:hAnsi="宋体" w:cs="宋体"/>
                <w:bCs/>
                <w:color w:val="000000"/>
                <w:sz w:val="24"/>
              </w:rPr>
            </w:pPr>
          </w:p>
        </w:tc>
      </w:tr>
    </w:tbl>
    <w:p w14:paraId="1D781107">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14:paraId="7404C1F0">
      <w:pPr>
        <w:rPr>
          <w:rFonts w:ascii="宋体" w:hAnsi="宋体" w:cs="宋体"/>
          <w:sz w:val="24"/>
        </w:rPr>
      </w:pPr>
    </w:p>
    <w:p w14:paraId="167F220A">
      <w:pPr>
        <w:rPr>
          <w:rFonts w:ascii="宋体" w:hAnsi="宋体" w:cs="宋体"/>
          <w:sz w:val="24"/>
        </w:rPr>
      </w:pPr>
    </w:p>
    <w:p w14:paraId="1A6F316B">
      <w:pPr>
        <w:rPr>
          <w:rFonts w:ascii="宋体" w:hAnsi="宋体" w:cs="宋体"/>
          <w:sz w:val="24"/>
        </w:rPr>
      </w:pPr>
    </w:p>
    <w:p w14:paraId="2329D6C1">
      <w:pPr>
        <w:rPr>
          <w:rFonts w:ascii="宋体" w:hAnsi="宋体" w:cs="宋体"/>
          <w:sz w:val="24"/>
        </w:rPr>
      </w:pPr>
    </w:p>
    <w:p w14:paraId="6F6C819A">
      <w:pPr>
        <w:rPr>
          <w:rFonts w:ascii="宋体" w:hAnsi="宋体" w:cs="宋体"/>
          <w:sz w:val="24"/>
        </w:rPr>
      </w:pPr>
    </w:p>
    <w:p w14:paraId="00DFC99B">
      <w:pPr>
        <w:rPr>
          <w:rFonts w:hint="default" w:ascii="宋体" w:hAnsi="宋体" w:cs="宋体"/>
          <w:sz w:val="24"/>
          <w:lang w:val="en-US"/>
        </w:rPr>
      </w:pPr>
    </w:p>
    <w:p w14:paraId="6C1278A1">
      <w:pPr>
        <w:rPr>
          <w:rFonts w:hint="default" w:ascii="宋体" w:hAnsi="宋体" w:cs="宋体"/>
          <w:sz w:val="24"/>
          <w:lang w:val="en-US"/>
        </w:rPr>
      </w:pPr>
    </w:p>
    <w:p w14:paraId="04C2395A">
      <w:pPr>
        <w:rPr>
          <w:rFonts w:hint="default" w:ascii="宋体" w:hAnsi="宋体" w:cs="宋体"/>
          <w:sz w:val="24"/>
          <w:lang w:val="en-US"/>
        </w:rPr>
      </w:pPr>
    </w:p>
    <w:p w14:paraId="5859581F">
      <w:pPr>
        <w:rPr>
          <w:rFonts w:hint="default" w:ascii="宋体" w:hAnsi="宋体" w:cs="宋体"/>
          <w:sz w:val="24"/>
          <w:lang w:val="en-US"/>
        </w:rPr>
      </w:pPr>
    </w:p>
    <w:p w14:paraId="65EC2A47">
      <w:pPr>
        <w:rPr>
          <w:rFonts w:hint="default" w:ascii="宋体" w:hAnsi="宋体" w:cs="宋体"/>
          <w:sz w:val="24"/>
          <w:lang w:val="en-US"/>
        </w:rPr>
      </w:pPr>
    </w:p>
    <w:p w14:paraId="139AAECB">
      <w:pPr>
        <w:rPr>
          <w:rFonts w:hint="default" w:ascii="宋体" w:hAnsi="宋体" w:cs="宋体"/>
          <w:sz w:val="24"/>
          <w:lang w:val="en-US"/>
        </w:rPr>
      </w:pPr>
    </w:p>
    <w:p w14:paraId="13F3B48F">
      <w:pPr>
        <w:rPr>
          <w:rFonts w:hint="default" w:ascii="宋体" w:hAnsi="宋体" w:cs="宋体"/>
          <w:sz w:val="24"/>
          <w:lang w:val="en-US"/>
        </w:rPr>
      </w:pPr>
    </w:p>
    <w:p w14:paraId="79AA2DC5">
      <w:pPr>
        <w:rPr>
          <w:rFonts w:hint="default" w:ascii="宋体" w:hAnsi="宋体" w:cs="宋体"/>
          <w:sz w:val="24"/>
          <w:lang w:val="en-US"/>
        </w:rPr>
      </w:pPr>
    </w:p>
    <w:p w14:paraId="035DA52F">
      <w:pPr>
        <w:rPr>
          <w:rFonts w:hint="default" w:ascii="宋体" w:hAnsi="宋体" w:cs="宋体"/>
          <w:sz w:val="24"/>
          <w:lang w:val="en-US"/>
        </w:rPr>
      </w:pPr>
    </w:p>
    <w:p w14:paraId="7E7B120F">
      <w:pPr>
        <w:rPr>
          <w:rFonts w:hint="default" w:ascii="宋体" w:hAnsi="宋体" w:cs="宋体"/>
          <w:sz w:val="24"/>
          <w:lang w:val="en-US"/>
        </w:rPr>
      </w:pPr>
    </w:p>
    <w:p w14:paraId="27006E80">
      <w:pPr>
        <w:rPr>
          <w:rFonts w:hint="default" w:ascii="宋体" w:hAnsi="宋体" w:cs="宋体"/>
          <w:sz w:val="24"/>
          <w:lang w:val="en-US"/>
        </w:rPr>
      </w:pPr>
    </w:p>
    <w:p w14:paraId="64400D2D">
      <w:pPr>
        <w:rPr>
          <w:rFonts w:hint="default" w:ascii="宋体" w:hAnsi="宋体" w:cs="宋体"/>
          <w:sz w:val="24"/>
          <w:lang w:val="en-US"/>
        </w:rPr>
      </w:pPr>
    </w:p>
    <w:p w14:paraId="60B4834F">
      <w:pPr>
        <w:rPr>
          <w:rFonts w:hint="default" w:ascii="宋体" w:hAnsi="宋体" w:cs="宋体"/>
          <w:sz w:val="24"/>
          <w:lang w:val="en-US"/>
        </w:rPr>
      </w:pPr>
    </w:p>
    <w:p w14:paraId="4CC44DB7">
      <w:pPr>
        <w:rPr>
          <w:rFonts w:hint="default" w:ascii="宋体" w:hAnsi="宋体" w:cs="宋体"/>
          <w:sz w:val="24"/>
          <w:lang w:val="en-US"/>
        </w:rPr>
      </w:pPr>
    </w:p>
    <w:p w14:paraId="26929649">
      <w:pPr>
        <w:rPr>
          <w:rFonts w:hint="default" w:ascii="宋体" w:hAnsi="宋体" w:cs="宋体"/>
          <w:sz w:val="24"/>
          <w:lang w:val="en-US"/>
        </w:rPr>
      </w:pPr>
    </w:p>
    <w:p w14:paraId="72847434">
      <w:pPr>
        <w:rPr>
          <w:rFonts w:hint="default" w:ascii="宋体" w:hAnsi="宋体" w:cs="宋体"/>
          <w:sz w:val="24"/>
          <w:lang w:val="en-US"/>
        </w:rPr>
      </w:pPr>
    </w:p>
    <w:p w14:paraId="7DE27324">
      <w:pPr>
        <w:rPr>
          <w:rFonts w:hint="default" w:ascii="宋体" w:hAnsi="宋体" w:cs="宋体"/>
          <w:sz w:val="24"/>
          <w:lang w:val="en-US"/>
        </w:rPr>
      </w:pPr>
    </w:p>
    <w:p w14:paraId="0F8D99A5">
      <w:pPr>
        <w:rPr>
          <w:rFonts w:hint="default" w:ascii="宋体" w:hAnsi="宋体" w:cs="宋体"/>
          <w:sz w:val="24"/>
          <w:lang w:val="en-US"/>
        </w:rPr>
      </w:pPr>
    </w:p>
    <w:p w14:paraId="623F44B6">
      <w:pPr>
        <w:rPr>
          <w:rFonts w:hint="default" w:ascii="宋体" w:hAnsi="宋体" w:cs="宋体"/>
          <w:sz w:val="24"/>
          <w:lang w:val="en-US"/>
        </w:rPr>
      </w:pPr>
    </w:p>
    <w:p w14:paraId="6B43ECBB">
      <w:pPr>
        <w:rPr>
          <w:rFonts w:hint="default" w:ascii="宋体" w:hAnsi="宋体" w:cs="宋体"/>
          <w:sz w:val="24"/>
          <w:lang w:val="en-US"/>
        </w:rPr>
      </w:pPr>
    </w:p>
    <w:p w14:paraId="162E5A37">
      <w:pPr>
        <w:rPr>
          <w:rFonts w:hint="default" w:ascii="宋体" w:hAnsi="宋体" w:cs="宋体"/>
          <w:sz w:val="24"/>
          <w:lang w:val="en-US"/>
        </w:rPr>
      </w:pPr>
    </w:p>
    <w:p w14:paraId="6BCFEC9E">
      <w:pPr>
        <w:rPr>
          <w:rFonts w:hint="default" w:ascii="宋体" w:hAnsi="宋体" w:cs="宋体"/>
          <w:sz w:val="24"/>
          <w:lang w:val="en-US"/>
        </w:rPr>
      </w:pPr>
    </w:p>
    <w:p w14:paraId="038F6F9A">
      <w:pPr>
        <w:rPr>
          <w:rFonts w:hint="default" w:ascii="宋体" w:hAnsi="宋体" w:cs="宋体"/>
          <w:sz w:val="24"/>
          <w:lang w:val="en-US"/>
        </w:rPr>
      </w:pPr>
    </w:p>
    <w:p w14:paraId="00AEF6EF">
      <w:pPr>
        <w:rPr>
          <w:rFonts w:ascii="宋体" w:hAnsi="宋体" w:cs="宋体"/>
          <w:sz w:val="24"/>
        </w:rPr>
      </w:pPr>
      <w:r>
        <w:rPr>
          <w:rFonts w:hint="eastAsia" w:ascii="宋体" w:hAnsi="宋体" w:cs="宋体"/>
          <w:sz w:val="24"/>
          <w:lang w:val="en-US" w:eastAsia="zh-CN"/>
        </w:rPr>
        <w:t>六</w:t>
      </w:r>
      <w:r>
        <w:rPr>
          <w:rFonts w:hint="eastAsia" w:ascii="宋体" w:hAnsi="宋体" w:cs="宋体"/>
          <w:sz w:val="24"/>
        </w:rPr>
        <w:t>、技术商务评审得分汇总表</w:t>
      </w:r>
    </w:p>
    <w:p w14:paraId="2C239304">
      <w:pPr>
        <w:adjustRightInd w:val="0"/>
        <w:snapToGrid w:val="0"/>
        <w:spacing w:line="560" w:lineRule="exact"/>
        <w:jc w:val="center"/>
        <w:rPr>
          <w:rFonts w:ascii="宋体" w:hAnsi="宋体" w:cs="宋体"/>
          <w:b/>
          <w:bCs/>
          <w:sz w:val="44"/>
          <w:szCs w:val="44"/>
        </w:rPr>
      </w:pPr>
    </w:p>
    <w:p w14:paraId="5D36C387">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技术商务评审得分汇总表</w:t>
      </w:r>
    </w:p>
    <w:p w14:paraId="1A217E63">
      <w:pPr>
        <w:rPr>
          <w:rFonts w:ascii="宋体" w:hAnsi="宋体" w:cs="宋体"/>
          <w:sz w:val="24"/>
        </w:rPr>
      </w:pPr>
    </w:p>
    <w:tbl>
      <w:tblPr>
        <w:tblStyle w:val="31"/>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3458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001DB2F3">
            <w:pPr>
              <w:jc w:val="center"/>
              <w:rPr>
                <w:rFonts w:ascii="宋体" w:hAnsi="宋体" w:cs="宋体"/>
                <w:spacing w:val="20"/>
                <w:szCs w:val="21"/>
              </w:rPr>
            </w:pPr>
            <w:r>
              <w:rPr>
                <w:rFonts w:hint="eastAsia" w:ascii="宋体" w:hAnsi="宋体" w:cs="宋体"/>
                <w:spacing w:val="20"/>
                <w:szCs w:val="21"/>
              </w:rPr>
              <w:t>参评供应商名称</w:t>
            </w:r>
          </w:p>
          <w:p w14:paraId="56BB7971">
            <w:pPr>
              <w:jc w:val="center"/>
              <w:rPr>
                <w:rFonts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1449A452">
            <w:pPr>
              <w:jc w:val="center"/>
              <w:rPr>
                <w:rFonts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73DD0276">
            <w:pPr>
              <w:jc w:val="center"/>
              <w:rPr>
                <w:rFonts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4B5E1FCB">
            <w:pPr>
              <w:jc w:val="center"/>
              <w:rPr>
                <w:rFonts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5C4A31FF">
            <w:pPr>
              <w:jc w:val="center"/>
              <w:rPr>
                <w:rFonts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5C09F5A6">
            <w:pPr>
              <w:jc w:val="center"/>
              <w:rPr>
                <w:rFonts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0DEA5196">
            <w:pPr>
              <w:jc w:val="center"/>
              <w:rPr>
                <w:rFonts w:ascii="宋体" w:hAnsi="宋体" w:cs="宋体"/>
                <w:spacing w:val="20"/>
                <w:szCs w:val="21"/>
              </w:rPr>
            </w:pPr>
            <w:r>
              <w:rPr>
                <w:rFonts w:hint="eastAsia" w:ascii="宋体" w:hAnsi="宋体" w:cs="宋体"/>
                <w:spacing w:val="20"/>
                <w:szCs w:val="21"/>
              </w:rPr>
              <w:t>平均得分</w:t>
            </w:r>
          </w:p>
        </w:tc>
      </w:tr>
      <w:tr w14:paraId="4FFB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E132830">
            <w:pPr>
              <w:snapToGrid w:val="0"/>
              <w:jc w:val="center"/>
              <w:rPr>
                <w:rFonts w:ascii="宋体" w:hAnsi="宋体" w:cs="宋体"/>
                <w:spacing w:val="20"/>
                <w:szCs w:val="21"/>
              </w:rPr>
            </w:pPr>
            <w:r>
              <w:rPr>
                <w:rFonts w:hint="eastAsia" w:ascii="宋体" w:hAnsi="宋体" w:cs="宋体"/>
                <w:szCs w:val="21"/>
              </w:rPr>
              <w:t>供应商A</w:t>
            </w:r>
          </w:p>
        </w:tc>
        <w:tc>
          <w:tcPr>
            <w:tcW w:w="975" w:type="dxa"/>
            <w:tcBorders>
              <w:top w:val="single" w:color="000000" w:sz="4" w:space="0"/>
              <w:left w:val="single" w:color="000000" w:sz="4" w:space="0"/>
              <w:bottom w:val="single" w:color="000000" w:sz="4" w:space="0"/>
              <w:right w:val="single" w:color="auto" w:sz="6" w:space="0"/>
            </w:tcBorders>
          </w:tcPr>
          <w:p w14:paraId="25806349">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2CC6BD0">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86C3979">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08074D7">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7D039C7A">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0451A23">
            <w:pPr>
              <w:snapToGrid w:val="0"/>
              <w:jc w:val="center"/>
              <w:rPr>
                <w:rFonts w:ascii="宋体" w:hAnsi="宋体" w:cs="宋体"/>
                <w:b/>
                <w:bCs/>
                <w:spacing w:val="20"/>
                <w:szCs w:val="21"/>
              </w:rPr>
            </w:pPr>
          </w:p>
        </w:tc>
      </w:tr>
      <w:tr w14:paraId="5741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1C22391">
            <w:pPr>
              <w:snapToGrid w:val="0"/>
              <w:jc w:val="center"/>
              <w:rPr>
                <w:rFonts w:ascii="宋体" w:hAnsi="宋体" w:cs="宋体"/>
                <w:spacing w:val="20"/>
                <w:szCs w:val="21"/>
              </w:rPr>
            </w:pPr>
            <w:r>
              <w:rPr>
                <w:rFonts w:hint="eastAsia" w:ascii="宋体" w:hAnsi="宋体" w:cs="宋体"/>
                <w:szCs w:val="21"/>
              </w:rPr>
              <w:t>供应商B</w:t>
            </w:r>
          </w:p>
        </w:tc>
        <w:tc>
          <w:tcPr>
            <w:tcW w:w="975" w:type="dxa"/>
            <w:tcBorders>
              <w:top w:val="single" w:color="000000" w:sz="4" w:space="0"/>
              <w:left w:val="single" w:color="000000" w:sz="4" w:space="0"/>
              <w:bottom w:val="single" w:color="000000" w:sz="4" w:space="0"/>
              <w:right w:val="single" w:color="auto" w:sz="6" w:space="0"/>
            </w:tcBorders>
          </w:tcPr>
          <w:p w14:paraId="437E38A4">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0D34131">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76FBF945">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FF12AE7">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4C4D9DF">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0DF4F0B1">
            <w:pPr>
              <w:snapToGrid w:val="0"/>
              <w:jc w:val="center"/>
              <w:rPr>
                <w:rFonts w:ascii="宋体" w:hAnsi="宋体" w:cs="宋体"/>
                <w:b/>
                <w:bCs/>
                <w:spacing w:val="20"/>
                <w:szCs w:val="21"/>
              </w:rPr>
            </w:pPr>
          </w:p>
        </w:tc>
      </w:tr>
      <w:tr w14:paraId="5D692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01E0308">
            <w:pPr>
              <w:snapToGrid w:val="0"/>
              <w:jc w:val="center"/>
              <w:rPr>
                <w:rFonts w:ascii="宋体" w:hAnsi="宋体" w:cs="宋体"/>
                <w:spacing w:val="20"/>
                <w:szCs w:val="21"/>
              </w:rPr>
            </w:pPr>
            <w:r>
              <w:rPr>
                <w:rFonts w:hint="eastAsia" w:ascii="宋体" w:hAnsi="宋体" w:cs="宋体"/>
                <w:szCs w:val="21"/>
              </w:rPr>
              <w:t>供应商C</w:t>
            </w:r>
          </w:p>
        </w:tc>
        <w:tc>
          <w:tcPr>
            <w:tcW w:w="975" w:type="dxa"/>
            <w:tcBorders>
              <w:top w:val="single" w:color="000000" w:sz="4" w:space="0"/>
              <w:left w:val="single" w:color="000000" w:sz="4" w:space="0"/>
              <w:bottom w:val="single" w:color="000000" w:sz="4" w:space="0"/>
              <w:right w:val="single" w:color="auto" w:sz="6" w:space="0"/>
            </w:tcBorders>
          </w:tcPr>
          <w:p w14:paraId="5BEBE4B8">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5C5BB11A">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B97F8DC">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3454BBE">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A575326">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1DFD96DE">
            <w:pPr>
              <w:snapToGrid w:val="0"/>
              <w:jc w:val="center"/>
              <w:rPr>
                <w:rFonts w:ascii="宋体" w:hAnsi="宋体" w:cs="宋体"/>
                <w:b/>
                <w:bCs/>
                <w:spacing w:val="20"/>
                <w:szCs w:val="21"/>
              </w:rPr>
            </w:pPr>
          </w:p>
        </w:tc>
      </w:tr>
      <w:tr w14:paraId="5727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2BCB15D2">
            <w:pPr>
              <w:snapToGrid w:val="0"/>
              <w:jc w:val="center"/>
              <w:rPr>
                <w:rFonts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0AAD739">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A72F189">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57F22CED">
            <w:pPr>
              <w:snapToGrid w:val="0"/>
              <w:jc w:val="center"/>
              <w:rPr>
                <w:rFonts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50509312">
            <w:pPr>
              <w:snapToGrid w:val="0"/>
              <w:jc w:val="center"/>
              <w:rPr>
                <w:rFonts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3DA553B">
            <w:pPr>
              <w:snapToGrid w:val="0"/>
              <w:jc w:val="center"/>
              <w:rPr>
                <w:rFonts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57F092C6">
            <w:pPr>
              <w:snapToGrid w:val="0"/>
              <w:jc w:val="center"/>
              <w:rPr>
                <w:rFonts w:ascii="宋体" w:hAnsi="宋体" w:cs="宋体"/>
                <w:b/>
                <w:bCs/>
                <w:spacing w:val="20"/>
                <w:szCs w:val="21"/>
              </w:rPr>
            </w:pPr>
          </w:p>
        </w:tc>
      </w:tr>
    </w:tbl>
    <w:p w14:paraId="2317C756">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40C27723">
      <w:pPr>
        <w:rPr>
          <w:rFonts w:ascii="宋体" w:hAnsi="宋体" w:cs="宋体"/>
          <w:sz w:val="24"/>
        </w:rPr>
      </w:pPr>
    </w:p>
    <w:p w14:paraId="118CA147">
      <w:pPr>
        <w:rPr>
          <w:rFonts w:ascii="宋体" w:hAnsi="宋体" w:cs="宋体"/>
          <w:sz w:val="24"/>
        </w:rPr>
      </w:pPr>
    </w:p>
    <w:p w14:paraId="398E074B">
      <w:pPr>
        <w:ind w:firstLine="480" w:firstLineChars="200"/>
        <w:rPr>
          <w:rFonts w:ascii="宋体" w:hAnsi="宋体" w:cs="宋体"/>
          <w:sz w:val="24"/>
        </w:rPr>
      </w:pPr>
    </w:p>
    <w:p w14:paraId="3A6E77DC">
      <w:pPr>
        <w:ind w:firstLine="480" w:firstLineChars="200"/>
        <w:rPr>
          <w:rFonts w:ascii="宋体" w:hAnsi="宋体" w:cs="宋体"/>
          <w:sz w:val="24"/>
        </w:rPr>
      </w:pPr>
    </w:p>
    <w:p w14:paraId="29C5DDB7">
      <w:pPr>
        <w:rPr>
          <w:rFonts w:hint="eastAsia" w:ascii="宋体" w:hAnsi="宋体" w:cs="宋体"/>
          <w:sz w:val="24"/>
        </w:rPr>
      </w:pPr>
    </w:p>
    <w:p w14:paraId="44223FEA">
      <w:pPr>
        <w:rPr>
          <w:rFonts w:hint="eastAsia" w:ascii="宋体" w:hAnsi="宋体" w:cs="宋体"/>
          <w:sz w:val="24"/>
        </w:rPr>
      </w:pPr>
    </w:p>
    <w:p w14:paraId="707B3206">
      <w:pPr>
        <w:rPr>
          <w:rFonts w:hint="eastAsia" w:ascii="宋体" w:hAnsi="宋体" w:cs="宋体"/>
          <w:sz w:val="24"/>
        </w:rPr>
      </w:pPr>
    </w:p>
    <w:p w14:paraId="494B3620">
      <w:pPr>
        <w:rPr>
          <w:rFonts w:hint="eastAsia" w:ascii="宋体" w:hAnsi="宋体" w:cs="宋体"/>
          <w:sz w:val="24"/>
        </w:rPr>
      </w:pPr>
    </w:p>
    <w:p w14:paraId="7F02130B">
      <w:pPr>
        <w:rPr>
          <w:rFonts w:hint="eastAsia" w:ascii="宋体" w:hAnsi="宋体" w:cs="宋体"/>
          <w:sz w:val="24"/>
        </w:rPr>
      </w:pPr>
    </w:p>
    <w:p w14:paraId="575F211F">
      <w:pPr>
        <w:rPr>
          <w:rFonts w:hint="eastAsia" w:ascii="宋体" w:hAnsi="宋体" w:cs="宋体"/>
          <w:sz w:val="24"/>
        </w:rPr>
      </w:pPr>
    </w:p>
    <w:p w14:paraId="4601D67C">
      <w:pPr>
        <w:rPr>
          <w:rFonts w:hint="eastAsia" w:ascii="宋体" w:hAnsi="宋体" w:cs="宋体"/>
          <w:sz w:val="24"/>
        </w:rPr>
      </w:pPr>
    </w:p>
    <w:p w14:paraId="549BE9B6">
      <w:pPr>
        <w:rPr>
          <w:rFonts w:hint="eastAsia" w:ascii="宋体" w:hAnsi="宋体" w:cs="宋体"/>
          <w:sz w:val="24"/>
        </w:rPr>
      </w:pPr>
    </w:p>
    <w:p w14:paraId="5E7DCC5D">
      <w:pPr>
        <w:rPr>
          <w:rFonts w:hint="eastAsia" w:ascii="宋体" w:hAnsi="宋体" w:cs="宋体"/>
          <w:sz w:val="24"/>
        </w:rPr>
      </w:pPr>
    </w:p>
    <w:p w14:paraId="06F02DF0">
      <w:pPr>
        <w:rPr>
          <w:rFonts w:hint="eastAsia" w:ascii="宋体" w:hAnsi="宋体" w:cs="宋体"/>
          <w:sz w:val="24"/>
        </w:rPr>
      </w:pPr>
    </w:p>
    <w:p w14:paraId="05FF0791">
      <w:pPr>
        <w:rPr>
          <w:rFonts w:hint="eastAsia" w:ascii="宋体" w:hAnsi="宋体" w:cs="宋体"/>
          <w:sz w:val="24"/>
        </w:rPr>
      </w:pPr>
    </w:p>
    <w:p w14:paraId="24519971">
      <w:pPr>
        <w:rPr>
          <w:rFonts w:hint="eastAsia" w:ascii="宋体" w:hAnsi="宋体" w:cs="宋体"/>
          <w:sz w:val="24"/>
        </w:rPr>
      </w:pPr>
    </w:p>
    <w:p w14:paraId="2E0775C2">
      <w:pPr>
        <w:rPr>
          <w:rFonts w:hint="eastAsia" w:ascii="宋体" w:hAnsi="宋体" w:cs="宋体"/>
          <w:sz w:val="24"/>
        </w:rPr>
      </w:pPr>
    </w:p>
    <w:p w14:paraId="2DE6855B">
      <w:pPr>
        <w:rPr>
          <w:rFonts w:hint="eastAsia" w:ascii="宋体" w:hAnsi="宋体" w:cs="宋体"/>
          <w:sz w:val="24"/>
        </w:rPr>
      </w:pPr>
    </w:p>
    <w:p w14:paraId="740DCE0F">
      <w:pPr>
        <w:rPr>
          <w:rFonts w:hint="eastAsia" w:ascii="宋体" w:hAnsi="宋体" w:cs="宋体"/>
          <w:sz w:val="24"/>
        </w:rPr>
      </w:pPr>
    </w:p>
    <w:p w14:paraId="5DFFCA93">
      <w:pPr>
        <w:rPr>
          <w:rFonts w:hint="eastAsia" w:ascii="宋体" w:hAnsi="宋体" w:cs="宋体"/>
          <w:sz w:val="24"/>
        </w:rPr>
      </w:pPr>
    </w:p>
    <w:p w14:paraId="1F855520">
      <w:pPr>
        <w:rPr>
          <w:rFonts w:hint="eastAsia" w:ascii="宋体" w:hAnsi="宋体" w:cs="宋体"/>
          <w:sz w:val="24"/>
        </w:rPr>
      </w:pPr>
    </w:p>
    <w:p w14:paraId="41AED614">
      <w:pPr>
        <w:rPr>
          <w:rFonts w:hint="eastAsia" w:ascii="宋体" w:hAnsi="宋体" w:cs="宋体"/>
          <w:sz w:val="24"/>
        </w:rPr>
      </w:pPr>
    </w:p>
    <w:p w14:paraId="1699F7AA">
      <w:pPr>
        <w:rPr>
          <w:rFonts w:hint="eastAsia" w:ascii="宋体" w:hAnsi="宋体" w:cs="宋体"/>
          <w:sz w:val="24"/>
        </w:rPr>
      </w:pPr>
    </w:p>
    <w:p w14:paraId="111768CB">
      <w:pPr>
        <w:rPr>
          <w:rFonts w:hint="eastAsia" w:ascii="宋体" w:hAnsi="宋体" w:cs="宋体"/>
          <w:sz w:val="24"/>
        </w:rPr>
      </w:pPr>
    </w:p>
    <w:p w14:paraId="7DD16671">
      <w:pPr>
        <w:rPr>
          <w:rFonts w:hint="eastAsia" w:ascii="宋体" w:hAnsi="宋体" w:cs="宋体"/>
          <w:sz w:val="24"/>
        </w:rPr>
      </w:pPr>
    </w:p>
    <w:p w14:paraId="17BF572D">
      <w:pPr>
        <w:rPr>
          <w:rFonts w:hint="eastAsia" w:ascii="宋体" w:hAnsi="宋体" w:cs="宋体"/>
          <w:sz w:val="24"/>
        </w:rPr>
      </w:pPr>
    </w:p>
    <w:p w14:paraId="27CF3691">
      <w:pPr>
        <w:rPr>
          <w:rFonts w:hint="eastAsia" w:ascii="宋体" w:hAnsi="宋体" w:cs="宋体"/>
          <w:sz w:val="24"/>
        </w:rPr>
      </w:pPr>
    </w:p>
    <w:p w14:paraId="48101F8C">
      <w:pPr>
        <w:rPr>
          <w:rFonts w:hint="eastAsia" w:ascii="宋体" w:hAnsi="宋体" w:cs="宋体"/>
          <w:sz w:val="24"/>
        </w:rPr>
      </w:pPr>
    </w:p>
    <w:p w14:paraId="2358672B">
      <w:pPr>
        <w:rPr>
          <w:rFonts w:hint="eastAsia" w:ascii="宋体" w:hAnsi="宋体" w:cs="宋体"/>
          <w:sz w:val="24"/>
        </w:rPr>
      </w:pPr>
    </w:p>
    <w:p w14:paraId="02F24294">
      <w:pPr>
        <w:rPr>
          <w:rFonts w:hint="eastAsia" w:ascii="宋体" w:hAnsi="宋体" w:cs="宋体"/>
          <w:sz w:val="24"/>
        </w:rPr>
      </w:pPr>
    </w:p>
    <w:p w14:paraId="2E911F9F">
      <w:pPr>
        <w:rPr>
          <w:rFonts w:ascii="宋体" w:hAnsi="宋体" w:cs="宋体"/>
          <w:sz w:val="24"/>
        </w:rPr>
      </w:pPr>
      <w:r>
        <w:rPr>
          <w:rFonts w:hint="eastAsia" w:ascii="宋体" w:hAnsi="宋体" w:cs="宋体"/>
          <w:sz w:val="24"/>
          <w:lang w:eastAsia="zh-CN"/>
        </w:rPr>
        <w:t>七</w:t>
      </w:r>
      <w:r>
        <w:rPr>
          <w:rFonts w:hint="eastAsia" w:ascii="宋体" w:hAnsi="宋体" w:cs="宋体"/>
          <w:sz w:val="24"/>
        </w:rPr>
        <w:t>、价格评审得分汇总表</w:t>
      </w:r>
    </w:p>
    <w:p w14:paraId="6122703C">
      <w:pPr>
        <w:jc w:val="center"/>
        <w:rPr>
          <w:rFonts w:ascii="宋体" w:hAnsi="宋体" w:cs="宋体"/>
          <w:b/>
          <w:bCs/>
          <w:sz w:val="44"/>
          <w:szCs w:val="44"/>
        </w:rPr>
      </w:pPr>
    </w:p>
    <w:p w14:paraId="44D1B253">
      <w:pPr>
        <w:jc w:val="center"/>
        <w:rPr>
          <w:rFonts w:ascii="宋体" w:hAnsi="宋体" w:cs="宋体"/>
          <w:sz w:val="24"/>
        </w:rPr>
      </w:pPr>
      <w:r>
        <w:rPr>
          <w:rFonts w:hint="eastAsia" w:ascii="宋体" w:hAnsi="宋体" w:cs="宋体"/>
          <w:b/>
          <w:bCs/>
          <w:sz w:val="44"/>
          <w:szCs w:val="44"/>
        </w:rPr>
        <w:t>价格评审得分汇总表</w:t>
      </w:r>
    </w:p>
    <w:p w14:paraId="0B6C65EA">
      <w:pPr>
        <w:rPr>
          <w:rFonts w:ascii="宋体" w:hAnsi="宋体" w:cs="宋体"/>
          <w:sz w:val="24"/>
        </w:rPr>
      </w:pPr>
    </w:p>
    <w:tbl>
      <w:tblPr>
        <w:tblStyle w:val="31"/>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737"/>
        <w:gridCol w:w="1983"/>
      </w:tblGrid>
      <w:tr w14:paraId="0051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103A01C">
            <w:pPr>
              <w:jc w:val="center"/>
              <w:rPr>
                <w:rFonts w:ascii="宋体" w:hAnsi="宋体" w:cs="宋体"/>
                <w:sz w:val="24"/>
              </w:rPr>
            </w:pPr>
            <w:r>
              <w:rPr>
                <w:rFonts w:hint="eastAsia" w:ascii="宋体" w:hAnsi="宋体" w:cs="宋体"/>
                <w:sz w:val="24"/>
              </w:rPr>
              <w:t>序号</w:t>
            </w:r>
          </w:p>
        </w:tc>
        <w:tc>
          <w:tcPr>
            <w:tcW w:w="3483" w:type="dxa"/>
            <w:vAlign w:val="center"/>
          </w:tcPr>
          <w:p w14:paraId="41EA7666">
            <w:pPr>
              <w:jc w:val="center"/>
              <w:rPr>
                <w:rFonts w:ascii="宋体" w:hAnsi="宋体" w:cs="宋体"/>
                <w:sz w:val="24"/>
              </w:rPr>
            </w:pPr>
            <w:r>
              <w:rPr>
                <w:rFonts w:hint="eastAsia" w:ascii="宋体" w:hAnsi="宋体" w:cs="宋体"/>
                <w:sz w:val="24"/>
              </w:rPr>
              <w:t>参评供应商名称</w:t>
            </w:r>
          </w:p>
          <w:p w14:paraId="72647C48">
            <w:pPr>
              <w:jc w:val="center"/>
              <w:rPr>
                <w:rFonts w:ascii="宋体" w:hAnsi="宋体" w:cs="宋体"/>
                <w:sz w:val="24"/>
              </w:rPr>
            </w:pPr>
            <w:r>
              <w:rPr>
                <w:rFonts w:hint="eastAsia" w:ascii="宋体" w:hAnsi="宋体" w:cs="宋体"/>
                <w:sz w:val="24"/>
              </w:rPr>
              <w:t>（按报名顺序排列）</w:t>
            </w:r>
          </w:p>
        </w:tc>
        <w:tc>
          <w:tcPr>
            <w:tcW w:w="1275" w:type="dxa"/>
            <w:vAlign w:val="center"/>
          </w:tcPr>
          <w:p w14:paraId="02D1DB87">
            <w:pPr>
              <w:jc w:val="center"/>
              <w:rPr>
                <w:rFonts w:ascii="宋体" w:hAnsi="宋体" w:cs="宋体"/>
                <w:sz w:val="24"/>
              </w:rPr>
            </w:pPr>
            <w:r>
              <w:rPr>
                <w:rFonts w:hint="eastAsia" w:ascii="宋体" w:hAnsi="宋体" w:cs="宋体"/>
                <w:sz w:val="24"/>
              </w:rPr>
              <w:t>评标基准价格（元）</w:t>
            </w:r>
          </w:p>
        </w:tc>
        <w:tc>
          <w:tcPr>
            <w:tcW w:w="1737" w:type="dxa"/>
            <w:vAlign w:val="center"/>
          </w:tcPr>
          <w:p w14:paraId="161457B8">
            <w:pPr>
              <w:jc w:val="center"/>
              <w:rPr>
                <w:rFonts w:ascii="宋体" w:hAnsi="宋体" w:cs="宋体"/>
                <w:sz w:val="24"/>
              </w:rPr>
            </w:pPr>
            <w:r>
              <w:rPr>
                <w:rFonts w:hint="eastAsia" w:ascii="宋体" w:hAnsi="宋体" w:cs="宋体"/>
                <w:sz w:val="24"/>
              </w:rPr>
              <w:t>评标价格（元）</w:t>
            </w:r>
          </w:p>
        </w:tc>
        <w:tc>
          <w:tcPr>
            <w:tcW w:w="1983" w:type="dxa"/>
            <w:vAlign w:val="center"/>
          </w:tcPr>
          <w:p w14:paraId="5590E017">
            <w:pPr>
              <w:jc w:val="center"/>
              <w:rPr>
                <w:rFonts w:ascii="宋体" w:hAnsi="宋体" w:cs="宋体"/>
                <w:sz w:val="24"/>
              </w:rPr>
            </w:pPr>
            <w:r>
              <w:rPr>
                <w:rFonts w:hint="eastAsia" w:ascii="宋体" w:hAnsi="宋体" w:cs="宋体"/>
                <w:sz w:val="24"/>
              </w:rPr>
              <w:t>得分</w:t>
            </w:r>
          </w:p>
        </w:tc>
      </w:tr>
      <w:tr w14:paraId="4C4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A86E4AF">
            <w:pPr>
              <w:jc w:val="center"/>
              <w:rPr>
                <w:rFonts w:ascii="宋体" w:hAnsi="宋体" w:cs="宋体"/>
                <w:sz w:val="24"/>
              </w:rPr>
            </w:pPr>
            <w:r>
              <w:rPr>
                <w:rFonts w:hint="eastAsia" w:ascii="宋体" w:hAnsi="宋体" w:cs="宋体"/>
                <w:sz w:val="24"/>
              </w:rPr>
              <w:t>1</w:t>
            </w:r>
          </w:p>
        </w:tc>
        <w:tc>
          <w:tcPr>
            <w:tcW w:w="3483" w:type="dxa"/>
            <w:vAlign w:val="center"/>
          </w:tcPr>
          <w:p w14:paraId="2C2B0DCB">
            <w:pPr>
              <w:jc w:val="center"/>
              <w:rPr>
                <w:rFonts w:ascii="宋体" w:hAnsi="宋体" w:cs="宋体"/>
                <w:sz w:val="24"/>
              </w:rPr>
            </w:pPr>
            <w:r>
              <w:rPr>
                <w:rFonts w:hint="eastAsia" w:ascii="宋体" w:hAnsi="宋体" w:cs="宋体"/>
                <w:sz w:val="24"/>
              </w:rPr>
              <w:t>供应商A</w:t>
            </w:r>
          </w:p>
        </w:tc>
        <w:tc>
          <w:tcPr>
            <w:tcW w:w="1275" w:type="dxa"/>
            <w:vMerge w:val="restart"/>
            <w:vAlign w:val="center"/>
          </w:tcPr>
          <w:p w14:paraId="78A3789C">
            <w:pPr>
              <w:jc w:val="center"/>
              <w:rPr>
                <w:rFonts w:ascii="宋体" w:hAnsi="宋体" w:cs="宋体"/>
                <w:sz w:val="24"/>
              </w:rPr>
            </w:pPr>
          </w:p>
        </w:tc>
        <w:tc>
          <w:tcPr>
            <w:tcW w:w="1737" w:type="dxa"/>
            <w:vAlign w:val="center"/>
          </w:tcPr>
          <w:p w14:paraId="5EFB2485">
            <w:pPr>
              <w:jc w:val="center"/>
              <w:rPr>
                <w:rFonts w:ascii="宋体" w:hAnsi="宋体" w:cs="宋体"/>
                <w:sz w:val="24"/>
              </w:rPr>
            </w:pPr>
          </w:p>
        </w:tc>
        <w:tc>
          <w:tcPr>
            <w:tcW w:w="1983" w:type="dxa"/>
            <w:vAlign w:val="center"/>
          </w:tcPr>
          <w:p w14:paraId="50EAACBB">
            <w:pPr>
              <w:jc w:val="center"/>
              <w:rPr>
                <w:rFonts w:ascii="宋体" w:hAnsi="宋体" w:cs="宋体"/>
                <w:sz w:val="24"/>
              </w:rPr>
            </w:pPr>
          </w:p>
        </w:tc>
      </w:tr>
      <w:tr w14:paraId="07F1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64DA5373">
            <w:pPr>
              <w:jc w:val="center"/>
              <w:rPr>
                <w:rFonts w:ascii="宋体" w:hAnsi="宋体" w:cs="宋体"/>
                <w:sz w:val="24"/>
              </w:rPr>
            </w:pPr>
            <w:r>
              <w:rPr>
                <w:rFonts w:hint="eastAsia" w:ascii="宋体" w:hAnsi="宋体" w:cs="宋体"/>
                <w:sz w:val="24"/>
              </w:rPr>
              <w:t>2</w:t>
            </w:r>
          </w:p>
        </w:tc>
        <w:tc>
          <w:tcPr>
            <w:tcW w:w="3483" w:type="dxa"/>
            <w:vAlign w:val="center"/>
          </w:tcPr>
          <w:p w14:paraId="6041D260">
            <w:pPr>
              <w:jc w:val="center"/>
              <w:rPr>
                <w:rFonts w:ascii="宋体" w:hAnsi="宋体" w:cs="宋体"/>
                <w:sz w:val="24"/>
              </w:rPr>
            </w:pPr>
            <w:r>
              <w:rPr>
                <w:rFonts w:hint="eastAsia" w:ascii="宋体" w:hAnsi="宋体" w:cs="宋体"/>
                <w:sz w:val="24"/>
              </w:rPr>
              <w:t>供应商B</w:t>
            </w:r>
          </w:p>
        </w:tc>
        <w:tc>
          <w:tcPr>
            <w:tcW w:w="1275" w:type="dxa"/>
            <w:vMerge w:val="continue"/>
            <w:vAlign w:val="center"/>
          </w:tcPr>
          <w:p w14:paraId="5260E1B5">
            <w:pPr>
              <w:jc w:val="center"/>
              <w:rPr>
                <w:rFonts w:ascii="宋体" w:hAnsi="宋体" w:cs="宋体"/>
                <w:sz w:val="24"/>
              </w:rPr>
            </w:pPr>
          </w:p>
        </w:tc>
        <w:tc>
          <w:tcPr>
            <w:tcW w:w="1737" w:type="dxa"/>
            <w:vAlign w:val="center"/>
          </w:tcPr>
          <w:p w14:paraId="60B1A124">
            <w:pPr>
              <w:jc w:val="center"/>
              <w:rPr>
                <w:rFonts w:ascii="宋体" w:hAnsi="宋体" w:cs="宋体"/>
                <w:sz w:val="24"/>
              </w:rPr>
            </w:pPr>
          </w:p>
        </w:tc>
        <w:tc>
          <w:tcPr>
            <w:tcW w:w="1983" w:type="dxa"/>
            <w:vAlign w:val="center"/>
          </w:tcPr>
          <w:p w14:paraId="766D509A">
            <w:pPr>
              <w:jc w:val="center"/>
              <w:rPr>
                <w:rFonts w:ascii="宋体" w:hAnsi="宋体" w:cs="宋体"/>
                <w:sz w:val="24"/>
              </w:rPr>
            </w:pPr>
          </w:p>
        </w:tc>
      </w:tr>
      <w:tr w14:paraId="1C80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41BDC7A3">
            <w:pPr>
              <w:jc w:val="center"/>
              <w:rPr>
                <w:rFonts w:ascii="宋体" w:hAnsi="宋体" w:cs="宋体"/>
                <w:sz w:val="24"/>
              </w:rPr>
            </w:pPr>
            <w:r>
              <w:rPr>
                <w:rFonts w:hint="eastAsia" w:ascii="宋体" w:hAnsi="宋体" w:cs="宋体"/>
                <w:sz w:val="24"/>
              </w:rPr>
              <w:t>3</w:t>
            </w:r>
          </w:p>
        </w:tc>
        <w:tc>
          <w:tcPr>
            <w:tcW w:w="3483" w:type="dxa"/>
            <w:vAlign w:val="center"/>
          </w:tcPr>
          <w:p w14:paraId="6E10575D">
            <w:pPr>
              <w:jc w:val="center"/>
              <w:rPr>
                <w:rFonts w:ascii="宋体" w:hAnsi="宋体" w:cs="宋体"/>
                <w:sz w:val="24"/>
              </w:rPr>
            </w:pPr>
            <w:r>
              <w:rPr>
                <w:rFonts w:hint="eastAsia" w:ascii="宋体" w:hAnsi="宋体" w:cs="宋体"/>
                <w:sz w:val="24"/>
              </w:rPr>
              <w:t>供应商C</w:t>
            </w:r>
          </w:p>
        </w:tc>
        <w:tc>
          <w:tcPr>
            <w:tcW w:w="1275" w:type="dxa"/>
            <w:vMerge w:val="continue"/>
            <w:vAlign w:val="center"/>
          </w:tcPr>
          <w:p w14:paraId="01593087">
            <w:pPr>
              <w:jc w:val="center"/>
              <w:rPr>
                <w:rFonts w:ascii="宋体" w:hAnsi="宋体" w:cs="宋体"/>
                <w:sz w:val="24"/>
              </w:rPr>
            </w:pPr>
          </w:p>
        </w:tc>
        <w:tc>
          <w:tcPr>
            <w:tcW w:w="1737" w:type="dxa"/>
            <w:vAlign w:val="center"/>
          </w:tcPr>
          <w:p w14:paraId="6320D25A">
            <w:pPr>
              <w:jc w:val="center"/>
              <w:rPr>
                <w:rFonts w:ascii="宋体" w:hAnsi="宋体" w:cs="宋体"/>
                <w:sz w:val="24"/>
              </w:rPr>
            </w:pPr>
          </w:p>
        </w:tc>
        <w:tc>
          <w:tcPr>
            <w:tcW w:w="1983" w:type="dxa"/>
            <w:vAlign w:val="center"/>
          </w:tcPr>
          <w:p w14:paraId="015FA385">
            <w:pPr>
              <w:jc w:val="center"/>
              <w:rPr>
                <w:rFonts w:ascii="宋体" w:hAnsi="宋体" w:cs="宋体"/>
                <w:sz w:val="24"/>
              </w:rPr>
            </w:pPr>
          </w:p>
        </w:tc>
      </w:tr>
      <w:tr w14:paraId="04E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AAFD93B">
            <w:pPr>
              <w:jc w:val="center"/>
              <w:rPr>
                <w:rFonts w:ascii="宋体" w:hAnsi="宋体" w:cs="宋体"/>
                <w:sz w:val="24"/>
              </w:rPr>
            </w:pPr>
            <w:r>
              <w:rPr>
                <w:rFonts w:hint="eastAsia" w:ascii="宋体" w:hAnsi="宋体" w:cs="宋体"/>
                <w:sz w:val="24"/>
              </w:rPr>
              <w:t>4</w:t>
            </w:r>
          </w:p>
        </w:tc>
        <w:tc>
          <w:tcPr>
            <w:tcW w:w="3483" w:type="dxa"/>
            <w:vAlign w:val="center"/>
          </w:tcPr>
          <w:p w14:paraId="35E77F02">
            <w:pPr>
              <w:jc w:val="center"/>
              <w:rPr>
                <w:rFonts w:ascii="宋体" w:hAnsi="宋体" w:cs="宋体"/>
                <w:sz w:val="24"/>
              </w:rPr>
            </w:pPr>
            <w:r>
              <w:rPr>
                <w:rFonts w:hint="eastAsia" w:ascii="宋体" w:hAnsi="宋体" w:cs="宋体"/>
                <w:sz w:val="24"/>
              </w:rPr>
              <w:t>......</w:t>
            </w:r>
          </w:p>
        </w:tc>
        <w:tc>
          <w:tcPr>
            <w:tcW w:w="1275" w:type="dxa"/>
            <w:vMerge w:val="continue"/>
            <w:vAlign w:val="center"/>
          </w:tcPr>
          <w:p w14:paraId="05E78783">
            <w:pPr>
              <w:jc w:val="center"/>
              <w:rPr>
                <w:rFonts w:ascii="宋体" w:hAnsi="宋体" w:cs="宋体"/>
                <w:sz w:val="24"/>
              </w:rPr>
            </w:pPr>
          </w:p>
        </w:tc>
        <w:tc>
          <w:tcPr>
            <w:tcW w:w="1737" w:type="dxa"/>
            <w:vAlign w:val="center"/>
          </w:tcPr>
          <w:p w14:paraId="3A7F7520">
            <w:pPr>
              <w:jc w:val="center"/>
              <w:rPr>
                <w:rFonts w:ascii="宋体" w:hAnsi="宋体" w:cs="宋体"/>
                <w:sz w:val="24"/>
              </w:rPr>
            </w:pPr>
          </w:p>
        </w:tc>
        <w:tc>
          <w:tcPr>
            <w:tcW w:w="1983" w:type="dxa"/>
            <w:vAlign w:val="center"/>
          </w:tcPr>
          <w:p w14:paraId="246D60CC">
            <w:pPr>
              <w:jc w:val="center"/>
              <w:rPr>
                <w:rFonts w:ascii="宋体" w:hAnsi="宋体" w:cs="宋体"/>
                <w:sz w:val="24"/>
              </w:rPr>
            </w:pPr>
          </w:p>
        </w:tc>
      </w:tr>
      <w:tr w14:paraId="608E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5"/>
            <w:vAlign w:val="center"/>
          </w:tcPr>
          <w:p w14:paraId="0E859B99">
            <w:pPr>
              <w:rPr>
                <w:rFonts w:ascii="宋体" w:hAnsi="宋体" w:cs="宋体"/>
                <w:sz w:val="24"/>
              </w:rPr>
            </w:pPr>
            <w:r>
              <w:rPr>
                <w:rFonts w:hint="eastAsia" w:ascii="宋体" w:hAnsi="宋体" w:cs="宋体"/>
                <w:sz w:val="24"/>
              </w:rPr>
              <w:t>备注：对通过资格审查的参评供应商进行价格评分，评标委员会校核后的各报价价格定义为评标价格。采用低价优先法计算，即满足</w:t>
            </w:r>
            <w:r>
              <w:rPr>
                <w:rFonts w:hint="eastAsia" w:ascii="宋体" w:hAnsi="宋体" w:cs="宋体"/>
                <w:sz w:val="24"/>
                <w:lang w:val="en-US" w:eastAsia="zh-CN"/>
              </w:rPr>
              <w:t>采购</w:t>
            </w:r>
            <w:r>
              <w:rPr>
                <w:rFonts w:hint="eastAsia" w:ascii="宋体" w:hAnsi="宋体" w:cs="宋体"/>
                <w:sz w:val="24"/>
              </w:rPr>
              <w:t>文件要求且投标价格最低的投标报价为评标基准价，其价格分为满分。其他</w:t>
            </w:r>
            <w:r>
              <w:rPr>
                <w:rFonts w:hint="eastAsia" w:ascii="宋体" w:hAnsi="宋体" w:cs="宋体"/>
                <w:sz w:val="24"/>
                <w:lang w:val="en-US" w:eastAsia="zh-CN"/>
              </w:rPr>
              <w:t>参评供应商</w:t>
            </w:r>
            <w:r>
              <w:rPr>
                <w:rFonts w:hint="eastAsia" w:ascii="宋体" w:hAnsi="宋体" w:cs="宋体"/>
                <w:sz w:val="24"/>
              </w:rPr>
              <w:t>的价格分统一按照下列公式计算：</w:t>
            </w:r>
          </w:p>
          <w:p w14:paraId="07B90B9C">
            <w:pPr>
              <w:rPr>
                <w:rFonts w:ascii="宋体" w:hAnsi="宋体" w:cs="宋体"/>
                <w:sz w:val="24"/>
              </w:rPr>
            </w:pPr>
            <w:r>
              <w:rPr>
                <w:rFonts w:hint="eastAsia" w:ascii="宋体" w:hAnsi="宋体" w:cs="宋体"/>
                <w:sz w:val="24"/>
              </w:rPr>
              <w:t>价格得分=(评标基准价／投标报价)×40，保留</w:t>
            </w:r>
            <w:r>
              <w:rPr>
                <w:rFonts w:hint="eastAsia" w:ascii="宋体" w:hAnsi="宋体" w:cs="宋体"/>
                <w:sz w:val="24"/>
                <w:lang w:val="en-US" w:eastAsia="zh-CN"/>
              </w:rPr>
              <w:t>两</w:t>
            </w:r>
            <w:r>
              <w:rPr>
                <w:rFonts w:hint="eastAsia" w:ascii="宋体" w:hAnsi="宋体" w:cs="宋体"/>
                <w:sz w:val="24"/>
              </w:rPr>
              <w:t>位小数。</w:t>
            </w:r>
          </w:p>
        </w:tc>
      </w:tr>
    </w:tbl>
    <w:p w14:paraId="39E6A040">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0D90CE56">
      <w:pPr>
        <w:rPr>
          <w:rFonts w:ascii="宋体" w:hAnsi="宋体" w:cs="宋体"/>
          <w:sz w:val="24"/>
        </w:rPr>
      </w:pPr>
    </w:p>
    <w:p w14:paraId="0924909D">
      <w:pPr>
        <w:rPr>
          <w:rFonts w:ascii="宋体" w:hAnsi="宋体" w:cs="宋体"/>
          <w:sz w:val="24"/>
        </w:rPr>
      </w:pPr>
    </w:p>
    <w:p w14:paraId="46DB2945">
      <w:pPr>
        <w:rPr>
          <w:rFonts w:ascii="宋体" w:hAnsi="宋体" w:cs="宋体"/>
          <w:sz w:val="24"/>
        </w:rPr>
      </w:pPr>
    </w:p>
    <w:p w14:paraId="0E6EE626">
      <w:pPr>
        <w:rPr>
          <w:rFonts w:ascii="宋体" w:hAnsi="宋体" w:cs="宋体"/>
          <w:sz w:val="24"/>
        </w:rPr>
      </w:pPr>
    </w:p>
    <w:p w14:paraId="796C0076">
      <w:pPr>
        <w:rPr>
          <w:rFonts w:ascii="宋体" w:hAnsi="宋体" w:cs="宋体"/>
          <w:sz w:val="24"/>
        </w:rPr>
      </w:pPr>
    </w:p>
    <w:p w14:paraId="4B0E94B8">
      <w:pPr>
        <w:rPr>
          <w:rFonts w:hint="default" w:ascii="宋体" w:hAnsi="宋体" w:cs="宋体"/>
          <w:sz w:val="24"/>
          <w:lang w:val="en-US"/>
        </w:rPr>
      </w:pPr>
    </w:p>
    <w:p w14:paraId="61E84B7D">
      <w:pPr>
        <w:rPr>
          <w:rFonts w:hint="default" w:ascii="宋体" w:hAnsi="宋体" w:cs="宋体"/>
          <w:sz w:val="24"/>
          <w:lang w:val="en-US"/>
        </w:rPr>
      </w:pPr>
    </w:p>
    <w:p w14:paraId="43A1B22C">
      <w:pPr>
        <w:rPr>
          <w:rFonts w:hint="default" w:ascii="宋体" w:hAnsi="宋体" w:cs="宋体"/>
          <w:sz w:val="24"/>
          <w:lang w:val="en-US"/>
        </w:rPr>
      </w:pPr>
    </w:p>
    <w:p w14:paraId="58B342FC">
      <w:pPr>
        <w:rPr>
          <w:rFonts w:hint="default" w:ascii="宋体" w:hAnsi="宋体" w:cs="宋体"/>
          <w:sz w:val="24"/>
          <w:lang w:val="en-US"/>
        </w:rPr>
      </w:pPr>
    </w:p>
    <w:p w14:paraId="2F1E3828">
      <w:pPr>
        <w:rPr>
          <w:rFonts w:hint="default" w:ascii="宋体" w:hAnsi="宋体" w:cs="宋体"/>
          <w:sz w:val="24"/>
          <w:lang w:val="en-US"/>
        </w:rPr>
      </w:pPr>
    </w:p>
    <w:p w14:paraId="0514D968">
      <w:pPr>
        <w:rPr>
          <w:rFonts w:hint="default" w:ascii="宋体" w:hAnsi="宋体" w:cs="宋体"/>
          <w:sz w:val="24"/>
          <w:lang w:val="en-US"/>
        </w:rPr>
      </w:pPr>
    </w:p>
    <w:p w14:paraId="5088E31A">
      <w:pPr>
        <w:rPr>
          <w:rFonts w:hint="default" w:ascii="宋体" w:hAnsi="宋体" w:cs="宋体"/>
          <w:sz w:val="24"/>
          <w:lang w:val="en-US"/>
        </w:rPr>
      </w:pPr>
    </w:p>
    <w:p w14:paraId="26ADDA8D">
      <w:pPr>
        <w:rPr>
          <w:rFonts w:hint="default" w:ascii="宋体" w:hAnsi="宋体" w:cs="宋体"/>
          <w:sz w:val="24"/>
          <w:lang w:val="en-US"/>
        </w:rPr>
      </w:pPr>
    </w:p>
    <w:p w14:paraId="31069D18">
      <w:pPr>
        <w:rPr>
          <w:rFonts w:hint="default" w:ascii="宋体" w:hAnsi="宋体" w:cs="宋体"/>
          <w:sz w:val="24"/>
          <w:lang w:val="en-US"/>
        </w:rPr>
      </w:pPr>
    </w:p>
    <w:p w14:paraId="1FB2B4EA">
      <w:pPr>
        <w:rPr>
          <w:rFonts w:hint="default" w:ascii="宋体" w:hAnsi="宋体" w:cs="宋体"/>
          <w:sz w:val="24"/>
          <w:lang w:val="en-US"/>
        </w:rPr>
      </w:pPr>
    </w:p>
    <w:p w14:paraId="32BC6CDE">
      <w:pPr>
        <w:rPr>
          <w:rFonts w:hint="default" w:ascii="宋体" w:hAnsi="宋体" w:cs="宋体"/>
          <w:sz w:val="24"/>
          <w:lang w:val="en-US"/>
        </w:rPr>
      </w:pPr>
    </w:p>
    <w:p w14:paraId="1FA3FE04">
      <w:pPr>
        <w:rPr>
          <w:rFonts w:hint="default" w:ascii="宋体" w:hAnsi="宋体" w:cs="宋体"/>
          <w:sz w:val="24"/>
          <w:lang w:val="en-US"/>
        </w:rPr>
      </w:pPr>
    </w:p>
    <w:p w14:paraId="097006C4">
      <w:pPr>
        <w:rPr>
          <w:rFonts w:hint="default" w:ascii="宋体" w:hAnsi="宋体" w:cs="宋体"/>
          <w:sz w:val="24"/>
          <w:lang w:val="en-US"/>
        </w:rPr>
      </w:pPr>
    </w:p>
    <w:p w14:paraId="090805D7">
      <w:pPr>
        <w:rPr>
          <w:rFonts w:hint="default" w:ascii="宋体" w:hAnsi="宋体" w:cs="宋体"/>
          <w:sz w:val="24"/>
          <w:lang w:val="en-US"/>
        </w:rPr>
      </w:pPr>
    </w:p>
    <w:p w14:paraId="6B7AD9CB">
      <w:pPr>
        <w:rPr>
          <w:rFonts w:hint="default" w:ascii="宋体" w:hAnsi="宋体" w:cs="宋体"/>
          <w:sz w:val="24"/>
          <w:lang w:val="en-US"/>
        </w:rPr>
      </w:pPr>
    </w:p>
    <w:p w14:paraId="478A3A57">
      <w:pPr>
        <w:rPr>
          <w:rFonts w:hint="default" w:ascii="宋体" w:hAnsi="宋体" w:cs="宋体"/>
          <w:sz w:val="24"/>
          <w:lang w:val="en-US"/>
        </w:rPr>
      </w:pPr>
    </w:p>
    <w:p w14:paraId="494D339A">
      <w:pPr>
        <w:rPr>
          <w:rFonts w:hint="default" w:ascii="宋体" w:hAnsi="宋体" w:cs="宋体"/>
          <w:sz w:val="24"/>
          <w:lang w:val="en-US"/>
        </w:rPr>
      </w:pPr>
    </w:p>
    <w:p w14:paraId="1570B5E2">
      <w:pPr>
        <w:rPr>
          <w:rFonts w:hint="default" w:ascii="宋体" w:hAnsi="宋体" w:cs="宋体"/>
          <w:sz w:val="24"/>
          <w:lang w:val="en-US"/>
        </w:rPr>
      </w:pPr>
    </w:p>
    <w:p w14:paraId="22A71774">
      <w:pPr>
        <w:rPr>
          <w:rFonts w:hint="default" w:ascii="宋体" w:hAnsi="宋体" w:cs="宋体"/>
          <w:sz w:val="24"/>
          <w:lang w:val="en-US"/>
        </w:rPr>
      </w:pPr>
    </w:p>
    <w:p w14:paraId="14F31D2B">
      <w:pPr>
        <w:rPr>
          <w:rFonts w:hint="default" w:ascii="宋体" w:hAnsi="宋体" w:cs="宋体"/>
          <w:sz w:val="24"/>
          <w:lang w:val="en-US"/>
        </w:rPr>
      </w:pPr>
    </w:p>
    <w:p w14:paraId="7528B9EE">
      <w:pPr>
        <w:rPr>
          <w:rFonts w:hint="default" w:ascii="宋体" w:hAnsi="宋体" w:cs="宋体"/>
          <w:sz w:val="24"/>
          <w:lang w:val="en-US"/>
        </w:rPr>
      </w:pPr>
    </w:p>
    <w:p w14:paraId="22F00698">
      <w:pPr>
        <w:rPr>
          <w:rFonts w:ascii="宋体" w:hAnsi="宋体" w:cs="宋体"/>
          <w:sz w:val="24"/>
        </w:rPr>
      </w:pPr>
      <w:r>
        <w:rPr>
          <w:rFonts w:hint="eastAsia" w:ascii="宋体" w:hAnsi="宋体" w:cs="宋体"/>
          <w:sz w:val="24"/>
          <w:lang w:val="en-US" w:eastAsia="zh-CN"/>
        </w:rPr>
        <w:t>八</w:t>
      </w:r>
      <w:r>
        <w:rPr>
          <w:rFonts w:hint="eastAsia" w:ascii="宋体" w:hAnsi="宋体" w:cs="宋体"/>
          <w:sz w:val="24"/>
        </w:rPr>
        <w:t>、评审结果汇总表</w:t>
      </w:r>
    </w:p>
    <w:p w14:paraId="23AA7B19">
      <w:pPr>
        <w:rPr>
          <w:rFonts w:ascii="宋体" w:hAnsi="宋体" w:cs="宋体"/>
          <w:sz w:val="24"/>
        </w:rPr>
      </w:pPr>
    </w:p>
    <w:p w14:paraId="01BB083F">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14:paraId="003EBFC9">
      <w:pPr>
        <w:rPr>
          <w:rFonts w:ascii="宋体" w:hAnsi="宋体" w:cs="宋体"/>
          <w:sz w:val="24"/>
        </w:rPr>
      </w:pPr>
    </w:p>
    <w:tbl>
      <w:tblPr>
        <w:tblStyle w:val="3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5810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20D090F">
            <w:pPr>
              <w:jc w:val="center"/>
              <w:rPr>
                <w:rFonts w:ascii="宋体" w:hAnsi="宋体" w:cs="宋体"/>
                <w:sz w:val="24"/>
              </w:rPr>
            </w:pPr>
            <w:r>
              <w:rPr>
                <w:rFonts w:hint="eastAsia" w:ascii="宋体" w:hAnsi="宋体" w:cs="宋体"/>
                <w:sz w:val="24"/>
              </w:rPr>
              <w:t>序号</w:t>
            </w:r>
          </w:p>
        </w:tc>
        <w:tc>
          <w:tcPr>
            <w:tcW w:w="3067" w:type="dxa"/>
            <w:vAlign w:val="center"/>
          </w:tcPr>
          <w:p w14:paraId="2F678765">
            <w:pPr>
              <w:jc w:val="center"/>
              <w:rPr>
                <w:rFonts w:ascii="宋体" w:hAnsi="宋体" w:cs="宋体"/>
                <w:sz w:val="24"/>
              </w:rPr>
            </w:pPr>
            <w:r>
              <w:rPr>
                <w:rFonts w:hint="eastAsia" w:ascii="宋体" w:hAnsi="宋体" w:cs="宋体"/>
                <w:sz w:val="24"/>
              </w:rPr>
              <w:t>潜在供应商名称</w:t>
            </w:r>
          </w:p>
          <w:p w14:paraId="563BA426">
            <w:pPr>
              <w:jc w:val="center"/>
              <w:rPr>
                <w:rFonts w:ascii="宋体" w:hAnsi="宋体" w:cs="宋体"/>
                <w:sz w:val="24"/>
              </w:rPr>
            </w:pPr>
            <w:r>
              <w:rPr>
                <w:rFonts w:hint="eastAsia" w:ascii="宋体" w:hAnsi="宋体" w:cs="宋体"/>
                <w:sz w:val="24"/>
              </w:rPr>
              <w:t>（按报名顺序排列）</w:t>
            </w:r>
          </w:p>
        </w:tc>
        <w:tc>
          <w:tcPr>
            <w:tcW w:w="1051" w:type="dxa"/>
            <w:vAlign w:val="center"/>
          </w:tcPr>
          <w:p w14:paraId="5A519AC6">
            <w:pPr>
              <w:jc w:val="center"/>
              <w:rPr>
                <w:rFonts w:ascii="宋体" w:hAnsi="宋体" w:cs="宋体"/>
                <w:sz w:val="24"/>
              </w:rPr>
            </w:pPr>
            <w:r>
              <w:rPr>
                <w:rFonts w:hint="eastAsia" w:ascii="宋体" w:hAnsi="宋体" w:cs="宋体"/>
                <w:sz w:val="24"/>
              </w:rPr>
              <w:t>资格评审情况</w:t>
            </w:r>
          </w:p>
        </w:tc>
        <w:tc>
          <w:tcPr>
            <w:tcW w:w="870" w:type="dxa"/>
            <w:vAlign w:val="center"/>
          </w:tcPr>
          <w:p w14:paraId="12580E5C">
            <w:pPr>
              <w:jc w:val="center"/>
              <w:rPr>
                <w:rFonts w:ascii="宋体" w:hAnsi="宋体" w:cs="宋体"/>
                <w:sz w:val="24"/>
              </w:rPr>
            </w:pPr>
            <w:r>
              <w:rPr>
                <w:rFonts w:hint="eastAsia" w:ascii="宋体" w:hAnsi="宋体" w:cs="宋体"/>
                <w:sz w:val="24"/>
              </w:rPr>
              <w:t>价格得分</w:t>
            </w:r>
          </w:p>
        </w:tc>
        <w:tc>
          <w:tcPr>
            <w:tcW w:w="1195" w:type="dxa"/>
            <w:vAlign w:val="center"/>
          </w:tcPr>
          <w:p w14:paraId="03DC1DCC">
            <w:pPr>
              <w:jc w:val="center"/>
              <w:rPr>
                <w:rFonts w:ascii="宋体" w:hAnsi="宋体" w:cs="宋体"/>
                <w:sz w:val="24"/>
              </w:rPr>
            </w:pPr>
            <w:r>
              <w:rPr>
                <w:rFonts w:hint="eastAsia" w:ascii="宋体" w:hAnsi="宋体" w:cs="宋体"/>
                <w:sz w:val="24"/>
              </w:rPr>
              <w:t>技术商务平均得分</w:t>
            </w:r>
          </w:p>
        </w:tc>
        <w:tc>
          <w:tcPr>
            <w:tcW w:w="1035" w:type="dxa"/>
            <w:vAlign w:val="center"/>
          </w:tcPr>
          <w:p w14:paraId="1EC8F77C">
            <w:pPr>
              <w:jc w:val="center"/>
              <w:rPr>
                <w:rFonts w:ascii="宋体" w:hAnsi="宋体" w:cs="宋体"/>
                <w:sz w:val="24"/>
              </w:rPr>
            </w:pPr>
            <w:r>
              <w:rPr>
                <w:rFonts w:hint="eastAsia" w:ascii="宋体" w:hAnsi="宋体" w:cs="宋体"/>
                <w:sz w:val="24"/>
              </w:rPr>
              <w:t>总得分</w:t>
            </w:r>
          </w:p>
        </w:tc>
        <w:tc>
          <w:tcPr>
            <w:tcW w:w="1157" w:type="dxa"/>
            <w:vAlign w:val="center"/>
          </w:tcPr>
          <w:p w14:paraId="36495792">
            <w:pPr>
              <w:jc w:val="center"/>
              <w:rPr>
                <w:rFonts w:ascii="宋体" w:hAnsi="宋体" w:cs="宋体"/>
                <w:sz w:val="24"/>
              </w:rPr>
            </w:pPr>
            <w:r>
              <w:rPr>
                <w:rFonts w:hint="eastAsia" w:ascii="宋体" w:hAnsi="宋体" w:cs="宋体"/>
                <w:sz w:val="24"/>
              </w:rPr>
              <w:t>总得分排名</w:t>
            </w:r>
          </w:p>
        </w:tc>
      </w:tr>
      <w:tr w14:paraId="6044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1B864B1">
            <w:pPr>
              <w:jc w:val="center"/>
              <w:rPr>
                <w:rFonts w:ascii="宋体" w:hAnsi="宋体" w:cs="宋体"/>
                <w:sz w:val="24"/>
              </w:rPr>
            </w:pPr>
            <w:r>
              <w:rPr>
                <w:rFonts w:hint="eastAsia" w:ascii="宋体" w:hAnsi="宋体" w:cs="宋体"/>
                <w:sz w:val="24"/>
              </w:rPr>
              <w:t>1</w:t>
            </w:r>
          </w:p>
        </w:tc>
        <w:tc>
          <w:tcPr>
            <w:tcW w:w="3067" w:type="dxa"/>
            <w:vAlign w:val="center"/>
          </w:tcPr>
          <w:p w14:paraId="773C70E1">
            <w:pPr>
              <w:jc w:val="center"/>
              <w:rPr>
                <w:rFonts w:ascii="宋体" w:hAnsi="宋体" w:cs="宋体"/>
                <w:sz w:val="24"/>
              </w:rPr>
            </w:pPr>
            <w:r>
              <w:rPr>
                <w:rFonts w:hint="eastAsia" w:ascii="宋体" w:hAnsi="宋体" w:cs="宋体"/>
                <w:sz w:val="24"/>
              </w:rPr>
              <w:t>供应商A</w:t>
            </w:r>
          </w:p>
        </w:tc>
        <w:tc>
          <w:tcPr>
            <w:tcW w:w="1051" w:type="dxa"/>
            <w:vAlign w:val="center"/>
          </w:tcPr>
          <w:p w14:paraId="4D547317">
            <w:pPr>
              <w:jc w:val="center"/>
              <w:rPr>
                <w:rFonts w:ascii="宋体" w:hAnsi="宋体" w:cs="宋体"/>
                <w:sz w:val="24"/>
              </w:rPr>
            </w:pPr>
          </w:p>
        </w:tc>
        <w:tc>
          <w:tcPr>
            <w:tcW w:w="870" w:type="dxa"/>
            <w:vAlign w:val="center"/>
          </w:tcPr>
          <w:p w14:paraId="6A36C1FC">
            <w:pPr>
              <w:jc w:val="center"/>
              <w:rPr>
                <w:rFonts w:ascii="宋体" w:hAnsi="宋体" w:cs="宋体"/>
                <w:sz w:val="24"/>
              </w:rPr>
            </w:pPr>
          </w:p>
        </w:tc>
        <w:tc>
          <w:tcPr>
            <w:tcW w:w="1195" w:type="dxa"/>
            <w:vAlign w:val="center"/>
          </w:tcPr>
          <w:p w14:paraId="0659B0CB">
            <w:pPr>
              <w:jc w:val="center"/>
              <w:rPr>
                <w:rFonts w:ascii="宋体" w:hAnsi="宋体" w:cs="宋体"/>
                <w:sz w:val="24"/>
              </w:rPr>
            </w:pPr>
          </w:p>
        </w:tc>
        <w:tc>
          <w:tcPr>
            <w:tcW w:w="1035" w:type="dxa"/>
            <w:vAlign w:val="center"/>
          </w:tcPr>
          <w:p w14:paraId="4F93CE76">
            <w:pPr>
              <w:jc w:val="center"/>
              <w:rPr>
                <w:rFonts w:ascii="宋体" w:hAnsi="宋体" w:cs="宋体"/>
                <w:sz w:val="24"/>
              </w:rPr>
            </w:pPr>
          </w:p>
        </w:tc>
        <w:tc>
          <w:tcPr>
            <w:tcW w:w="1157" w:type="dxa"/>
            <w:vAlign w:val="center"/>
          </w:tcPr>
          <w:p w14:paraId="120BD9E3">
            <w:pPr>
              <w:jc w:val="center"/>
              <w:rPr>
                <w:rFonts w:ascii="宋体" w:hAnsi="宋体" w:cs="宋体"/>
                <w:sz w:val="24"/>
              </w:rPr>
            </w:pPr>
          </w:p>
        </w:tc>
      </w:tr>
      <w:tr w14:paraId="6FA7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967C38F">
            <w:pPr>
              <w:jc w:val="center"/>
              <w:rPr>
                <w:rFonts w:ascii="宋体" w:hAnsi="宋体" w:cs="宋体"/>
                <w:sz w:val="24"/>
              </w:rPr>
            </w:pPr>
            <w:r>
              <w:rPr>
                <w:rFonts w:hint="eastAsia" w:ascii="宋体" w:hAnsi="宋体" w:cs="宋体"/>
                <w:sz w:val="24"/>
              </w:rPr>
              <w:t>2</w:t>
            </w:r>
          </w:p>
        </w:tc>
        <w:tc>
          <w:tcPr>
            <w:tcW w:w="3067" w:type="dxa"/>
            <w:vAlign w:val="center"/>
          </w:tcPr>
          <w:p w14:paraId="3B30BCCF">
            <w:pPr>
              <w:jc w:val="center"/>
              <w:rPr>
                <w:rFonts w:ascii="宋体" w:hAnsi="宋体" w:cs="宋体"/>
                <w:sz w:val="24"/>
              </w:rPr>
            </w:pPr>
            <w:r>
              <w:rPr>
                <w:rFonts w:hint="eastAsia" w:ascii="宋体" w:hAnsi="宋体" w:cs="宋体"/>
                <w:sz w:val="24"/>
              </w:rPr>
              <w:t>供应商B</w:t>
            </w:r>
          </w:p>
        </w:tc>
        <w:tc>
          <w:tcPr>
            <w:tcW w:w="1051" w:type="dxa"/>
            <w:vAlign w:val="center"/>
          </w:tcPr>
          <w:p w14:paraId="4E5D6FEA">
            <w:pPr>
              <w:jc w:val="center"/>
              <w:rPr>
                <w:rFonts w:ascii="宋体" w:hAnsi="宋体" w:cs="宋体"/>
                <w:sz w:val="24"/>
              </w:rPr>
            </w:pPr>
          </w:p>
        </w:tc>
        <w:tc>
          <w:tcPr>
            <w:tcW w:w="870" w:type="dxa"/>
            <w:vAlign w:val="center"/>
          </w:tcPr>
          <w:p w14:paraId="1E8236FD">
            <w:pPr>
              <w:jc w:val="center"/>
              <w:rPr>
                <w:rFonts w:ascii="宋体" w:hAnsi="宋体" w:cs="宋体"/>
                <w:sz w:val="24"/>
              </w:rPr>
            </w:pPr>
          </w:p>
        </w:tc>
        <w:tc>
          <w:tcPr>
            <w:tcW w:w="1195" w:type="dxa"/>
            <w:vAlign w:val="center"/>
          </w:tcPr>
          <w:p w14:paraId="7AB3CD51">
            <w:pPr>
              <w:jc w:val="center"/>
              <w:rPr>
                <w:rFonts w:ascii="宋体" w:hAnsi="宋体" w:cs="宋体"/>
                <w:sz w:val="24"/>
              </w:rPr>
            </w:pPr>
          </w:p>
        </w:tc>
        <w:tc>
          <w:tcPr>
            <w:tcW w:w="1035" w:type="dxa"/>
            <w:vAlign w:val="center"/>
          </w:tcPr>
          <w:p w14:paraId="7377D6B7">
            <w:pPr>
              <w:jc w:val="center"/>
              <w:rPr>
                <w:rFonts w:ascii="宋体" w:hAnsi="宋体" w:cs="宋体"/>
                <w:sz w:val="24"/>
              </w:rPr>
            </w:pPr>
          </w:p>
        </w:tc>
        <w:tc>
          <w:tcPr>
            <w:tcW w:w="1157" w:type="dxa"/>
            <w:vAlign w:val="center"/>
          </w:tcPr>
          <w:p w14:paraId="4C697EFF">
            <w:pPr>
              <w:jc w:val="center"/>
              <w:rPr>
                <w:rFonts w:ascii="宋体" w:hAnsi="宋体" w:cs="宋体"/>
                <w:sz w:val="24"/>
              </w:rPr>
            </w:pPr>
          </w:p>
        </w:tc>
      </w:tr>
      <w:tr w14:paraId="3FFC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F8CD5B3">
            <w:pPr>
              <w:jc w:val="center"/>
              <w:rPr>
                <w:rFonts w:ascii="宋体" w:hAnsi="宋体" w:cs="宋体"/>
                <w:sz w:val="24"/>
              </w:rPr>
            </w:pPr>
            <w:r>
              <w:rPr>
                <w:rFonts w:hint="eastAsia" w:ascii="宋体" w:hAnsi="宋体" w:cs="宋体"/>
                <w:sz w:val="24"/>
              </w:rPr>
              <w:t>3</w:t>
            </w:r>
          </w:p>
        </w:tc>
        <w:tc>
          <w:tcPr>
            <w:tcW w:w="3067" w:type="dxa"/>
            <w:vAlign w:val="center"/>
          </w:tcPr>
          <w:p w14:paraId="41B4F178">
            <w:pPr>
              <w:jc w:val="center"/>
              <w:rPr>
                <w:rFonts w:ascii="宋体" w:hAnsi="宋体" w:cs="宋体"/>
                <w:sz w:val="24"/>
              </w:rPr>
            </w:pPr>
            <w:r>
              <w:rPr>
                <w:rFonts w:hint="eastAsia" w:ascii="宋体" w:hAnsi="宋体" w:cs="宋体"/>
                <w:sz w:val="24"/>
              </w:rPr>
              <w:t>供应商C</w:t>
            </w:r>
          </w:p>
        </w:tc>
        <w:tc>
          <w:tcPr>
            <w:tcW w:w="1051" w:type="dxa"/>
            <w:vAlign w:val="center"/>
          </w:tcPr>
          <w:p w14:paraId="5DD53BFF">
            <w:pPr>
              <w:jc w:val="center"/>
              <w:rPr>
                <w:rFonts w:ascii="宋体" w:hAnsi="宋体" w:cs="宋体"/>
                <w:sz w:val="24"/>
              </w:rPr>
            </w:pPr>
          </w:p>
        </w:tc>
        <w:tc>
          <w:tcPr>
            <w:tcW w:w="870" w:type="dxa"/>
            <w:vAlign w:val="center"/>
          </w:tcPr>
          <w:p w14:paraId="03784FFE">
            <w:pPr>
              <w:jc w:val="center"/>
              <w:rPr>
                <w:rFonts w:ascii="宋体" w:hAnsi="宋体" w:cs="宋体"/>
                <w:sz w:val="24"/>
              </w:rPr>
            </w:pPr>
          </w:p>
        </w:tc>
        <w:tc>
          <w:tcPr>
            <w:tcW w:w="1195" w:type="dxa"/>
            <w:vAlign w:val="center"/>
          </w:tcPr>
          <w:p w14:paraId="385BEAD8">
            <w:pPr>
              <w:jc w:val="center"/>
              <w:rPr>
                <w:rFonts w:ascii="宋体" w:hAnsi="宋体" w:cs="宋体"/>
                <w:sz w:val="24"/>
              </w:rPr>
            </w:pPr>
          </w:p>
        </w:tc>
        <w:tc>
          <w:tcPr>
            <w:tcW w:w="1035" w:type="dxa"/>
            <w:vAlign w:val="center"/>
          </w:tcPr>
          <w:p w14:paraId="5FE593B9">
            <w:pPr>
              <w:jc w:val="center"/>
              <w:rPr>
                <w:rFonts w:ascii="宋体" w:hAnsi="宋体" w:cs="宋体"/>
                <w:sz w:val="24"/>
              </w:rPr>
            </w:pPr>
          </w:p>
        </w:tc>
        <w:tc>
          <w:tcPr>
            <w:tcW w:w="1157" w:type="dxa"/>
            <w:vAlign w:val="center"/>
          </w:tcPr>
          <w:p w14:paraId="3394805C">
            <w:pPr>
              <w:jc w:val="center"/>
              <w:rPr>
                <w:rFonts w:ascii="宋体" w:hAnsi="宋体" w:cs="宋体"/>
                <w:sz w:val="24"/>
              </w:rPr>
            </w:pPr>
          </w:p>
        </w:tc>
      </w:tr>
      <w:tr w14:paraId="1B92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C13442B">
            <w:pPr>
              <w:jc w:val="center"/>
              <w:rPr>
                <w:rFonts w:ascii="宋体" w:hAnsi="宋体" w:cs="宋体"/>
                <w:sz w:val="24"/>
              </w:rPr>
            </w:pPr>
            <w:r>
              <w:rPr>
                <w:rFonts w:hint="eastAsia" w:ascii="宋体" w:hAnsi="宋体" w:cs="宋体"/>
                <w:sz w:val="24"/>
              </w:rPr>
              <w:t>4</w:t>
            </w:r>
          </w:p>
        </w:tc>
        <w:tc>
          <w:tcPr>
            <w:tcW w:w="3067" w:type="dxa"/>
            <w:vAlign w:val="center"/>
          </w:tcPr>
          <w:p w14:paraId="6A63144F">
            <w:pPr>
              <w:jc w:val="center"/>
              <w:rPr>
                <w:rFonts w:ascii="宋体" w:hAnsi="宋体" w:cs="宋体"/>
                <w:sz w:val="24"/>
              </w:rPr>
            </w:pPr>
            <w:r>
              <w:rPr>
                <w:rFonts w:hint="eastAsia" w:ascii="宋体" w:hAnsi="宋体" w:cs="宋体"/>
                <w:sz w:val="24"/>
              </w:rPr>
              <w:t>......</w:t>
            </w:r>
          </w:p>
        </w:tc>
        <w:tc>
          <w:tcPr>
            <w:tcW w:w="1051" w:type="dxa"/>
            <w:vAlign w:val="center"/>
          </w:tcPr>
          <w:p w14:paraId="5B24DE23">
            <w:pPr>
              <w:jc w:val="center"/>
              <w:rPr>
                <w:rFonts w:ascii="宋体" w:hAnsi="宋体" w:cs="宋体"/>
                <w:sz w:val="24"/>
              </w:rPr>
            </w:pPr>
          </w:p>
        </w:tc>
        <w:tc>
          <w:tcPr>
            <w:tcW w:w="870" w:type="dxa"/>
            <w:vAlign w:val="center"/>
          </w:tcPr>
          <w:p w14:paraId="346B2739">
            <w:pPr>
              <w:jc w:val="center"/>
              <w:rPr>
                <w:rFonts w:ascii="宋体" w:hAnsi="宋体" w:cs="宋体"/>
                <w:sz w:val="24"/>
              </w:rPr>
            </w:pPr>
          </w:p>
        </w:tc>
        <w:tc>
          <w:tcPr>
            <w:tcW w:w="1195" w:type="dxa"/>
            <w:vAlign w:val="center"/>
          </w:tcPr>
          <w:p w14:paraId="1DB10E8B">
            <w:pPr>
              <w:jc w:val="center"/>
              <w:rPr>
                <w:rFonts w:ascii="宋体" w:hAnsi="宋体" w:cs="宋体"/>
                <w:sz w:val="24"/>
              </w:rPr>
            </w:pPr>
          </w:p>
        </w:tc>
        <w:tc>
          <w:tcPr>
            <w:tcW w:w="1035" w:type="dxa"/>
            <w:vAlign w:val="center"/>
          </w:tcPr>
          <w:p w14:paraId="0912DE9B">
            <w:pPr>
              <w:jc w:val="center"/>
              <w:rPr>
                <w:rFonts w:ascii="宋体" w:hAnsi="宋体" w:cs="宋体"/>
                <w:sz w:val="24"/>
              </w:rPr>
            </w:pPr>
          </w:p>
        </w:tc>
        <w:tc>
          <w:tcPr>
            <w:tcW w:w="1157" w:type="dxa"/>
            <w:vAlign w:val="center"/>
          </w:tcPr>
          <w:p w14:paraId="34C2B18F">
            <w:pPr>
              <w:jc w:val="center"/>
              <w:rPr>
                <w:rFonts w:ascii="宋体" w:hAnsi="宋体" w:cs="宋体"/>
                <w:sz w:val="24"/>
              </w:rPr>
            </w:pPr>
          </w:p>
        </w:tc>
      </w:tr>
    </w:tbl>
    <w:p w14:paraId="1085C74E">
      <w:pPr>
        <w:rPr>
          <w:rFonts w:ascii="宋体" w:hAnsi="宋体" w:cs="宋体"/>
          <w:sz w:val="24"/>
        </w:rPr>
      </w:pPr>
      <w:r>
        <w:rPr>
          <w:rFonts w:hint="eastAsia" w:ascii="宋体" w:hAnsi="宋体" w:cs="宋体"/>
          <w:sz w:val="24"/>
        </w:rPr>
        <w:t>注：资格评审情况填“通过”或“不通过”。</w:t>
      </w:r>
    </w:p>
    <w:p w14:paraId="6F063D30">
      <w:pPr>
        <w:rPr>
          <w:rFonts w:ascii="宋体" w:hAnsi="宋体" w:cs="宋体"/>
          <w:sz w:val="24"/>
        </w:rPr>
      </w:pPr>
    </w:p>
    <w:p w14:paraId="4C7DA74A">
      <w:pPr>
        <w:rPr>
          <w:rFonts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7775AEF1">
      <w:pPr>
        <w:rPr>
          <w:rFonts w:ascii="宋体" w:hAnsi="宋体" w:cs="宋体"/>
          <w:sz w:val="24"/>
        </w:rPr>
      </w:pPr>
    </w:p>
    <w:p w14:paraId="011C86C4">
      <w:pPr>
        <w:rPr>
          <w:rFonts w:ascii="宋体" w:hAnsi="宋体" w:cs="宋体"/>
          <w:sz w:val="24"/>
        </w:rPr>
      </w:pPr>
    </w:p>
    <w:p w14:paraId="757949E5">
      <w:pPr>
        <w:pStyle w:val="29"/>
        <w:spacing w:line="560" w:lineRule="exact"/>
        <w:ind w:firstLine="0" w:firstLineChars="0"/>
        <w:rPr>
          <w:rFonts w:hint="default" w:ascii="宋体" w:hAnsi="宋体" w:cs="宋体"/>
          <w:sz w:val="24"/>
          <w:szCs w:val="24"/>
          <w:lang w:val="en-US"/>
        </w:rPr>
      </w:pPr>
    </w:p>
    <w:p w14:paraId="2B600895">
      <w:pPr>
        <w:pStyle w:val="29"/>
        <w:spacing w:line="560" w:lineRule="exact"/>
        <w:ind w:firstLine="0" w:firstLineChars="0"/>
        <w:rPr>
          <w:rFonts w:hint="default" w:ascii="宋体" w:hAnsi="宋体" w:cs="宋体"/>
          <w:sz w:val="24"/>
          <w:szCs w:val="24"/>
          <w:lang w:val="en-US"/>
        </w:rPr>
      </w:pPr>
    </w:p>
    <w:p w14:paraId="63E7D106">
      <w:pPr>
        <w:pStyle w:val="29"/>
        <w:spacing w:line="560" w:lineRule="exact"/>
        <w:ind w:firstLine="0" w:firstLineChars="0"/>
        <w:rPr>
          <w:rFonts w:hint="default" w:ascii="宋体" w:hAnsi="宋体" w:cs="宋体"/>
          <w:sz w:val="24"/>
          <w:szCs w:val="24"/>
          <w:lang w:val="en-US"/>
        </w:rPr>
      </w:pPr>
    </w:p>
    <w:p w14:paraId="6478F0A3">
      <w:pPr>
        <w:pStyle w:val="29"/>
        <w:spacing w:line="560" w:lineRule="exact"/>
        <w:ind w:firstLine="0" w:firstLineChars="0"/>
        <w:rPr>
          <w:rFonts w:hint="default" w:ascii="宋体" w:hAnsi="宋体" w:cs="宋体"/>
          <w:sz w:val="24"/>
          <w:szCs w:val="24"/>
          <w:lang w:val="en-US"/>
        </w:rPr>
      </w:pPr>
    </w:p>
    <w:p w14:paraId="1D8BC647">
      <w:pPr>
        <w:pStyle w:val="29"/>
        <w:spacing w:line="560" w:lineRule="exact"/>
        <w:ind w:firstLine="0" w:firstLineChars="0"/>
        <w:rPr>
          <w:rFonts w:hint="default" w:ascii="宋体" w:hAnsi="宋体" w:cs="宋体"/>
          <w:sz w:val="24"/>
          <w:szCs w:val="24"/>
          <w:lang w:val="en-US"/>
        </w:rPr>
      </w:pPr>
    </w:p>
    <w:p w14:paraId="75152FFE">
      <w:pPr>
        <w:pStyle w:val="29"/>
        <w:spacing w:line="560" w:lineRule="exact"/>
        <w:ind w:firstLine="0" w:firstLineChars="0"/>
        <w:rPr>
          <w:rFonts w:hint="default" w:ascii="宋体" w:hAnsi="宋体" w:cs="宋体"/>
          <w:sz w:val="24"/>
          <w:szCs w:val="24"/>
          <w:lang w:val="en-US"/>
        </w:rPr>
      </w:pPr>
    </w:p>
    <w:p w14:paraId="2F22006F">
      <w:pPr>
        <w:pStyle w:val="29"/>
        <w:spacing w:line="560" w:lineRule="exact"/>
        <w:ind w:firstLine="0" w:firstLineChars="0"/>
        <w:rPr>
          <w:rFonts w:hint="default" w:ascii="宋体" w:hAnsi="宋体" w:cs="宋体"/>
          <w:sz w:val="24"/>
          <w:szCs w:val="24"/>
          <w:lang w:val="en-US"/>
        </w:rPr>
      </w:pPr>
    </w:p>
    <w:p w14:paraId="23B38A3C">
      <w:pPr>
        <w:pStyle w:val="29"/>
        <w:spacing w:line="560" w:lineRule="exact"/>
        <w:ind w:firstLine="0" w:firstLineChars="0"/>
        <w:rPr>
          <w:rFonts w:hint="default" w:ascii="宋体" w:hAnsi="宋体" w:cs="宋体"/>
          <w:sz w:val="24"/>
          <w:szCs w:val="24"/>
          <w:lang w:val="en-US"/>
        </w:rPr>
      </w:pPr>
    </w:p>
    <w:p w14:paraId="7A2CCF94">
      <w:pPr>
        <w:pStyle w:val="29"/>
        <w:spacing w:line="560" w:lineRule="exact"/>
        <w:ind w:firstLine="0" w:firstLineChars="0"/>
        <w:rPr>
          <w:rFonts w:hint="default" w:ascii="宋体" w:hAnsi="宋体" w:cs="宋体"/>
          <w:sz w:val="24"/>
          <w:szCs w:val="24"/>
          <w:lang w:val="en-US"/>
        </w:rPr>
      </w:pPr>
    </w:p>
    <w:p w14:paraId="23EDC862">
      <w:pPr>
        <w:pStyle w:val="29"/>
        <w:spacing w:line="560" w:lineRule="exact"/>
        <w:ind w:firstLine="0" w:firstLineChars="0"/>
        <w:rPr>
          <w:rFonts w:hint="default" w:ascii="宋体" w:hAnsi="宋体" w:cs="宋体"/>
          <w:sz w:val="24"/>
          <w:szCs w:val="24"/>
          <w:lang w:val="en-US"/>
        </w:rPr>
      </w:pPr>
    </w:p>
    <w:p w14:paraId="79B3F8CB">
      <w:pPr>
        <w:pStyle w:val="29"/>
        <w:spacing w:line="560" w:lineRule="exact"/>
        <w:ind w:firstLine="0" w:firstLineChars="0"/>
        <w:rPr>
          <w:rFonts w:hint="default" w:ascii="宋体" w:hAnsi="宋体" w:cs="宋体"/>
          <w:sz w:val="24"/>
          <w:szCs w:val="24"/>
          <w:lang w:val="en-US"/>
        </w:rPr>
      </w:pPr>
    </w:p>
    <w:p w14:paraId="2983A727">
      <w:pPr>
        <w:pStyle w:val="29"/>
        <w:spacing w:line="560" w:lineRule="exact"/>
        <w:ind w:firstLine="0" w:firstLineChars="0"/>
        <w:rPr>
          <w:rFonts w:hint="default" w:ascii="宋体" w:hAnsi="宋体" w:cs="宋体"/>
          <w:sz w:val="24"/>
          <w:szCs w:val="24"/>
          <w:lang w:val="en-US"/>
        </w:rPr>
      </w:pPr>
    </w:p>
    <w:p w14:paraId="09F03C9D">
      <w:pPr>
        <w:pStyle w:val="29"/>
        <w:spacing w:line="560" w:lineRule="exact"/>
        <w:ind w:firstLine="0" w:firstLineChars="0"/>
        <w:rPr>
          <w:rFonts w:hint="default" w:ascii="宋体" w:hAnsi="宋体" w:cs="宋体"/>
          <w:sz w:val="24"/>
          <w:szCs w:val="24"/>
          <w:lang w:val="en-US"/>
        </w:rPr>
      </w:pPr>
    </w:p>
    <w:p w14:paraId="38982C4C">
      <w:pPr>
        <w:pStyle w:val="29"/>
        <w:spacing w:line="560" w:lineRule="exact"/>
        <w:ind w:firstLine="0" w:firstLineChars="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、评审结果</w:t>
      </w:r>
    </w:p>
    <w:p w14:paraId="05822A4B">
      <w:pPr>
        <w:pStyle w:val="29"/>
        <w:spacing w:line="560" w:lineRule="exact"/>
        <w:ind w:firstLine="0" w:firstLineChars="0"/>
        <w:rPr>
          <w:rFonts w:ascii="宋体" w:hAnsi="宋体" w:cs="宋体"/>
          <w:sz w:val="24"/>
          <w:szCs w:val="24"/>
        </w:rPr>
      </w:pPr>
      <w:r>
        <w:rPr>
          <w:rFonts w:hint="eastAsia" w:ascii="宋体" w:hAnsi="宋体" w:cs="宋体"/>
          <w:sz w:val="24"/>
          <w:szCs w:val="24"/>
        </w:rPr>
        <w:t>（一）分数的确定</w:t>
      </w:r>
    </w:p>
    <w:p w14:paraId="0E3F1090">
      <w:pPr>
        <w:pStyle w:val="29"/>
        <w:spacing w:line="560" w:lineRule="exact"/>
        <w:ind w:firstLine="480" w:firstLineChars="200"/>
        <w:rPr>
          <w:rFonts w:ascii="宋体" w:hAnsi="宋体" w:cs="宋体"/>
          <w:sz w:val="24"/>
          <w:szCs w:val="24"/>
          <w:highlight w:val="cyan"/>
        </w:rPr>
      </w:pPr>
      <w:r>
        <w:rPr>
          <w:rFonts w:hint="eastAsia" w:ascii="宋体" w:hAnsi="宋体" w:cs="宋体"/>
          <w:sz w:val="24"/>
          <w:szCs w:val="24"/>
        </w:rPr>
        <w:t>根据技术商务及价格的综合评分，计算每个参评供应商的总得分。按总得分从高到低排名（得分相同时，技术商务评审得分高者优先）。</w:t>
      </w:r>
    </w:p>
    <w:p w14:paraId="541E5112">
      <w:pPr>
        <w:pStyle w:val="29"/>
        <w:spacing w:line="560" w:lineRule="exact"/>
        <w:ind w:firstLine="0" w:firstLineChars="0"/>
        <w:rPr>
          <w:rFonts w:ascii="宋体" w:hAnsi="宋体" w:cs="宋体"/>
          <w:sz w:val="24"/>
          <w:szCs w:val="24"/>
        </w:rPr>
      </w:pPr>
      <w:r>
        <w:rPr>
          <w:rFonts w:hint="eastAsia" w:ascii="宋体" w:hAnsi="宋体" w:cs="宋体"/>
          <w:sz w:val="24"/>
          <w:szCs w:val="24"/>
        </w:rPr>
        <w:t>（二）评审结果公示</w:t>
      </w:r>
    </w:p>
    <w:p w14:paraId="11C11046">
      <w:pPr>
        <w:spacing w:line="560" w:lineRule="exact"/>
        <w:ind w:firstLine="480" w:firstLineChars="200"/>
        <w:rPr>
          <w:rFonts w:ascii="宋体" w:hAnsi="宋体" w:cs="宋体"/>
          <w:sz w:val="24"/>
        </w:rPr>
      </w:pPr>
      <w:r>
        <w:rPr>
          <w:rFonts w:hint="eastAsia" w:ascii="宋体" w:hAnsi="宋体" w:cs="宋体"/>
          <w:sz w:val="24"/>
        </w:rPr>
        <w:t>评审结束后，采购人将在其官方媒体（https://www.zsbus.cn/）</w:t>
      </w:r>
      <w:r>
        <w:rPr>
          <w:rFonts w:hint="eastAsia" w:ascii="宋体" w:hAnsi="宋体" w:cs="宋体"/>
          <w:sz w:val="24"/>
          <w:lang w:val="en-US" w:eastAsia="zh-CN"/>
        </w:rPr>
        <w:t>及中山产权服务网（http://zscq.zsnews.cn）</w:t>
      </w:r>
      <w:r>
        <w:rPr>
          <w:rFonts w:hint="eastAsia" w:ascii="宋体" w:hAnsi="宋体" w:cs="宋体"/>
          <w:sz w:val="24"/>
        </w:rPr>
        <w:t>上进行结果公示，公示期2日，在公示期结束后7日内由采购人向中选人发出《中选通知书》，《中选通知书》对中选人和采购人具有同等法律效力。如果参评供应商对此次评审结果有异议的，可在公示期内向采购人书面提出，但需对异议内容的真实性承担责任。采购人应自收到书面异议原件之日起3日内作出答复并在答复前暂停本项目评审活动。</w:t>
      </w:r>
    </w:p>
    <w:p w14:paraId="446B9487">
      <w:pPr>
        <w:pStyle w:val="29"/>
        <w:spacing w:line="560" w:lineRule="exact"/>
        <w:ind w:firstLine="0" w:firstLineChars="0"/>
        <w:rPr>
          <w:rFonts w:ascii="宋体" w:hAnsi="宋体" w:cs="宋体"/>
          <w:sz w:val="24"/>
          <w:szCs w:val="24"/>
        </w:rPr>
      </w:pPr>
      <w:r>
        <w:rPr>
          <w:rFonts w:hint="eastAsia" w:ascii="宋体" w:hAnsi="宋体" w:cs="宋体"/>
          <w:sz w:val="24"/>
          <w:szCs w:val="24"/>
        </w:rPr>
        <w:t>（三）评审结果确定</w:t>
      </w:r>
    </w:p>
    <w:p w14:paraId="7AD60C71">
      <w:pPr>
        <w:pStyle w:val="29"/>
        <w:spacing w:line="560" w:lineRule="exact"/>
        <w:ind w:firstLine="480" w:firstLineChars="200"/>
        <w:rPr>
          <w:rFonts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第一中选候选人签订服务合同。如第一中选候选人因故不能履约的，采购人可以确定第二中选候选人为中选供应商，以此类推。</w:t>
      </w:r>
    </w:p>
    <w:p w14:paraId="4F6FE6B5">
      <w:pPr>
        <w:rPr>
          <w:rFonts w:ascii="宋体" w:hAnsi="宋体" w:cs="宋体"/>
          <w:sz w:val="24"/>
        </w:rPr>
      </w:pPr>
    </w:p>
    <w:p w14:paraId="164E0446">
      <w:pPr>
        <w:pStyle w:val="29"/>
        <w:ind w:firstLine="240"/>
        <w:rPr>
          <w:rFonts w:ascii="宋体" w:hAnsi="宋体" w:cs="宋体"/>
          <w:sz w:val="24"/>
          <w:szCs w:val="24"/>
        </w:rPr>
      </w:pPr>
    </w:p>
    <w:p w14:paraId="61887D4D">
      <w:pPr>
        <w:rPr>
          <w:rFonts w:ascii="宋体" w:hAnsi="宋体" w:cs="宋体"/>
          <w:sz w:val="24"/>
        </w:rPr>
      </w:pPr>
    </w:p>
    <w:p w14:paraId="4036F54D">
      <w:pPr>
        <w:pStyle w:val="29"/>
        <w:ind w:firstLine="240"/>
        <w:rPr>
          <w:rFonts w:ascii="宋体" w:hAnsi="宋体" w:cs="宋体"/>
          <w:sz w:val="24"/>
          <w:szCs w:val="24"/>
        </w:rPr>
      </w:pPr>
    </w:p>
    <w:p w14:paraId="63ED6FE7">
      <w:pPr>
        <w:pStyle w:val="16"/>
        <w:adjustRightInd w:val="0"/>
        <w:snapToGrid w:val="0"/>
        <w:spacing w:line="560" w:lineRule="exact"/>
        <w:jc w:val="center"/>
        <w:outlineLvl w:val="0"/>
        <w:rPr>
          <w:rFonts w:hAnsi="宋体" w:cs="宋体"/>
          <w:b/>
          <w:bCs/>
          <w:sz w:val="44"/>
          <w:szCs w:val="44"/>
        </w:rPr>
      </w:pPr>
    </w:p>
    <w:p w14:paraId="0A6D5B58">
      <w:pPr>
        <w:rPr>
          <w:rFonts w:hAnsi="宋体" w:cs="宋体"/>
          <w:b/>
          <w:bCs/>
          <w:sz w:val="44"/>
          <w:szCs w:val="44"/>
        </w:rPr>
      </w:pPr>
      <w:r>
        <w:rPr>
          <w:rFonts w:hint="eastAsia" w:hAnsi="宋体" w:cs="宋体"/>
          <w:b/>
          <w:bCs/>
          <w:sz w:val="44"/>
          <w:szCs w:val="44"/>
        </w:rPr>
        <w:br w:type="page"/>
      </w:r>
    </w:p>
    <w:p w14:paraId="5C70095D">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t>第四部分  参评文件格式</w:t>
      </w:r>
    </w:p>
    <w:p w14:paraId="44A5F5DD"/>
    <w:p w14:paraId="6C2C8F2C">
      <w:pPr>
        <w:pStyle w:val="3"/>
        <w:spacing w:line="440" w:lineRule="exact"/>
        <w:jc w:val="center"/>
        <w:rPr>
          <w:rFonts w:ascii="仿宋" w:hAnsi="仿宋" w:eastAsia="仿宋" w:cs="仿宋"/>
        </w:rPr>
      </w:pPr>
      <w:bookmarkStart w:id="6" w:name="_Toc31321"/>
      <w:bookmarkStart w:id="7" w:name="_Toc16950"/>
      <w:bookmarkStart w:id="8" w:name="_Toc21687"/>
      <w:bookmarkStart w:id="9" w:name="_Toc8404"/>
      <w:bookmarkStart w:id="10" w:name="_Toc11709"/>
      <w:bookmarkStart w:id="11" w:name="_Toc775"/>
      <w:bookmarkStart w:id="12" w:name="_Toc30463"/>
      <w:bookmarkStart w:id="13" w:name="_Toc32662"/>
      <w:bookmarkStart w:id="14" w:name="_Toc32671"/>
      <w:bookmarkStart w:id="15" w:name="_Toc502752800"/>
      <w:bookmarkStart w:id="16" w:name="_Toc19440"/>
      <w:bookmarkStart w:id="17" w:name="_Toc202819878"/>
      <w:bookmarkStart w:id="18" w:name="_Toc202252034"/>
      <w:bookmarkStart w:id="19" w:name="_Toc202816996"/>
      <w:bookmarkStart w:id="20" w:name="_Toc202820351"/>
      <w:bookmarkStart w:id="21" w:name="_Toc20379"/>
      <w:bookmarkStart w:id="22" w:name="_Toc259090982"/>
      <w:bookmarkStart w:id="23" w:name="_Toc6727973"/>
      <w:bookmarkStart w:id="24" w:name="_Toc202251700"/>
      <w:bookmarkStart w:id="25" w:name="_Toc202251075"/>
      <w:bookmarkStart w:id="26" w:name="_Toc276645579"/>
      <w:bookmarkStart w:id="27" w:name="_Toc32977098"/>
      <w:bookmarkStart w:id="28" w:name="_Toc6397152"/>
      <w:bookmarkStart w:id="29" w:name="_Toc449531300"/>
      <w:bookmarkStart w:id="30" w:name="_Toc202254105"/>
      <w:r>
        <w:rPr>
          <w:rFonts w:hint="eastAsia" w:ascii="仿宋" w:hAnsi="仿宋" w:eastAsia="仿宋" w:cs="仿宋"/>
        </w:rPr>
        <w:t>参评文件包装封面参考</w:t>
      </w:r>
      <w:bookmarkEnd w:id="6"/>
      <w:bookmarkEnd w:id="7"/>
      <w:bookmarkEnd w:id="8"/>
      <w:bookmarkEnd w:id="9"/>
      <w:bookmarkEnd w:id="10"/>
      <w:bookmarkEnd w:id="11"/>
      <w:bookmarkEnd w:id="12"/>
      <w:bookmarkEnd w:id="13"/>
      <w:bookmarkEnd w:id="14"/>
      <w:bookmarkEnd w:id="15"/>
      <w:bookmarkEnd w:id="16"/>
    </w:p>
    <w:tbl>
      <w:tblPr>
        <w:tblStyle w:val="31"/>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1D9CD2D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1885EBFA">
            <w:pPr>
              <w:pStyle w:val="51"/>
              <w:autoSpaceDE w:val="0"/>
              <w:autoSpaceDN w:val="0"/>
              <w:spacing w:before="360" w:beforeLines="150" w:after="720" w:afterLines="300"/>
              <w:rPr>
                <w:sz w:val="24"/>
              </w:rPr>
            </w:pPr>
            <w:r>
              <w:rPr>
                <w:rFonts w:hint="eastAsia"/>
                <w:sz w:val="24"/>
              </w:rPr>
              <w:t>文件开封时间： 年 月 日 时 分前不得开封</w:t>
            </w:r>
          </w:p>
          <w:p w14:paraId="5FEBD794">
            <w:pPr>
              <w:pStyle w:val="51"/>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5C41548F">
            <w:pPr>
              <w:pStyle w:val="51"/>
              <w:autoSpaceDE w:val="0"/>
              <w:autoSpaceDN w:val="0"/>
              <w:spacing w:before="12"/>
              <w:jc w:val="center"/>
              <w:rPr>
                <w:b/>
                <w:sz w:val="84"/>
                <w:szCs w:val="84"/>
              </w:rPr>
            </w:pPr>
          </w:p>
          <w:p w14:paraId="24CF4D12">
            <w:pPr>
              <w:pStyle w:val="51"/>
              <w:autoSpaceDE w:val="0"/>
              <w:autoSpaceDN w:val="0"/>
              <w:spacing w:before="12"/>
              <w:jc w:val="center"/>
              <w:rPr>
                <w:b/>
                <w:sz w:val="24"/>
              </w:rPr>
            </w:pPr>
            <w:r>
              <w:rPr>
                <w:rFonts w:hint="eastAsia"/>
                <w:b/>
                <w:sz w:val="84"/>
                <w:szCs w:val="84"/>
              </w:rPr>
              <w:t>参评文件</w:t>
            </w:r>
            <w:r>
              <w:rPr>
                <w:rFonts w:hint="eastAsia"/>
                <w:b/>
                <w:sz w:val="24"/>
              </w:rPr>
              <w:t xml:space="preserve">  </w:t>
            </w:r>
          </w:p>
          <w:p w14:paraId="7D19765D">
            <w:pPr>
              <w:pStyle w:val="51"/>
              <w:tabs>
                <w:tab w:val="left" w:pos="7573"/>
              </w:tabs>
              <w:autoSpaceDE w:val="0"/>
              <w:autoSpaceDN w:val="0"/>
              <w:spacing w:before="480" w:beforeLines="200" w:line="600" w:lineRule="auto"/>
              <w:rPr>
                <w:spacing w:val="-1"/>
                <w:sz w:val="24"/>
              </w:rPr>
            </w:pPr>
          </w:p>
          <w:p w14:paraId="19BDD4E4">
            <w:pPr>
              <w:pStyle w:val="51"/>
              <w:tabs>
                <w:tab w:val="left" w:pos="7573"/>
              </w:tabs>
              <w:autoSpaceDE w:val="0"/>
              <w:autoSpaceDN w:val="0"/>
              <w:spacing w:before="480" w:beforeLines="200" w:line="600" w:lineRule="auto"/>
              <w:ind w:firstLine="714" w:firstLineChars="3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7485A1D5">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14:paraId="390873B4">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01B98ADC">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66C745F7">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2661403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363FC62A">
            <w:pPr>
              <w:pStyle w:val="51"/>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15A93070">
            <w:pPr>
              <w:pStyle w:val="51"/>
              <w:numPr>
                <w:ilvl w:val="0"/>
                <w:numId w:val="2"/>
              </w:numPr>
              <w:autoSpaceDE w:val="0"/>
              <w:autoSpaceDN w:val="0"/>
              <w:rPr>
                <w:sz w:val="24"/>
              </w:rPr>
            </w:pPr>
            <w:r>
              <w:rPr>
                <w:rFonts w:hint="eastAsia"/>
                <w:sz w:val="24"/>
              </w:rPr>
              <w:t>参评文件密封封面必须用永久性笔迹详细填写或打印；</w:t>
            </w:r>
          </w:p>
          <w:p w14:paraId="2749DF15">
            <w:pPr>
              <w:pStyle w:val="51"/>
              <w:numPr>
                <w:ilvl w:val="0"/>
                <w:numId w:val="2"/>
              </w:numPr>
              <w:autoSpaceDE w:val="0"/>
              <w:autoSpaceDN w:val="0"/>
              <w:rPr>
                <w:sz w:val="24"/>
              </w:rPr>
            </w:pPr>
            <w:r>
              <w:rPr>
                <w:rFonts w:hint="eastAsia"/>
                <w:sz w:val="24"/>
              </w:rPr>
              <w:t>本封面复印或打印有效；</w:t>
            </w:r>
          </w:p>
          <w:p w14:paraId="3925058B">
            <w:pPr>
              <w:pStyle w:val="51"/>
              <w:numPr>
                <w:ilvl w:val="0"/>
                <w:numId w:val="2"/>
              </w:numPr>
              <w:autoSpaceDE w:val="0"/>
              <w:autoSpaceDN w:val="0"/>
              <w:rPr>
                <w:sz w:val="24"/>
              </w:rPr>
            </w:pPr>
            <w:r>
              <w:rPr>
                <w:rFonts w:hint="eastAsia"/>
                <w:sz w:val="24"/>
              </w:rPr>
              <w:t>参评文件密封各封口处须加盖供应商公章。</w:t>
            </w:r>
          </w:p>
        </w:tc>
      </w:tr>
    </w:tbl>
    <w:p w14:paraId="2BEC7A9A">
      <w:pPr>
        <w:pStyle w:val="3"/>
        <w:rPr>
          <w:rFonts w:ascii="宋体" w:hAnsi="宋体" w:eastAsia="宋体"/>
          <w:bCs w:val="0"/>
          <w:color w:val="000000"/>
          <w:sz w:val="28"/>
          <w:szCs w:val="28"/>
        </w:rPr>
        <w:sectPr>
          <w:headerReference r:id="rId15" w:type="first"/>
          <w:footerReference r:id="rId17" w:type="first"/>
          <w:headerReference r:id="rId14" w:type="default"/>
          <w:footerReference r:id="rId16" w:type="default"/>
          <w:pgSz w:w="11906" w:h="16838"/>
          <w:pgMar w:top="1109" w:right="1416" w:bottom="1440" w:left="1797" w:header="851" w:footer="992" w:gutter="0"/>
          <w:paperSrc w:first="7"/>
          <w:cols w:space="720" w:num="1"/>
          <w:titlePg/>
          <w:docGrid w:linePitch="312" w:charSpace="0"/>
        </w:sectPr>
      </w:pPr>
    </w:p>
    <w:p w14:paraId="29A53179">
      <w:pPr>
        <w:pStyle w:val="4"/>
        <w:spacing w:before="120" w:after="120"/>
        <w:rPr>
          <w:rFonts w:ascii="宋体" w:hAnsi="宋体"/>
          <w:sz w:val="24"/>
          <w:szCs w:val="24"/>
        </w:rPr>
      </w:pPr>
      <w:r>
        <w:rPr>
          <w:rFonts w:hint="eastAsia" w:ascii="宋体" w:hAnsi="宋体"/>
          <w:sz w:val="24"/>
          <w:szCs w:val="24"/>
        </w:rPr>
        <w:t>参评文件封面</w:t>
      </w:r>
    </w:p>
    <w:p w14:paraId="446C5320">
      <w:pPr>
        <w:ind w:firstLine="560"/>
        <w:jc w:val="right"/>
        <w:rPr>
          <w:rFonts w:ascii="宋体" w:hAnsi="宋体"/>
          <w:sz w:val="24"/>
        </w:rPr>
      </w:pPr>
    </w:p>
    <w:p w14:paraId="7832ABCE">
      <w:pPr>
        <w:pStyle w:val="4"/>
        <w:spacing w:before="120" w:after="120"/>
        <w:rPr>
          <w:rFonts w:ascii="宋体" w:hAnsi="宋体"/>
          <w:sz w:val="24"/>
          <w:szCs w:val="24"/>
        </w:rPr>
      </w:pPr>
    </w:p>
    <w:p w14:paraId="59FADEA9">
      <w:pPr>
        <w:pStyle w:val="12"/>
        <w:spacing w:before="15"/>
        <w:ind w:firstLine="261"/>
        <w:rPr>
          <w:b/>
          <w:sz w:val="24"/>
        </w:rPr>
      </w:pPr>
    </w:p>
    <w:p w14:paraId="2F740281">
      <w:pPr>
        <w:ind w:firstLine="964"/>
        <w:jc w:val="center"/>
        <w:rPr>
          <w:rFonts w:ascii="宋体" w:hAnsi="宋体"/>
          <w:b/>
          <w:bCs/>
          <w:sz w:val="24"/>
        </w:rPr>
      </w:pPr>
      <w:r>
        <w:rPr>
          <w:rFonts w:hint="eastAsia" w:ascii="宋体" w:hAnsi="宋体"/>
          <w:b/>
          <w:bCs/>
          <w:sz w:val="84"/>
          <w:szCs w:val="84"/>
        </w:rPr>
        <w:t>参评文件</w:t>
      </w:r>
    </w:p>
    <w:p w14:paraId="4189DA4F">
      <w:pPr>
        <w:pStyle w:val="12"/>
        <w:spacing w:before="10"/>
        <w:rPr>
          <w:b/>
          <w:sz w:val="24"/>
        </w:rPr>
      </w:pPr>
    </w:p>
    <w:p w14:paraId="17A21D85">
      <w:pPr>
        <w:autoSpaceDE w:val="0"/>
        <w:autoSpaceDN w:val="0"/>
        <w:spacing w:before="1" w:line="480" w:lineRule="auto"/>
        <w:ind w:firstLine="723"/>
        <w:rPr>
          <w:rFonts w:ascii="宋体" w:hAnsi="宋体"/>
          <w:b/>
          <w:bCs/>
          <w:sz w:val="32"/>
          <w:szCs w:val="32"/>
        </w:rPr>
      </w:pPr>
    </w:p>
    <w:p w14:paraId="107BA2D7">
      <w:pPr>
        <w:autoSpaceDE w:val="0"/>
        <w:autoSpaceDN w:val="0"/>
        <w:spacing w:before="1" w:line="480" w:lineRule="auto"/>
        <w:ind w:firstLine="723"/>
        <w:rPr>
          <w:rFonts w:ascii="宋体" w:hAnsi="宋体"/>
          <w:b/>
          <w:bCs/>
          <w:sz w:val="24"/>
        </w:rPr>
      </w:pPr>
    </w:p>
    <w:p w14:paraId="0371BEBD">
      <w:pPr>
        <w:pStyle w:val="12"/>
        <w:rPr>
          <w:sz w:val="24"/>
        </w:rPr>
      </w:pPr>
    </w:p>
    <w:p w14:paraId="5F4E7A27">
      <w:pPr>
        <w:pStyle w:val="12"/>
        <w:rPr>
          <w:sz w:val="24"/>
        </w:rPr>
      </w:pPr>
    </w:p>
    <w:p w14:paraId="1F676F62">
      <w:pPr>
        <w:pStyle w:val="51"/>
        <w:tabs>
          <w:tab w:val="left" w:pos="7573"/>
        </w:tabs>
        <w:spacing w:before="480" w:beforeLines="200" w:line="600" w:lineRule="auto"/>
        <w:ind w:firstLine="480" w:firstLineChars="200"/>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3BFF71E7">
      <w:pPr>
        <w:pStyle w:val="51"/>
        <w:tabs>
          <w:tab w:val="left" w:pos="7573"/>
        </w:tabs>
        <w:spacing w:before="480" w:beforeLines="200" w:line="600" w:lineRule="auto"/>
        <w:ind w:firstLine="476" w:firstLineChars="200"/>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104C17DE">
      <w:pPr>
        <w:pStyle w:val="51"/>
        <w:tabs>
          <w:tab w:val="left" w:pos="6947"/>
          <w:tab w:val="left" w:pos="9625"/>
        </w:tabs>
        <w:spacing w:line="600" w:lineRule="auto"/>
        <w:ind w:right="-29" w:firstLine="480" w:firstLineChars="20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809C3F8">
      <w:pPr>
        <w:pStyle w:val="51"/>
        <w:tabs>
          <w:tab w:val="left" w:pos="6947"/>
          <w:tab w:val="left" w:pos="9625"/>
        </w:tabs>
        <w:spacing w:line="600" w:lineRule="auto"/>
        <w:ind w:right="-29" w:firstLine="480" w:firstLineChars="200"/>
        <w:rPr>
          <w:sz w:val="24"/>
          <w:u w:val="thick"/>
        </w:rPr>
      </w:pPr>
      <w:r>
        <w:rPr>
          <w:rFonts w:hint="eastAsia"/>
          <w:sz w:val="24"/>
        </w:rPr>
        <w:t>供应商地址：</w:t>
      </w:r>
      <w:r>
        <w:rPr>
          <w:rFonts w:hint="eastAsia"/>
          <w:sz w:val="24"/>
          <w:u w:val="thick"/>
        </w:rPr>
        <w:t xml:space="preserve"> </w:t>
      </w:r>
      <w:r>
        <w:rPr>
          <w:rFonts w:hint="eastAsia"/>
          <w:sz w:val="24"/>
          <w:u w:val="thick"/>
        </w:rPr>
        <w:tab/>
      </w:r>
      <w:r>
        <w:rPr>
          <w:rFonts w:hint="eastAsia"/>
          <w:sz w:val="24"/>
          <w:u w:val="thick"/>
        </w:rPr>
        <w:t xml:space="preserve">            </w:t>
      </w:r>
    </w:p>
    <w:p w14:paraId="03A98FE3">
      <w:pPr>
        <w:pStyle w:val="74"/>
        <w:rPr>
          <w:rFonts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7"/>
    <w:bookmarkEnd w:id="18"/>
    <w:bookmarkEnd w:id="19"/>
    <w:bookmarkEnd w:id="20"/>
    <w:bookmarkEnd w:id="21"/>
    <w:bookmarkEnd w:id="22"/>
    <w:bookmarkEnd w:id="23"/>
    <w:bookmarkEnd w:id="24"/>
    <w:bookmarkEnd w:id="25"/>
    <w:bookmarkEnd w:id="26"/>
    <w:bookmarkEnd w:id="27"/>
    <w:bookmarkEnd w:id="28"/>
    <w:bookmarkEnd w:id="29"/>
    <w:bookmarkEnd w:id="30"/>
    <w:p w14:paraId="464FA798">
      <w:pPr>
        <w:spacing w:before="24" w:beforeLines="10" w:after="24" w:afterLines="10" w:line="360" w:lineRule="auto"/>
        <w:rPr>
          <w:rFonts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BE7EC">
      <w:pPr>
        <w:pStyle w:val="74"/>
        <w:ind w:firstLine="482"/>
        <w:rPr>
          <w:rFonts w:ascii="宋体" w:hAnsi="宋体" w:cs="宋体"/>
          <w:b/>
          <w:bCs/>
          <w:sz w:val="24"/>
        </w:rPr>
      </w:pPr>
    </w:p>
    <w:p w14:paraId="1AED4F6B">
      <w:pPr>
        <w:pStyle w:val="74"/>
        <w:ind w:firstLine="482"/>
        <w:rPr>
          <w:rFonts w:ascii="宋体" w:hAnsi="宋体" w:cs="宋体"/>
          <w:b/>
          <w:bCs/>
          <w:sz w:val="24"/>
        </w:rPr>
      </w:pPr>
    </w:p>
    <w:p w14:paraId="4B678499">
      <w:pPr>
        <w:pStyle w:val="74"/>
        <w:ind w:firstLine="482"/>
        <w:rPr>
          <w:rFonts w:ascii="宋体" w:hAnsi="宋体" w:cs="宋体"/>
          <w:b/>
          <w:bCs/>
          <w:sz w:val="24"/>
        </w:rPr>
      </w:pPr>
    </w:p>
    <w:p w14:paraId="226F8646">
      <w:pPr>
        <w:pStyle w:val="74"/>
        <w:ind w:firstLine="482"/>
        <w:rPr>
          <w:rFonts w:ascii="宋体" w:hAnsi="宋体" w:cs="宋体"/>
          <w:b/>
          <w:bCs/>
          <w:sz w:val="24"/>
        </w:rPr>
      </w:pPr>
    </w:p>
    <w:p w14:paraId="7B446A15">
      <w:pPr>
        <w:pStyle w:val="74"/>
        <w:ind w:firstLine="482"/>
        <w:rPr>
          <w:rFonts w:ascii="宋体" w:hAnsi="宋体" w:cs="宋体"/>
          <w:b/>
          <w:bCs/>
          <w:sz w:val="24"/>
        </w:rPr>
      </w:pPr>
    </w:p>
    <w:p w14:paraId="5E85858A">
      <w:pPr>
        <w:pStyle w:val="74"/>
        <w:ind w:firstLine="482"/>
        <w:rPr>
          <w:rFonts w:ascii="宋体" w:hAnsi="宋体" w:cs="宋体"/>
          <w:b/>
          <w:bCs/>
          <w:sz w:val="24"/>
        </w:rPr>
      </w:pPr>
    </w:p>
    <w:p w14:paraId="7CB6AFE2">
      <w:pPr>
        <w:pStyle w:val="74"/>
        <w:ind w:firstLine="482"/>
        <w:rPr>
          <w:rFonts w:ascii="宋体" w:hAnsi="宋体" w:cs="宋体"/>
          <w:b/>
          <w:bCs/>
          <w:sz w:val="24"/>
        </w:rPr>
      </w:pPr>
    </w:p>
    <w:p w14:paraId="776FF62C">
      <w:pPr>
        <w:pStyle w:val="74"/>
        <w:ind w:firstLine="482"/>
        <w:rPr>
          <w:rFonts w:ascii="宋体" w:hAnsi="宋体" w:cs="宋体"/>
          <w:b/>
          <w:bCs/>
          <w:sz w:val="24"/>
        </w:rPr>
      </w:pPr>
    </w:p>
    <w:p w14:paraId="75E6901B">
      <w:pPr>
        <w:pStyle w:val="74"/>
        <w:ind w:firstLine="482"/>
        <w:rPr>
          <w:rFonts w:ascii="宋体" w:hAnsi="宋体" w:cs="宋体"/>
          <w:b/>
          <w:bCs/>
          <w:sz w:val="24"/>
        </w:rPr>
      </w:pPr>
    </w:p>
    <w:p w14:paraId="73153E45">
      <w:pPr>
        <w:pStyle w:val="74"/>
        <w:ind w:firstLine="482"/>
        <w:rPr>
          <w:rFonts w:ascii="宋体" w:hAnsi="宋体" w:cs="宋体"/>
          <w:b/>
          <w:bCs/>
          <w:sz w:val="24"/>
        </w:rPr>
      </w:pPr>
    </w:p>
    <w:p w14:paraId="377DA826">
      <w:pPr>
        <w:pStyle w:val="74"/>
        <w:ind w:firstLine="482"/>
        <w:rPr>
          <w:rFonts w:ascii="宋体" w:hAnsi="宋体" w:cs="宋体"/>
          <w:b/>
          <w:bCs/>
          <w:sz w:val="24"/>
        </w:rPr>
      </w:pPr>
    </w:p>
    <w:p w14:paraId="509A3C08">
      <w:pPr>
        <w:pStyle w:val="74"/>
        <w:ind w:firstLine="0" w:firstLineChars="0"/>
        <w:jc w:val="center"/>
        <w:rPr>
          <w:rFonts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1"/>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84057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66944D72">
            <w:pPr>
              <w:pStyle w:val="51"/>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B8FEF86">
            <w:pPr>
              <w:pStyle w:val="51"/>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79B637E8">
            <w:pPr>
              <w:pStyle w:val="51"/>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105A115C">
            <w:pPr>
              <w:pStyle w:val="51"/>
              <w:autoSpaceDE w:val="0"/>
              <w:autoSpaceDN w:val="0"/>
              <w:jc w:val="center"/>
              <w:rPr>
                <w:b/>
                <w:bCs/>
              </w:rPr>
            </w:pPr>
            <w:r>
              <w:rPr>
                <w:rFonts w:hint="eastAsia"/>
                <w:b/>
                <w:bCs/>
              </w:rPr>
              <w:t>页码</w:t>
            </w:r>
          </w:p>
          <w:p w14:paraId="234FAEE3">
            <w:pPr>
              <w:pStyle w:val="51"/>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53AC8EFE">
            <w:pPr>
              <w:pStyle w:val="51"/>
              <w:autoSpaceDE w:val="0"/>
              <w:autoSpaceDN w:val="0"/>
              <w:jc w:val="center"/>
            </w:pPr>
            <w:r>
              <w:rPr>
                <w:rFonts w:hint="eastAsia"/>
                <w:b/>
              </w:rPr>
              <w:t>备注</w:t>
            </w:r>
          </w:p>
          <w:p w14:paraId="3A53DE8F">
            <w:pPr>
              <w:pStyle w:val="51"/>
              <w:autoSpaceDE w:val="0"/>
              <w:autoSpaceDN w:val="0"/>
              <w:jc w:val="center"/>
            </w:pPr>
          </w:p>
        </w:tc>
      </w:tr>
      <w:tr w14:paraId="1FE79C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07578053">
            <w:pPr>
              <w:autoSpaceDE w:val="0"/>
              <w:autoSpaceDN w:val="0"/>
              <w:rPr>
                <w:rFonts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07680A79">
            <w:pPr>
              <w:autoSpaceDE w:val="0"/>
              <w:autoSpaceDN w:val="0"/>
              <w:rPr>
                <w:rFonts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09C9C6B">
            <w:pPr>
              <w:pStyle w:val="51"/>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137C5403">
            <w:pPr>
              <w:pStyle w:val="51"/>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5727A143">
            <w:pPr>
              <w:autoSpaceDE w:val="0"/>
              <w:autoSpaceDN w:val="0"/>
              <w:rPr>
                <w:rFonts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14DF4A3E">
            <w:pPr>
              <w:autoSpaceDE w:val="0"/>
              <w:autoSpaceDN w:val="0"/>
              <w:rPr>
                <w:rFonts w:ascii="宋体" w:hAnsi="宋体"/>
              </w:rPr>
            </w:pPr>
          </w:p>
        </w:tc>
      </w:tr>
      <w:tr w14:paraId="57CAF4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2504DF1">
            <w:pPr>
              <w:pStyle w:val="51"/>
              <w:autoSpaceDE w:val="0"/>
              <w:autoSpaceDN w:val="0"/>
              <w:jc w:val="center"/>
            </w:pPr>
            <w:r>
              <w:rPr>
                <w:rFonts w:hint="eastAsia"/>
              </w:rPr>
              <w:t>一、</w:t>
            </w:r>
            <w:r>
              <w:rPr>
                <w:rFonts w:hint="eastAsia"/>
                <w:b/>
              </w:rPr>
              <w:t>资格性文件</w:t>
            </w:r>
          </w:p>
        </w:tc>
      </w:tr>
      <w:tr w14:paraId="74442D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1C5FCEA7">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36EB1E">
            <w:pPr>
              <w:pStyle w:val="51"/>
              <w:autoSpaceDE w:val="0"/>
              <w:autoSpaceDN w:val="0"/>
            </w:pPr>
            <w:r>
              <w:rPr>
                <w:rFonts w:hint="eastAsia"/>
              </w:rPr>
              <w:t>具有独立承担民事责任能力的在中华人民共和国境内注册的企、事业法人或其他组织，且独立于采购人。（提供营业执照复印件等证明材料并加盖公章。）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309B8619">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12BB3D2D">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183C85A7">
            <w:pPr>
              <w:pStyle w:val="51"/>
              <w:autoSpaceDE w:val="0"/>
              <w:autoSpaceDN w:val="0"/>
            </w:pPr>
          </w:p>
        </w:tc>
      </w:tr>
      <w:tr w14:paraId="14D580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24F919B1">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FA1D7">
            <w:pPr>
              <w:pStyle w:val="51"/>
              <w:autoSpaceDE w:val="0"/>
              <w:autoSpaceDN w:val="0"/>
            </w:pPr>
            <w:r>
              <w:rPr>
                <w:rFonts w:hint="eastAsia"/>
              </w:rPr>
              <w:t>响应供应商经营范围包括研发</w:t>
            </w:r>
            <w:r>
              <w:rPr>
                <w:rFonts w:hint="eastAsia"/>
                <w:sz w:val="24"/>
              </w:rPr>
              <w:t>、</w:t>
            </w:r>
            <w:r>
              <w:rPr>
                <w:rFonts w:hint="eastAsia"/>
              </w:rPr>
              <w:t>计算机技术、软件开发、技术服务、信息系统集成其中一项。（提供营业执照复印件等证明材料并加盖公章。）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26E3055C">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A175B30">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F84636E">
            <w:pPr>
              <w:pStyle w:val="51"/>
              <w:autoSpaceDE w:val="0"/>
              <w:autoSpaceDN w:val="0"/>
            </w:pPr>
          </w:p>
        </w:tc>
      </w:tr>
      <w:tr w14:paraId="278EF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5565C2E9">
            <w:pPr>
              <w:pStyle w:val="51"/>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B775F">
            <w:pPr>
              <w:pStyle w:val="51"/>
              <w:autoSpaceDE w:val="0"/>
              <w:autoSpaceDN w:val="0"/>
            </w:pPr>
            <w:r>
              <w:rPr>
                <w:rFonts w:hint="eastAsia"/>
              </w:rPr>
              <w:t>未被人民法院列入失信被执行人、重大税收违法失信主体名单，提供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352744EE">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41AEA0A5">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D3EE764">
            <w:pPr>
              <w:pStyle w:val="51"/>
              <w:autoSpaceDE w:val="0"/>
              <w:autoSpaceDN w:val="0"/>
            </w:pPr>
          </w:p>
        </w:tc>
      </w:tr>
      <w:tr w14:paraId="721B1D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52" w:hRule="exact"/>
        </w:trPr>
        <w:tc>
          <w:tcPr>
            <w:tcW w:w="674" w:type="dxa"/>
            <w:tcBorders>
              <w:top w:val="single" w:color="000000" w:sz="6" w:space="0"/>
              <w:bottom w:val="single" w:color="000000" w:sz="6" w:space="0"/>
              <w:right w:val="single" w:color="000000" w:sz="6" w:space="0"/>
            </w:tcBorders>
            <w:shd w:val="clear" w:color="auto" w:fill="auto"/>
            <w:vAlign w:val="center"/>
          </w:tcPr>
          <w:p w14:paraId="26137DB5">
            <w:pPr>
              <w:pStyle w:val="51"/>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3B08E0">
            <w:pPr>
              <w:pStyle w:val="51"/>
              <w:autoSpaceDE w:val="0"/>
              <w:autoSpaceDN w:val="0"/>
            </w:pPr>
            <w:r>
              <w:rPr>
                <w:rFonts w:hint="eastAsia"/>
              </w:rPr>
              <w:t>非联合体参评，与其他参评单位间不存在单位负责人为同一人或者存在直接控股、</w:t>
            </w:r>
            <w:r>
              <w:rPr>
                <w:rFonts w:hint="eastAsia" w:asciiTheme="minorEastAsia" w:hAnsiTheme="minorEastAsia" w:eastAsiaTheme="minorEastAsia" w:cstheme="minorEastAsia"/>
                <w:color w:val="000000"/>
                <w:sz w:val="24"/>
                <w:szCs w:val="24"/>
                <w:lang w:val="en-US" w:eastAsia="zh-CN"/>
              </w:rPr>
              <w:t>隶属</w:t>
            </w:r>
            <w:r>
              <w:rPr>
                <w:rFonts w:hint="eastAsia"/>
              </w:rPr>
              <w:t>关系。提供《承诺函》并加盖公章和签名。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4C3C4CEE">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271A998">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002E981E">
            <w:pPr>
              <w:pStyle w:val="51"/>
              <w:autoSpaceDE w:val="0"/>
              <w:autoSpaceDN w:val="0"/>
            </w:pPr>
          </w:p>
        </w:tc>
      </w:tr>
      <w:tr w14:paraId="46B528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58590925">
            <w:pPr>
              <w:pStyle w:val="51"/>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8253F2">
            <w:pPr>
              <w:pStyle w:val="51"/>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A9D7865">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64134BC1">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34CB45D">
            <w:pPr>
              <w:pStyle w:val="51"/>
              <w:autoSpaceDE w:val="0"/>
              <w:autoSpaceDN w:val="0"/>
            </w:pPr>
          </w:p>
        </w:tc>
      </w:tr>
      <w:tr w14:paraId="55B0B6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3C70B998">
            <w:pPr>
              <w:pStyle w:val="51"/>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DC15F8">
            <w:pPr>
              <w:pStyle w:val="51"/>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10D1732">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3D19200A">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02014B1B">
            <w:pPr>
              <w:pStyle w:val="51"/>
              <w:autoSpaceDE w:val="0"/>
              <w:autoSpaceDN w:val="0"/>
            </w:pPr>
          </w:p>
        </w:tc>
      </w:tr>
      <w:tr w14:paraId="1EA3EE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3B2032CB">
            <w:pPr>
              <w:pStyle w:val="51"/>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0AB92">
            <w:pPr>
              <w:pStyle w:val="51"/>
              <w:autoSpaceDE w:val="0"/>
              <w:autoSpaceDN w:val="0"/>
            </w:pPr>
            <w:r>
              <w:rPr>
                <w:rFonts w:hint="eastAsia"/>
              </w:rPr>
              <w:t>报价唯一且未超过本项目的报价上限，提供《报价表》并加盖公章和签名。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16A693B3">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B79C270">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3A378D81">
            <w:pPr>
              <w:pStyle w:val="51"/>
              <w:autoSpaceDE w:val="0"/>
              <w:autoSpaceDN w:val="0"/>
            </w:pPr>
          </w:p>
        </w:tc>
      </w:tr>
      <w:tr w14:paraId="62F642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0B9CAD08">
            <w:pPr>
              <w:pStyle w:val="51"/>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A2C15">
            <w:pPr>
              <w:pStyle w:val="51"/>
              <w:autoSpaceDE w:val="0"/>
              <w:autoSpaceDN w:val="0"/>
            </w:pPr>
            <w:r>
              <w:rPr>
                <w:rFonts w:hint="eastAsia"/>
              </w:rPr>
              <w:t>全部满足本项目的需求，提供《需求响应表》并加盖公章和签名。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43F2C666">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6CFEE57A">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72886C91">
            <w:pPr>
              <w:pStyle w:val="51"/>
              <w:autoSpaceDE w:val="0"/>
              <w:autoSpaceDN w:val="0"/>
            </w:pPr>
          </w:p>
        </w:tc>
      </w:tr>
      <w:tr w14:paraId="19F90D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0CC1D15">
            <w:pPr>
              <w:pStyle w:val="51"/>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292D9">
            <w:pPr>
              <w:pStyle w:val="51"/>
              <w:autoSpaceDE w:val="0"/>
              <w:autoSpaceDN w:val="0"/>
            </w:pPr>
            <w:r>
              <w:rPr>
                <w:rFonts w:hint="eastAsia"/>
              </w:rPr>
              <w:t>响应供应商认为需要提交的其他材料。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A774BBB">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0AAA9C6">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317AC260">
            <w:pPr>
              <w:pStyle w:val="51"/>
              <w:autoSpaceDE w:val="0"/>
              <w:autoSpaceDN w:val="0"/>
            </w:pPr>
          </w:p>
        </w:tc>
      </w:tr>
      <w:tr w14:paraId="0BDCB6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2851A7F9">
            <w:pPr>
              <w:pStyle w:val="51"/>
              <w:autoSpaceDE w:val="0"/>
              <w:autoSpaceDN w:val="0"/>
              <w:jc w:val="center"/>
            </w:pPr>
            <w:r>
              <w:rPr>
                <w:rFonts w:hint="eastAsia"/>
                <w:b/>
                <w:bCs/>
              </w:rPr>
              <w:t>二</w:t>
            </w:r>
            <w:r>
              <w:rPr>
                <w:rFonts w:hint="eastAsia"/>
              </w:rPr>
              <w:t>、</w:t>
            </w:r>
            <w:r>
              <w:rPr>
                <w:rFonts w:hint="eastAsia"/>
                <w:b/>
              </w:rPr>
              <w:t>版面设计稿文件</w:t>
            </w:r>
          </w:p>
        </w:tc>
      </w:tr>
      <w:tr w14:paraId="1E48A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94" w:hRule="exact"/>
        </w:trPr>
        <w:tc>
          <w:tcPr>
            <w:tcW w:w="674" w:type="dxa"/>
            <w:tcBorders>
              <w:top w:val="single" w:color="000000" w:sz="6" w:space="0"/>
              <w:bottom w:val="single" w:color="000000" w:sz="6" w:space="0"/>
              <w:right w:val="single" w:color="000000" w:sz="6" w:space="0"/>
            </w:tcBorders>
            <w:shd w:val="clear" w:color="auto" w:fill="auto"/>
            <w:vAlign w:val="center"/>
          </w:tcPr>
          <w:p w14:paraId="6019866A">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285F30">
            <w:pPr>
              <w:pStyle w:val="51"/>
              <w:autoSpaceDE w:val="0"/>
              <w:autoSpaceDN w:val="0"/>
            </w:pPr>
            <w:r>
              <w:rPr>
                <w:rFonts w:hint="eastAsia"/>
              </w:rPr>
              <w:t>网站首页版面设计稿，要求满足需求文件关于首页的需求，用彩色A4纸打印，并加盖公章和签名。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50CFEE8C">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45BC9E09">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2A8AF66A">
            <w:pPr>
              <w:pStyle w:val="51"/>
              <w:autoSpaceDE w:val="0"/>
              <w:autoSpaceDN w:val="0"/>
            </w:pPr>
          </w:p>
        </w:tc>
      </w:tr>
      <w:tr w14:paraId="08FF4D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5EBB5F3">
            <w:pPr>
              <w:pStyle w:val="51"/>
              <w:autoSpaceDE w:val="0"/>
              <w:autoSpaceDN w:val="0"/>
              <w:jc w:val="center"/>
            </w:pPr>
            <w:r>
              <w:rPr>
                <w:rFonts w:hint="eastAsia"/>
                <w:b/>
              </w:rPr>
              <w:t>三、经济价格文件</w:t>
            </w:r>
          </w:p>
        </w:tc>
      </w:tr>
      <w:tr w14:paraId="47691E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02" w:hRule="exact"/>
        </w:trPr>
        <w:tc>
          <w:tcPr>
            <w:tcW w:w="674" w:type="dxa"/>
            <w:tcBorders>
              <w:top w:val="single" w:color="000000" w:sz="6" w:space="0"/>
              <w:bottom w:val="single" w:color="000000" w:sz="6" w:space="0"/>
              <w:right w:val="single" w:color="000000" w:sz="6" w:space="0"/>
            </w:tcBorders>
            <w:shd w:val="clear" w:color="auto" w:fill="auto"/>
            <w:vAlign w:val="center"/>
          </w:tcPr>
          <w:p w14:paraId="2DF0C7E9">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2654F9">
            <w:pPr>
              <w:pStyle w:val="51"/>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tcPr>
          <w:p w14:paraId="14B95B5B">
            <w:pPr>
              <w:pStyle w:val="51"/>
              <w:autoSpaceDE w:val="0"/>
              <w:autoSpaceDN w:val="0"/>
            </w:pPr>
          </w:p>
        </w:tc>
        <w:tc>
          <w:tcPr>
            <w:tcW w:w="1136" w:type="dxa"/>
            <w:tcBorders>
              <w:top w:val="single" w:color="000000" w:sz="6" w:space="0"/>
              <w:left w:val="single" w:color="000000" w:sz="6" w:space="0"/>
              <w:bottom w:val="single" w:color="000000" w:sz="6" w:space="0"/>
              <w:right w:val="single" w:color="000000" w:sz="6" w:space="0"/>
            </w:tcBorders>
            <w:shd w:val="clear" w:color="auto" w:fill="auto"/>
          </w:tcPr>
          <w:p w14:paraId="74799976">
            <w:pPr>
              <w:pStyle w:val="51"/>
              <w:autoSpaceDE w:val="0"/>
              <w:autoSpaceDN w:val="0"/>
            </w:pPr>
          </w:p>
        </w:tc>
        <w:tc>
          <w:tcPr>
            <w:tcW w:w="1191" w:type="dxa"/>
            <w:tcBorders>
              <w:top w:val="single" w:color="000000" w:sz="6" w:space="0"/>
              <w:left w:val="single" w:color="000000" w:sz="6" w:space="0"/>
              <w:bottom w:val="single" w:color="000000" w:sz="6" w:space="0"/>
            </w:tcBorders>
            <w:shd w:val="clear" w:color="auto" w:fill="EDEBE0"/>
          </w:tcPr>
          <w:p w14:paraId="50577F9C">
            <w:pPr>
              <w:pStyle w:val="51"/>
              <w:autoSpaceDE w:val="0"/>
              <w:autoSpaceDN w:val="0"/>
            </w:pPr>
          </w:p>
        </w:tc>
      </w:tr>
      <w:tr w14:paraId="782A88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576BFF01">
            <w:pPr>
              <w:pStyle w:val="51"/>
              <w:autoSpaceDE w:val="0"/>
              <w:autoSpaceDN w:val="0"/>
              <w:jc w:val="center"/>
            </w:pPr>
            <w:r>
              <w:rPr>
                <w:rFonts w:hint="eastAsia"/>
                <w:b/>
                <w:bCs/>
              </w:rPr>
              <w:t>四</w:t>
            </w:r>
            <w:r>
              <w:rPr>
                <w:rFonts w:hint="eastAsia"/>
              </w:rPr>
              <w:t>、</w:t>
            </w:r>
            <w:r>
              <w:rPr>
                <w:rFonts w:hint="eastAsia"/>
                <w:b/>
              </w:rPr>
              <w:t>其他文件</w:t>
            </w:r>
          </w:p>
        </w:tc>
      </w:tr>
      <w:tr w14:paraId="300F76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23F402FE">
            <w:pPr>
              <w:pStyle w:val="51"/>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4B1E8011">
            <w:pPr>
              <w:pStyle w:val="51"/>
              <w:autoSpaceDE w:val="0"/>
              <w:autoSpaceDN w:val="0"/>
            </w:pPr>
            <w:r>
              <w:rPr>
                <w:rFonts w:hint="eastAsia"/>
              </w:rPr>
              <w:t>响应供应商认为需要提供的其他资料。</w:t>
            </w:r>
          </w:p>
        </w:tc>
        <w:tc>
          <w:tcPr>
            <w:tcW w:w="1048" w:type="dxa"/>
            <w:gridSpan w:val="2"/>
            <w:tcBorders>
              <w:top w:val="single" w:color="auto" w:sz="4" w:space="0"/>
              <w:bottom w:val="single" w:color="000000" w:sz="6" w:space="0"/>
            </w:tcBorders>
          </w:tcPr>
          <w:p w14:paraId="292673E4">
            <w:pPr>
              <w:pStyle w:val="51"/>
              <w:autoSpaceDE w:val="0"/>
              <w:autoSpaceDN w:val="0"/>
            </w:pPr>
          </w:p>
        </w:tc>
        <w:tc>
          <w:tcPr>
            <w:tcW w:w="1136" w:type="dxa"/>
            <w:tcBorders>
              <w:top w:val="single" w:color="auto" w:sz="4" w:space="0"/>
              <w:bottom w:val="single" w:color="000000" w:sz="6" w:space="0"/>
            </w:tcBorders>
          </w:tcPr>
          <w:p w14:paraId="4D08D734">
            <w:pPr>
              <w:pStyle w:val="51"/>
              <w:autoSpaceDE w:val="0"/>
              <w:autoSpaceDN w:val="0"/>
            </w:pPr>
          </w:p>
        </w:tc>
        <w:tc>
          <w:tcPr>
            <w:tcW w:w="1191" w:type="dxa"/>
            <w:tcBorders>
              <w:top w:val="single" w:color="auto" w:sz="4" w:space="0"/>
              <w:bottom w:val="single" w:color="000000" w:sz="6" w:space="0"/>
            </w:tcBorders>
          </w:tcPr>
          <w:p w14:paraId="33E85343">
            <w:pPr>
              <w:pStyle w:val="51"/>
              <w:autoSpaceDE w:val="0"/>
              <w:autoSpaceDN w:val="0"/>
            </w:pPr>
          </w:p>
        </w:tc>
      </w:tr>
    </w:tbl>
    <w:p w14:paraId="34E02CA2">
      <w:pPr>
        <w:rPr>
          <w:rFonts w:ascii="宋体" w:hAnsi="宋体"/>
          <w:sz w:val="24"/>
        </w:rPr>
      </w:pPr>
    </w:p>
    <w:p w14:paraId="66FA0E8F">
      <w:pPr>
        <w:rPr>
          <w:rFonts w:ascii="宋体" w:hAnsi="宋体"/>
          <w:sz w:val="24"/>
        </w:rPr>
      </w:pPr>
      <w:r>
        <w:rPr>
          <w:rFonts w:hint="eastAsia" w:ascii="宋体" w:hAnsi="宋体"/>
          <w:sz w:val="24"/>
        </w:rPr>
        <w:t>说明：</w:t>
      </w:r>
    </w:p>
    <w:p w14:paraId="77A3F9D9">
      <w:pPr>
        <w:pStyle w:val="52"/>
        <w:numPr>
          <w:ilvl w:val="0"/>
          <w:numId w:val="3"/>
        </w:numPr>
        <w:tabs>
          <w:tab w:val="left" w:pos="537"/>
        </w:tabs>
        <w:spacing w:before="159"/>
        <w:ind w:firstLine="480"/>
        <w:rPr>
          <w:rFonts w:ascii="宋体" w:hAnsi="宋体"/>
          <w:sz w:val="24"/>
        </w:rPr>
      </w:pPr>
      <w:r>
        <w:rPr>
          <w:rFonts w:hint="eastAsia" w:ascii="宋体" w:hAnsi="宋体"/>
          <w:sz w:val="24"/>
        </w:rPr>
        <w:t>参评文件包括但不限于以上组成内容，请按顺序制作；</w:t>
      </w:r>
    </w:p>
    <w:p w14:paraId="3360F6F3">
      <w:pPr>
        <w:pStyle w:val="52"/>
        <w:numPr>
          <w:ilvl w:val="0"/>
          <w:numId w:val="3"/>
        </w:numPr>
        <w:tabs>
          <w:tab w:val="left" w:pos="537"/>
        </w:tabs>
        <w:spacing w:before="159"/>
        <w:ind w:firstLine="482"/>
        <w:rPr>
          <w:rFonts w:ascii="宋体" w:hAnsi="宋体"/>
          <w:b/>
          <w:bCs/>
          <w:sz w:val="28"/>
          <w:szCs w:val="28"/>
        </w:rPr>
      </w:pPr>
      <w:r>
        <w:rPr>
          <w:rFonts w:hint="eastAsia" w:ascii="宋体" w:hAnsi="宋体"/>
          <w:b/>
          <w:bCs/>
          <w:sz w:val="24"/>
        </w:rPr>
        <w:t>该《参评文件编制资料表》需装订于参评文件中。</w:t>
      </w:r>
      <w:r>
        <w:rPr>
          <w:rFonts w:hint="eastAsia" w:ascii="宋体" w:hAnsi="宋体"/>
          <w:b/>
          <w:bCs/>
          <w:sz w:val="28"/>
          <w:szCs w:val="28"/>
        </w:rPr>
        <w:br w:type="page"/>
      </w:r>
    </w:p>
    <w:p w14:paraId="3CAE2658">
      <w:pPr>
        <w:adjustRightInd w:val="0"/>
        <w:snapToGrid w:val="0"/>
        <w:spacing w:line="560" w:lineRule="exact"/>
        <w:rPr>
          <w:rFonts w:ascii="宋体" w:hAnsi="宋体"/>
          <w:b/>
          <w:bCs/>
          <w:sz w:val="28"/>
          <w:szCs w:val="28"/>
        </w:rPr>
      </w:pPr>
      <w:r>
        <w:rPr>
          <w:rFonts w:hint="eastAsia" w:ascii="宋体" w:hAnsi="宋体"/>
          <w:b/>
          <w:bCs/>
          <w:sz w:val="28"/>
          <w:szCs w:val="28"/>
        </w:rPr>
        <w:t>一、承诺函</w:t>
      </w:r>
    </w:p>
    <w:p w14:paraId="6EC41259">
      <w:pPr>
        <w:adjustRightInd w:val="0"/>
        <w:snapToGrid w:val="0"/>
        <w:spacing w:line="560" w:lineRule="exact"/>
        <w:ind w:firstLine="480" w:firstLineChars="200"/>
        <w:rPr>
          <w:rFonts w:ascii="仿宋_GB2312" w:eastAsia="仿宋_GB2312"/>
          <w:bCs/>
          <w:sz w:val="24"/>
        </w:rPr>
      </w:pPr>
    </w:p>
    <w:p w14:paraId="77CDCBFE">
      <w:pPr>
        <w:spacing w:line="360" w:lineRule="auto"/>
        <w:jc w:val="center"/>
        <w:rPr>
          <w:rFonts w:ascii="宋体" w:hAnsi="宋体"/>
          <w:b/>
          <w:sz w:val="24"/>
        </w:rPr>
      </w:pPr>
      <w:r>
        <w:rPr>
          <w:rFonts w:hint="eastAsia" w:ascii="宋体" w:hAnsi="宋体"/>
          <w:b/>
          <w:sz w:val="24"/>
        </w:rPr>
        <w:t>承 诺 函</w:t>
      </w:r>
    </w:p>
    <w:p w14:paraId="60951EDB">
      <w:pPr>
        <w:tabs>
          <w:tab w:val="left" w:pos="900"/>
        </w:tabs>
        <w:spacing w:line="360" w:lineRule="auto"/>
        <w:rPr>
          <w:rFonts w:ascii="仿宋_GB2312" w:eastAsia="仿宋_GB2312"/>
          <w:bCs/>
          <w:sz w:val="24"/>
        </w:rPr>
      </w:pPr>
    </w:p>
    <w:p w14:paraId="56006571">
      <w:pPr>
        <w:tabs>
          <w:tab w:val="left" w:pos="900"/>
        </w:tabs>
        <w:spacing w:line="360" w:lineRule="auto"/>
        <w:rPr>
          <w:rFonts w:ascii="宋体" w:hAnsi="宋体" w:cs="宋体"/>
          <w:bCs/>
          <w:sz w:val="24"/>
        </w:rPr>
      </w:pPr>
      <w:r>
        <w:rPr>
          <w:rFonts w:hint="eastAsia" w:ascii="宋体" w:hAnsi="宋体"/>
          <w:b/>
          <w:sz w:val="24"/>
        </w:rPr>
        <w:t>致：中山市公共交通运输集团有限公司</w:t>
      </w:r>
    </w:p>
    <w:p w14:paraId="3E5E7449">
      <w:pPr>
        <w:tabs>
          <w:tab w:val="left" w:pos="900"/>
        </w:tabs>
        <w:spacing w:line="360" w:lineRule="auto"/>
        <w:ind w:firstLine="480" w:firstLineChars="200"/>
        <w:rPr>
          <w:rFonts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cs="宋体"/>
          <w:sz w:val="24"/>
        </w:rPr>
        <w:t>中山市公共交通运输集团有限公司</w:t>
      </w:r>
      <w:r>
        <w:rPr>
          <w:rFonts w:hint="eastAsia" w:ascii="宋体" w:hAnsi="宋体" w:cs="宋体"/>
          <w:sz w:val="24"/>
          <w:lang w:eastAsia="zh-CN"/>
        </w:rPr>
        <w:t>门户网站系统升级采购项目</w:t>
      </w:r>
      <w:r>
        <w:rPr>
          <w:rFonts w:hint="eastAsia" w:ascii="宋体" w:hAnsi="宋体" w:cs="宋体"/>
          <w:sz w:val="24"/>
        </w:rPr>
        <w:t>》</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（供应商名称）作为参评供应商已正式授权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4C3E02C1">
      <w:pPr>
        <w:tabs>
          <w:tab w:val="left" w:pos="900"/>
        </w:tabs>
        <w:spacing w:line="360" w:lineRule="auto"/>
        <w:ind w:firstLine="480" w:firstLineChars="200"/>
        <w:rPr>
          <w:rFonts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1720BA5">
      <w:pPr>
        <w:tabs>
          <w:tab w:val="left" w:pos="900"/>
        </w:tabs>
        <w:spacing w:line="360" w:lineRule="auto"/>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726EBEAF">
      <w:pPr>
        <w:tabs>
          <w:tab w:val="left" w:pos="900"/>
        </w:tabs>
        <w:spacing w:line="360" w:lineRule="auto"/>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14:paraId="77000A34">
      <w:pPr>
        <w:tabs>
          <w:tab w:val="left" w:pos="900"/>
        </w:tabs>
        <w:spacing w:line="360" w:lineRule="auto"/>
        <w:ind w:firstLine="480" w:firstLineChars="200"/>
        <w:rPr>
          <w:rFonts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5247E3C5">
      <w:pPr>
        <w:tabs>
          <w:tab w:val="left" w:pos="900"/>
        </w:tabs>
        <w:spacing w:line="360" w:lineRule="auto"/>
        <w:ind w:firstLine="480" w:firstLineChars="200"/>
        <w:rPr>
          <w:rFonts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w:t>
      </w:r>
    </w:p>
    <w:p w14:paraId="49512AA9">
      <w:pPr>
        <w:tabs>
          <w:tab w:val="left" w:pos="900"/>
        </w:tabs>
        <w:spacing w:line="360" w:lineRule="auto"/>
        <w:ind w:firstLine="480" w:firstLineChars="200"/>
        <w:rPr>
          <w:rFonts w:ascii="宋体" w:hAnsi="宋体" w:cs="宋体"/>
          <w:bCs/>
          <w:sz w:val="24"/>
        </w:rPr>
      </w:pPr>
      <w:r>
        <w:rPr>
          <w:rFonts w:hint="eastAsia" w:ascii="宋体" w:hAnsi="宋体"/>
          <w:sz w:val="24"/>
        </w:rPr>
        <w:t>6.我方承诺</w:t>
      </w:r>
      <w:r>
        <w:rPr>
          <w:rFonts w:hint="eastAsia" w:ascii="宋体" w:hAnsi="宋体" w:cs="宋体"/>
          <w:sz w:val="24"/>
        </w:rPr>
        <w:t>与其他参评单位间不存在单位负责人为同一人或者存在直接控股、</w:t>
      </w:r>
      <w:r>
        <w:rPr>
          <w:rFonts w:hint="eastAsia" w:asciiTheme="minorEastAsia" w:hAnsiTheme="minorEastAsia" w:eastAsiaTheme="minorEastAsia" w:cstheme="minorEastAsia"/>
          <w:color w:val="000000"/>
          <w:sz w:val="24"/>
          <w:szCs w:val="24"/>
          <w:lang w:val="en-US" w:eastAsia="zh-CN"/>
        </w:rPr>
        <w:t>隶属</w:t>
      </w:r>
      <w:r>
        <w:rPr>
          <w:rFonts w:hint="eastAsia" w:ascii="宋体" w:hAnsi="宋体" w:cs="宋体"/>
          <w:sz w:val="24"/>
        </w:rPr>
        <w:t>关系。</w:t>
      </w:r>
    </w:p>
    <w:p w14:paraId="040495BD">
      <w:pPr>
        <w:tabs>
          <w:tab w:val="left" w:pos="900"/>
        </w:tabs>
        <w:spacing w:line="360" w:lineRule="auto"/>
        <w:ind w:firstLine="480" w:firstLineChars="200"/>
        <w:rPr>
          <w:rFonts w:ascii="宋体" w:hAnsi="宋体" w:cs="宋体"/>
          <w:bCs/>
          <w:sz w:val="24"/>
        </w:rPr>
      </w:pPr>
      <w:r>
        <w:rPr>
          <w:rFonts w:hint="eastAsia" w:ascii="宋体" w:hAnsi="宋体" w:cs="宋体"/>
          <w:bCs/>
          <w:sz w:val="24"/>
        </w:rPr>
        <w:t>7.我方完全服从和尊重贵方所作的评定结果。</w:t>
      </w:r>
    </w:p>
    <w:p w14:paraId="426EB5E3">
      <w:pPr>
        <w:tabs>
          <w:tab w:val="left" w:pos="900"/>
        </w:tabs>
        <w:spacing w:line="360" w:lineRule="auto"/>
        <w:ind w:firstLine="480" w:firstLineChars="200"/>
        <w:rPr>
          <w:rFonts w:ascii="宋体" w:hAnsi="宋体" w:cs="宋体"/>
          <w:bCs/>
          <w:sz w:val="24"/>
        </w:rPr>
      </w:pPr>
      <w:r>
        <w:rPr>
          <w:rFonts w:hint="eastAsia" w:ascii="宋体" w:hAnsi="宋体" w:cs="宋体"/>
          <w:bCs/>
          <w:sz w:val="24"/>
        </w:rPr>
        <w:t>8.我方如果中选，将按照贵方采购文件及其修改文件（如有）的要求及我方参评承诺，</w:t>
      </w:r>
      <w:r>
        <w:rPr>
          <w:rFonts w:hint="eastAsia" w:ascii="宋体" w:hAnsi="宋体" w:cs="宋体"/>
          <w:bCs/>
          <w:sz w:val="24"/>
          <w:lang w:val="en-US" w:eastAsia="zh-CN"/>
        </w:rPr>
        <w:t>不转包、分包，</w:t>
      </w:r>
      <w:r>
        <w:rPr>
          <w:rFonts w:hint="eastAsia" w:ascii="宋体" w:hAnsi="宋体" w:cs="宋体"/>
          <w:bCs/>
          <w:sz w:val="24"/>
        </w:rPr>
        <w:t>按质、按量、按期履行全部合同责任和义务。</w:t>
      </w:r>
    </w:p>
    <w:p w14:paraId="06AE2039">
      <w:pPr>
        <w:tabs>
          <w:tab w:val="left" w:pos="900"/>
        </w:tabs>
        <w:spacing w:line="360" w:lineRule="auto"/>
        <w:ind w:firstLine="480" w:firstLineChars="200"/>
        <w:rPr>
          <w:rFonts w:ascii="宋体" w:hAnsi="宋体" w:cs="宋体"/>
          <w:bCs/>
          <w:sz w:val="24"/>
        </w:rPr>
      </w:pPr>
      <w:r>
        <w:rPr>
          <w:rFonts w:hint="eastAsia" w:ascii="宋体" w:hAnsi="宋体" w:cs="宋体"/>
          <w:bCs/>
          <w:sz w:val="24"/>
        </w:rPr>
        <w:t>9.参评文件有效期：报名截止之日后90天内有效。</w:t>
      </w:r>
    </w:p>
    <w:p w14:paraId="01E6E4EE">
      <w:pPr>
        <w:pStyle w:val="12"/>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CE15ED3">
      <w:pPr>
        <w:pStyle w:val="12"/>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14:paraId="70F1B6F6">
      <w:pPr>
        <w:tabs>
          <w:tab w:val="left" w:pos="900"/>
        </w:tabs>
        <w:spacing w:line="360" w:lineRule="auto"/>
        <w:rPr>
          <w:rFonts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5AA88844">
      <w:pPr>
        <w:rPr>
          <w:rFonts w:ascii="宋体" w:hAnsi="宋体"/>
          <w:sz w:val="28"/>
          <w:szCs w:val="28"/>
        </w:rPr>
      </w:pPr>
      <w:bookmarkStart w:id="31" w:name="_Toc259090984"/>
      <w:bookmarkStart w:id="32" w:name="_Toc28784"/>
      <w:bookmarkStart w:id="33" w:name="_Toc6055"/>
      <w:bookmarkStart w:id="34" w:name="_Toc449531302"/>
      <w:bookmarkStart w:id="35" w:name="_Toc28386"/>
      <w:bookmarkStart w:id="36" w:name="_Toc514"/>
      <w:bookmarkStart w:id="37" w:name="_Toc32337"/>
      <w:bookmarkStart w:id="38" w:name="_Toc276645581"/>
      <w:bookmarkStart w:id="39" w:name="_Toc15804"/>
      <w:bookmarkStart w:id="40" w:name="_Toc8917"/>
      <w:bookmarkStart w:id="41" w:name="_Toc21546"/>
      <w:bookmarkStart w:id="42" w:name="_Toc23506"/>
      <w:bookmarkStart w:id="43" w:name="_Toc502752803"/>
      <w:r>
        <w:rPr>
          <w:rFonts w:hint="eastAsia" w:ascii="宋体" w:hAnsi="宋体"/>
          <w:sz w:val="28"/>
          <w:szCs w:val="28"/>
        </w:rPr>
        <w:br w:type="page"/>
      </w:r>
    </w:p>
    <w:p w14:paraId="70F7A1F8">
      <w:pPr>
        <w:pStyle w:val="4"/>
        <w:spacing w:before="100" w:after="100" w:line="360" w:lineRule="auto"/>
        <w:rPr>
          <w:rFonts w:ascii="宋体" w:hAnsi="宋体"/>
          <w:sz w:val="28"/>
          <w:szCs w:val="28"/>
        </w:rPr>
      </w:pPr>
      <w:r>
        <w:rPr>
          <w:rFonts w:hint="eastAsia" w:ascii="宋体" w:hAnsi="宋体"/>
          <w:sz w:val="28"/>
          <w:szCs w:val="28"/>
        </w:rPr>
        <w:t>二、法定代表人/负责人资格证明书</w:t>
      </w:r>
      <w:bookmarkEnd w:id="31"/>
      <w:bookmarkEnd w:id="32"/>
      <w:bookmarkEnd w:id="33"/>
      <w:bookmarkEnd w:id="34"/>
      <w:bookmarkEnd w:id="35"/>
      <w:bookmarkEnd w:id="36"/>
      <w:bookmarkEnd w:id="37"/>
      <w:bookmarkEnd w:id="38"/>
      <w:bookmarkEnd w:id="39"/>
      <w:bookmarkEnd w:id="40"/>
      <w:bookmarkEnd w:id="41"/>
      <w:bookmarkEnd w:id="42"/>
      <w:bookmarkEnd w:id="43"/>
    </w:p>
    <w:p w14:paraId="1DD2776F">
      <w:pPr>
        <w:spacing w:line="480" w:lineRule="exact"/>
        <w:jc w:val="center"/>
        <w:rPr>
          <w:rFonts w:ascii="宋体" w:hAnsi="宋体"/>
          <w:b/>
          <w:sz w:val="24"/>
        </w:rPr>
      </w:pPr>
    </w:p>
    <w:p w14:paraId="2BE518AF">
      <w:pPr>
        <w:rPr>
          <w:rFonts w:ascii="宋体" w:hAnsi="宋体"/>
          <w:b/>
          <w:sz w:val="24"/>
        </w:rPr>
      </w:pPr>
    </w:p>
    <w:p w14:paraId="1AB7CEC2">
      <w:pPr>
        <w:spacing w:line="360" w:lineRule="auto"/>
        <w:rPr>
          <w:rFonts w:ascii="宋体" w:hAnsi="宋体"/>
          <w:b/>
          <w:sz w:val="24"/>
        </w:rPr>
      </w:pPr>
      <w:r>
        <w:rPr>
          <w:rFonts w:hint="eastAsia" w:ascii="宋体" w:hAnsi="宋体"/>
          <w:b/>
          <w:sz w:val="24"/>
        </w:rPr>
        <w:t>致：中山市公共交通运输集团有限公司</w:t>
      </w:r>
    </w:p>
    <w:p w14:paraId="4834880B">
      <w:pPr>
        <w:rPr>
          <w:rFonts w:ascii="宋体" w:hAnsi="宋体"/>
          <w:b/>
          <w:sz w:val="24"/>
        </w:rPr>
      </w:pPr>
    </w:p>
    <w:p w14:paraId="6420FA14">
      <w:pPr>
        <w:pStyle w:val="12"/>
        <w:autoSpaceDE w:val="0"/>
        <w:autoSpaceDN w:val="0"/>
        <w:ind w:firstLine="480" w:firstLineChars="200"/>
        <w:rPr>
          <w:sz w:val="24"/>
        </w:rPr>
      </w:pPr>
    </w:p>
    <w:p w14:paraId="6104A832">
      <w:pPr>
        <w:pStyle w:val="12"/>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7302933E">
      <w:pPr>
        <w:autoSpaceDE w:val="0"/>
        <w:autoSpaceDN w:val="0"/>
        <w:spacing w:line="360" w:lineRule="auto"/>
        <w:ind w:firstLine="480" w:firstLineChars="200"/>
        <w:jc w:val="left"/>
        <w:rPr>
          <w:rFonts w:ascii="宋体" w:hAnsi="宋体"/>
          <w:sz w:val="24"/>
        </w:rPr>
      </w:pPr>
      <w:r>
        <w:rPr>
          <w:rFonts w:hint="eastAsia" w:ascii="宋体" w:hAnsi="宋体"/>
          <w:sz w:val="24"/>
        </w:rPr>
        <w:t>本证明书自签发之日起生效，有效期与本公司参评文件中注明的有效期相同。</w:t>
      </w:r>
    </w:p>
    <w:p w14:paraId="3603864A">
      <w:pPr>
        <w:autoSpaceDE w:val="0"/>
        <w:autoSpaceDN w:val="0"/>
        <w:spacing w:line="360" w:lineRule="auto"/>
        <w:ind w:firstLine="480" w:firstLineChars="200"/>
        <w:rPr>
          <w:rFonts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A395E5B">
      <w:pPr>
        <w:autoSpaceDE w:val="0"/>
        <w:autoSpaceDN w:val="0"/>
        <w:spacing w:line="360" w:lineRule="auto"/>
        <w:ind w:firstLine="480" w:firstLineChars="200"/>
        <w:rPr>
          <w:rFonts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3B156FAB">
      <w:pPr>
        <w:pStyle w:val="12"/>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52862713">
      <w:pPr>
        <w:pStyle w:val="12"/>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754D7326">
      <w:pPr>
        <w:pStyle w:val="12"/>
        <w:autoSpaceDE w:val="0"/>
        <w:autoSpaceDN w:val="0"/>
        <w:rPr>
          <w:sz w:val="24"/>
        </w:rPr>
      </w:pPr>
    </w:p>
    <w:p w14:paraId="6C0C67A8">
      <w:pPr>
        <w:pStyle w:val="12"/>
        <w:autoSpaceDE w:val="0"/>
        <w:autoSpaceDN w:val="0"/>
        <w:rPr>
          <w:sz w:val="24"/>
        </w:rPr>
      </w:pPr>
      <w:r>
        <w:rPr>
          <w:rFonts w:hint="eastAsia"/>
          <w:sz w:val="24"/>
        </w:rPr>
        <w:t xml:space="preserve"> </w:t>
      </w:r>
    </w:p>
    <w:p w14:paraId="5C1D6BAE">
      <w:pPr>
        <w:tabs>
          <w:tab w:val="left" w:pos="9360"/>
        </w:tabs>
        <w:autoSpaceDE w:val="0"/>
        <w:autoSpaceDN w:val="0"/>
        <w:spacing w:line="560" w:lineRule="exact"/>
        <w:ind w:firstLine="480" w:firstLineChars="200"/>
        <w:jc w:val="left"/>
        <w:rPr>
          <w:rFonts w:ascii="宋体" w:hAnsi="宋体"/>
          <w:sz w:val="24"/>
          <w:u w:val="single"/>
        </w:rPr>
      </w:pPr>
      <w:r>
        <w:rPr>
          <w:rFonts w:hint="eastAsia" w:ascii="宋体" w:hAnsi="宋体"/>
          <w:sz w:val="24"/>
        </w:rPr>
        <w:t>响应供应商（盖章）：</w:t>
      </w:r>
      <w:r>
        <w:rPr>
          <w:rFonts w:hint="eastAsia" w:ascii="宋体" w:hAnsi="宋体"/>
          <w:sz w:val="24"/>
          <w:u w:val="single"/>
        </w:rPr>
        <w:t xml:space="preserve">                                    </w:t>
      </w:r>
    </w:p>
    <w:p w14:paraId="78CB2DB8">
      <w:pPr>
        <w:wordWrap w:val="0"/>
        <w:autoSpaceDE w:val="0"/>
        <w:autoSpaceDN w:val="0"/>
        <w:spacing w:line="560" w:lineRule="exact"/>
        <w:ind w:firstLine="480" w:firstLineChars="200"/>
        <w:jc w:val="left"/>
        <w:rPr>
          <w:rFonts w:ascii="宋体" w:hAnsi="宋体"/>
          <w:sz w:val="24"/>
        </w:rPr>
      </w:pPr>
      <w:r>
        <w:rPr>
          <w:rFonts w:hint="eastAsia" w:ascii="宋体" w:hAnsi="宋体"/>
          <w:sz w:val="24"/>
        </w:rPr>
        <w:t>签发日期：</w:t>
      </w:r>
      <w:r>
        <w:rPr>
          <w:rFonts w:hint="eastAsia" w:ascii="宋体" w:hAnsi="宋体"/>
          <w:sz w:val="24"/>
          <w:u w:val="single"/>
        </w:rPr>
        <w:t xml:space="preserve">                                             </w:t>
      </w:r>
    </w:p>
    <w:p w14:paraId="7038478A">
      <w:pPr>
        <w:ind w:firstLine="482"/>
        <w:rPr>
          <w:rFonts w:ascii="宋体" w:hAnsi="宋体"/>
          <w:b/>
          <w:sz w:val="24"/>
        </w:rPr>
      </w:pPr>
    </w:p>
    <w:p w14:paraId="78675716">
      <w:pPr>
        <w:pStyle w:val="7"/>
        <w:keepNext w:val="0"/>
        <w:keepLines w:val="0"/>
        <w:numPr>
          <w:ilvl w:val="4"/>
          <w:numId w:val="0"/>
        </w:numPr>
        <w:autoSpaceDE w:val="0"/>
        <w:autoSpaceDN w:val="0"/>
        <w:ind w:left="420" w:leftChars="200"/>
        <w:jc w:val="left"/>
        <w:rPr>
          <w:b w:val="0"/>
          <w:sz w:val="24"/>
        </w:rPr>
      </w:pPr>
      <w:r>
        <w:rPr>
          <w:rFonts w:hint="eastAsia"/>
          <w:b w:val="0"/>
          <w:sz w:val="24"/>
        </w:rPr>
        <w:t>说明：供应商应提供法定代表人/负责人身份证复印件。</w:t>
      </w:r>
    </w:p>
    <w:p w14:paraId="68C8F0CC">
      <w:pPr>
        <w:pStyle w:val="12"/>
        <w:autoSpaceDE w:val="0"/>
        <w:autoSpaceDN w:val="0"/>
        <w:rPr>
          <w:b/>
          <w:sz w:val="24"/>
        </w:rPr>
      </w:pPr>
    </w:p>
    <w:tbl>
      <w:tblPr>
        <w:tblStyle w:val="31"/>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623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67E28BE6">
            <w:pPr>
              <w:pStyle w:val="51"/>
              <w:autoSpaceDE w:val="0"/>
              <w:autoSpaceDN w:val="0"/>
              <w:spacing w:line="360" w:lineRule="auto"/>
              <w:rPr>
                <w:b/>
                <w:sz w:val="24"/>
              </w:rPr>
            </w:pPr>
          </w:p>
          <w:p w14:paraId="63CC5C85">
            <w:pPr>
              <w:pStyle w:val="51"/>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1E5E4DE7">
            <w:pPr>
              <w:pStyle w:val="51"/>
              <w:autoSpaceDE w:val="0"/>
              <w:autoSpaceDN w:val="0"/>
              <w:spacing w:line="360" w:lineRule="auto"/>
              <w:rPr>
                <w:b/>
                <w:sz w:val="24"/>
              </w:rPr>
            </w:pPr>
          </w:p>
          <w:p w14:paraId="7C474D1A">
            <w:pPr>
              <w:pStyle w:val="51"/>
              <w:autoSpaceDE w:val="0"/>
              <w:autoSpaceDN w:val="0"/>
              <w:spacing w:line="360" w:lineRule="auto"/>
              <w:jc w:val="center"/>
              <w:rPr>
                <w:sz w:val="24"/>
              </w:rPr>
            </w:pPr>
            <w:r>
              <w:rPr>
                <w:rFonts w:hint="eastAsia"/>
                <w:sz w:val="24"/>
              </w:rPr>
              <w:t>法定代表人/负责人身份证复印件粘贴处</w:t>
            </w:r>
          </w:p>
          <w:p w14:paraId="13630878">
            <w:pPr>
              <w:pStyle w:val="51"/>
              <w:autoSpaceDE w:val="0"/>
              <w:autoSpaceDN w:val="0"/>
              <w:spacing w:line="360" w:lineRule="auto"/>
              <w:jc w:val="center"/>
              <w:rPr>
                <w:sz w:val="24"/>
              </w:rPr>
            </w:pPr>
            <w:r>
              <w:rPr>
                <w:rFonts w:hint="eastAsia"/>
                <w:sz w:val="24"/>
              </w:rPr>
              <w:t>（人像面）</w:t>
            </w:r>
          </w:p>
        </w:tc>
      </w:tr>
    </w:tbl>
    <w:p w14:paraId="35A95DA0">
      <w:pPr>
        <w:rPr>
          <w:rFonts w:ascii="宋体" w:hAnsi="宋体"/>
          <w:b/>
          <w:sz w:val="24"/>
        </w:rPr>
      </w:pPr>
    </w:p>
    <w:p w14:paraId="5F100B7A">
      <w:pPr>
        <w:rPr>
          <w:rFonts w:ascii="宋体" w:hAnsi="宋体"/>
          <w:b/>
          <w:sz w:val="24"/>
        </w:rPr>
      </w:pPr>
      <w:r>
        <w:rPr>
          <w:rFonts w:hint="eastAsia" w:ascii="宋体" w:hAnsi="宋体"/>
          <w:b/>
          <w:sz w:val="24"/>
        </w:rPr>
        <w:br w:type="page"/>
      </w:r>
    </w:p>
    <w:p w14:paraId="458D586F">
      <w:pPr>
        <w:pStyle w:val="4"/>
        <w:spacing w:before="100" w:after="100" w:line="360" w:lineRule="auto"/>
        <w:rPr>
          <w:rFonts w:ascii="宋体" w:hAnsi="宋体"/>
          <w:sz w:val="28"/>
          <w:szCs w:val="28"/>
        </w:rPr>
      </w:pPr>
      <w:r>
        <w:rPr>
          <w:rFonts w:hint="eastAsia" w:ascii="宋体" w:hAnsi="宋体"/>
          <w:sz w:val="28"/>
          <w:szCs w:val="28"/>
        </w:rPr>
        <w:t>三、法定代表人/负责人授权委托书</w:t>
      </w:r>
    </w:p>
    <w:p w14:paraId="4D1AD38E">
      <w:pPr>
        <w:spacing w:line="360" w:lineRule="auto"/>
        <w:rPr>
          <w:rFonts w:ascii="宋体" w:hAnsi="宋体"/>
          <w:b/>
          <w:sz w:val="24"/>
        </w:rPr>
      </w:pPr>
    </w:p>
    <w:p w14:paraId="03075ABC">
      <w:pPr>
        <w:spacing w:line="360" w:lineRule="auto"/>
        <w:rPr>
          <w:rFonts w:ascii="宋体" w:hAnsi="宋体"/>
          <w:b/>
          <w:sz w:val="24"/>
        </w:rPr>
      </w:pPr>
      <w:r>
        <w:rPr>
          <w:rFonts w:hint="eastAsia" w:ascii="宋体" w:hAnsi="宋体"/>
          <w:b/>
          <w:sz w:val="24"/>
        </w:rPr>
        <w:t>致：中山市公共交通运输集团有限公司</w:t>
      </w:r>
    </w:p>
    <w:p w14:paraId="4B8855A4">
      <w:pPr>
        <w:pStyle w:val="12"/>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（供应商名称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B730AC7">
      <w:pPr>
        <w:pStyle w:val="12"/>
        <w:autoSpaceDE w:val="0"/>
        <w:autoSpaceDN w:val="0"/>
        <w:ind w:firstLine="480" w:firstLineChars="200"/>
        <w:rPr>
          <w:sz w:val="24"/>
        </w:rPr>
      </w:pPr>
      <w:r>
        <w:rPr>
          <w:rFonts w:hint="eastAsia"/>
          <w:sz w:val="24"/>
        </w:rPr>
        <w:t>代理人无转委托权。特此委托。</w:t>
      </w:r>
    </w:p>
    <w:p w14:paraId="61722460">
      <w:pPr>
        <w:pStyle w:val="12"/>
        <w:autoSpaceDE w:val="0"/>
        <w:autoSpaceDN w:val="0"/>
        <w:rPr>
          <w:sz w:val="24"/>
        </w:rPr>
      </w:pPr>
    </w:p>
    <w:p w14:paraId="34848E32">
      <w:pPr>
        <w:pStyle w:val="12"/>
        <w:autoSpaceDE w:val="0"/>
        <w:autoSpaceDN w:val="0"/>
        <w:rPr>
          <w:sz w:val="24"/>
        </w:rPr>
      </w:pPr>
    </w:p>
    <w:p w14:paraId="3D5D5B1E">
      <w:pPr>
        <w:pStyle w:val="12"/>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209C8968">
      <w:pPr>
        <w:pStyle w:val="12"/>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7DC5CBF4">
      <w:pPr>
        <w:pStyle w:val="12"/>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r>
      <w:r>
        <w:rPr>
          <w:rFonts w:hint="eastAsia"/>
          <w:sz w:val="24"/>
          <w:u w:val="single"/>
        </w:rPr>
        <w:t xml:space="preserve">                  </w:t>
      </w:r>
    </w:p>
    <w:p w14:paraId="6A42ADE7">
      <w:pPr>
        <w:spacing w:line="360" w:lineRule="auto"/>
        <w:rPr>
          <w:rFonts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035C37D1">
      <w:pPr>
        <w:spacing w:line="480" w:lineRule="exact"/>
        <w:ind w:firstLine="480"/>
        <w:rPr>
          <w:rFonts w:ascii="宋体" w:hAnsi="宋体"/>
          <w:sz w:val="24"/>
        </w:rPr>
      </w:pPr>
      <w:r>
        <w:rPr>
          <w:rFonts w:hint="eastAsia" w:ascii="宋体" w:hAnsi="宋体"/>
          <w:sz w:val="24"/>
        </w:rPr>
        <w:t>说明：</w:t>
      </w:r>
    </w:p>
    <w:p w14:paraId="63952B88">
      <w:pPr>
        <w:numPr>
          <w:ilvl w:val="0"/>
          <w:numId w:val="4"/>
        </w:numPr>
        <w:spacing w:line="480" w:lineRule="exact"/>
        <w:ind w:firstLine="480" w:firstLineChars="200"/>
        <w:rPr>
          <w:rFonts w:ascii="宋体" w:hAnsi="宋体"/>
          <w:sz w:val="24"/>
        </w:rPr>
      </w:pPr>
      <w:r>
        <w:rPr>
          <w:rFonts w:hint="eastAsia" w:ascii="宋体" w:hAnsi="宋体"/>
          <w:sz w:val="24"/>
        </w:rPr>
        <w:t>有效期限：与本公司参评文件中标注的有效期相同，自本单位盖公章之日起生效。</w:t>
      </w:r>
    </w:p>
    <w:p w14:paraId="487696A3">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参评代表为法定代表人，则本表不需提供。</w:t>
      </w:r>
    </w:p>
    <w:p w14:paraId="2D671ADD">
      <w:pPr>
        <w:numPr>
          <w:ilvl w:val="0"/>
          <w:numId w:val="4"/>
        </w:numPr>
        <w:spacing w:line="440" w:lineRule="exact"/>
        <w:ind w:firstLine="480" w:firstLineChars="200"/>
        <w:rPr>
          <w:rFonts w:ascii="宋体" w:hAnsi="宋体"/>
          <w:sz w:val="24"/>
        </w:rPr>
      </w:pPr>
      <w:r>
        <w:rPr>
          <w:rFonts w:hint="eastAsia" w:ascii="宋体" w:hAnsi="宋体"/>
          <w:sz w:val="24"/>
        </w:rPr>
        <w:t>参评代表为法定代表人授权委托人的，须提供被授权人身份证复印件，否则作无效投标参评处理。</w:t>
      </w:r>
    </w:p>
    <w:tbl>
      <w:tblPr>
        <w:tblStyle w:val="31"/>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6E73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42BA08A2">
            <w:pPr>
              <w:pStyle w:val="51"/>
              <w:spacing w:before="1"/>
              <w:jc w:val="center"/>
              <w:rPr>
                <w:sz w:val="24"/>
              </w:rPr>
            </w:pPr>
            <w:r>
              <w:rPr>
                <w:rFonts w:hint="eastAsia"/>
                <w:sz w:val="24"/>
              </w:rPr>
              <w:t>被授权人身份证复印件粘贴处</w:t>
            </w:r>
          </w:p>
          <w:p w14:paraId="05A3FF16">
            <w:pPr>
              <w:pStyle w:val="51"/>
              <w:spacing w:before="1"/>
              <w:jc w:val="center"/>
              <w:rPr>
                <w:sz w:val="24"/>
              </w:rPr>
            </w:pPr>
            <w:r>
              <w:rPr>
                <w:rFonts w:hint="eastAsia"/>
                <w:sz w:val="24"/>
              </w:rPr>
              <w:t>（国徽面）</w:t>
            </w:r>
          </w:p>
        </w:tc>
        <w:tc>
          <w:tcPr>
            <w:tcW w:w="4071" w:type="dxa"/>
            <w:vAlign w:val="center"/>
          </w:tcPr>
          <w:p w14:paraId="092FF7B3">
            <w:pPr>
              <w:pStyle w:val="51"/>
              <w:spacing w:before="1"/>
              <w:jc w:val="center"/>
              <w:rPr>
                <w:sz w:val="24"/>
              </w:rPr>
            </w:pPr>
            <w:r>
              <w:rPr>
                <w:rFonts w:hint="eastAsia"/>
                <w:sz w:val="24"/>
              </w:rPr>
              <w:t>被授权人身份证复印件粘贴处</w:t>
            </w:r>
          </w:p>
          <w:p w14:paraId="6B803E20">
            <w:pPr>
              <w:pStyle w:val="51"/>
              <w:spacing w:before="1"/>
              <w:jc w:val="center"/>
              <w:rPr>
                <w:sz w:val="24"/>
              </w:rPr>
            </w:pPr>
            <w:r>
              <w:rPr>
                <w:rFonts w:hint="eastAsia"/>
                <w:sz w:val="24"/>
              </w:rPr>
              <w:t>（人像面）</w:t>
            </w:r>
          </w:p>
        </w:tc>
      </w:tr>
    </w:tbl>
    <w:p w14:paraId="6B941161">
      <w:pPr>
        <w:adjustRightInd w:val="0"/>
        <w:snapToGrid w:val="0"/>
        <w:spacing w:line="560" w:lineRule="exact"/>
        <w:rPr>
          <w:rFonts w:ascii="宋体" w:hAnsi="宋体"/>
          <w:b/>
          <w:bCs/>
          <w:sz w:val="24"/>
        </w:rPr>
      </w:pPr>
    </w:p>
    <w:p w14:paraId="237C3FC6">
      <w:pPr>
        <w:adjustRightInd w:val="0"/>
        <w:snapToGrid w:val="0"/>
        <w:spacing w:line="560" w:lineRule="exact"/>
        <w:rPr>
          <w:rFonts w:ascii="宋体" w:hAnsi="宋体"/>
          <w:b/>
          <w:bCs/>
          <w:sz w:val="24"/>
        </w:rPr>
      </w:pPr>
    </w:p>
    <w:p w14:paraId="1636FFFC">
      <w:pPr>
        <w:adjustRightInd w:val="0"/>
        <w:snapToGrid w:val="0"/>
        <w:spacing w:line="560" w:lineRule="exact"/>
        <w:rPr>
          <w:rFonts w:ascii="宋体" w:hAnsi="宋体"/>
          <w:b/>
          <w:bCs/>
          <w:sz w:val="24"/>
        </w:rPr>
      </w:pPr>
    </w:p>
    <w:p w14:paraId="239CBF7A">
      <w:pPr>
        <w:rPr>
          <w:rFonts w:ascii="宋体" w:hAnsi="宋体"/>
          <w:b/>
          <w:bCs/>
          <w:sz w:val="28"/>
          <w:szCs w:val="28"/>
        </w:rPr>
      </w:pPr>
      <w:r>
        <w:rPr>
          <w:rFonts w:hint="eastAsia" w:ascii="宋体" w:hAnsi="宋体"/>
          <w:b/>
          <w:bCs/>
          <w:sz w:val="28"/>
          <w:szCs w:val="28"/>
        </w:rPr>
        <w:br w:type="page"/>
      </w:r>
    </w:p>
    <w:p w14:paraId="3992213B">
      <w:pPr>
        <w:adjustRightInd w:val="0"/>
        <w:snapToGrid w:val="0"/>
        <w:spacing w:line="560" w:lineRule="exact"/>
        <w:rPr>
          <w:rFonts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115D52EF">
      <w:pPr>
        <w:adjustRightInd w:val="0"/>
        <w:snapToGrid w:val="0"/>
        <w:spacing w:line="560" w:lineRule="exact"/>
        <w:ind w:firstLine="480" w:firstLineChars="200"/>
        <w:rPr>
          <w:rFonts w:ascii="仿宋_GB2312" w:eastAsia="仿宋_GB2312"/>
          <w:bCs/>
          <w:sz w:val="24"/>
        </w:rPr>
      </w:pPr>
    </w:p>
    <w:p w14:paraId="26DCC131">
      <w:pPr>
        <w:spacing w:line="360" w:lineRule="auto"/>
        <w:jc w:val="center"/>
        <w:rPr>
          <w:rFonts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7ABB36A6">
      <w:pPr>
        <w:spacing w:line="360" w:lineRule="auto"/>
        <w:jc w:val="center"/>
        <w:rPr>
          <w:rFonts w:ascii="宋体" w:hAnsi="宋体"/>
          <w:b/>
          <w:sz w:val="24"/>
        </w:rPr>
      </w:pPr>
      <w:r>
        <w:rPr>
          <w:rFonts w:hint="eastAsia" w:ascii="宋体" w:hAnsi="宋体"/>
          <w:b/>
          <w:sz w:val="24"/>
        </w:rPr>
        <w:t>（格式自拟）</w:t>
      </w:r>
    </w:p>
    <w:p w14:paraId="2ECEC560">
      <w:pPr>
        <w:adjustRightInd w:val="0"/>
        <w:snapToGrid w:val="0"/>
        <w:spacing w:line="560" w:lineRule="exact"/>
        <w:rPr>
          <w:rFonts w:ascii="宋体" w:hAnsi="宋体"/>
          <w:b/>
          <w:bCs/>
          <w:sz w:val="24"/>
        </w:rPr>
      </w:pPr>
    </w:p>
    <w:p w14:paraId="4DFBEC55">
      <w:pPr>
        <w:adjustRightInd w:val="0"/>
        <w:snapToGrid w:val="0"/>
        <w:spacing w:line="560" w:lineRule="exact"/>
        <w:rPr>
          <w:rFonts w:ascii="宋体" w:hAnsi="宋体"/>
          <w:b/>
          <w:bCs/>
          <w:sz w:val="24"/>
        </w:rPr>
      </w:pPr>
    </w:p>
    <w:p w14:paraId="4B36530F">
      <w:pPr>
        <w:adjustRightInd w:val="0"/>
        <w:snapToGrid w:val="0"/>
        <w:spacing w:line="560" w:lineRule="exact"/>
        <w:rPr>
          <w:rFonts w:ascii="宋体" w:hAnsi="宋体"/>
          <w:b/>
          <w:bCs/>
          <w:sz w:val="24"/>
        </w:rPr>
      </w:pPr>
    </w:p>
    <w:p w14:paraId="3EFA18FD">
      <w:pPr>
        <w:adjustRightInd w:val="0"/>
        <w:snapToGrid w:val="0"/>
        <w:spacing w:line="560" w:lineRule="exact"/>
        <w:rPr>
          <w:rFonts w:ascii="宋体" w:hAnsi="宋体"/>
          <w:b/>
          <w:bCs/>
          <w:sz w:val="24"/>
        </w:rPr>
      </w:pPr>
    </w:p>
    <w:p w14:paraId="32ABAA82">
      <w:pPr>
        <w:adjustRightInd w:val="0"/>
        <w:snapToGrid w:val="0"/>
        <w:spacing w:line="560" w:lineRule="exact"/>
        <w:rPr>
          <w:rFonts w:ascii="宋体" w:hAnsi="宋体"/>
          <w:b/>
          <w:bCs/>
          <w:sz w:val="24"/>
        </w:rPr>
      </w:pPr>
    </w:p>
    <w:p w14:paraId="791F7F4D">
      <w:pPr>
        <w:adjustRightInd w:val="0"/>
        <w:snapToGrid w:val="0"/>
        <w:spacing w:line="560" w:lineRule="exact"/>
        <w:rPr>
          <w:rFonts w:ascii="宋体" w:hAnsi="宋体"/>
          <w:b/>
          <w:bCs/>
          <w:sz w:val="24"/>
        </w:rPr>
      </w:pPr>
    </w:p>
    <w:p w14:paraId="5F78620F">
      <w:pPr>
        <w:adjustRightInd w:val="0"/>
        <w:snapToGrid w:val="0"/>
        <w:spacing w:line="560" w:lineRule="exact"/>
        <w:rPr>
          <w:rFonts w:ascii="宋体" w:hAnsi="宋体"/>
          <w:b/>
          <w:bCs/>
          <w:sz w:val="24"/>
        </w:rPr>
      </w:pPr>
    </w:p>
    <w:p w14:paraId="576DA945">
      <w:pPr>
        <w:adjustRightInd w:val="0"/>
        <w:snapToGrid w:val="0"/>
        <w:spacing w:line="560" w:lineRule="exact"/>
        <w:rPr>
          <w:rFonts w:ascii="宋体" w:hAnsi="宋体"/>
          <w:b/>
          <w:bCs/>
          <w:sz w:val="24"/>
        </w:rPr>
      </w:pPr>
    </w:p>
    <w:p w14:paraId="227FE132">
      <w:pPr>
        <w:adjustRightInd w:val="0"/>
        <w:snapToGrid w:val="0"/>
        <w:spacing w:line="560" w:lineRule="exact"/>
        <w:rPr>
          <w:rFonts w:ascii="宋体" w:hAnsi="宋体"/>
          <w:b/>
          <w:bCs/>
          <w:sz w:val="24"/>
        </w:rPr>
      </w:pPr>
    </w:p>
    <w:p w14:paraId="33640BE9">
      <w:pPr>
        <w:adjustRightInd w:val="0"/>
        <w:snapToGrid w:val="0"/>
        <w:spacing w:line="560" w:lineRule="exact"/>
        <w:rPr>
          <w:rFonts w:ascii="宋体" w:hAnsi="宋体"/>
          <w:b/>
          <w:bCs/>
          <w:sz w:val="24"/>
        </w:rPr>
      </w:pPr>
    </w:p>
    <w:p w14:paraId="6C909E1B">
      <w:pPr>
        <w:adjustRightInd w:val="0"/>
        <w:snapToGrid w:val="0"/>
        <w:spacing w:line="560" w:lineRule="exact"/>
        <w:rPr>
          <w:rFonts w:ascii="宋体" w:hAnsi="宋体"/>
          <w:b/>
          <w:bCs/>
          <w:sz w:val="24"/>
        </w:rPr>
      </w:pPr>
    </w:p>
    <w:p w14:paraId="1F9908C0">
      <w:pPr>
        <w:adjustRightInd w:val="0"/>
        <w:snapToGrid w:val="0"/>
        <w:spacing w:line="560" w:lineRule="exact"/>
        <w:rPr>
          <w:rFonts w:ascii="宋体" w:hAnsi="宋体"/>
          <w:b/>
          <w:bCs/>
          <w:sz w:val="24"/>
        </w:rPr>
      </w:pPr>
    </w:p>
    <w:p w14:paraId="31E11067">
      <w:pPr>
        <w:adjustRightInd w:val="0"/>
        <w:snapToGrid w:val="0"/>
        <w:spacing w:line="560" w:lineRule="exact"/>
        <w:rPr>
          <w:rFonts w:ascii="宋体" w:hAnsi="宋体"/>
          <w:b/>
          <w:bCs/>
          <w:sz w:val="24"/>
        </w:rPr>
      </w:pPr>
    </w:p>
    <w:p w14:paraId="64E24D1F">
      <w:pPr>
        <w:adjustRightInd w:val="0"/>
        <w:snapToGrid w:val="0"/>
        <w:spacing w:line="560" w:lineRule="exact"/>
        <w:rPr>
          <w:rFonts w:ascii="宋体" w:hAnsi="宋体"/>
          <w:b/>
          <w:bCs/>
          <w:sz w:val="24"/>
        </w:rPr>
      </w:pPr>
    </w:p>
    <w:p w14:paraId="7911470D">
      <w:pPr>
        <w:adjustRightInd w:val="0"/>
        <w:snapToGrid w:val="0"/>
        <w:spacing w:line="560" w:lineRule="exact"/>
        <w:rPr>
          <w:rFonts w:ascii="宋体" w:hAnsi="宋体"/>
          <w:b/>
          <w:bCs/>
          <w:sz w:val="24"/>
        </w:rPr>
      </w:pPr>
    </w:p>
    <w:p w14:paraId="0D9180F7">
      <w:pPr>
        <w:adjustRightInd w:val="0"/>
        <w:snapToGrid w:val="0"/>
        <w:spacing w:line="560" w:lineRule="exact"/>
        <w:rPr>
          <w:rFonts w:ascii="宋体" w:hAnsi="宋体"/>
          <w:b/>
          <w:bCs/>
          <w:sz w:val="24"/>
        </w:rPr>
      </w:pPr>
    </w:p>
    <w:p w14:paraId="14E20865">
      <w:pPr>
        <w:adjustRightInd w:val="0"/>
        <w:snapToGrid w:val="0"/>
        <w:spacing w:line="560" w:lineRule="exact"/>
        <w:rPr>
          <w:rFonts w:ascii="宋体" w:hAnsi="宋体"/>
          <w:b/>
          <w:bCs/>
          <w:sz w:val="24"/>
        </w:rPr>
      </w:pPr>
    </w:p>
    <w:p w14:paraId="1A1C8572">
      <w:pPr>
        <w:adjustRightInd w:val="0"/>
        <w:snapToGrid w:val="0"/>
        <w:spacing w:line="560" w:lineRule="exact"/>
        <w:rPr>
          <w:rFonts w:ascii="宋体" w:hAnsi="宋体"/>
          <w:b/>
          <w:bCs/>
          <w:sz w:val="24"/>
        </w:rPr>
      </w:pPr>
    </w:p>
    <w:p w14:paraId="0EF76DE7">
      <w:pPr>
        <w:adjustRightInd w:val="0"/>
        <w:snapToGrid w:val="0"/>
        <w:spacing w:line="560" w:lineRule="exact"/>
        <w:rPr>
          <w:rFonts w:ascii="宋体" w:hAnsi="宋体"/>
          <w:b/>
          <w:bCs/>
          <w:sz w:val="24"/>
        </w:rPr>
      </w:pPr>
    </w:p>
    <w:p w14:paraId="3B96F604">
      <w:pPr>
        <w:adjustRightInd w:val="0"/>
        <w:snapToGrid w:val="0"/>
        <w:spacing w:line="560" w:lineRule="exact"/>
        <w:rPr>
          <w:rFonts w:ascii="宋体" w:hAnsi="宋体"/>
          <w:b/>
          <w:bCs/>
          <w:sz w:val="28"/>
          <w:szCs w:val="28"/>
        </w:rPr>
      </w:pPr>
      <w:bookmarkStart w:id="44" w:name="_Toc57132300"/>
      <w:r>
        <w:rPr>
          <w:rFonts w:hint="eastAsia" w:ascii="宋体" w:hAnsi="宋体"/>
          <w:b/>
          <w:bCs/>
          <w:sz w:val="28"/>
          <w:szCs w:val="28"/>
        </w:rPr>
        <w:t>五、信用信息证明材料</w:t>
      </w:r>
    </w:p>
    <w:p w14:paraId="0EB39A25">
      <w:pPr>
        <w:adjustRightInd w:val="0"/>
        <w:snapToGrid w:val="0"/>
        <w:spacing w:line="560" w:lineRule="exact"/>
        <w:ind w:firstLine="480" w:firstLineChars="200"/>
        <w:rPr>
          <w:rFonts w:ascii="仿宋_GB2312" w:eastAsia="仿宋_GB2312"/>
          <w:bCs/>
          <w:sz w:val="24"/>
        </w:rPr>
      </w:pPr>
    </w:p>
    <w:p w14:paraId="0CBBF4DE">
      <w:pPr>
        <w:spacing w:line="360" w:lineRule="auto"/>
        <w:jc w:val="center"/>
        <w:rPr>
          <w:rFonts w:ascii="宋体" w:hAnsi="宋体"/>
          <w:b/>
          <w:sz w:val="24"/>
        </w:rPr>
      </w:pPr>
      <w:r>
        <w:rPr>
          <w:rFonts w:hint="eastAsia" w:ascii="宋体" w:hAnsi="宋体"/>
          <w:b/>
          <w:sz w:val="24"/>
        </w:rPr>
        <w:t>提供“信用中国”网站(www.creditchina.gov.cn)</w:t>
      </w:r>
      <w:r>
        <w:rPr>
          <w:rFonts w:hint="eastAsia" w:ascii="宋体" w:hAnsi="宋体"/>
          <w:b/>
          <w:sz w:val="24"/>
          <w:lang w:val="en-US" w:eastAsia="zh-CN"/>
        </w:rPr>
        <w:t>查询</w:t>
      </w:r>
      <w:r>
        <w:rPr>
          <w:rFonts w:hint="eastAsia" w:ascii="宋体" w:hAnsi="宋体"/>
          <w:b/>
          <w:sz w:val="24"/>
        </w:rPr>
        <w:t>以下信用信息证明材料复印件：供应商未被人民法院列入“失信被执行人”</w:t>
      </w:r>
      <w:r>
        <w:rPr>
          <w:rFonts w:hint="eastAsia" w:ascii="宋体" w:hAnsi="宋体"/>
          <w:b/>
          <w:sz w:val="24"/>
          <w:lang w:eastAsia="zh-CN"/>
        </w:rPr>
        <w:t>、</w:t>
      </w:r>
      <w:r>
        <w:rPr>
          <w:rFonts w:hint="eastAsia" w:ascii="宋体" w:hAnsi="宋体"/>
          <w:b/>
          <w:sz w:val="24"/>
        </w:rPr>
        <w:t>“重大税收违法失信主体名单”)</w:t>
      </w:r>
    </w:p>
    <w:p w14:paraId="48F7BEA2">
      <w:pPr>
        <w:spacing w:line="560" w:lineRule="exact"/>
        <w:jc w:val="center"/>
        <w:outlineLvl w:val="0"/>
        <w:rPr>
          <w:rFonts w:ascii="宋体" w:hAnsi="宋体" w:cs="宋体"/>
          <w:b/>
          <w:bCs/>
          <w:sz w:val="44"/>
          <w:szCs w:val="44"/>
        </w:rPr>
      </w:pPr>
      <w:r>
        <w:rPr>
          <w:rFonts w:hint="eastAsia" w:ascii="宋体" w:hAnsi="宋体"/>
          <w:b/>
          <w:sz w:val="24"/>
        </w:rPr>
        <w:t>（格式自拟）</w:t>
      </w:r>
    </w:p>
    <w:p w14:paraId="48391130">
      <w:pPr>
        <w:spacing w:line="560" w:lineRule="exact"/>
        <w:jc w:val="center"/>
        <w:outlineLvl w:val="0"/>
        <w:rPr>
          <w:rFonts w:ascii="宋体" w:hAnsi="宋体" w:cs="宋体"/>
          <w:b/>
          <w:bCs/>
          <w:sz w:val="44"/>
          <w:szCs w:val="44"/>
        </w:rPr>
      </w:pPr>
    </w:p>
    <w:p w14:paraId="5FA27B3F">
      <w:pPr>
        <w:spacing w:line="560" w:lineRule="exact"/>
        <w:jc w:val="center"/>
        <w:outlineLvl w:val="0"/>
        <w:rPr>
          <w:rFonts w:ascii="宋体" w:hAnsi="宋体" w:cs="宋体"/>
          <w:b/>
          <w:bCs/>
          <w:sz w:val="44"/>
          <w:szCs w:val="44"/>
        </w:rPr>
      </w:pPr>
    </w:p>
    <w:p w14:paraId="6A8D003B">
      <w:pPr>
        <w:spacing w:line="560" w:lineRule="exact"/>
        <w:jc w:val="center"/>
        <w:outlineLvl w:val="0"/>
        <w:rPr>
          <w:rFonts w:ascii="宋体" w:hAnsi="宋体" w:cs="宋体"/>
          <w:b/>
          <w:bCs/>
          <w:sz w:val="44"/>
          <w:szCs w:val="44"/>
        </w:rPr>
      </w:pPr>
    </w:p>
    <w:p w14:paraId="6F9F927D">
      <w:pPr>
        <w:spacing w:line="560" w:lineRule="exact"/>
        <w:jc w:val="center"/>
        <w:outlineLvl w:val="0"/>
        <w:rPr>
          <w:rFonts w:ascii="宋体" w:hAnsi="宋体" w:cs="宋体"/>
          <w:b/>
          <w:bCs/>
          <w:sz w:val="44"/>
          <w:szCs w:val="44"/>
        </w:rPr>
      </w:pPr>
    </w:p>
    <w:p w14:paraId="3DB488FA">
      <w:pPr>
        <w:spacing w:line="560" w:lineRule="exact"/>
        <w:jc w:val="center"/>
        <w:outlineLvl w:val="0"/>
        <w:rPr>
          <w:rFonts w:ascii="宋体" w:hAnsi="宋体" w:cs="宋体"/>
          <w:b/>
          <w:bCs/>
          <w:sz w:val="44"/>
          <w:szCs w:val="44"/>
        </w:rPr>
      </w:pPr>
    </w:p>
    <w:p w14:paraId="54172634">
      <w:pPr>
        <w:spacing w:line="560" w:lineRule="exact"/>
        <w:jc w:val="center"/>
        <w:outlineLvl w:val="0"/>
        <w:rPr>
          <w:rFonts w:ascii="宋体" w:hAnsi="宋体" w:cs="宋体"/>
          <w:b/>
          <w:bCs/>
          <w:sz w:val="44"/>
          <w:szCs w:val="44"/>
        </w:rPr>
      </w:pPr>
    </w:p>
    <w:p w14:paraId="56DDB536">
      <w:pPr>
        <w:spacing w:line="560" w:lineRule="exact"/>
        <w:jc w:val="center"/>
        <w:outlineLvl w:val="0"/>
        <w:rPr>
          <w:rFonts w:ascii="宋体" w:hAnsi="宋体" w:cs="宋体"/>
          <w:b/>
          <w:bCs/>
          <w:sz w:val="44"/>
          <w:szCs w:val="44"/>
        </w:rPr>
      </w:pPr>
    </w:p>
    <w:p w14:paraId="659A7B40">
      <w:pPr>
        <w:spacing w:line="560" w:lineRule="exact"/>
        <w:jc w:val="center"/>
        <w:outlineLvl w:val="0"/>
        <w:rPr>
          <w:rFonts w:ascii="宋体" w:hAnsi="宋体" w:cs="宋体"/>
          <w:b/>
          <w:bCs/>
          <w:sz w:val="44"/>
          <w:szCs w:val="44"/>
        </w:rPr>
      </w:pPr>
    </w:p>
    <w:p w14:paraId="6E610D69">
      <w:pPr>
        <w:spacing w:line="560" w:lineRule="exact"/>
        <w:jc w:val="center"/>
        <w:outlineLvl w:val="0"/>
        <w:rPr>
          <w:rFonts w:ascii="宋体" w:hAnsi="宋体" w:cs="宋体"/>
          <w:b/>
          <w:bCs/>
          <w:sz w:val="44"/>
          <w:szCs w:val="44"/>
        </w:rPr>
      </w:pPr>
    </w:p>
    <w:p w14:paraId="5DACBC37">
      <w:pPr>
        <w:spacing w:line="560" w:lineRule="exact"/>
        <w:jc w:val="center"/>
        <w:outlineLvl w:val="0"/>
        <w:rPr>
          <w:rFonts w:ascii="宋体" w:hAnsi="宋体" w:cs="宋体"/>
          <w:b/>
          <w:bCs/>
          <w:sz w:val="44"/>
          <w:szCs w:val="44"/>
        </w:rPr>
      </w:pPr>
    </w:p>
    <w:p w14:paraId="111D7743">
      <w:pPr>
        <w:spacing w:line="560" w:lineRule="exact"/>
        <w:jc w:val="center"/>
        <w:outlineLvl w:val="0"/>
        <w:rPr>
          <w:rFonts w:ascii="宋体" w:hAnsi="宋体" w:cs="宋体"/>
          <w:b/>
          <w:bCs/>
          <w:sz w:val="44"/>
          <w:szCs w:val="44"/>
        </w:rPr>
      </w:pPr>
    </w:p>
    <w:p w14:paraId="58C63EAE">
      <w:pPr>
        <w:spacing w:line="560" w:lineRule="exact"/>
        <w:jc w:val="center"/>
        <w:outlineLvl w:val="0"/>
        <w:rPr>
          <w:rFonts w:ascii="宋体" w:hAnsi="宋体" w:cs="宋体"/>
          <w:b/>
          <w:bCs/>
          <w:sz w:val="44"/>
          <w:szCs w:val="44"/>
        </w:rPr>
      </w:pPr>
    </w:p>
    <w:p w14:paraId="2126D8DA">
      <w:pPr>
        <w:spacing w:line="560" w:lineRule="exact"/>
        <w:jc w:val="center"/>
        <w:outlineLvl w:val="0"/>
        <w:rPr>
          <w:rFonts w:ascii="宋体" w:hAnsi="宋体" w:cs="宋体"/>
          <w:b/>
          <w:bCs/>
          <w:sz w:val="44"/>
          <w:szCs w:val="44"/>
        </w:rPr>
      </w:pPr>
    </w:p>
    <w:p w14:paraId="1744CC0E">
      <w:pPr>
        <w:spacing w:line="560" w:lineRule="exact"/>
        <w:jc w:val="center"/>
        <w:outlineLvl w:val="0"/>
        <w:rPr>
          <w:rFonts w:ascii="宋体" w:hAnsi="宋体" w:cs="宋体"/>
          <w:b/>
          <w:bCs/>
          <w:sz w:val="44"/>
          <w:szCs w:val="44"/>
        </w:rPr>
      </w:pPr>
    </w:p>
    <w:p w14:paraId="4186E518">
      <w:pPr>
        <w:spacing w:line="560" w:lineRule="exact"/>
        <w:jc w:val="center"/>
        <w:outlineLvl w:val="0"/>
        <w:rPr>
          <w:rFonts w:ascii="宋体" w:hAnsi="宋体" w:cs="宋体"/>
          <w:b/>
          <w:bCs/>
          <w:sz w:val="44"/>
          <w:szCs w:val="44"/>
        </w:rPr>
      </w:pPr>
    </w:p>
    <w:bookmarkEnd w:id="0"/>
    <w:bookmarkEnd w:id="4"/>
    <w:bookmarkEnd w:id="44"/>
    <w:p w14:paraId="0F550610">
      <w:pPr>
        <w:pStyle w:val="3"/>
        <w:rPr>
          <w:rFonts w:ascii="宋体" w:hAnsi="宋体"/>
          <w:sz w:val="28"/>
        </w:rPr>
      </w:pPr>
      <w:bookmarkStart w:id="45" w:name="_Toc31927"/>
      <w:bookmarkStart w:id="46" w:name="_Toc22908"/>
    </w:p>
    <w:p w14:paraId="28321E54">
      <w:pPr>
        <w:rPr>
          <w:rFonts w:ascii="宋体" w:hAnsi="宋体"/>
          <w:sz w:val="28"/>
        </w:rPr>
      </w:pPr>
    </w:p>
    <w:p w14:paraId="58A367A0">
      <w:pPr>
        <w:pStyle w:val="3"/>
        <w:rPr>
          <w:rFonts w:ascii="宋体" w:hAnsi="宋体" w:eastAsia="宋体"/>
          <w:sz w:val="28"/>
          <w:szCs w:val="28"/>
        </w:rPr>
      </w:pPr>
      <w:r>
        <w:rPr>
          <w:rFonts w:hint="eastAsia" w:ascii="宋体" w:hAnsi="宋体" w:eastAsia="宋体"/>
          <w:sz w:val="28"/>
          <w:szCs w:val="28"/>
        </w:rPr>
        <w:t>六、</w:t>
      </w:r>
      <w:bookmarkEnd w:id="45"/>
      <w:bookmarkEnd w:id="46"/>
      <w:r>
        <w:rPr>
          <w:rFonts w:hint="eastAsia" w:ascii="宋体" w:hAnsi="宋体" w:eastAsia="宋体"/>
          <w:sz w:val="28"/>
          <w:szCs w:val="28"/>
        </w:rPr>
        <w:t>报价一览表</w:t>
      </w:r>
    </w:p>
    <w:p w14:paraId="793B7CFC">
      <w:pPr>
        <w:pStyle w:val="4"/>
        <w:spacing w:before="100" w:after="100" w:line="360" w:lineRule="auto"/>
        <w:jc w:val="center"/>
        <w:rPr>
          <w:rFonts w:ascii="宋体" w:hAnsi="宋体"/>
          <w:sz w:val="24"/>
          <w:szCs w:val="24"/>
        </w:rPr>
      </w:pPr>
      <w:bookmarkStart w:id="47" w:name="_Toc23385"/>
      <w:bookmarkStart w:id="48" w:name="_Toc201"/>
      <w:r>
        <w:rPr>
          <w:rFonts w:hint="eastAsia" w:ascii="宋体" w:hAnsi="宋体"/>
          <w:sz w:val="24"/>
          <w:szCs w:val="24"/>
        </w:rPr>
        <w:t>报 价 表</w:t>
      </w:r>
      <w:bookmarkEnd w:id="47"/>
      <w:bookmarkEnd w:id="48"/>
    </w:p>
    <w:p w14:paraId="218B9763">
      <w:pPr>
        <w:spacing w:line="360" w:lineRule="exact"/>
        <w:rPr>
          <w:rFonts w:ascii="宋体" w:hAnsi="宋体"/>
          <w:b/>
          <w:bCs/>
          <w:sz w:val="24"/>
        </w:rPr>
      </w:pPr>
    </w:p>
    <w:p w14:paraId="1DED3B39">
      <w:pPr>
        <w:spacing w:line="360" w:lineRule="exact"/>
        <w:rPr>
          <w:rFonts w:ascii="宋体" w:hAnsi="宋体"/>
          <w:b/>
          <w:sz w:val="24"/>
          <w:u w:val="single"/>
        </w:rPr>
      </w:pPr>
      <w:r>
        <w:rPr>
          <w:rFonts w:hint="eastAsia" w:ascii="宋体" w:hAnsi="宋体"/>
          <w:b/>
          <w:bCs/>
          <w:sz w:val="24"/>
        </w:rPr>
        <w:t>项目名称：</w:t>
      </w:r>
      <w:r>
        <w:rPr>
          <w:rFonts w:hint="eastAsia" w:ascii="宋体" w:hAnsi="宋体" w:cs="宋体"/>
          <w:sz w:val="24"/>
          <w:u w:val="single"/>
        </w:rPr>
        <w:t>中山市公共交通运输集团有限公司</w:t>
      </w:r>
      <w:r>
        <w:rPr>
          <w:rFonts w:hint="eastAsia" w:ascii="宋体" w:hAnsi="宋体" w:cs="宋体"/>
          <w:sz w:val="24"/>
          <w:u w:val="single"/>
          <w:lang w:eastAsia="zh-CN"/>
        </w:rPr>
        <w:t>门户网站系统升级采购项目</w:t>
      </w:r>
      <w:r>
        <w:rPr>
          <w:rFonts w:hint="eastAsia" w:ascii="宋体" w:hAnsi="宋体"/>
          <w:b/>
          <w:bCs/>
          <w:sz w:val="24"/>
        </w:rPr>
        <w:t xml:space="preserve">          </w:t>
      </w:r>
    </w:p>
    <w:p w14:paraId="63499281">
      <w:pPr>
        <w:spacing w:line="360" w:lineRule="exact"/>
        <w:rPr>
          <w:rFonts w:ascii="宋体" w:hAnsi="宋体"/>
          <w:b/>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4E4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AFADC29">
            <w:pPr>
              <w:snapToGrid w:val="0"/>
              <w:spacing w:line="300" w:lineRule="auto"/>
              <w:jc w:val="center"/>
              <w:rPr>
                <w:rFonts w:ascii="宋体" w:hAnsi="宋体"/>
                <w:b/>
                <w:sz w:val="24"/>
              </w:rPr>
            </w:pPr>
            <w:r>
              <w:rPr>
                <w:rFonts w:hint="eastAsia" w:ascii="宋体" w:hAnsi="宋体"/>
                <w:b/>
                <w:sz w:val="24"/>
              </w:rPr>
              <w:t>序号</w:t>
            </w:r>
          </w:p>
        </w:tc>
        <w:tc>
          <w:tcPr>
            <w:tcW w:w="6946" w:type="dxa"/>
            <w:vAlign w:val="center"/>
          </w:tcPr>
          <w:p w14:paraId="09BB339A">
            <w:pPr>
              <w:snapToGrid w:val="0"/>
              <w:spacing w:line="300" w:lineRule="auto"/>
              <w:jc w:val="center"/>
              <w:rPr>
                <w:rFonts w:ascii="宋体" w:hAnsi="宋体"/>
                <w:b/>
                <w:sz w:val="24"/>
              </w:rPr>
            </w:pPr>
            <w:r>
              <w:rPr>
                <w:rFonts w:hint="eastAsia" w:ascii="宋体" w:hAnsi="宋体"/>
                <w:b/>
                <w:sz w:val="24"/>
              </w:rPr>
              <w:t>报价总价</w:t>
            </w:r>
            <w:r>
              <w:rPr>
                <w:rFonts w:hint="eastAsia" w:ascii="宋体" w:hAnsi="宋体"/>
                <w:b/>
                <w:bCs/>
                <w:sz w:val="24"/>
              </w:rPr>
              <w:t>（元，含税）</w:t>
            </w:r>
          </w:p>
        </w:tc>
      </w:tr>
      <w:tr w14:paraId="6BDC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261EEB76">
            <w:pPr>
              <w:snapToGrid w:val="0"/>
              <w:spacing w:line="300" w:lineRule="auto"/>
              <w:jc w:val="center"/>
              <w:rPr>
                <w:rFonts w:ascii="宋体" w:hAnsi="宋体"/>
                <w:b/>
                <w:sz w:val="24"/>
              </w:rPr>
            </w:pPr>
            <w:r>
              <w:rPr>
                <w:rFonts w:hint="eastAsia" w:ascii="宋体" w:hAnsi="宋体"/>
                <w:b/>
                <w:sz w:val="24"/>
              </w:rPr>
              <w:t>1</w:t>
            </w:r>
          </w:p>
        </w:tc>
        <w:tc>
          <w:tcPr>
            <w:tcW w:w="6946" w:type="dxa"/>
            <w:vAlign w:val="center"/>
          </w:tcPr>
          <w:p w14:paraId="503626D5">
            <w:pPr>
              <w:keepLines/>
              <w:widowControl/>
              <w:spacing w:after="160" w:line="360" w:lineRule="auto"/>
              <w:rPr>
                <w:rFonts w:ascii="宋体" w:hAnsi="宋体"/>
                <w:sz w:val="24"/>
              </w:rPr>
            </w:pPr>
          </w:p>
          <w:p w14:paraId="53D1B5F7">
            <w:pPr>
              <w:keepLines/>
              <w:widowControl/>
              <w:spacing w:after="160" w:line="360" w:lineRule="auto"/>
              <w:rPr>
                <w:rFonts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788ADFC9">
            <w:pPr>
              <w:spacing w:after="160" w:line="360" w:lineRule="auto"/>
              <w:rPr>
                <w:rFonts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1F97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3D1AF8E5">
            <w:pPr>
              <w:snapToGrid w:val="0"/>
              <w:spacing w:line="300" w:lineRule="auto"/>
              <w:jc w:val="center"/>
              <w:rPr>
                <w:rFonts w:ascii="宋体" w:hAnsi="宋体"/>
                <w:b/>
                <w:sz w:val="24"/>
              </w:rPr>
            </w:pPr>
            <w:r>
              <w:rPr>
                <w:rFonts w:hint="eastAsia" w:ascii="宋体" w:hAnsi="宋体"/>
                <w:b/>
                <w:sz w:val="24"/>
              </w:rPr>
              <w:t>2</w:t>
            </w:r>
          </w:p>
        </w:tc>
        <w:tc>
          <w:tcPr>
            <w:tcW w:w="6946" w:type="dxa"/>
            <w:vAlign w:val="center"/>
          </w:tcPr>
          <w:p w14:paraId="532A9FBD">
            <w:pPr>
              <w:spacing w:after="160"/>
              <w:ind w:firstLine="6720" w:firstLineChars="2800"/>
              <w:rPr>
                <w:rFonts w:ascii="宋体" w:hAnsi="宋体"/>
                <w:sz w:val="24"/>
              </w:rPr>
            </w:pPr>
            <w:r>
              <w:rPr>
                <w:rFonts w:hint="eastAsia" w:ascii="宋体" w:hAnsi="宋体" w:cs="宋体"/>
                <w:sz w:val="24"/>
              </w:rPr>
              <w:t xml:space="preserve"> 质保服务时间：自项目验收通过之日起___年。</w:t>
            </w:r>
          </w:p>
        </w:tc>
      </w:tr>
    </w:tbl>
    <w:p w14:paraId="673EC347">
      <w:pPr>
        <w:spacing w:line="360" w:lineRule="auto"/>
        <w:rPr>
          <w:rFonts w:ascii="宋体" w:hAnsi="宋体"/>
          <w:b/>
          <w:sz w:val="24"/>
        </w:rPr>
      </w:pPr>
    </w:p>
    <w:p w14:paraId="7D2C4DC6">
      <w:pPr>
        <w:spacing w:line="360" w:lineRule="auto"/>
        <w:rPr>
          <w:rFonts w:ascii="宋体" w:hAnsi="宋体"/>
          <w:b/>
          <w:sz w:val="24"/>
        </w:rPr>
      </w:pPr>
      <w:r>
        <w:rPr>
          <w:rFonts w:hint="eastAsia" w:ascii="宋体" w:hAnsi="宋体"/>
          <w:b/>
          <w:sz w:val="24"/>
        </w:rPr>
        <w:t>说明：</w:t>
      </w:r>
    </w:p>
    <w:p w14:paraId="620CF5CE">
      <w:pPr>
        <w:numPr>
          <w:ilvl w:val="0"/>
          <w:numId w:val="5"/>
        </w:numPr>
        <w:spacing w:line="360" w:lineRule="auto"/>
        <w:rPr>
          <w:rFonts w:ascii="宋体" w:hAnsi="宋体"/>
          <w:b/>
          <w:sz w:val="24"/>
        </w:rPr>
      </w:pPr>
      <w:r>
        <w:rPr>
          <w:rFonts w:hint="eastAsia" w:ascii="宋体" w:hAnsi="宋体"/>
          <w:b/>
          <w:sz w:val="24"/>
        </w:rPr>
        <w:t>报价表中的大写金额和小写金额不一致的，以大写金额为准。</w:t>
      </w:r>
    </w:p>
    <w:p w14:paraId="588E988B">
      <w:pPr>
        <w:numPr>
          <w:ilvl w:val="0"/>
          <w:numId w:val="5"/>
        </w:numPr>
        <w:spacing w:line="360" w:lineRule="auto"/>
        <w:rPr>
          <w:rFonts w:ascii="宋体" w:hAnsi="宋体"/>
          <w:b/>
          <w:sz w:val="24"/>
        </w:rPr>
      </w:pPr>
      <w:r>
        <w:rPr>
          <w:rFonts w:hint="eastAsia" w:ascii="宋体" w:hAnsi="宋体"/>
          <w:b/>
          <w:sz w:val="24"/>
        </w:rPr>
        <w:t>供应商须按要求填写所有信息，不得随意更改本表格式。</w:t>
      </w:r>
    </w:p>
    <w:p w14:paraId="17206851">
      <w:pPr>
        <w:numPr>
          <w:ilvl w:val="0"/>
          <w:numId w:val="5"/>
        </w:numPr>
        <w:spacing w:line="360" w:lineRule="auto"/>
        <w:rPr>
          <w:rFonts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00826482">
      <w:pPr>
        <w:numPr>
          <w:ilvl w:val="0"/>
          <w:numId w:val="5"/>
        </w:numPr>
        <w:spacing w:line="360" w:lineRule="auto"/>
        <w:rPr>
          <w:rFonts w:ascii="宋体" w:hAnsi="宋体"/>
          <w:b/>
          <w:sz w:val="24"/>
        </w:rPr>
      </w:pPr>
      <w:r>
        <w:rPr>
          <w:rFonts w:hint="eastAsia" w:ascii="宋体" w:hAnsi="宋体"/>
          <w:b/>
          <w:sz w:val="24"/>
        </w:rPr>
        <w:t>此表是参评文件的必要文件，是参评文件不可分割的组成部分。</w:t>
      </w:r>
    </w:p>
    <w:p w14:paraId="740684ED">
      <w:pPr>
        <w:adjustRightInd w:val="0"/>
        <w:snapToGrid w:val="0"/>
        <w:spacing w:line="300" w:lineRule="auto"/>
        <w:ind w:firstLine="482" w:firstLineChars="200"/>
        <w:rPr>
          <w:rFonts w:ascii="宋体" w:hAnsi="宋体"/>
          <w:b/>
          <w:sz w:val="24"/>
        </w:rPr>
      </w:pPr>
    </w:p>
    <w:p w14:paraId="01C257EF">
      <w:pPr>
        <w:adjustRightInd w:val="0"/>
        <w:snapToGrid w:val="0"/>
        <w:spacing w:line="300" w:lineRule="auto"/>
        <w:rPr>
          <w:rFonts w:ascii="宋体" w:hAnsi="宋体"/>
          <w:b/>
          <w:sz w:val="24"/>
        </w:rPr>
      </w:pPr>
    </w:p>
    <w:p w14:paraId="0D7BA19E">
      <w:pPr>
        <w:adjustRightInd w:val="0"/>
        <w:snapToGrid w:val="0"/>
        <w:spacing w:line="300" w:lineRule="auto"/>
        <w:rPr>
          <w:rFonts w:ascii="宋体" w:hAnsi="宋体"/>
          <w:b/>
          <w:sz w:val="24"/>
        </w:rPr>
      </w:pPr>
    </w:p>
    <w:p w14:paraId="1EF198F4">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6EFF44E2">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14:paraId="76C95E59">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49CF943">
      <w:pPr>
        <w:pStyle w:val="38"/>
        <w:rPr>
          <w:rFonts w:ascii="宋体" w:hAnsi="宋体"/>
          <w:sz w:val="24"/>
          <w:szCs w:val="24"/>
        </w:rPr>
      </w:pPr>
    </w:p>
    <w:p w14:paraId="442A81E1">
      <w:pPr>
        <w:pStyle w:val="38"/>
        <w:rPr>
          <w:rFonts w:ascii="宋体" w:hAnsi="宋体"/>
          <w:sz w:val="24"/>
          <w:szCs w:val="24"/>
        </w:rPr>
      </w:pPr>
    </w:p>
    <w:p w14:paraId="63A3EFD7">
      <w:pPr>
        <w:pStyle w:val="3"/>
        <w:rPr>
          <w:rFonts w:ascii="宋体" w:hAnsi="宋体"/>
          <w:sz w:val="24"/>
          <w:szCs w:val="24"/>
        </w:rPr>
      </w:pPr>
      <w:r>
        <w:rPr>
          <w:rFonts w:hint="eastAsia" w:ascii="宋体" w:hAnsi="宋体" w:eastAsia="宋体"/>
          <w:sz w:val="28"/>
          <w:szCs w:val="28"/>
        </w:rPr>
        <w:t>七、需求响应表</w:t>
      </w:r>
    </w:p>
    <w:p w14:paraId="6970E195">
      <w:pPr>
        <w:spacing w:after="360" w:afterLines="150" w:line="480" w:lineRule="exact"/>
        <w:jc w:val="center"/>
        <w:rPr>
          <w:rFonts w:ascii="宋体" w:hAnsi="宋体"/>
          <w:b/>
          <w:bCs/>
          <w:sz w:val="24"/>
        </w:rPr>
      </w:pPr>
      <w:r>
        <w:rPr>
          <w:rFonts w:hint="eastAsia" w:ascii="宋体" w:hAnsi="宋体"/>
          <w:b/>
          <w:bCs/>
          <w:sz w:val="24"/>
        </w:rPr>
        <w:t>需求响应表</w:t>
      </w:r>
    </w:p>
    <w:p w14:paraId="508B98EC">
      <w:pPr>
        <w:spacing w:line="360" w:lineRule="auto"/>
        <w:rPr>
          <w:rFonts w:ascii="宋体" w:hAnsi="宋体"/>
          <w:sz w:val="24"/>
        </w:rPr>
      </w:pPr>
      <w:r>
        <w:rPr>
          <w:rFonts w:hint="eastAsia" w:ascii="宋体" w:hAnsi="宋体"/>
          <w:b/>
          <w:bCs/>
          <w:sz w:val="24"/>
        </w:rPr>
        <w:t>项目名称：</w:t>
      </w:r>
      <w:r>
        <w:rPr>
          <w:rFonts w:hint="eastAsia" w:ascii="宋体" w:hAnsi="宋体" w:cs="宋体"/>
          <w:sz w:val="24"/>
          <w:u w:val="single"/>
        </w:rPr>
        <w:t>中山市公共交通运输集团有限公司</w:t>
      </w:r>
      <w:r>
        <w:rPr>
          <w:rFonts w:hint="eastAsia" w:ascii="宋体" w:hAnsi="宋体" w:cs="宋体"/>
          <w:sz w:val="24"/>
          <w:u w:val="single"/>
          <w:lang w:eastAsia="zh-CN"/>
        </w:rPr>
        <w:t>门户网站系统升级采购项目</w:t>
      </w:r>
      <w:r>
        <w:rPr>
          <w:rFonts w:hint="eastAsia" w:ascii="宋体" w:hAnsi="宋体"/>
          <w:bCs/>
          <w:sz w:val="24"/>
        </w:rPr>
        <w:t xml:space="preserve">          </w:t>
      </w:r>
    </w:p>
    <w:tbl>
      <w:tblPr>
        <w:tblStyle w:val="31"/>
        <w:tblW w:w="9008" w:type="dxa"/>
        <w:tblInd w:w="93" w:type="dxa"/>
        <w:tblLayout w:type="fixed"/>
        <w:tblCellMar>
          <w:top w:w="0" w:type="dxa"/>
          <w:left w:w="108" w:type="dxa"/>
          <w:bottom w:w="0" w:type="dxa"/>
          <w:right w:w="108" w:type="dxa"/>
        </w:tblCellMar>
      </w:tblPr>
      <w:tblGrid>
        <w:gridCol w:w="800"/>
        <w:gridCol w:w="2274"/>
        <w:gridCol w:w="3272"/>
        <w:gridCol w:w="1250"/>
        <w:gridCol w:w="812"/>
        <w:gridCol w:w="600"/>
      </w:tblGrid>
      <w:tr w14:paraId="388EE660">
        <w:tblPrEx>
          <w:tblCellMar>
            <w:top w:w="0" w:type="dxa"/>
            <w:left w:w="108" w:type="dxa"/>
            <w:bottom w:w="0" w:type="dxa"/>
            <w:right w:w="108" w:type="dxa"/>
          </w:tblCellMar>
        </w:tblPrEx>
        <w:trPr>
          <w:trHeight w:val="312"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1118C36">
            <w:pPr>
              <w:widowControl/>
              <w:jc w:val="center"/>
              <w:textAlignment w:val="center"/>
              <w:rPr>
                <w:rFonts w:hAnsi="宋体"/>
                <w:b/>
                <w:bCs/>
                <w:sz w:val="24"/>
              </w:rPr>
            </w:pPr>
            <w:r>
              <w:rPr>
                <w:rFonts w:hint="eastAsia" w:hAnsi="宋体"/>
                <w:b/>
                <w:bCs/>
                <w:sz w:val="24"/>
              </w:rPr>
              <w:t>序号</w:t>
            </w:r>
          </w:p>
        </w:tc>
        <w:tc>
          <w:tcPr>
            <w:tcW w:w="2274"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346ABD9A">
            <w:pPr>
              <w:widowControl/>
              <w:jc w:val="center"/>
              <w:textAlignment w:val="center"/>
              <w:rPr>
                <w:rFonts w:hint="eastAsia" w:hAnsi="宋体" w:eastAsia="宋体"/>
                <w:b/>
                <w:bCs/>
                <w:sz w:val="24"/>
                <w:lang w:eastAsia="zh-CN"/>
              </w:rPr>
            </w:pPr>
            <w:r>
              <w:rPr>
                <w:rFonts w:hint="eastAsia" w:hAnsi="宋体"/>
                <w:b/>
                <w:bCs/>
                <w:sz w:val="24"/>
                <w:lang w:val="en-US" w:eastAsia="zh-CN"/>
              </w:rPr>
              <w:t>用户需求条款</w:t>
            </w:r>
          </w:p>
        </w:tc>
        <w:tc>
          <w:tcPr>
            <w:tcW w:w="3272"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B7AEAE7">
            <w:pPr>
              <w:widowControl/>
              <w:jc w:val="center"/>
              <w:textAlignment w:val="center"/>
              <w:rPr>
                <w:rFonts w:hint="default" w:hAnsi="宋体" w:eastAsia="宋体"/>
                <w:b/>
                <w:bCs/>
                <w:sz w:val="24"/>
                <w:lang w:val="en-US" w:eastAsia="zh-CN"/>
              </w:rPr>
            </w:pPr>
            <w:r>
              <w:rPr>
                <w:rFonts w:hint="eastAsia" w:hAnsi="宋体"/>
                <w:b/>
                <w:bCs/>
                <w:sz w:val="24"/>
                <w:lang w:val="en-US" w:eastAsia="zh-CN"/>
              </w:rPr>
              <w:t>投标人响应描述</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BEAC4A8">
            <w:pPr>
              <w:widowControl/>
              <w:jc w:val="center"/>
              <w:textAlignment w:val="center"/>
              <w:rPr>
                <w:rFonts w:hint="eastAsia" w:hAnsi="宋体" w:eastAsia="宋体"/>
                <w:b/>
                <w:bCs/>
                <w:sz w:val="24"/>
                <w:lang w:eastAsia="zh-CN"/>
              </w:rPr>
            </w:pPr>
            <w:r>
              <w:rPr>
                <w:rFonts w:hint="eastAsia" w:hAnsi="宋体"/>
                <w:b/>
                <w:bCs/>
                <w:sz w:val="24"/>
                <w:lang w:val="en-US" w:eastAsia="zh-CN"/>
              </w:rPr>
              <w:t>是否响应</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B11512B">
            <w:pPr>
              <w:widowControl/>
              <w:jc w:val="center"/>
              <w:textAlignment w:val="center"/>
              <w:rPr>
                <w:rFonts w:hAnsi="宋体"/>
                <w:b/>
                <w:bCs/>
                <w:sz w:val="24"/>
              </w:rPr>
            </w:pPr>
            <w:r>
              <w:rPr>
                <w:rFonts w:hint="eastAsia" w:hAnsi="宋体"/>
                <w:b/>
                <w:bCs/>
                <w:sz w:val="24"/>
              </w:rPr>
              <w:t>偏离情况</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760E46B2">
            <w:pPr>
              <w:widowControl/>
              <w:jc w:val="center"/>
              <w:textAlignment w:val="center"/>
              <w:rPr>
                <w:rFonts w:hAnsi="宋体"/>
                <w:b/>
                <w:bCs/>
                <w:sz w:val="24"/>
              </w:rPr>
            </w:pPr>
            <w:r>
              <w:rPr>
                <w:rFonts w:hint="eastAsia" w:hAnsi="宋体"/>
                <w:b/>
                <w:bCs/>
                <w:sz w:val="24"/>
              </w:rPr>
              <w:t>说明</w:t>
            </w:r>
          </w:p>
        </w:tc>
      </w:tr>
      <w:tr w14:paraId="0998D6BE">
        <w:tblPrEx>
          <w:tblCellMar>
            <w:top w:w="0" w:type="dxa"/>
            <w:left w:w="108" w:type="dxa"/>
            <w:bottom w:w="0" w:type="dxa"/>
            <w:right w:w="108" w:type="dxa"/>
          </w:tblCellMar>
        </w:tblPrEx>
        <w:trPr>
          <w:trHeight w:val="312" w:hRule="atLeast"/>
        </w:trPr>
        <w:tc>
          <w:tcPr>
            <w:tcW w:w="800"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60F8184C">
            <w:pPr>
              <w:jc w:val="center"/>
              <w:rPr>
                <w:rFonts w:hAnsi="宋体"/>
                <w:sz w:val="24"/>
              </w:rPr>
            </w:pPr>
          </w:p>
        </w:tc>
        <w:tc>
          <w:tcPr>
            <w:tcW w:w="2274"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00AE9F9B">
            <w:pPr>
              <w:jc w:val="center"/>
              <w:rPr>
                <w:rFonts w:hAnsi="宋体"/>
                <w:sz w:val="24"/>
              </w:rPr>
            </w:pPr>
          </w:p>
        </w:tc>
        <w:tc>
          <w:tcPr>
            <w:tcW w:w="3272"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5BA4878E">
            <w:pPr>
              <w:jc w:val="center"/>
              <w:rPr>
                <w:rFonts w:hAnsi="宋体"/>
                <w:sz w:val="24"/>
              </w:rPr>
            </w:pPr>
          </w:p>
        </w:tc>
        <w:tc>
          <w:tcPr>
            <w:tcW w:w="1250" w:type="dxa"/>
            <w:vMerge w:val="continue"/>
            <w:tcBorders>
              <w:top w:val="single" w:color="000000" w:sz="4" w:space="0"/>
              <w:left w:val="single" w:color="000000" w:sz="4" w:space="0"/>
              <w:bottom w:val="single" w:color="auto" w:sz="4" w:space="0"/>
              <w:right w:val="single" w:color="000000" w:sz="4" w:space="0"/>
            </w:tcBorders>
            <w:shd w:val="clear" w:color="auto" w:fill="F4F5F5"/>
            <w:vAlign w:val="center"/>
          </w:tcPr>
          <w:p w14:paraId="4E527008">
            <w:pPr>
              <w:jc w:val="center"/>
              <w:rPr>
                <w:rFonts w:ascii="宋体" w:hAnsi="宋体" w:cs="宋体"/>
                <w:b/>
                <w:bCs/>
                <w:color w:val="000000"/>
                <w:sz w:val="22"/>
                <w:szCs w:val="22"/>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5DF9C84E">
            <w:pPr>
              <w:jc w:val="center"/>
              <w:rPr>
                <w:rFonts w:ascii="宋体" w:hAnsi="宋体" w:cs="宋体"/>
                <w:b/>
                <w:bCs/>
                <w:color w:val="000000"/>
                <w:sz w:val="22"/>
                <w:szCs w:val="22"/>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59B13285">
            <w:pPr>
              <w:jc w:val="center"/>
              <w:rPr>
                <w:rFonts w:ascii="宋体" w:hAnsi="宋体" w:cs="宋体"/>
                <w:b/>
                <w:bCs/>
                <w:color w:val="000000"/>
                <w:sz w:val="22"/>
                <w:szCs w:val="22"/>
              </w:rPr>
            </w:pPr>
          </w:p>
        </w:tc>
      </w:tr>
      <w:tr w14:paraId="6B82E2C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8445C62">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587CE578">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项目需求</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23DC2F59">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根据采购人需求完成网站系统开发。</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397BCFD5">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4C5E5A">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E73">
            <w:pPr>
              <w:jc w:val="center"/>
              <w:rPr>
                <w:rFonts w:ascii="宋体" w:hAnsi="宋体" w:cs="宋体"/>
                <w:color w:val="000000"/>
                <w:sz w:val="22"/>
                <w:szCs w:val="22"/>
              </w:rPr>
            </w:pPr>
          </w:p>
        </w:tc>
      </w:tr>
      <w:tr w14:paraId="7119ABB3">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B72EC1A">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49D017B6">
            <w:pPr>
              <w:jc w:val="both"/>
              <w:rPr>
                <w:rFonts w:hint="eastAsia" w:ascii="宋体" w:hAnsi="宋体" w:eastAsia="宋体" w:cs="宋体"/>
                <w:kern w:val="0"/>
                <w:sz w:val="24"/>
                <w:lang w:val="en-US" w:eastAsia="zh-CN"/>
              </w:rPr>
            </w:pPr>
            <w:r>
              <w:rPr>
                <w:rFonts w:hint="eastAsia" w:ascii="宋体" w:hAnsi="宋体" w:cs="宋体"/>
                <w:sz w:val="24"/>
              </w:rPr>
              <w:t>云平台服务</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2EDEC369">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根据采购人需求提供信创云平台服务，包括安全服务、信创环境支持等。</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D9330EB">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8DC0A">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88FE">
            <w:pPr>
              <w:jc w:val="center"/>
              <w:rPr>
                <w:rFonts w:ascii="宋体" w:hAnsi="宋体" w:cs="宋体"/>
                <w:color w:val="000000"/>
                <w:sz w:val="22"/>
                <w:szCs w:val="22"/>
              </w:rPr>
            </w:pPr>
          </w:p>
        </w:tc>
      </w:tr>
      <w:tr w14:paraId="3F747A3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022A631">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4930234B">
            <w:pPr>
              <w:jc w:val="both"/>
              <w:rPr>
                <w:rFonts w:hint="default" w:ascii="宋体" w:hAnsi="宋体" w:eastAsia="宋体" w:cs="宋体"/>
                <w:kern w:val="0"/>
                <w:sz w:val="24"/>
                <w:lang w:val="en-US" w:eastAsia="zh-CN"/>
              </w:rPr>
            </w:pPr>
            <w:r>
              <w:rPr>
                <w:rFonts w:hint="eastAsia" w:ascii="宋体" w:hAnsi="宋体" w:cs="宋体"/>
                <w:kern w:val="0"/>
                <w:sz w:val="24"/>
                <w:lang w:val="en-US" w:eastAsia="zh-CN"/>
              </w:rPr>
              <w:t>等保测评</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4323D066">
            <w:pPr>
              <w:jc w:val="both"/>
              <w:rPr>
                <w:rFonts w:hint="eastAsia" w:ascii="宋体" w:hAnsi="宋体" w:eastAsia="宋体" w:cs="宋体"/>
                <w:kern w:val="0"/>
                <w:sz w:val="24"/>
                <w:lang w:val="en-US" w:eastAsia="zh-CN"/>
              </w:rPr>
            </w:pPr>
            <w:r>
              <w:rPr>
                <w:rFonts w:hint="eastAsia" w:ascii="宋体" w:hAnsi="宋体" w:cs="宋体"/>
                <w:bCs/>
                <w:kern w:val="0"/>
                <w:sz w:val="24"/>
              </w:rPr>
              <w:t>完成系统二级等保测评</w:t>
            </w:r>
            <w:r>
              <w:rPr>
                <w:rFonts w:hint="eastAsia" w:ascii="宋体" w:hAnsi="宋体" w:cs="宋体"/>
                <w:bCs/>
                <w:kern w:val="0"/>
                <w:sz w:val="24"/>
                <w:lang w:eastAsia="zh-CN"/>
              </w:rPr>
              <w:t>，</w:t>
            </w:r>
            <w:r>
              <w:rPr>
                <w:rFonts w:hint="eastAsia" w:ascii="宋体" w:hAnsi="宋体" w:cs="宋体"/>
                <w:sz w:val="24"/>
              </w:rPr>
              <w:t>配合进行整改，确保</w:t>
            </w:r>
            <w:r>
              <w:rPr>
                <w:rFonts w:hint="eastAsia" w:ascii="宋体" w:hAnsi="宋体" w:cs="宋体"/>
                <w:kern w:val="0"/>
                <w:sz w:val="24"/>
              </w:rPr>
              <w:t>系统符合等保验收标准。</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21B8194">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CF79241">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1E48">
            <w:pPr>
              <w:jc w:val="center"/>
              <w:rPr>
                <w:rFonts w:ascii="宋体" w:hAnsi="宋体" w:cs="宋体"/>
                <w:color w:val="000000"/>
                <w:sz w:val="22"/>
                <w:szCs w:val="22"/>
              </w:rPr>
            </w:pPr>
          </w:p>
        </w:tc>
      </w:tr>
      <w:tr w14:paraId="40DC47B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52F0C89">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4</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3D3FB2F9">
            <w:pPr>
              <w:jc w:val="both"/>
              <w:rPr>
                <w:rFonts w:hint="default" w:ascii="宋体" w:hAnsi="宋体" w:cs="宋体"/>
                <w:kern w:val="0"/>
                <w:sz w:val="24"/>
                <w:lang w:val="en-US" w:eastAsia="zh-CN"/>
              </w:rPr>
            </w:pPr>
            <w:r>
              <w:rPr>
                <w:rFonts w:hint="eastAsia" w:ascii="宋体" w:hAnsi="宋体" w:cs="宋体"/>
                <w:kern w:val="0"/>
                <w:sz w:val="24"/>
                <w:lang w:val="en-US" w:eastAsia="zh-CN"/>
              </w:rPr>
              <w:t>质保期与售后服务</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79B84F6B">
            <w:pPr>
              <w:jc w:val="both"/>
              <w:rPr>
                <w:rFonts w:hint="default" w:ascii="宋体" w:hAnsi="宋体" w:eastAsia="宋体" w:cs="宋体"/>
                <w:bCs/>
                <w:kern w:val="0"/>
                <w:sz w:val="24"/>
                <w:lang w:val="en-US" w:eastAsia="zh-CN"/>
              </w:rPr>
            </w:pPr>
            <w:r>
              <w:rPr>
                <w:rFonts w:hint="eastAsia" w:ascii="宋体" w:hAnsi="宋体" w:cs="宋体"/>
                <w:bCs/>
                <w:kern w:val="0"/>
                <w:sz w:val="24"/>
                <w:lang w:val="en-US" w:eastAsia="zh-CN"/>
              </w:rPr>
              <w:t>根据采购人要求，提供系统部署、培训及</w:t>
            </w:r>
            <w:r>
              <w:rPr>
                <w:rFonts w:hint="eastAsia" w:ascii="宋体" w:hAnsi="宋体" w:cs="宋体"/>
                <w:sz w:val="24"/>
              </w:rPr>
              <w:t>运维服务</w:t>
            </w:r>
            <w:r>
              <w:rPr>
                <w:rFonts w:hint="eastAsia" w:ascii="宋体" w:hAnsi="宋体" w:cs="宋体"/>
                <w:sz w:val="24"/>
                <w:lang w:eastAsia="zh-CN"/>
              </w:rPr>
              <w:t>，</w:t>
            </w:r>
            <w:r>
              <w:rPr>
                <w:rFonts w:hint="eastAsia" w:ascii="宋体" w:hAnsi="宋体" w:cs="宋体"/>
                <w:sz w:val="24"/>
                <w:lang w:val="en-US" w:eastAsia="zh-CN"/>
              </w:rPr>
              <w:t>对系统缺陷进行修复</w:t>
            </w:r>
            <w:r>
              <w:rPr>
                <w:rFonts w:hint="eastAsia" w:ascii="宋体" w:hAnsi="宋体" w:cs="宋体"/>
                <w:sz w:val="24"/>
              </w:rPr>
              <w:t>。</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D8C5026">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F17739">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74C3">
            <w:pPr>
              <w:jc w:val="center"/>
              <w:rPr>
                <w:rFonts w:ascii="宋体" w:hAnsi="宋体" w:cs="宋体"/>
                <w:color w:val="000000"/>
                <w:sz w:val="22"/>
                <w:szCs w:val="22"/>
              </w:rPr>
            </w:pPr>
          </w:p>
        </w:tc>
      </w:tr>
      <w:tr w14:paraId="6D2507E0">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CD1988E">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5</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7A1D760E">
            <w:pPr>
              <w:jc w:val="both"/>
              <w:rPr>
                <w:rFonts w:hint="default" w:ascii="宋体" w:hAnsi="宋体" w:cs="宋体"/>
                <w:kern w:val="0"/>
                <w:sz w:val="24"/>
                <w:lang w:val="en-US" w:eastAsia="zh-CN"/>
              </w:rPr>
            </w:pPr>
            <w:r>
              <w:rPr>
                <w:rFonts w:hint="eastAsia" w:ascii="宋体" w:hAnsi="宋体" w:cs="宋体"/>
                <w:kern w:val="0"/>
                <w:sz w:val="24"/>
                <w:lang w:val="en-US" w:eastAsia="zh-CN"/>
              </w:rPr>
              <w:t>知识产权</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1DE75483">
            <w:pPr>
              <w:jc w:val="both"/>
              <w:rPr>
                <w:rFonts w:hint="default" w:ascii="宋体" w:hAnsi="宋体" w:cs="宋体"/>
                <w:bCs/>
                <w:kern w:val="0"/>
                <w:sz w:val="24"/>
                <w:lang w:val="en-US" w:eastAsia="zh-CN"/>
              </w:rPr>
            </w:pPr>
            <w:r>
              <w:rPr>
                <w:rFonts w:hint="eastAsia" w:ascii="宋体" w:hAnsi="宋体" w:cs="宋体"/>
                <w:sz w:val="24"/>
                <w:lang w:val="en-US" w:eastAsia="zh-CN"/>
              </w:rPr>
              <w:t>系统知识产权归采购人所有，承诺不侵犯第三方知识产权，配合移交源代码和</w:t>
            </w:r>
            <w:r>
              <w:rPr>
                <w:rFonts w:hint="eastAsia" w:ascii="宋体" w:hAnsi="宋体" w:cs="宋体"/>
                <w:sz w:val="24"/>
              </w:rPr>
              <w:t>标准接口技术文档。</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39AB9F6">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60D19E9">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892">
            <w:pPr>
              <w:jc w:val="center"/>
              <w:rPr>
                <w:rFonts w:ascii="宋体" w:hAnsi="宋体" w:cs="宋体"/>
                <w:color w:val="000000"/>
                <w:sz w:val="22"/>
                <w:szCs w:val="22"/>
              </w:rPr>
            </w:pPr>
          </w:p>
        </w:tc>
      </w:tr>
      <w:tr w14:paraId="75A9615F">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402C3DF">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6</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70A65B17">
            <w:pPr>
              <w:jc w:val="both"/>
              <w:rPr>
                <w:rFonts w:hint="default" w:ascii="宋体" w:hAnsi="宋体" w:cs="宋体"/>
                <w:kern w:val="0"/>
                <w:sz w:val="24"/>
                <w:lang w:val="en-US" w:eastAsia="zh-CN"/>
              </w:rPr>
            </w:pPr>
            <w:r>
              <w:rPr>
                <w:rFonts w:hint="eastAsia" w:ascii="宋体" w:hAnsi="宋体" w:cs="宋体"/>
                <w:kern w:val="0"/>
                <w:sz w:val="24"/>
                <w:lang w:val="en-US" w:eastAsia="zh-CN"/>
              </w:rPr>
              <w:t>项目工期</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3E2CE16D">
            <w:pPr>
              <w:jc w:val="both"/>
              <w:rPr>
                <w:rFonts w:hint="eastAsia" w:ascii="宋体" w:hAnsi="宋体" w:eastAsia="宋体" w:cs="宋体"/>
                <w:sz w:val="24"/>
                <w:lang w:val="en-US" w:eastAsia="zh-CN"/>
              </w:rPr>
            </w:pPr>
            <w:r>
              <w:rPr>
                <w:rFonts w:hint="eastAsia" w:ascii="宋体" w:hAnsi="宋体" w:cs="宋体"/>
                <w:sz w:val="24"/>
                <w:lang w:val="en-US" w:eastAsia="zh-CN"/>
              </w:rPr>
              <w:t>根据采购人要求在规定时间内完成项目</w:t>
            </w:r>
            <w:r>
              <w:rPr>
                <w:rFonts w:hint="eastAsia" w:ascii="宋体" w:hAnsi="宋体" w:cs="宋体"/>
                <w:sz w:val="24"/>
              </w:rPr>
              <w:t>并通过二级等保测评备案</w:t>
            </w:r>
            <w:r>
              <w:rPr>
                <w:rFonts w:hint="eastAsia" w:ascii="宋体" w:hAnsi="宋体" w:cs="宋体"/>
                <w:sz w:val="24"/>
                <w:lang w:eastAsia="zh-CN"/>
              </w:rPr>
              <w:t>。</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73FA7F26">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A35483">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A61C">
            <w:pPr>
              <w:jc w:val="center"/>
              <w:rPr>
                <w:rFonts w:ascii="宋体" w:hAnsi="宋体" w:cs="宋体"/>
                <w:color w:val="000000"/>
                <w:sz w:val="22"/>
                <w:szCs w:val="22"/>
              </w:rPr>
            </w:pPr>
          </w:p>
        </w:tc>
      </w:tr>
      <w:tr w14:paraId="7A99F3A5">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66872A0">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49EAC1AA">
            <w:pPr>
              <w:jc w:val="both"/>
              <w:rPr>
                <w:rFonts w:hint="default" w:ascii="宋体" w:hAnsi="宋体" w:cs="宋体"/>
                <w:kern w:val="0"/>
                <w:sz w:val="24"/>
                <w:lang w:val="en-US" w:eastAsia="zh-CN"/>
              </w:rPr>
            </w:pPr>
            <w:r>
              <w:rPr>
                <w:rFonts w:hint="eastAsia" w:ascii="宋体" w:hAnsi="宋体" w:cs="宋体"/>
                <w:kern w:val="0"/>
                <w:sz w:val="24"/>
                <w:lang w:val="en-US" w:eastAsia="zh-CN"/>
              </w:rPr>
              <w:t>验收要求</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11292661">
            <w:pPr>
              <w:jc w:val="both"/>
              <w:rPr>
                <w:rFonts w:hint="default" w:ascii="宋体" w:hAnsi="宋体" w:cs="宋体"/>
                <w:sz w:val="24"/>
                <w:lang w:val="en-US" w:eastAsia="zh-CN"/>
              </w:rPr>
            </w:pPr>
            <w:r>
              <w:rPr>
                <w:rFonts w:hint="eastAsia" w:ascii="宋体" w:hAnsi="宋体" w:cs="宋体"/>
                <w:sz w:val="24"/>
                <w:lang w:val="en-US" w:eastAsia="zh-CN"/>
              </w:rPr>
              <w:t>根据采购人的标准进行项目验收。</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66FF50B">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009A421">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EA4">
            <w:pPr>
              <w:jc w:val="center"/>
              <w:rPr>
                <w:rFonts w:ascii="宋体" w:hAnsi="宋体" w:cs="宋体"/>
                <w:color w:val="000000"/>
                <w:sz w:val="22"/>
                <w:szCs w:val="22"/>
              </w:rPr>
            </w:pPr>
          </w:p>
        </w:tc>
      </w:tr>
      <w:tr w14:paraId="085B5833">
        <w:tblPrEx>
          <w:tblCellMar>
            <w:top w:w="0" w:type="dxa"/>
            <w:left w:w="108" w:type="dxa"/>
            <w:bottom w:w="0" w:type="dxa"/>
            <w:right w:w="108" w:type="dxa"/>
          </w:tblCellMar>
        </w:tblPrEx>
        <w:trPr>
          <w:trHeight w:val="54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5338DF2">
            <w:pPr>
              <w:widowControl/>
              <w:jc w:val="center"/>
              <w:textAlignment w:val="center"/>
              <w:rPr>
                <w:rFonts w:hint="default" w:ascii="宋体" w:hAnsi="宋体" w:cs="宋体"/>
                <w:sz w:val="24"/>
                <w:lang w:val="en-US" w:eastAsia="zh-CN"/>
              </w:rPr>
            </w:pPr>
            <w:r>
              <w:rPr>
                <w:rFonts w:hint="eastAsia" w:ascii="宋体" w:hAnsi="宋体" w:cs="宋体"/>
                <w:sz w:val="24"/>
                <w:lang w:val="en-US" w:eastAsia="zh-CN"/>
              </w:rPr>
              <w:t>8</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14:paraId="0AE3316A">
            <w:pPr>
              <w:jc w:val="both"/>
              <w:rPr>
                <w:rFonts w:hint="default" w:ascii="宋体" w:hAnsi="宋体" w:cs="宋体"/>
                <w:kern w:val="0"/>
                <w:sz w:val="24"/>
                <w:lang w:val="en-US" w:eastAsia="zh-CN"/>
              </w:rPr>
            </w:pPr>
            <w:r>
              <w:rPr>
                <w:rFonts w:hint="eastAsia" w:ascii="宋体" w:hAnsi="宋体" w:cs="宋体"/>
                <w:kern w:val="0"/>
                <w:sz w:val="24"/>
                <w:lang w:val="en-US" w:eastAsia="zh-CN"/>
              </w:rPr>
              <w:t>付款方式</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14:paraId="041C15EA">
            <w:pPr>
              <w:jc w:val="both"/>
              <w:rPr>
                <w:rFonts w:hint="default" w:ascii="宋体" w:hAnsi="宋体" w:cs="宋体"/>
                <w:sz w:val="24"/>
                <w:lang w:val="en-US" w:eastAsia="zh-CN"/>
              </w:rPr>
            </w:pPr>
            <w:r>
              <w:rPr>
                <w:rFonts w:hint="eastAsia" w:ascii="宋体" w:hAnsi="宋体" w:cs="宋体"/>
                <w:sz w:val="24"/>
                <w:lang w:val="en-US" w:eastAsia="zh-CN"/>
              </w:rPr>
              <w:t>根据采购人的要求支付合同费用。</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68C239BF">
            <w:pPr>
              <w:jc w:val="center"/>
              <w:rPr>
                <w:rFonts w:ascii="宋体" w:hAnsi="宋体" w:cs="宋体"/>
                <w:color w:val="000000"/>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FCF85">
            <w:pPr>
              <w:jc w:val="center"/>
              <w:rPr>
                <w:rFonts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422">
            <w:pPr>
              <w:jc w:val="center"/>
              <w:rPr>
                <w:rFonts w:ascii="宋体" w:hAnsi="宋体" w:cs="宋体"/>
                <w:color w:val="000000"/>
                <w:sz w:val="22"/>
                <w:szCs w:val="22"/>
              </w:rPr>
            </w:pPr>
          </w:p>
        </w:tc>
      </w:tr>
    </w:tbl>
    <w:p w14:paraId="12AC9BC9">
      <w:pPr>
        <w:pStyle w:val="29"/>
        <w:ind w:firstLine="0" w:firstLineChars="0"/>
      </w:pPr>
    </w:p>
    <w:p w14:paraId="4F180D22">
      <w:pPr>
        <w:pStyle w:val="6"/>
        <w:spacing w:before="240" w:beforeLines="100" w:line="360" w:lineRule="auto"/>
        <w:ind w:firstLine="0"/>
        <w:rPr>
          <w:rFonts w:hAnsi="宋体"/>
          <w:sz w:val="24"/>
          <w:szCs w:val="24"/>
        </w:rPr>
      </w:pPr>
      <w:r>
        <w:rPr>
          <w:rFonts w:hint="eastAsia" w:hAnsi="宋体"/>
          <w:sz w:val="24"/>
          <w:szCs w:val="24"/>
        </w:rPr>
        <w:t>说明：</w:t>
      </w:r>
    </w:p>
    <w:p w14:paraId="2916060C">
      <w:pPr>
        <w:pStyle w:val="6"/>
        <w:numPr>
          <w:ilvl w:val="0"/>
          <w:numId w:val="6"/>
        </w:numPr>
        <w:spacing w:line="360" w:lineRule="auto"/>
        <w:ind w:firstLine="480" w:firstLineChars="200"/>
        <w:rPr>
          <w:rFonts w:hAnsi="宋体"/>
          <w:bCs/>
          <w:sz w:val="24"/>
          <w:szCs w:val="24"/>
        </w:rPr>
      </w:pPr>
      <w:r>
        <w:rPr>
          <w:rFonts w:hint="eastAsia" w:hAnsi="宋体"/>
          <w:sz w:val="24"/>
          <w:szCs w:val="24"/>
        </w:rPr>
        <w:t>“</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14:paraId="687D28F0">
      <w:pPr>
        <w:pStyle w:val="6"/>
        <w:numPr>
          <w:ilvl w:val="0"/>
          <w:numId w:val="6"/>
        </w:numPr>
        <w:spacing w:line="360" w:lineRule="auto"/>
        <w:ind w:firstLine="480" w:firstLineChars="200"/>
        <w:rPr>
          <w:rFonts w:hAnsi="宋体"/>
          <w:bCs/>
          <w:sz w:val="24"/>
          <w:szCs w:val="24"/>
        </w:rPr>
      </w:pPr>
      <w:r>
        <w:rPr>
          <w:rFonts w:hint="eastAsia" w:hAnsi="宋体"/>
          <w:bCs/>
          <w:sz w:val="24"/>
          <w:szCs w:val="24"/>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14:paraId="2EEFF1DE">
      <w:pPr>
        <w:pStyle w:val="6"/>
        <w:spacing w:line="360" w:lineRule="auto"/>
        <w:ind w:firstLine="0"/>
        <w:rPr>
          <w:rFonts w:hAnsi="宋体"/>
          <w:bCs/>
          <w:sz w:val="24"/>
          <w:szCs w:val="24"/>
        </w:rPr>
      </w:pPr>
    </w:p>
    <w:p w14:paraId="7D9FBC9E">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058C668F">
      <w:pPr>
        <w:spacing w:line="360" w:lineRule="auto"/>
        <w:rPr>
          <w:rFonts w:ascii="宋体" w:hAnsi="宋体"/>
          <w:sz w:val="24"/>
          <w:u w:val="single"/>
        </w:rPr>
      </w:pPr>
      <w:r>
        <w:rPr>
          <w:rFonts w:hint="eastAsia" w:ascii="宋体" w:hAnsi="宋体"/>
          <w:sz w:val="24"/>
        </w:rPr>
        <w:t>供应商名称（盖章）：</w:t>
      </w:r>
      <w:r>
        <w:rPr>
          <w:rFonts w:hint="eastAsia" w:ascii="宋体" w:hAnsi="宋体"/>
          <w:sz w:val="24"/>
          <w:u w:val="single"/>
        </w:rPr>
        <w:t xml:space="preserve">                        </w:t>
      </w:r>
    </w:p>
    <w:p w14:paraId="78EAFE34">
      <w:pP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C6D76EC">
      <w:pPr>
        <w:rPr>
          <w:rFonts w:ascii="宋体" w:hAnsi="宋体"/>
          <w:sz w:val="24"/>
        </w:rPr>
      </w:pPr>
      <w:r>
        <w:rPr>
          <w:rFonts w:hint="eastAsia" w:ascii="宋体" w:hAnsi="宋体"/>
          <w:sz w:val="24"/>
        </w:rPr>
        <w:br w:type="page"/>
      </w:r>
    </w:p>
    <w:p w14:paraId="12D2A1B8">
      <w:pPr>
        <w:rPr>
          <w:rFonts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、其他文件</w:t>
      </w:r>
    </w:p>
    <w:p w14:paraId="0DCC8784">
      <w:pPr>
        <w:adjustRightInd w:val="0"/>
        <w:snapToGrid w:val="0"/>
        <w:spacing w:line="560" w:lineRule="exact"/>
        <w:ind w:firstLine="480" w:firstLineChars="200"/>
        <w:rPr>
          <w:rFonts w:ascii="仿宋_GB2312" w:eastAsia="仿宋_GB2312"/>
          <w:bCs/>
          <w:sz w:val="24"/>
        </w:rPr>
      </w:pPr>
    </w:p>
    <w:p w14:paraId="4BCD8F8F">
      <w:pPr>
        <w:spacing w:line="360" w:lineRule="auto"/>
        <w:jc w:val="center"/>
        <w:rPr>
          <w:rFonts w:ascii="宋体" w:hAnsi="宋体"/>
          <w:b/>
          <w:sz w:val="24"/>
        </w:rPr>
      </w:pPr>
      <w:r>
        <w:rPr>
          <w:rFonts w:hint="eastAsia" w:ascii="宋体" w:hAnsi="宋体"/>
          <w:b/>
          <w:sz w:val="24"/>
        </w:rPr>
        <w:t>供应商认为需要提供的其他资料</w:t>
      </w:r>
    </w:p>
    <w:p w14:paraId="64225A1E">
      <w:pPr>
        <w:spacing w:line="560" w:lineRule="exact"/>
        <w:jc w:val="center"/>
        <w:outlineLvl w:val="0"/>
        <w:rPr>
          <w:rFonts w:ascii="宋体" w:hAnsi="宋体" w:cs="宋体"/>
          <w:b/>
          <w:bCs/>
          <w:sz w:val="44"/>
          <w:szCs w:val="44"/>
        </w:rPr>
      </w:pPr>
      <w:r>
        <w:rPr>
          <w:rFonts w:hint="eastAsia" w:ascii="宋体" w:hAnsi="宋体"/>
          <w:b/>
          <w:sz w:val="24"/>
        </w:rPr>
        <w:t>（格式自拟）</w:t>
      </w:r>
    </w:p>
    <w:p w14:paraId="0642E15F">
      <w:pPr>
        <w:pStyle w:val="38"/>
        <w:rPr>
          <w:rFonts w:ascii="宋体" w:hAnsi="宋体"/>
          <w:sz w:val="24"/>
          <w:szCs w:val="24"/>
        </w:rPr>
      </w:pPr>
    </w:p>
    <w:p w14:paraId="71967BCB">
      <w:pPr>
        <w:pStyle w:val="38"/>
        <w:rPr>
          <w:rFonts w:ascii="宋体" w:hAnsi="宋体"/>
          <w:sz w:val="24"/>
          <w:szCs w:val="24"/>
        </w:rPr>
      </w:pPr>
    </w:p>
    <w:p w14:paraId="10BB4910">
      <w:pPr>
        <w:pStyle w:val="38"/>
        <w:rPr>
          <w:rFonts w:ascii="宋体" w:hAnsi="宋体"/>
          <w:sz w:val="24"/>
          <w:szCs w:val="24"/>
        </w:rPr>
      </w:pPr>
    </w:p>
    <w:p w14:paraId="3C1F2181">
      <w:pPr>
        <w:pStyle w:val="38"/>
        <w:rPr>
          <w:rFonts w:ascii="宋体" w:hAnsi="宋体"/>
          <w:sz w:val="24"/>
          <w:szCs w:val="24"/>
        </w:rPr>
      </w:pPr>
    </w:p>
    <w:p w14:paraId="77A87218">
      <w:pPr>
        <w:pStyle w:val="38"/>
        <w:rPr>
          <w:rFonts w:ascii="宋体" w:hAnsi="宋体"/>
          <w:sz w:val="24"/>
          <w:szCs w:val="24"/>
        </w:rPr>
      </w:pPr>
    </w:p>
    <w:p w14:paraId="3BE06A2C">
      <w:pPr>
        <w:pStyle w:val="38"/>
        <w:rPr>
          <w:rFonts w:ascii="宋体" w:hAnsi="宋体"/>
          <w:sz w:val="24"/>
          <w:szCs w:val="24"/>
        </w:rPr>
      </w:pPr>
    </w:p>
    <w:p w14:paraId="544898EF">
      <w:pPr>
        <w:pStyle w:val="38"/>
        <w:rPr>
          <w:rFonts w:ascii="宋体" w:hAnsi="宋体"/>
          <w:sz w:val="24"/>
          <w:szCs w:val="24"/>
        </w:rPr>
      </w:pPr>
    </w:p>
    <w:p w14:paraId="2DFE1986">
      <w:pPr>
        <w:pStyle w:val="38"/>
        <w:rPr>
          <w:rFonts w:ascii="宋体" w:hAnsi="宋体"/>
          <w:sz w:val="24"/>
          <w:szCs w:val="24"/>
        </w:rPr>
      </w:pPr>
    </w:p>
    <w:p w14:paraId="1E1CCFD6">
      <w:pPr>
        <w:pStyle w:val="38"/>
        <w:rPr>
          <w:rFonts w:ascii="宋体" w:hAnsi="宋体"/>
          <w:sz w:val="24"/>
          <w:szCs w:val="24"/>
        </w:rPr>
      </w:pPr>
    </w:p>
    <w:p w14:paraId="53525E71">
      <w:pPr>
        <w:pStyle w:val="38"/>
        <w:rPr>
          <w:rFonts w:ascii="宋体" w:hAnsi="宋体"/>
          <w:sz w:val="24"/>
          <w:szCs w:val="24"/>
        </w:rPr>
      </w:pPr>
    </w:p>
    <w:p w14:paraId="6C24E966">
      <w:pPr>
        <w:pStyle w:val="38"/>
        <w:rPr>
          <w:rFonts w:ascii="宋体" w:hAnsi="宋体"/>
          <w:sz w:val="24"/>
          <w:szCs w:val="24"/>
        </w:rPr>
      </w:pPr>
    </w:p>
    <w:p w14:paraId="6A3CA006">
      <w:pPr>
        <w:pStyle w:val="38"/>
        <w:rPr>
          <w:rFonts w:ascii="宋体" w:hAnsi="宋体"/>
          <w:sz w:val="24"/>
          <w:szCs w:val="24"/>
        </w:rPr>
      </w:pPr>
    </w:p>
    <w:p w14:paraId="3272A115">
      <w:pPr>
        <w:pStyle w:val="38"/>
        <w:rPr>
          <w:rFonts w:ascii="宋体" w:hAnsi="宋体"/>
          <w:sz w:val="24"/>
          <w:szCs w:val="24"/>
        </w:rPr>
      </w:pPr>
    </w:p>
    <w:p w14:paraId="452D10EC">
      <w:pPr>
        <w:pStyle w:val="38"/>
        <w:rPr>
          <w:rFonts w:ascii="宋体" w:hAnsi="宋体"/>
          <w:sz w:val="24"/>
          <w:szCs w:val="24"/>
        </w:rPr>
      </w:pPr>
    </w:p>
    <w:p w14:paraId="415A9640">
      <w:pPr>
        <w:pStyle w:val="38"/>
        <w:rPr>
          <w:rFonts w:ascii="宋体" w:hAnsi="宋体"/>
          <w:sz w:val="24"/>
          <w:szCs w:val="24"/>
        </w:rPr>
      </w:pPr>
    </w:p>
    <w:p w14:paraId="347EF462">
      <w:pPr>
        <w:pStyle w:val="38"/>
        <w:rPr>
          <w:rFonts w:ascii="宋体" w:hAnsi="宋体"/>
          <w:sz w:val="24"/>
          <w:szCs w:val="24"/>
        </w:rPr>
      </w:pPr>
    </w:p>
    <w:p w14:paraId="2C5EA8AA">
      <w:pPr>
        <w:pStyle w:val="38"/>
        <w:rPr>
          <w:rFonts w:ascii="宋体" w:hAnsi="宋体"/>
          <w:sz w:val="24"/>
          <w:szCs w:val="24"/>
        </w:rPr>
      </w:pPr>
    </w:p>
    <w:p w14:paraId="6DA9D852">
      <w:pPr>
        <w:pStyle w:val="38"/>
        <w:rPr>
          <w:rFonts w:ascii="宋体" w:hAnsi="宋体"/>
          <w:sz w:val="24"/>
          <w:szCs w:val="24"/>
        </w:rPr>
      </w:pPr>
    </w:p>
    <w:p w14:paraId="01B5D6E2">
      <w:pPr>
        <w:pStyle w:val="38"/>
        <w:rPr>
          <w:rFonts w:ascii="宋体" w:hAnsi="宋体"/>
          <w:sz w:val="24"/>
          <w:szCs w:val="24"/>
        </w:rPr>
      </w:pPr>
    </w:p>
    <w:p w14:paraId="411BD817">
      <w:pPr>
        <w:pStyle w:val="38"/>
        <w:rPr>
          <w:rFonts w:ascii="宋体" w:hAnsi="宋体"/>
          <w:sz w:val="24"/>
          <w:szCs w:val="24"/>
        </w:rPr>
      </w:pPr>
    </w:p>
    <w:p w14:paraId="1BD4DE5B">
      <w:pPr>
        <w:pStyle w:val="38"/>
        <w:rPr>
          <w:rFonts w:ascii="宋体" w:hAnsi="宋体"/>
          <w:sz w:val="24"/>
          <w:szCs w:val="24"/>
        </w:rPr>
      </w:pPr>
    </w:p>
    <w:p w14:paraId="2F436F32">
      <w:pPr>
        <w:pStyle w:val="38"/>
        <w:rPr>
          <w:rFonts w:ascii="宋体" w:hAnsi="宋体"/>
          <w:sz w:val="24"/>
          <w:szCs w:val="24"/>
        </w:rPr>
      </w:pPr>
    </w:p>
    <w:p w14:paraId="75FC0728">
      <w:pPr>
        <w:pStyle w:val="38"/>
        <w:rPr>
          <w:rFonts w:ascii="宋体" w:hAnsi="宋体"/>
          <w:sz w:val="24"/>
          <w:szCs w:val="24"/>
        </w:rPr>
      </w:pPr>
    </w:p>
    <w:p w14:paraId="50E7E5ED">
      <w:pPr>
        <w:pStyle w:val="38"/>
        <w:rPr>
          <w:rFonts w:ascii="宋体" w:hAnsi="宋体"/>
          <w:sz w:val="24"/>
          <w:szCs w:val="24"/>
        </w:rPr>
      </w:pPr>
    </w:p>
    <w:p w14:paraId="23FC11A7">
      <w:pPr>
        <w:pStyle w:val="38"/>
        <w:rPr>
          <w:rFonts w:ascii="宋体" w:hAnsi="宋体"/>
          <w:sz w:val="24"/>
          <w:szCs w:val="24"/>
        </w:rPr>
      </w:pPr>
    </w:p>
    <w:p w14:paraId="46A00B31">
      <w:pPr>
        <w:pStyle w:val="38"/>
        <w:rPr>
          <w:rFonts w:ascii="宋体" w:hAnsi="宋体"/>
          <w:sz w:val="24"/>
          <w:szCs w:val="24"/>
        </w:rPr>
      </w:pPr>
    </w:p>
    <w:p w14:paraId="1DB82E20">
      <w:pPr>
        <w:adjustRightInd w:val="0"/>
        <w:snapToGrid w:val="0"/>
        <w:spacing w:line="560" w:lineRule="exact"/>
        <w:jc w:val="center"/>
        <w:outlineLvl w:val="0"/>
        <w:rPr>
          <w:rFonts w:ascii="宋体" w:hAnsi="宋体" w:cs="宋体"/>
          <w:b/>
          <w:bCs/>
          <w:sz w:val="44"/>
          <w:szCs w:val="44"/>
        </w:rPr>
      </w:pPr>
    </w:p>
    <w:p w14:paraId="45483761">
      <w:pPr>
        <w:adjustRightInd w:val="0"/>
        <w:snapToGrid w:val="0"/>
        <w:spacing w:line="560" w:lineRule="exact"/>
        <w:jc w:val="center"/>
        <w:outlineLvl w:val="0"/>
        <w:rPr>
          <w:rFonts w:ascii="宋体" w:hAnsi="宋体" w:cs="宋体"/>
          <w:b/>
          <w:bCs/>
          <w:sz w:val="44"/>
          <w:szCs w:val="44"/>
        </w:rPr>
      </w:pPr>
      <w:r>
        <w:rPr>
          <w:rFonts w:hint="eastAsia" w:ascii="宋体" w:hAnsi="宋体" w:cs="宋体"/>
          <w:b/>
          <w:bCs/>
          <w:sz w:val="44"/>
          <w:szCs w:val="44"/>
        </w:rPr>
        <w:t>第五部分  合同格式</w:t>
      </w:r>
    </w:p>
    <w:p w14:paraId="073F728A">
      <w:pPr>
        <w:adjustRightInd w:val="0"/>
        <w:snapToGrid w:val="0"/>
        <w:spacing w:line="560" w:lineRule="exact"/>
        <w:rPr>
          <w:rFonts w:ascii="宋体" w:hAnsi="宋体" w:cs="宋体"/>
          <w:b/>
          <w:bCs/>
          <w:sz w:val="24"/>
        </w:rPr>
      </w:pPr>
    </w:p>
    <w:p w14:paraId="6617A28F">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rPr>
        <w:t>中山市公共交通运输集团有限公司</w:t>
      </w:r>
    </w:p>
    <w:p w14:paraId="099EBE41">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lang w:eastAsia="zh-CN"/>
        </w:rPr>
        <w:t>门户网站系统升级采购项目</w:t>
      </w:r>
      <w:r>
        <w:rPr>
          <w:rFonts w:hint="eastAsia" w:hAnsi="宋体" w:cs="宋体"/>
          <w:b/>
          <w:kern w:val="0"/>
          <w:sz w:val="44"/>
          <w:szCs w:val="44"/>
        </w:rPr>
        <w:t>合同</w:t>
      </w:r>
    </w:p>
    <w:p w14:paraId="4DC01861">
      <w:pPr>
        <w:pStyle w:val="29"/>
        <w:ind w:firstLine="0" w:firstLineChars="0"/>
        <w:jc w:val="center"/>
        <w:rPr>
          <w:bCs/>
          <w:sz w:val="24"/>
        </w:rPr>
      </w:pPr>
    </w:p>
    <w:p w14:paraId="167B8065">
      <w:pPr>
        <w:spacing w:line="480" w:lineRule="auto"/>
        <w:jc w:val="center"/>
        <w:rPr>
          <w:b/>
          <w:bCs/>
          <w:sz w:val="30"/>
          <w:szCs w:val="30"/>
        </w:rPr>
      </w:pPr>
    </w:p>
    <w:p w14:paraId="3B561004">
      <w:pPr>
        <w:pStyle w:val="38"/>
      </w:pPr>
    </w:p>
    <w:p w14:paraId="059C79ED">
      <w:pPr>
        <w:spacing w:line="480" w:lineRule="auto"/>
        <w:jc w:val="center"/>
        <w:rPr>
          <w:sz w:val="28"/>
        </w:rPr>
      </w:pPr>
      <w:r>
        <w:rPr>
          <w:rFonts w:hint="eastAsia"/>
          <w:b/>
          <w:bCs/>
          <w:sz w:val="30"/>
          <w:szCs w:val="30"/>
        </w:rPr>
        <w:t>（由采购人与供应商共同协商）</w:t>
      </w:r>
    </w:p>
    <w:p w14:paraId="199E8621">
      <w:pPr>
        <w:pStyle w:val="29"/>
        <w:ind w:firstLine="240"/>
        <w:rPr>
          <w:bCs/>
          <w:sz w:val="24"/>
        </w:rPr>
      </w:pPr>
    </w:p>
    <w:p w14:paraId="37CF9683">
      <w:pPr>
        <w:pStyle w:val="29"/>
        <w:ind w:firstLine="240"/>
        <w:rPr>
          <w:bCs/>
          <w:sz w:val="24"/>
        </w:rPr>
      </w:pPr>
    </w:p>
    <w:p w14:paraId="32CDE8DF">
      <w:pPr>
        <w:pStyle w:val="29"/>
        <w:ind w:firstLine="240"/>
        <w:rPr>
          <w:bCs/>
          <w:sz w:val="24"/>
        </w:rPr>
      </w:pPr>
    </w:p>
    <w:p w14:paraId="5DEB4AE3">
      <w:pPr>
        <w:pStyle w:val="29"/>
        <w:ind w:firstLine="240"/>
        <w:rPr>
          <w:bCs/>
          <w:sz w:val="24"/>
        </w:rPr>
      </w:pPr>
    </w:p>
    <w:p w14:paraId="51C1F98D">
      <w:pPr>
        <w:pStyle w:val="29"/>
        <w:ind w:firstLine="240"/>
        <w:rPr>
          <w:bCs/>
          <w:sz w:val="24"/>
        </w:rPr>
      </w:pPr>
    </w:p>
    <w:p w14:paraId="43D9FD52">
      <w:pPr>
        <w:pStyle w:val="29"/>
        <w:ind w:firstLine="240"/>
        <w:rPr>
          <w:bCs/>
          <w:sz w:val="24"/>
        </w:rPr>
      </w:pPr>
    </w:p>
    <w:p w14:paraId="74006020">
      <w:pPr>
        <w:pStyle w:val="29"/>
        <w:ind w:firstLine="240"/>
        <w:rPr>
          <w:bCs/>
          <w:sz w:val="24"/>
        </w:rPr>
      </w:pPr>
    </w:p>
    <w:p w14:paraId="72C92CE4">
      <w:pPr>
        <w:spacing w:line="560" w:lineRule="exact"/>
        <w:ind w:firstLine="480" w:firstLineChars="200"/>
        <w:rPr>
          <w:rFonts w:ascii="宋体" w:hAnsi="宋体" w:cs="宋体"/>
          <w:sz w:val="24"/>
        </w:rPr>
      </w:pPr>
      <w:r>
        <w:rPr>
          <w:rFonts w:hint="eastAsia"/>
          <w:bCs/>
          <w:sz w:val="24"/>
        </w:rPr>
        <w:t>注：本合同样本仅供参考，具体条款内容由采购人和中选人协商确定，但不得对采购文件的实质性条款作出变更。</w:t>
      </w:r>
    </w:p>
    <w:p w14:paraId="00E96C51">
      <w:pPr>
        <w:pStyle w:val="38"/>
        <w:rPr>
          <w:rFonts w:ascii="宋体" w:hAnsi="宋体"/>
          <w:sz w:val="24"/>
          <w:szCs w:val="24"/>
        </w:rPr>
      </w:pPr>
    </w:p>
    <w:sectPr>
      <w:headerReference r:id="rId18" w:type="default"/>
      <w:footerReference r:id="rId19"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580F">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017D">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19B017D">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4CFD">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79D70">
                          <w:pPr>
                            <w:pStyle w:val="1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3E79D70">
                    <w:pPr>
                      <w:pStyle w:val="1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p w14:paraId="4F1726D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362C7">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0433">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F380433">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95DA">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A062">
                          <w:pPr>
                            <w:pStyle w:val="1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738A062">
                    <w:pPr>
                      <w:pStyle w:val="19"/>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27DB">
    <w:pPr>
      <w:pStyle w:val="19"/>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90EA13">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1890EA13">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5F12">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5BE01">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0B5BE01">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4DDE">
    <w:pPr>
      <w:pStyle w:val="19"/>
      <w:framePr w:wrap="around" w:vAnchor="text" w:hAnchor="margin" w:xAlign="center" w:y="1"/>
      <w:rPr>
        <w:rStyle w:val="35"/>
      </w:rPr>
    </w:pPr>
    <w:r>
      <w:fldChar w:fldCharType="begin"/>
    </w:r>
    <w:r>
      <w:rPr>
        <w:rStyle w:val="35"/>
      </w:rPr>
      <w:instrText xml:space="preserve">PAGE  </w:instrText>
    </w:r>
    <w:r>
      <w:fldChar w:fldCharType="end"/>
    </w:r>
  </w:p>
  <w:p w14:paraId="1FB70E30">
    <w:pPr>
      <w:pStyle w:val="1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8C0A">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E334">
    <w:pPr>
      <w:pStyle w:val="1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2430846">
                          <w:pPr>
                            <w:pStyle w:val="19"/>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Pr>
                            <w:t>21</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Pr>
                            <w:t>37</w:t>
                          </w:r>
                          <w:r>
                            <w:rPr>
                              <w:rStyle w:val="35"/>
                              <w:rFonts w:hint="eastAsia"/>
                            </w:rPr>
                            <w:fldChar w:fldCharType="end"/>
                          </w:r>
                          <w:r>
                            <w:rPr>
                              <w:rStyle w:val="35"/>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32430846">
                    <w:pPr>
                      <w:pStyle w:val="19"/>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Pr>
                      <w:t>21</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Pr>
                      <w:t>37</w:t>
                    </w:r>
                    <w:r>
                      <w:rPr>
                        <w:rStyle w:val="35"/>
                        <w:rFonts w:hint="eastAsia"/>
                      </w:rPr>
                      <w:fldChar w:fldCharType="end"/>
                    </w:r>
                    <w:r>
                      <w:rPr>
                        <w:rStyle w:val="35"/>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3BA8">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74EC7">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A37B">
    <w:pPr>
      <w:pStyle w:val="20"/>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AEE9">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8173">
    <w:pPr>
      <w:pStyle w:val="20"/>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26C2">
    <w:pPr>
      <w:pStyle w:val="20"/>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7AA4">
    <w:pPr>
      <w:pStyle w:val="20"/>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BC68">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2">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5">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MDNhMGVhYWQ2OTljYmRiMmFmZGQ4ZTMzMmM3ZTkifQ=="/>
  </w:docVars>
  <w:rsids>
    <w:rsidRoot w:val="00172A27"/>
    <w:rsid w:val="00003BC6"/>
    <w:rsid w:val="00012D38"/>
    <w:rsid w:val="00016BB1"/>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E0899"/>
    <w:rsid w:val="000E29B3"/>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E172D"/>
    <w:rsid w:val="002F17AD"/>
    <w:rsid w:val="00307115"/>
    <w:rsid w:val="00307418"/>
    <w:rsid w:val="003112FF"/>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39C3"/>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7A1B"/>
    <w:rsid w:val="005E32FF"/>
    <w:rsid w:val="005F3D7C"/>
    <w:rsid w:val="006025F2"/>
    <w:rsid w:val="006040A7"/>
    <w:rsid w:val="00612713"/>
    <w:rsid w:val="006204A3"/>
    <w:rsid w:val="0063170C"/>
    <w:rsid w:val="00632B28"/>
    <w:rsid w:val="00634CF2"/>
    <w:rsid w:val="00637857"/>
    <w:rsid w:val="00651F02"/>
    <w:rsid w:val="00677C2A"/>
    <w:rsid w:val="00681DA2"/>
    <w:rsid w:val="00692C90"/>
    <w:rsid w:val="006A1033"/>
    <w:rsid w:val="006A1744"/>
    <w:rsid w:val="006A25DC"/>
    <w:rsid w:val="006D019E"/>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17055"/>
    <w:rsid w:val="0093398F"/>
    <w:rsid w:val="00935A07"/>
    <w:rsid w:val="009459B5"/>
    <w:rsid w:val="0095651C"/>
    <w:rsid w:val="00963048"/>
    <w:rsid w:val="009643E2"/>
    <w:rsid w:val="00966759"/>
    <w:rsid w:val="00974A61"/>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05AD3"/>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5668"/>
    <w:rsid w:val="00C9676E"/>
    <w:rsid w:val="00CB2619"/>
    <w:rsid w:val="00CC3BF4"/>
    <w:rsid w:val="00CC7A07"/>
    <w:rsid w:val="00CF17EE"/>
    <w:rsid w:val="00D25A6F"/>
    <w:rsid w:val="00D27D3A"/>
    <w:rsid w:val="00D31ABC"/>
    <w:rsid w:val="00D3584B"/>
    <w:rsid w:val="00D42C0C"/>
    <w:rsid w:val="00D80E85"/>
    <w:rsid w:val="00D83D5E"/>
    <w:rsid w:val="00D91BB7"/>
    <w:rsid w:val="00DB1311"/>
    <w:rsid w:val="00DD1C19"/>
    <w:rsid w:val="00DD4A0C"/>
    <w:rsid w:val="00DD72CC"/>
    <w:rsid w:val="00DE10C0"/>
    <w:rsid w:val="00DE396A"/>
    <w:rsid w:val="00DE6BF7"/>
    <w:rsid w:val="00DF0974"/>
    <w:rsid w:val="00DF199B"/>
    <w:rsid w:val="00DF5AED"/>
    <w:rsid w:val="00E0607C"/>
    <w:rsid w:val="00E06643"/>
    <w:rsid w:val="00E23ADD"/>
    <w:rsid w:val="00E30C12"/>
    <w:rsid w:val="00E36B05"/>
    <w:rsid w:val="00E528D1"/>
    <w:rsid w:val="00E5561B"/>
    <w:rsid w:val="00E573C1"/>
    <w:rsid w:val="00E65534"/>
    <w:rsid w:val="00E718D7"/>
    <w:rsid w:val="00E90811"/>
    <w:rsid w:val="00E92894"/>
    <w:rsid w:val="00E9419B"/>
    <w:rsid w:val="00EA257F"/>
    <w:rsid w:val="00EB4619"/>
    <w:rsid w:val="00EC1EB9"/>
    <w:rsid w:val="00EC4468"/>
    <w:rsid w:val="00EE7798"/>
    <w:rsid w:val="00F120BA"/>
    <w:rsid w:val="00F12C36"/>
    <w:rsid w:val="00F26F37"/>
    <w:rsid w:val="00F30616"/>
    <w:rsid w:val="00F32954"/>
    <w:rsid w:val="00F36D1F"/>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8E5586"/>
    <w:rsid w:val="0192287F"/>
    <w:rsid w:val="01E8330A"/>
    <w:rsid w:val="020668CB"/>
    <w:rsid w:val="02067BE6"/>
    <w:rsid w:val="021B3E9D"/>
    <w:rsid w:val="022F5059"/>
    <w:rsid w:val="023E3A14"/>
    <w:rsid w:val="02661E94"/>
    <w:rsid w:val="02733950"/>
    <w:rsid w:val="02796243"/>
    <w:rsid w:val="028231FE"/>
    <w:rsid w:val="0290785E"/>
    <w:rsid w:val="02A527D9"/>
    <w:rsid w:val="02C23FDF"/>
    <w:rsid w:val="02C53D7C"/>
    <w:rsid w:val="02D45384"/>
    <w:rsid w:val="02D47B30"/>
    <w:rsid w:val="02E84657"/>
    <w:rsid w:val="02E9454E"/>
    <w:rsid w:val="033875DB"/>
    <w:rsid w:val="035F7DE5"/>
    <w:rsid w:val="036E530E"/>
    <w:rsid w:val="037C3748"/>
    <w:rsid w:val="03980F58"/>
    <w:rsid w:val="03A53C9A"/>
    <w:rsid w:val="03BD46AF"/>
    <w:rsid w:val="03E906EE"/>
    <w:rsid w:val="03EB4E90"/>
    <w:rsid w:val="04241E73"/>
    <w:rsid w:val="04262995"/>
    <w:rsid w:val="042B5724"/>
    <w:rsid w:val="0433107A"/>
    <w:rsid w:val="043D0974"/>
    <w:rsid w:val="044D563C"/>
    <w:rsid w:val="045B02F6"/>
    <w:rsid w:val="046318C1"/>
    <w:rsid w:val="04690C9B"/>
    <w:rsid w:val="04A9250C"/>
    <w:rsid w:val="04D24BD5"/>
    <w:rsid w:val="04E92229"/>
    <w:rsid w:val="04F1742A"/>
    <w:rsid w:val="052027CE"/>
    <w:rsid w:val="052E22E8"/>
    <w:rsid w:val="05347706"/>
    <w:rsid w:val="05435A52"/>
    <w:rsid w:val="05472224"/>
    <w:rsid w:val="055D4226"/>
    <w:rsid w:val="05972365"/>
    <w:rsid w:val="05D7205D"/>
    <w:rsid w:val="05F36725"/>
    <w:rsid w:val="05F97E1E"/>
    <w:rsid w:val="05FC5F6C"/>
    <w:rsid w:val="05FD496D"/>
    <w:rsid w:val="05FF3E62"/>
    <w:rsid w:val="05FF5242"/>
    <w:rsid w:val="06231EFD"/>
    <w:rsid w:val="062C04B9"/>
    <w:rsid w:val="06373BBA"/>
    <w:rsid w:val="063A21A5"/>
    <w:rsid w:val="06422DB1"/>
    <w:rsid w:val="065870C9"/>
    <w:rsid w:val="065D210B"/>
    <w:rsid w:val="066B0753"/>
    <w:rsid w:val="06702EAB"/>
    <w:rsid w:val="06795F3F"/>
    <w:rsid w:val="067E389C"/>
    <w:rsid w:val="06813213"/>
    <w:rsid w:val="06A134CC"/>
    <w:rsid w:val="06A60C30"/>
    <w:rsid w:val="06B119B4"/>
    <w:rsid w:val="06C33D6B"/>
    <w:rsid w:val="06D30203"/>
    <w:rsid w:val="06F07327"/>
    <w:rsid w:val="070F54E4"/>
    <w:rsid w:val="07145749"/>
    <w:rsid w:val="07151A4F"/>
    <w:rsid w:val="071627EF"/>
    <w:rsid w:val="071D49F5"/>
    <w:rsid w:val="072549A9"/>
    <w:rsid w:val="07343593"/>
    <w:rsid w:val="073A38EF"/>
    <w:rsid w:val="073E02C2"/>
    <w:rsid w:val="075705A1"/>
    <w:rsid w:val="0768045D"/>
    <w:rsid w:val="0769037B"/>
    <w:rsid w:val="079441C5"/>
    <w:rsid w:val="07960AD9"/>
    <w:rsid w:val="07B551BD"/>
    <w:rsid w:val="07BC4774"/>
    <w:rsid w:val="07D141F8"/>
    <w:rsid w:val="07D26C76"/>
    <w:rsid w:val="08125332"/>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B47834"/>
    <w:rsid w:val="09DF3508"/>
    <w:rsid w:val="09EB6247"/>
    <w:rsid w:val="0A002D14"/>
    <w:rsid w:val="0A057831"/>
    <w:rsid w:val="0A0A4B54"/>
    <w:rsid w:val="0A1D7AE7"/>
    <w:rsid w:val="0A34078D"/>
    <w:rsid w:val="0A346F4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2A1022"/>
    <w:rsid w:val="0B627B1C"/>
    <w:rsid w:val="0B7569DD"/>
    <w:rsid w:val="0B85609B"/>
    <w:rsid w:val="0B9F155E"/>
    <w:rsid w:val="0BDC6240"/>
    <w:rsid w:val="0C2C4E22"/>
    <w:rsid w:val="0C426ACA"/>
    <w:rsid w:val="0C567B94"/>
    <w:rsid w:val="0C5A35C8"/>
    <w:rsid w:val="0C724156"/>
    <w:rsid w:val="0C7B48C5"/>
    <w:rsid w:val="0C961F39"/>
    <w:rsid w:val="0CAB7001"/>
    <w:rsid w:val="0CAD5F38"/>
    <w:rsid w:val="0CB908B9"/>
    <w:rsid w:val="0CB9349C"/>
    <w:rsid w:val="0CBE5DB5"/>
    <w:rsid w:val="0CD043B5"/>
    <w:rsid w:val="0CDB39AB"/>
    <w:rsid w:val="0CDF304C"/>
    <w:rsid w:val="0D0F1ED1"/>
    <w:rsid w:val="0D153DDC"/>
    <w:rsid w:val="0D195E43"/>
    <w:rsid w:val="0D1D57DC"/>
    <w:rsid w:val="0D1E7B48"/>
    <w:rsid w:val="0D277310"/>
    <w:rsid w:val="0D5200A9"/>
    <w:rsid w:val="0D5B02E4"/>
    <w:rsid w:val="0D601F82"/>
    <w:rsid w:val="0D645222"/>
    <w:rsid w:val="0D9711B2"/>
    <w:rsid w:val="0D9A3BE1"/>
    <w:rsid w:val="0DC777E8"/>
    <w:rsid w:val="0DCB4048"/>
    <w:rsid w:val="0DDA5B01"/>
    <w:rsid w:val="0DDF2AFB"/>
    <w:rsid w:val="0DF1635B"/>
    <w:rsid w:val="0DFE43DA"/>
    <w:rsid w:val="0E1B1E96"/>
    <w:rsid w:val="0E21634A"/>
    <w:rsid w:val="0E245870"/>
    <w:rsid w:val="0E383782"/>
    <w:rsid w:val="0E54482E"/>
    <w:rsid w:val="0E884F40"/>
    <w:rsid w:val="0E8A0880"/>
    <w:rsid w:val="0E9111D2"/>
    <w:rsid w:val="0E91595E"/>
    <w:rsid w:val="0EB649B2"/>
    <w:rsid w:val="0EC71BEC"/>
    <w:rsid w:val="0ECC10E4"/>
    <w:rsid w:val="0EF94E96"/>
    <w:rsid w:val="0F006CC2"/>
    <w:rsid w:val="0F032F6F"/>
    <w:rsid w:val="0F044E3A"/>
    <w:rsid w:val="0F055CCB"/>
    <w:rsid w:val="0F0B351D"/>
    <w:rsid w:val="0F1A4731"/>
    <w:rsid w:val="0F5A1386"/>
    <w:rsid w:val="0F6D5AC2"/>
    <w:rsid w:val="0F790C96"/>
    <w:rsid w:val="0F7F147A"/>
    <w:rsid w:val="0F7F3DA7"/>
    <w:rsid w:val="0F8D58B3"/>
    <w:rsid w:val="0FB86BB8"/>
    <w:rsid w:val="0FF22FB9"/>
    <w:rsid w:val="10051C50"/>
    <w:rsid w:val="10291797"/>
    <w:rsid w:val="10457982"/>
    <w:rsid w:val="104929A1"/>
    <w:rsid w:val="104A6951"/>
    <w:rsid w:val="105150BD"/>
    <w:rsid w:val="10586587"/>
    <w:rsid w:val="105F52B1"/>
    <w:rsid w:val="1063189E"/>
    <w:rsid w:val="107C435F"/>
    <w:rsid w:val="108353AD"/>
    <w:rsid w:val="10887B88"/>
    <w:rsid w:val="10A36E15"/>
    <w:rsid w:val="10CA369B"/>
    <w:rsid w:val="10F2503A"/>
    <w:rsid w:val="10F863AD"/>
    <w:rsid w:val="10FD2625"/>
    <w:rsid w:val="11030642"/>
    <w:rsid w:val="1107142E"/>
    <w:rsid w:val="111A4E7A"/>
    <w:rsid w:val="1145523A"/>
    <w:rsid w:val="116022E6"/>
    <w:rsid w:val="116A4F94"/>
    <w:rsid w:val="117D3864"/>
    <w:rsid w:val="11CC6076"/>
    <w:rsid w:val="11D6799C"/>
    <w:rsid w:val="11EF4920"/>
    <w:rsid w:val="11FA4A70"/>
    <w:rsid w:val="11FC77A7"/>
    <w:rsid w:val="12125B8C"/>
    <w:rsid w:val="121A0B3B"/>
    <w:rsid w:val="121A6124"/>
    <w:rsid w:val="121A6C0B"/>
    <w:rsid w:val="121D7C3E"/>
    <w:rsid w:val="121D7F84"/>
    <w:rsid w:val="12354292"/>
    <w:rsid w:val="125D74B5"/>
    <w:rsid w:val="126A1C32"/>
    <w:rsid w:val="12741F8A"/>
    <w:rsid w:val="12854024"/>
    <w:rsid w:val="12890952"/>
    <w:rsid w:val="12FB128B"/>
    <w:rsid w:val="133867D5"/>
    <w:rsid w:val="13442B67"/>
    <w:rsid w:val="1354218C"/>
    <w:rsid w:val="1355718A"/>
    <w:rsid w:val="136A67D5"/>
    <w:rsid w:val="139908A5"/>
    <w:rsid w:val="13A37C7E"/>
    <w:rsid w:val="13C27156"/>
    <w:rsid w:val="13D44784"/>
    <w:rsid w:val="14172225"/>
    <w:rsid w:val="142B7F7D"/>
    <w:rsid w:val="145B0162"/>
    <w:rsid w:val="146F42CC"/>
    <w:rsid w:val="149B539A"/>
    <w:rsid w:val="14AD4E44"/>
    <w:rsid w:val="14CA0D90"/>
    <w:rsid w:val="14E821D0"/>
    <w:rsid w:val="14EA4831"/>
    <w:rsid w:val="14EE2851"/>
    <w:rsid w:val="15000592"/>
    <w:rsid w:val="15170445"/>
    <w:rsid w:val="151B37F7"/>
    <w:rsid w:val="15207D7D"/>
    <w:rsid w:val="15316EAD"/>
    <w:rsid w:val="154F680F"/>
    <w:rsid w:val="15C40A69"/>
    <w:rsid w:val="163312FC"/>
    <w:rsid w:val="164E0258"/>
    <w:rsid w:val="16690925"/>
    <w:rsid w:val="167563A8"/>
    <w:rsid w:val="16AE6042"/>
    <w:rsid w:val="16C57731"/>
    <w:rsid w:val="16CC5793"/>
    <w:rsid w:val="173F657E"/>
    <w:rsid w:val="17693BCC"/>
    <w:rsid w:val="17854F74"/>
    <w:rsid w:val="17895FD3"/>
    <w:rsid w:val="17A25AA4"/>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7086"/>
    <w:rsid w:val="18A04D95"/>
    <w:rsid w:val="18AD2F71"/>
    <w:rsid w:val="18AF5EEB"/>
    <w:rsid w:val="18B85D9C"/>
    <w:rsid w:val="18C96881"/>
    <w:rsid w:val="18CF1DA6"/>
    <w:rsid w:val="190C2680"/>
    <w:rsid w:val="191F63D5"/>
    <w:rsid w:val="19470CA0"/>
    <w:rsid w:val="195B7EBD"/>
    <w:rsid w:val="19654D59"/>
    <w:rsid w:val="196F4069"/>
    <w:rsid w:val="19736797"/>
    <w:rsid w:val="19891909"/>
    <w:rsid w:val="199E6921"/>
    <w:rsid w:val="19AC0E72"/>
    <w:rsid w:val="19AC5E26"/>
    <w:rsid w:val="19D87C3F"/>
    <w:rsid w:val="19E15BC1"/>
    <w:rsid w:val="1A217292"/>
    <w:rsid w:val="1A570C83"/>
    <w:rsid w:val="1A6D79F3"/>
    <w:rsid w:val="1A736B05"/>
    <w:rsid w:val="1A765907"/>
    <w:rsid w:val="1A7B24EF"/>
    <w:rsid w:val="1A866FEF"/>
    <w:rsid w:val="1AA27163"/>
    <w:rsid w:val="1AAA4644"/>
    <w:rsid w:val="1ACF439A"/>
    <w:rsid w:val="1AE17584"/>
    <w:rsid w:val="1AE24E3B"/>
    <w:rsid w:val="1B040045"/>
    <w:rsid w:val="1B065A59"/>
    <w:rsid w:val="1B0F7662"/>
    <w:rsid w:val="1B2F01F7"/>
    <w:rsid w:val="1B807457"/>
    <w:rsid w:val="1B832885"/>
    <w:rsid w:val="1B952E18"/>
    <w:rsid w:val="1BA15893"/>
    <w:rsid w:val="1BB43DEA"/>
    <w:rsid w:val="1BCC496B"/>
    <w:rsid w:val="1C1B17CC"/>
    <w:rsid w:val="1C35198D"/>
    <w:rsid w:val="1C3A1777"/>
    <w:rsid w:val="1C3B0523"/>
    <w:rsid w:val="1C3B7E7E"/>
    <w:rsid w:val="1C4933F0"/>
    <w:rsid w:val="1C626417"/>
    <w:rsid w:val="1CAE4C75"/>
    <w:rsid w:val="1CB54E38"/>
    <w:rsid w:val="1CB97042"/>
    <w:rsid w:val="1CD8293B"/>
    <w:rsid w:val="1CDA33E7"/>
    <w:rsid w:val="1D0A2E3C"/>
    <w:rsid w:val="1D1711DB"/>
    <w:rsid w:val="1D30010B"/>
    <w:rsid w:val="1D3802BC"/>
    <w:rsid w:val="1D492FA7"/>
    <w:rsid w:val="1DA63EF4"/>
    <w:rsid w:val="1DF76DD6"/>
    <w:rsid w:val="1E324B0D"/>
    <w:rsid w:val="1E3910A4"/>
    <w:rsid w:val="1E3B5B2B"/>
    <w:rsid w:val="1E696A14"/>
    <w:rsid w:val="1EAD63D5"/>
    <w:rsid w:val="1EB04B98"/>
    <w:rsid w:val="1EE02710"/>
    <w:rsid w:val="1F1A719F"/>
    <w:rsid w:val="1F1B1D40"/>
    <w:rsid w:val="1F1C3EE6"/>
    <w:rsid w:val="1F4F1119"/>
    <w:rsid w:val="1F761129"/>
    <w:rsid w:val="1F82305D"/>
    <w:rsid w:val="1F8C2F94"/>
    <w:rsid w:val="1FA05471"/>
    <w:rsid w:val="1FAF5847"/>
    <w:rsid w:val="1FB074E1"/>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730738"/>
    <w:rsid w:val="21893DF4"/>
    <w:rsid w:val="21DB070A"/>
    <w:rsid w:val="21EC349F"/>
    <w:rsid w:val="21FF47DB"/>
    <w:rsid w:val="220B1BC2"/>
    <w:rsid w:val="2240258F"/>
    <w:rsid w:val="22473821"/>
    <w:rsid w:val="224C2822"/>
    <w:rsid w:val="226057A0"/>
    <w:rsid w:val="22702D5E"/>
    <w:rsid w:val="227674C8"/>
    <w:rsid w:val="2298358E"/>
    <w:rsid w:val="229C140F"/>
    <w:rsid w:val="22B02C65"/>
    <w:rsid w:val="22CF3A06"/>
    <w:rsid w:val="22FA05C6"/>
    <w:rsid w:val="230F7587"/>
    <w:rsid w:val="2335498D"/>
    <w:rsid w:val="2345760F"/>
    <w:rsid w:val="235112E4"/>
    <w:rsid w:val="23517BE8"/>
    <w:rsid w:val="23621F42"/>
    <w:rsid w:val="238C52DA"/>
    <w:rsid w:val="238F728B"/>
    <w:rsid w:val="23983A20"/>
    <w:rsid w:val="23F877B1"/>
    <w:rsid w:val="23FA2EBA"/>
    <w:rsid w:val="24055D9A"/>
    <w:rsid w:val="240900B6"/>
    <w:rsid w:val="24236BDA"/>
    <w:rsid w:val="24267D0F"/>
    <w:rsid w:val="242E2B77"/>
    <w:rsid w:val="246456B0"/>
    <w:rsid w:val="246B4C91"/>
    <w:rsid w:val="24750468"/>
    <w:rsid w:val="24A21ACD"/>
    <w:rsid w:val="24C40DEC"/>
    <w:rsid w:val="24C47B4E"/>
    <w:rsid w:val="24ED0608"/>
    <w:rsid w:val="24EE2B98"/>
    <w:rsid w:val="24F51A50"/>
    <w:rsid w:val="25013871"/>
    <w:rsid w:val="251A2EC1"/>
    <w:rsid w:val="251F47C2"/>
    <w:rsid w:val="254D3919"/>
    <w:rsid w:val="255F743F"/>
    <w:rsid w:val="257A5247"/>
    <w:rsid w:val="257A5BE4"/>
    <w:rsid w:val="259573C9"/>
    <w:rsid w:val="25A42593"/>
    <w:rsid w:val="25B95445"/>
    <w:rsid w:val="25C07F04"/>
    <w:rsid w:val="25C1365F"/>
    <w:rsid w:val="25DB357E"/>
    <w:rsid w:val="25E2074D"/>
    <w:rsid w:val="25F70039"/>
    <w:rsid w:val="261467FE"/>
    <w:rsid w:val="262E15FD"/>
    <w:rsid w:val="263120BC"/>
    <w:rsid w:val="264B1906"/>
    <w:rsid w:val="264E4B97"/>
    <w:rsid w:val="264F033F"/>
    <w:rsid w:val="265B39D9"/>
    <w:rsid w:val="266A49FF"/>
    <w:rsid w:val="266D60A5"/>
    <w:rsid w:val="26720558"/>
    <w:rsid w:val="267723DF"/>
    <w:rsid w:val="26830FF4"/>
    <w:rsid w:val="268C2763"/>
    <w:rsid w:val="269A103F"/>
    <w:rsid w:val="26B25CF2"/>
    <w:rsid w:val="26D27E26"/>
    <w:rsid w:val="26D41885"/>
    <w:rsid w:val="26D911BC"/>
    <w:rsid w:val="2704485B"/>
    <w:rsid w:val="27111275"/>
    <w:rsid w:val="271C0900"/>
    <w:rsid w:val="273B0E9F"/>
    <w:rsid w:val="273F6507"/>
    <w:rsid w:val="27482927"/>
    <w:rsid w:val="27983D43"/>
    <w:rsid w:val="27C6726C"/>
    <w:rsid w:val="27CB2974"/>
    <w:rsid w:val="27CC086E"/>
    <w:rsid w:val="27CE188B"/>
    <w:rsid w:val="280C1053"/>
    <w:rsid w:val="281A5410"/>
    <w:rsid w:val="282657B4"/>
    <w:rsid w:val="28354087"/>
    <w:rsid w:val="283C6077"/>
    <w:rsid w:val="289E7019"/>
    <w:rsid w:val="28B41F7A"/>
    <w:rsid w:val="28D57C31"/>
    <w:rsid w:val="2900490A"/>
    <w:rsid w:val="29104F95"/>
    <w:rsid w:val="29160A6A"/>
    <w:rsid w:val="29496A2B"/>
    <w:rsid w:val="298619C5"/>
    <w:rsid w:val="29CD6E0B"/>
    <w:rsid w:val="29DB7009"/>
    <w:rsid w:val="29E12779"/>
    <w:rsid w:val="29F274D9"/>
    <w:rsid w:val="29F54660"/>
    <w:rsid w:val="2A074834"/>
    <w:rsid w:val="2A150752"/>
    <w:rsid w:val="2A1A4B90"/>
    <w:rsid w:val="2A576283"/>
    <w:rsid w:val="2A5A37DD"/>
    <w:rsid w:val="2A756869"/>
    <w:rsid w:val="2A8D0BC5"/>
    <w:rsid w:val="2A9D6489"/>
    <w:rsid w:val="2AAE5511"/>
    <w:rsid w:val="2B060EC9"/>
    <w:rsid w:val="2B3A611D"/>
    <w:rsid w:val="2B4A23FD"/>
    <w:rsid w:val="2B5F4365"/>
    <w:rsid w:val="2B857219"/>
    <w:rsid w:val="2B8E2A76"/>
    <w:rsid w:val="2BFF1B37"/>
    <w:rsid w:val="2C050288"/>
    <w:rsid w:val="2C0F7423"/>
    <w:rsid w:val="2C2B19BA"/>
    <w:rsid w:val="2C442B0D"/>
    <w:rsid w:val="2C4C727A"/>
    <w:rsid w:val="2C5A52A9"/>
    <w:rsid w:val="2C95682C"/>
    <w:rsid w:val="2CA15966"/>
    <w:rsid w:val="2CB143C5"/>
    <w:rsid w:val="2CD739E1"/>
    <w:rsid w:val="2CE4003B"/>
    <w:rsid w:val="2CEF19AF"/>
    <w:rsid w:val="2D2536DC"/>
    <w:rsid w:val="2D380720"/>
    <w:rsid w:val="2D3F4A4F"/>
    <w:rsid w:val="2D5D304E"/>
    <w:rsid w:val="2D6978F5"/>
    <w:rsid w:val="2D6F134E"/>
    <w:rsid w:val="2DBA50E7"/>
    <w:rsid w:val="2E0010BE"/>
    <w:rsid w:val="2E065750"/>
    <w:rsid w:val="2E2703EA"/>
    <w:rsid w:val="2E632F3C"/>
    <w:rsid w:val="2ECB42D1"/>
    <w:rsid w:val="2ECD0CBF"/>
    <w:rsid w:val="2EEE2F8B"/>
    <w:rsid w:val="2F143137"/>
    <w:rsid w:val="2F2E713E"/>
    <w:rsid w:val="2F2F4078"/>
    <w:rsid w:val="2F3F511C"/>
    <w:rsid w:val="2F6E2E44"/>
    <w:rsid w:val="2F9766E3"/>
    <w:rsid w:val="2FAF18DC"/>
    <w:rsid w:val="2FAF626E"/>
    <w:rsid w:val="2FBD76A3"/>
    <w:rsid w:val="2FE5271D"/>
    <w:rsid w:val="2FFC5286"/>
    <w:rsid w:val="2FFD6164"/>
    <w:rsid w:val="2FFF76FC"/>
    <w:rsid w:val="30107868"/>
    <w:rsid w:val="30200624"/>
    <w:rsid w:val="302216FB"/>
    <w:rsid w:val="3037562B"/>
    <w:rsid w:val="303F0353"/>
    <w:rsid w:val="30402632"/>
    <w:rsid w:val="304364FD"/>
    <w:rsid w:val="30733E1D"/>
    <w:rsid w:val="3096741E"/>
    <w:rsid w:val="30A110A4"/>
    <w:rsid w:val="30B36C61"/>
    <w:rsid w:val="30B52369"/>
    <w:rsid w:val="30B73648"/>
    <w:rsid w:val="30C21F49"/>
    <w:rsid w:val="30C37B1B"/>
    <w:rsid w:val="30C8768C"/>
    <w:rsid w:val="30EE3059"/>
    <w:rsid w:val="31283BB5"/>
    <w:rsid w:val="31434320"/>
    <w:rsid w:val="31486F2C"/>
    <w:rsid w:val="315D757E"/>
    <w:rsid w:val="317E72CD"/>
    <w:rsid w:val="31A4332B"/>
    <w:rsid w:val="31B12DC9"/>
    <w:rsid w:val="31B2630F"/>
    <w:rsid w:val="31B61C41"/>
    <w:rsid w:val="31E05B58"/>
    <w:rsid w:val="32197309"/>
    <w:rsid w:val="321C6ECD"/>
    <w:rsid w:val="323131C9"/>
    <w:rsid w:val="32323330"/>
    <w:rsid w:val="324803BF"/>
    <w:rsid w:val="32602235"/>
    <w:rsid w:val="328027DA"/>
    <w:rsid w:val="32A42F49"/>
    <w:rsid w:val="32AD0407"/>
    <w:rsid w:val="32B70202"/>
    <w:rsid w:val="32C26D2F"/>
    <w:rsid w:val="32C3297F"/>
    <w:rsid w:val="32C7672B"/>
    <w:rsid w:val="32CA669F"/>
    <w:rsid w:val="32D91720"/>
    <w:rsid w:val="32DA6D76"/>
    <w:rsid w:val="32F468C9"/>
    <w:rsid w:val="331D184C"/>
    <w:rsid w:val="33211ACB"/>
    <w:rsid w:val="33335DC6"/>
    <w:rsid w:val="33342717"/>
    <w:rsid w:val="3350449A"/>
    <w:rsid w:val="33532CCF"/>
    <w:rsid w:val="33615080"/>
    <w:rsid w:val="338349BC"/>
    <w:rsid w:val="33E81E5A"/>
    <w:rsid w:val="33F37670"/>
    <w:rsid w:val="33F61A2E"/>
    <w:rsid w:val="343245B1"/>
    <w:rsid w:val="34626565"/>
    <w:rsid w:val="347A0144"/>
    <w:rsid w:val="34817A08"/>
    <w:rsid w:val="348A461C"/>
    <w:rsid w:val="349D7093"/>
    <w:rsid w:val="34B1413D"/>
    <w:rsid w:val="34C71E8D"/>
    <w:rsid w:val="34CF0887"/>
    <w:rsid w:val="351C76B7"/>
    <w:rsid w:val="355C0AD5"/>
    <w:rsid w:val="357B023E"/>
    <w:rsid w:val="35851A3A"/>
    <w:rsid w:val="35AB0D5C"/>
    <w:rsid w:val="35BE7F5D"/>
    <w:rsid w:val="35C73DF8"/>
    <w:rsid w:val="35CD3935"/>
    <w:rsid w:val="35D20463"/>
    <w:rsid w:val="35E86141"/>
    <w:rsid w:val="35EF127D"/>
    <w:rsid w:val="35F12602"/>
    <w:rsid w:val="36014FA3"/>
    <w:rsid w:val="360211FD"/>
    <w:rsid w:val="36352F10"/>
    <w:rsid w:val="364B3E7A"/>
    <w:rsid w:val="365E566F"/>
    <w:rsid w:val="36601FFD"/>
    <w:rsid w:val="36637EBD"/>
    <w:rsid w:val="3675055C"/>
    <w:rsid w:val="36A71F7D"/>
    <w:rsid w:val="37074BD6"/>
    <w:rsid w:val="37161042"/>
    <w:rsid w:val="37224DFE"/>
    <w:rsid w:val="37392C59"/>
    <w:rsid w:val="37724D1E"/>
    <w:rsid w:val="378E2D18"/>
    <w:rsid w:val="379B2ED6"/>
    <w:rsid w:val="37A30CFD"/>
    <w:rsid w:val="37A72FFE"/>
    <w:rsid w:val="37B26DB8"/>
    <w:rsid w:val="37B54BB4"/>
    <w:rsid w:val="37FE1E64"/>
    <w:rsid w:val="380354B4"/>
    <w:rsid w:val="38203191"/>
    <w:rsid w:val="383E5D60"/>
    <w:rsid w:val="384D1B5D"/>
    <w:rsid w:val="385A0EAA"/>
    <w:rsid w:val="385D408A"/>
    <w:rsid w:val="385E4900"/>
    <w:rsid w:val="386A6F5A"/>
    <w:rsid w:val="38735D2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A04181E"/>
    <w:rsid w:val="3A3577D8"/>
    <w:rsid w:val="3A3C3F6F"/>
    <w:rsid w:val="3A3D4BC8"/>
    <w:rsid w:val="3A451CBA"/>
    <w:rsid w:val="3A4B00F7"/>
    <w:rsid w:val="3A537A01"/>
    <w:rsid w:val="3A591337"/>
    <w:rsid w:val="3A5C5DC6"/>
    <w:rsid w:val="3A633593"/>
    <w:rsid w:val="3A6D0344"/>
    <w:rsid w:val="3A782F64"/>
    <w:rsid w:val="3A7C6653"/>
    <w:rsid w:val="3AA071B2"/>
    <w:rsid w:val="3AA97F22"/>
    <w:rsid w:val="3ADE30A1"/>
    <w:rsid w:val="3AF81A31"/>
    <w:rsid w:val="3B0D1723"/>
    <w:rsid w:val="3B1235D0"/>
    <w:rsid w:val="3B6E44C4"/>
    <w:rsid w:val="3B954675"/>
    <w:rsid w:val="3B9B6C48"/>
    <w:rsid w:val="3BB5407F"/>
    <w:rsid w:val="3BBF47C6"/>
    <w:rsid w:val="3C1B04E0"/>
    <w:rsid w:val="3C234D80"/>
    <w:rsid w:val="3C3C5899"/>
    <w:rsid w:val="3C42681F"/>
    <w:rsid w:val="3C4A29BE"/>
    <w:rsid w:val="3C833C9A"/>
    <w:rsid w:val="3C8C7E74"/>
    <w:rsid w:val="3CBD5CA6"/>
    <w:rsid w:val="3CC70BBF"/>
    <w:rsid w:val="3CCC5131"/>
    <w:rsid w:val="3CEB31C7"/>
    <w:rsid w:val="3CF743AE"/>
    <w:rsid w:val="3D006466"/>
    <w:rsid w:val="3D0F3D59"/>
    <w:rsid w:val="3D24377E"/>
    <w:rsid w:val="3D2851B5"/>
    <w:rsid w:val="3D2E61E8"/>
    <w:rsid w:val="3D391FA3"/>
    <w:rsid w:val="3D520814"/>
    <w:rsid w:val="3D566BA8"/>
    <w:rsid w:val="3D6D446D"/>
    <w:rsid w:val="3D7A4326"/>
    <w:rsid w:val="3DA60DBB"/>
    <w:rsid w:val="3DB0519A"/>
    <w:rsid w:val="3DB336B7"/>
    <w:rsid w:val="3DE2769F"/>
    <w:rsid w:val="3DF22B68"/>
    <w:rsid w:val="3E09759C"/>
    <w:rsid w:val="3E0A1BD2"/>
    <w:rsid w:val="3E0A6A1E"/>
    <w:rsid w:val="3E342D63"/>
    <w:rsid w:val="3E653217"/>
    <w:rsid w:val="3E722F39"/>
    <w:rsid w:val="3E76449F"/>
    <w:rsid w:val="3E9C2E3E"/>
    <w:rsid w:val="3EA34E24"/>
    <w:rsid w:val="3EBF12C6"/>
    <w:rsid w:val="3ECB78C6"/>
    <w:rsid w:val="3ECF0B70"/>
    <w:rsid w:val="3ED56AED"/>
    <w:rsid w:val="3ED633E1"/>
    <w:rsid w:val="3ED81398"/>
    <w:rsid w:val="3ED90D1D"/>
    <w:rsid w:val="3EDE503D"/>
    <w:rsid w:val="3EEC4EF4"/>
    <w:rsid w:val="3EF07D44"/>
    <w:rsid w:val="3EF43037"/>
    <w:rsid w:val="3F5E51FF"/>
    <w:rsid w:val="3F63650B"/>
    <w:rsid w:val="3F6A5C45"/>
    <w:rsid w:val="3FAE152D"/>
    <w:rsid w:val="3FDF24E4"/>
    <w:rsid w:val="3FF104A5"/>
    <w:rsid w:val="3FFF39A4"/>
    <w:rsid w:val="4004706C"/>
    <w:rsid w:val="400E2F20"/>
    <w:rsid w:val="401D5DFB"/>
    <w:rsid w:val="402B1A4C"/>
    <w:rsid w:val="40300A00"/>
    <w:rsid w:val="403F697C"/>
    <w:rsid w:val="406A3F6F"/>
    <w:rsid w:val="40750F19"/>
    <w:rsid w:val="40813CE0"/>
    <w:rsid w:val="40A01C85"/>
    <w:rsid w:val="40AA22DB"/>
    <w:rsid w:val="40AB67EA"/>
    <w:rsid w:val="40BA0C83"/>
    <w:rsid w:val="40BB7C11"/>
    <w:rsid w:val="40EC4B48"/>
    <w:rsid w:val="41441915"/>
    <w:rsid w:val="41682436"/>
    <w:rsid w:val="416C32AB"/>
    <w:rsid w:val="41715444"/>
    <w:rsid w:val="417B0F19"/>
    <w:rsid w:val="41B22D3C"/>
    <w:rsid w:val="41B57C77"/>
    <w:rsid w:val="41E869B7"/>
    <w:rsid w:val="41EC7387"/>
    <w:rsid w:val="41F36D58"/>
    <w:rsid w:val="41F73DDE"/>
    <w:rsid w:val="420D39AE"/>
    <w:rsid w:val="4218005B"/>
    <w:rsid w:val="425129E2"/>
    <w:rsid w:val="425E32E0"/>
    <w:rsid w:val="42677A68"/>
    <w:rsid w:val="42A3119D"/>
    <w:rsid w:val="42A80822"/>
    <w:rsid w:val="42CD18B8"/>
    <w:rsid w:val="42EF6284"/>
    <w:rsid w:val="4311120E"/>
    <w:rsid w:val="43232D70"/>
    <w:rsid w:val="43382772"/>
    <w:rsid w:val="4351367F"/>
    <w:rsid w:val="43762FDE"/>
    <w:rsid w:val="438C4BC4"/>
    <w:rsid w:val="43C03369"/>
    <w:rsid w:val="43C91E50"/>
    <w:rsid w:val="43D70DC5"/>
    <w:rsid w:val="43DA7FEE"/>
    <w:rsid w:val="440532AB"/>
    <w:rsid w:val="44382F71"/>
    <w:rsid w:val="444A2CAD"/>
    <w:rsid w:val="446115D1"/>
    <w:rsid w:val="44896D41"/>
    <w:rsid w:val="4491682C"/>
    <w:rsid w:val="4496535B"/>
    <w:rsid w:val="44AE1A62"/>
    <w:rsid w:val="44C04765"/>
    <w:rsid w:val="44EE5822"/>
    <w:rsid w:val="451766E6"/>
    <w:rsid w:val="452C0086"/>
    <w:rsid w:val="452E722C"/>
    <w:rsid w:val="454608AB"/>
    <w:rsid w:val="455F74F4"/>
    <w:rsid w:val="45605633"/>
    <w:rsid w:val="456C3E29"/>
    <w:rsid w:val="45840A31"/>
    <w:rsid w:val="45A039E9"/>
    <w:rsid w:val="45A315F0"/>
    <w:rsid w:val="45B953B2"/>
    <w:rsid w:val="45BB7EFA"/>
    <w:rsid w:val="45C67B21"/>
    <w:rsid w:val="45FA5263"/>
    <w:rsid w:val="460D2BFC"/>
    <w:rsid w:val="463311B9"/>
    <w:rsid w:val="46420936"/>
    <w:rsid w:val="46456F86"/>
    <w:rsid w:val="46793B1E"/>
    <w:rsid w:val="46851570"/>
    <w:rsid w:val="46E110B6"/>
    <w:rsid w:val="46E15043"/>
    <w:rsid w:val="472407E9"/>
    <w:rsid w:val="47372C35"/>
    <w:rsid w:val="47623D82"/>
    <w:rsid w:val="477B4F66"/>
    <w:rsid w:val="47805B8E"/>
    <w:rsid w:val="47895896"/>
    <w:rsid w:val="478A48A3"/>
    <w:rsid w:val="47BC49C7"/>
    <w:rsid w:val="47C30FA3"/>
    <w:rsid w:val="47E92D3B"/>
    <w:rsid w:val="47ED3CBC"/>
    <w:rsid w:val="47F506BE"/>
    <w:rsid w:val="47FD3438"/>
    <w:rsid w:val="48103D65"/>
    <w:rsid w:val="481423AF"/>
    <w:rsid w:val="4839282C"/>
    <w:rsid w:val="483B0352"/>
    <w:rsid w:val="488E5E34"/>
    <w:rsid w:val="488F02E4"/>
    <w:rsid w:val="48AE321A"/>
    <w:rsid w:val="48B3438D"/>
    <w:rsid w:val="48D72771"/>
    <w:rsid w:val="48E70F87"/>
    <w:rsid w:val="48FA2E41"/>
    <w:rsid w:val="48FC7761"/>
    <w:rsid w:val="48FE718B"/>
    <w:rsid w:val="49172519"/>
    <w:rsid w:val="491931DD"/>
    <w:rsid w:val="491A21ED"/>
    <w:rsid w:val="492B028E"/>
    <w:rsid w:val="49743816"/>
    <w:rsid w:val="498C7290"/>
    <w:rsid w:val="498D2E30"/>
    <w:rsid w:val="49944FEE"/>
    <w:rsid w:val="49957340"/>
    <w:rsid w:val="49A20B9F"/>
    <w:rsid w:val="49DC3DB7"/>
    <w:rsid w:val="49EE274F"/>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ADF2B70"/>
    <w:rsid w:val="4B2042C9"/>
    <w:rsid w:val="4B6D2F19"/>
    <w:rsid w:val="4B7F2A23"/>
    <w:rsid w:val="4B9767A4"/>
    <w:rsid w:val="4B9A5CD8"/>
    <w:rsid w:val="4BBA0128"/>
    <w:rsid w:val="4BC11CC6"/>
    <w:rsid w:val="4BEE3A62"/>
    <w:rsid w:val="4C045231"/>
    <w:rsid w:val="4C085898"/>
    <w:rsid w:val="4C1216A6"/>
    <w:rsid w:val="4C187FDE"/>
    <w:rsid w:val="4C1A02F6"/>
    <w:rsid w:val="4C4166DF"/>
    <w:rsid w:val="4C541AA8"/>
    <w:rsid w:val="4C5432D9"/>
    <w:rsid w:val="4C7A183F"/>
    <w:rsid w:val="4C820C46"/>
    <w:rsid w:val="4C85706A"/>
    <w:rsid w:val="4C885E9F"/>
    <w:rsid w:val="4C8E5FF6"/>
    <w:rsid w:val="4CA57814"/>
    <w:rsid w:val="4CB070AF"/>
    <w:rsid w:val="4CB4456A"/>
    <w:rsid w:val="4CC71203"/>
    <w:rsid w:val="4CD70354"/>
    <w:rsid w:val="4D0204C0"/>
    <w:rsid w:val="4D0F01CA"/>
    <w:rsid w:val="4D134167"/>
    <w:rsid w:val="4D330863"/>
    <w:rsid w:val="4D3E6A52"/>
    <w:rsid w:val="4D626A24"/>
    <w:rsid w:val="4D73233C"/>
    <w:rsid w:val="4D7871AF"/>
    <w:rsid w:val="4D833619"/>
    <w:rsid w:val="4D9C08E0"/>
    <w:rsid w:val="4DC67099"/>
    <w:rsid w:val="4DC85592"/>
    <w:rsid w:val="4DC974FC"/>
    <w:rsid w:val="4DCA2651"/>
    <w:rsid w:val="4DCE5F5F"/>
    <w:rsid w:val="4DEC33FC"/>
    <w:rsid w:val="4DFB44CF"/>
    <w:rsid w:val="4E063825"/>
    <w:rsid w:val="4E0A1EFC"/>
    <w:rsid w:val="4E455504"/>
    <w:rsid w:val="4E6D338E"/>
    <w:rsid w:val="4E823055"/>
    <w:rsid w:val="4E8E5E30"/>
    <w:rsid w:val="4E98704C"/>
    <w:rsid w:val="4EAD7AD0"/>
    <w:rsid w:val="4EB262C0"/>
    <w:rsid w:val="4EB33649"/>
    <w:rsid w:val="4EB65810"/>
    <w:rsid w:val="4EEF0743"/>
    <w:rsid w:val="4EFD4933"/>
    <w:rsid w:val="4F0F0F08"/>
    <w:rsid w:val="4F643538"/>
    <w:rsid w:val="4F711134"/>
    <w:rsid w:val="4FAD5FDA"/>
    <w:rsid w:val="4FB410AD"/>
    <w:rsid w:val="4FDB63B1"/>
    <w:rsid w:val="4FE32E29"/>
    <w:rsid w:val="4FFE012F"/>
    <w:rsid w:val="4FFF539C"/>
    <w:rsid w:val="5006529A"/>
    <w:rsid w:val="500C7AB9"/>
    <w:rsid w:val="50110D78"/>
    <w:rsid w:val="50231AA3"/>
    <w:rsid w:val="504A2ADD"/>
    <w:rsid w:val="50954D47"/>
    <w:rsid w:val="50AA36E0"/>
    <w:rsid w:val="50D45B8F"/>
    <w:rsid w:val="50DA2DB1"/>
    <w:rsid w:val="50EC3059"/>
    <w:rsid w:val="5115452C"/>
    <w:rsid w:val="519611B1"/>
    <w:rsid w:val="51E3469C"/>
    <w:rsid w:val="52161328"/>
    <w:rsid w:val="522C54FE"/>
    <w:rsid w:val="52392F3B"/>
    <w:rsid w:val="523E3D8C"/>
    <w:rsid w:val="524A4C06"/>
    <w:rsid w:val="525B5AA9"/>
    <w:rsid w:val="528426A1"/>
    <w:rsid w:val="52972888"/>
    <w:rsid w:val="52AB2167"/>
    <w:rsid w:val="52CC3259"/>
    <w:rsid w:val="52EE16A6"/>
    <w:rsid w:val="52EE4555"/>
    <w:rsid w:val="530F7F4A"/>
    <w:rsid w:val="53580116"/>
    <w:rsid w:val="536A3FEC"/>
    <w:rsid w:val="53716767"/>
    <w:rsid w:val="53764005"/>
    <w:rsid w:val="53765375"/>
    <w:rsid w:val="53A7323B"/>
    <w:rsid w:val="53B44984"/>
    <w:rsid w:val="53DE30B3"/>
    <w:rsid w:val="53F07CE6"/>
    <w:rsid w:val="53F5446E"/>
    <w:rsid w:val="541115C4"/>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1B0529"/>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4700A2"/>
    <w:rsid w:val="574C4C89"/>
    <w:rsid w:val="5751145C"/>
    <w:rsid w:val="57584ED1"/>
    <w:rsid w:val="57591526"/>
    <w:rsid w:val="57644DBD"/>
    <w:rsid w:val="576A0C7E"/>
    <w:rsid w:val="57772E27"/>
    <w:rsid w:val="57AF7C1B"/>
    <w:rsid w:val="57D0161F"/>
    <w:rsid w:val="58133B73"/>
    <w:rsid w:val="581B28D1"/>
    <w:rsid w:val="582A5C03"/>
    <w:rsid w:val="58421D79"/>
    <w:rsid w:val="584256A6"/>
    <w:rsid w:val="58494264"/>
    <w:rsid w:val="58921FF7"/>
    <w:rsid w:val="589318F2"/>
    <w:rsid w:val="58A36703"/>
    <w:rsid w:val="58D06CE7"/>
    <w:rsid w:val="58D07D35"/>
    <w:rsid w:val="58EE7873"/>
    <w:rsid w:val="58EF2B3F"/>
    <w:rsid w:val="59300B63"/>
    <w:rsid w:val="59444D5E"/>
    <w:rsid w:val="5952534D"/>
    <w:rsid w:val="598F33C5"/>
    <w:rsid w:val="5990466F"/>
    <w:rsid w:val="59A95129"/>
    <w:rsid w:val="59EE16C8"/>
    <w:rsid w:val="5A035A7E"/>
    <w:rsid w:val="5A041EA2"/>
    <w:rsid w:val="5A116406"/>
    <w:rsid w:val="5A194102"/>
    <w:rsid w:val="5A194CD7"/>
    <w:rsid w:val="5A1B5B01"/>
    <w:rsid w:val="5A342954"/>
    <w:rsid w:val="5A3E5B3B"/>
    <w:rsid w:val="5A4335AF"/>
    <w:rsid w:val="5A5859F5"/>
    <w:rsid w:val="5A754F5B"/>
    <w:rsid w:val="5A78262F"/>
    <w:rsid w:val="5A934D19"/>
    <w:rsid w:val="5A9B3C41"/>
    <w:rsid w:val="5ADB058E"/>
    <w:rsid w:val="5ADF702C"/>
    <w:rsid w:val="5AEF1D4A"/>
    <w:rsid w:val="5AF734FA"/>
    <w:rsid w:val="5B0C6127"/>
    <w:rsid w:val="5B1733CD"/>
    <w:rsid w:val="5B356CA5"/>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35141"/>
    <w:rsid w:val="5CDB1BBB"/>
    <w:rsid w:val="5D0D216A"/>
    <w:rsid w:val="5D0E15FA"/>
    <w:rsid w:val="5D0F3E91"/>
    <w:rsid w:val="5D25594A"/>
    <w:rsid w:val="5D256AED"/>
    <w:rsid w:val="5D3A25E9"/>
    <w:rsid w:val="5D46671A"/>
    <w:rsid w:val="5D7063F7"/>
    <w:rsid w:val="5D770DC5"/>
    <w:rsid w:val="5D8777FB"/>
    <w:rsid w:val="5D887595"/>
    <w:rsid w:val="5DA14140"/>
    <w:rsid w:val="5DA6621F"/>
    <w:rsid w:val="5DB44B4F"/>
    <w:rsid w:val="5DFE2B1C"/>
    <w:rsid w:val="5E134275"/>
    <w:rsid w:val="5E1D3D0A"/>
    <w:rsid w:val="5E30337C"/>
    <w:rsid w:val="5E375833"/>
    <w:rsid w:val="5ECF336C"/>
    <w:rsid w:val="5EE13545"/>
    <w:rsid w:val="5EE668B3"/>
    <w:rsid w:val="5EEB6F20"/>
    <w:rsid w:val="5F2010E3"/>
    <w:rsid w:val="5F223E2D"/>
    <w:rsid w:val="5F2340BB"/>
    <w:rsid w:val="5F296758"/>
    <w:rsid w:val="5F304531"/>
    <w:rsid w:val="5F405680"/>
    <w:rsid w:val="5F581F25"/>
    <w:rsid w:val="5F743453"/>
    <w:rsid w:val="5F79562D"/>
    <w:rsid w:val="5F817D60"/>
    <w:rsid w:val="5FA36833"/>
    <w:rsid w:val="5FA40CA6"/>
    <w:rsid w:val="5FA97E40"/>
    <w:rsid w:val="5FBF4A2D"/>
    <w:rsid w:val="5FCA4D1B"/>
    <w:rsid w:val="5FDC09A4"/>
    <w:rsid w:val="5FEB2206"/>
    <w:rsid w:val="5FF909F7"/>
    <w:rsid w:val="600A528D"/>
    <w:rsid w:val="602A462E"/>
    <w:rsid w:val="60301004"/>
    <w:rsid w:val="60425D9E"/>
    <w:rsid w:val="605F7519"/>
    <w:rsid w:val="60646829"/>
    <w:rsid w:val="606801FF"/>
    <w:rsid w:val="608A03D0"/>
    <w:rsid w:val="609D72F9"/>
    <w:rsid w:val="60A242F4"/>
    <w:rsid w:val="60AC1E47"/>
    <w:rsid w:val="60B04315"/>
    <w:rsid w:val="60BD1DF5"/>
    <w:rsid w:val="60DF2C33"/>
    <w:rsid w:val="60F2534F"/>
    <w:rsid w:val="610B5B40"/>
    <w:rsid w:val="610C47C1"/>
    <w:rsid w:val="61103B02"/>
    <w:rsid w:val="61482F23"/>
    <w:rsid w:val="614B5418"/>
    <w:rsid w:val="615F5D8E"/>
    <w:rsid w:val="61651C78"/>
    <w:rsid w:val="616A4376"/>
    <w:rsid w:val="6177071C"/>
    <w:rsid w:val="618556EB"/>
    <w:rsid w:val="6194346A"/>
    <w:rsid w:val="61A56743"/>
    <w:rsid w:val="61B9039E"/>
    <w:rsid w:val="61B96F1D"/>
    <w:rsid w:val="61BA6ED7"/>
    <w:rsid w:val="61C826FF"/>
    <w:rsid w:val="61E0487E"/>
    <w:rsid w:val="620E3238"/>
    <w:rsid w:val="62134A81"/>
    <w:rsid w:val="6237370D"/>
    <w:rsid w:val="624219D4"/>
    <w:rsid w:val="624B31E8"/>
    <w:rsid w:val="62695DD8"/>
    <w:rsid w:val="62AE6F88"/>
    <w:rsid w:val="62C8053D"/>
    <w:rsid w:val="62C9668B"/>
    <w:rsid w:val="62F47015"/>
    <w:rsid w:val="63271F71"/>
    <w:rsid w:val="63505631"/>
    <w:rsid w:val="636E2F98"/>
    <w:rsid w:val="638B6E5F"/>
    <w:rsid w:val="6390441C"/>
    <w:rsid w:val="63943E17"/>
    <w:rsid w:val="6396372A"/>
    <w:rsid w:val="639A3CA1"/>
    <w:rsid w:val="639F50BF"/>
    <w:rsid w:val="63A0636E"/>
    <w:rsid w:val="63B42A2F"/>
    <w:rsid w:val="63C95AA4"/>
    <w:rsid w:val="63CB09E7"/>
    <w:rsid w:val="63E7707E"/>
    <w:rsid w:val="63ED54FF"/>
    <w:rsid w:val="63F77AF3"/>
    <w:rsid w:val="64070F3B"/>
    <w:rsid w:val="640A4811"/>
    <w:rsid w:val="640F17B5"/>
    <w:rsid w:val="642C4BC8"/>
    <w:rsid w:val="64580460"/>
    <w:rsid w:val="64582376"/>
    <w:rsid w:val="646621C4"/>
    <w:rsid w:val="6468704A"/>
    <w:rsid w:val="64700C9D"/>
    <w:rsid w:val="647C1DB2"/>
    <w:rsid w:val="64BB3ED9"/>
    <w:rsid w:val="64BC38BD"/>
    <w:rsid w:val="64C15C8A"/>
    <w:rsid w:val="650B2B24"/>
    <w:rsid w:val="65102E3B"/>
    <w:rsid w:val="65164170"/>
    <w:rsid w:val="651E2D4A"/>
    <w:rsid w:val="652C38CB"/>
    <w:rsid w:val="65462486"/>
    <w:rsid w:val="65516FAF"/>
    <w:rsid w:val="657966D6"/>
    <w:rsid w:val="65A166C8"/>
    <w:rsid w:val="65C021EE"/>
    <w:rsid w:val="65DA26AA"/>
    <w:rsid w:val="65ED42ED"/>
    <w:rsid w:val="66030B7B"/>
    <w:rsid w:val="661B2E96"/>
    <w:rsid w:val="663B5B9F"/>
    <w:rsid w:val="664416B7"/>
    <w:rsid w:val="66575A26"/>
    <w:rsid w:val="66651F0E"/>
    <w:rsid w:val="668F32F7"/>
    <w:rsid w:val="66912E15"/>
    <w:rsid w:val="6694143E"/>
    <w:rsid w:val="6694184A"/>
    <w:rsid w:val="66C51580"/>
    <w:rsid w:val="66CD1258"/>
    <w:rsid w:val="66E418B0"/>
    <w:rsid w:val="66E6621D"/>
    <w:rsid w:val="66E666F9"/>
    <w:rsid w:val="66F26570"/>
    <w:rsid w:val="670B532E"/>
    <w:rsid w:val="67133448"/>
    <w:rsid w:val="67422481"/>
    <w:rsid w:val="677560D9"/>
    <w:rsid w:val="677769DB"/>
    <w:rsid w:val="67975FC0"/>
    <w:rsid w:val="679D64DC"/>
    <w:rsid w:val="67A56A51"/>
    <w:rsid w:val="67AC671F"/>
    <w:rsid w:val="67D82B17"/>
    <w:rsid w:val="67DB0582"/>
    <w:rsid w:val="684C2343"/>
    <w:rsid w:val="685013FC"/>
    <w:rsid w:val="6880754B"/>
    <w:rsid w:val="688478B7"/>
    <w:rsid w:val="68BE1513"/>
    <w:rsid w:val="68F45FA3"/>
    <w:rsid w:val="6945758D"/>
    <w:rsid w:val="695B08E4"/>
    <w:rsid w:val="697A7BC6"/>
    <w:rsid w:val="69A17E74"/>
    <w:rsid w:val="69A736F2"/>
    <w:rsid w:val="69C0748D"/>
    <w:rsid w:val="6A1707C7"/>
    <w:rsid w:val="6A284B1A"/>
    <w:rsid w:val="6A4A73F1"/>
    <w:rsid w:val="6A6148DC"/>
    <w:rsid w:val="6A7379C8"/>
    <w:rsid w:val="6A7470A3"/>
    <w:rsid w:val="6A81338F"/>
    <w:rsid w:val="6AA8243F"/>
    <w:rsid w:val="6ABF0D2B"/>
    <w:rsid w:val="6AD41442"/>
    <w:rsid w:val="6ADB74B9"/>
    <w:rsid w:val="6AE06B15"/>
    <w:rsid w:val="6AF046A6"/>
    <w:rsid w:val="6B082D6E"/>
    <w:rsid w:val="6B2B29E1"/>
    <w:rsid w:val="6B2F548F"/>
    <w:rsid w:val="6B3F49C8"/>
    <w:rsid w:val="6B4464B0"/>
    <w:rsid w:val="6B470CF0"/>
    <w:rsid w:val="6B6E5025"/>
    <w:rsid w:val="6B8B26DE"/>
    <w:rsid w:val="6BA06DB9"/>
    <w:rsid w:val="6BAB2B03"/>
    <w:rsid w:val="6BCB05E8"/>
    <w:rsid w:val="6BDF1690"/>
    <w:rsid w:val="6C2D05ED"/>
    <w:rsid w:val="6C3B481B"/>
    <w:rsid w:val="6C4445A0"/>
    <w:rsid w:val="6C460B58"/>
    <w:rsid w:val="6C4B6345"/>
    <w:rsid w:val="6CB07AA2"/>
    <w:rsid w:val="6CB6087E"/>
    <w:rsid w:val="6CD42B01"/>
    <w:rsid w:val="6D005DA3"/>
    <w:rsid w:val="6D0E4BFD"/>
    <w:rsid w:val="6D2B22B1"/>
    <w:rsid w:val="6D2D1DF5"/>
    <w:rsid w:val="6D4B647B"/>
    <w:rsid w:val="6D830B7D"/>
    <w:rsid w:val="6DB26642"/>
    <w:rsid w:val="6DD14EB6"/>
    <w:rsid w:val="6DDA2D48"/>
    <w:rsid w:val="6DE432ED"/>
    <w:rsid w:val="6E0779B6"/>
    <w:rsid w:val="6E44547D"/>
    <w:rsid w:val="6E5A3889"/>
    <w:rsid w:val="6E866A33"/>
    <w:rsid w:val="6E96509E"/>
    <w:rsid w:val="6E9817E3"/>
    <w:rsid w:val="6EDA2090"/>
    <w:rsid w:val="6EE21295"/>
    <w:rsid w:val="6EF709D3"/>
    <w:rsid w:val="6EFE5D0F"/>
    <w:rsid w:val="6F0464E0"/>
    <w:rsid w:val="6F0B7C94"/>
    <w:rsid w:val="6F227EA1"/>
    <w:rsid w:val="6F2F4126"/>
    <w:rsid w:val="6F396F64"/>
    <w:rsid w:val="6F6E5034"/>
    <w:rsid w:val="6F734EFF"/>
    <w:rsid w:val="6F780CAA"/>
    <w:rsid w:val="6F814D09"/>
    <w:rsid w:val="6F8439AF"/>
    <w:rsid w:val="6FAD2D94"/>
    <w:rsid w:val="6FBF1882"/>
    <w:rsid w:val="6FC512C7"/>
    <w:rsid w:val="6FD26F3F"/>
    <w:rsid w:val="6FDD529B"/>
    <w:rsid w:val="6FF72C1C"/>
    <w:rsid w:val="704B27CA"/>
    <w:rsid w:val="70517453"/>
    <w:rsid w:val="70A957B5"/>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5084C"/>
    <w:rsid w:val="71D90A58"/>
    <w:rsid w:val="71DA5B13"/>
    <w:rsid w:val="71E137F4"/>
    <w:rsid w:val="71E773D6"/>
    <w:rsid w:val="71F95B7C"/>
    <w:rsid w:val="71FA2E5E"/>
    <w:rsid w:val="7200098D"/>
    <w:rsid w:val="72243330"/>
    <w:rsid w:val="72282A45"/>
    <w:rsid w:val="724539F8"/>
    <w:rsid w:val="724C5C41"/>
    <w:rsid w:val="7282152E"/>
    <w:rsid w:val="728A58AF"/>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6C188E"/>
    <w:rsid w:val="74785185"/>
    <w:rsid w:val="74A06C82"/>
    <w:rsid w:val="74A16C60"/>
    <w:rsid w:val="74B13AC0"/>
    <w:rsid w:val="74CE30DF"/>
    <w:rsid w:val="74D71A77"/>
    <w:rsid w:val="74E41E3F"/>
    <w:rsid w:val="74EA66F2"/>
    <w:rsid w:val="75006A13"/>
    <w:rsid w:val="750114D9"/>
    <w:rsid w:val="75143C10"/>
    <w:rsid w:val="753C2ACE"/>
    <w:rsid w:val="753E6CEC"/>
    <w:rsid w:val="7553542F"/>
    <w:rsid w:val="75560F56"/>
    <w:rsid w:val="755D28D9"/>
    <w:rsid w:val="756629B6"/>
    <w:rsid w:val="75681718"/>
    <w:rsid w:val="756C2266"/>
    <w:rsid w:val="7577343F"/>
    <w:rsid w:val="75B52CAC"/>
    <w:rsid w:val="75C2129F"/>
    <w:rsid w:val="75CA0DE4"/>
    <w:rsid w:val="75E2338B"/>
    <w:rsid w:val="75ED0ABD"/>
    <w:rsid w:val="75F87FD5"/>
    <w:rsid w:val="763253C4"/>
    <w:rsid w:val="764D7283"/>
    <w:rsid w:val="764F2F30"/>
    <w:rsid w:val="765760D0"/>
    <w:rsid w:val="76592AF4"/>
    <w:rsid w:val="767C6DED"/>
    <w:rsid w:val="768C4761"/>
    <w:rsid w:val="76976E9B"/>
    <w:rsid w:val="76C87996"/>
    <w:rsid w:val="76CF1651"/>
    <w:rsid w:val="76EB4EFF"/>
    <w:rsid w:val="77147463"/>
    <w:rsid w:val="77266ECD"/>
    <w:rsid w:val="772E60A5"/>
    <w:rsid w:val="772F49B7"/>
    <w:rsid w:val="775407D3"/>
    <w:rsid w:val="775B3643"/>
    <w:rsid w:val="77614A4C"/>
    <w:rsid w:val="776E1B07"/>
    <w:rsid w:val="7775620B"/>
    <w:rsid w:val="777E15A5"/>
    <w:rsid w:val="777E76EA"/>
    <w:rsid w:val="778B50A8"/>
    <w:rsid w:val="778F3994"/>
    <w:rsid w:val="77AE0291"/>
    <w:rsid w:val="77C7440D"/>
    <w:rsid w:val="77E6256B"/>
    <w:rsid w:val="780178D3"/>
    <w:rsid w:val="78270079"/>
    <w:rsid w:val="785F2C67"/>
    <w:rsid w:val="787A0305"/>
    <w:rsid w:val="789B03CD"/>
    <w:rsid w:val="78C80C8B"/>
    <w:rsid w:val="78D53072"/>
    <w:rsid w:val="78F12067"/>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BA797F"/>
    <w:rsid w:val="79CA3393"/>
    <w:rsid w:val="79D77B27"/>
    <w:rsid w:val="79DB0863"/>
    <w:rsid w:val="79E2530B"/>
    <w:rsid w:val="79F05485"/>
    <w:rsid w:val="79FC3BB6"/>
    <w:rsid w:val="7A184A9C"/>
    <w:rsid w:val="7A212F9C"/>
    <w:rsid w:val="7A242220"/>
    <w:rsid w:val="7A3129A1"/>
    <w:rsid w:val="7A376B29"/>
    <w:rsid w:val="7A423EEC"/>
    <w:rsid w:val="7A4A79C7"/>
    <w:rsid w:val="7A703649"/>
    <w:rsid w:val="7A7048C9"/>
    <w:rsid w:val="7A840A37"/>
    <w:rsid w:val="7AB65128"/>
    <w:rsid w:val="7ADA0531"/>
    <w:rsid w:val="7B1B4CE1"/>
    <w:rsid w:val="7B2E7ECD"/>
    <w:rsid w:val="7B4C6339"/>
    <w:rsid w:val="7B6B5A70"/>
    <w:rsid w:val="7B8352E0"/>
    <w:rsid w:val="7BA25186"/>
    <w:rsid w:val="7BAC3172"/>
    <w:rsid w:val="7BB07BA1"/>
    <w:rsid w:val="7BCA6449"/>
    <w:rsid w:val="7BEA37FA"/>
    <w:rsid w:val="7C0569B5"/>
    <w:rsid w:val="7C14258F"/>
    <w:rsid w:val="7C642241"/>
    <w:rsid w:val="7C664B17"/>
    <w:rsid w:val="7C6C743E"/>
    <w:rsid w:val="7C736A5E"/>
    <w:rsid w:val="7C9A5A13"/>
    <w:rsid w:val="7CA70B1D"/>
    <w:rsid w:val="7CC10E1D"/>
    <w:rsid w:val="7CDA70F7"/>
    <w:rsid w:val="7CE43668"/>
    <w:rsid w:val="7CE4418A"/>
    <w:rsid w:val="7CF91FCA"/>
    <w:rsid w:val="7D0C3D15"/>
    <w:rsid w:val="7D1868D9"/>
    <w:rsid w:val="7D340B18"/>
    <w:rsid w:val="7D4420F2"/>
    <w:rsid w:val="7D481598"/>
    <w:rsid w:val="7D49303B"/>
    <w:rsid w:val="7D5A704A"/>
    <w:rsid w:val="7DAA59ED"/>
    <w:rsid w:val="7DE91210"/>
    <w:rsid w:val="7E1A63E1"/>
    <w:rsid w:val="7E210829"/>
    <w:rsid w:val="7E3D57DB"/>
    <w:rsid w:val="7E4135F5"/>
    <w:rsid w:val="7E5D6EFF"/>
    <w:rsid w:val="7E6476FC"/>
    <w:rsid w:val="7E6C6BD5"/>
    <w:rsid w:val="7E786F03"/>
    <w:rsid w:val="7E7E7292"/>
    <w:rsid w:val="7E9D7FC8"/>
    <w:rsid w:val="7EA06E18"/>
    <w:rsid w:val="7EB71685"/>
    <w:rsid w:val="7EC520CE"/>
    <w:rsid w:val="7ECD592F"/>
    <w:rsid w:val="7EEC24B0"/>
    <w:rsid w:val="7EF40344"/>
    <w:rsid w:val="7EF85335"/>
    <w:rsid w:val="7EFC617C"/>
    <w:rsid w:val="7F110B99"/>
    <w:rsid w:val="7F1255AA"/>
    <w:rsid w:val="7F192494"/>
    <w:rsid w:val="7F4133F6"/>
    <w:rsid w:val="7F440C88"/>
    <w:rsid w:val="7F72355B"/>
    <w:rsid w:val="7F8015A7"/>
    <w:rsid w:val="7F834860"/>
    <w:rsid w:val="7F9728DD"/>
    <w:rsid w:val="7F9B1826"/>
    <w:rsid w:val="7FA41788"/>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9"/>
    <w:qFormat/>
    <w:uiPriority w:val="0"/>
    <w:rPr>
      <w:rFonts w:ascii="宋体"/>
      <w:sz w:val="24"/>
    </w:rPr>
  </w:style>
  <w:style w:type="paragraph" w:styleId="10">
    <w:name w:val="annotation text"/>
    <w:basedOn w:val="1"/>
    <w:link w:val="40"/>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spacing w:line="360" w:lineRule="auto"/>
      <w:ind w:left="608" w:hanging="608"/>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autoSpaceDE w:val="0"/>
      <w:autoSpaceDN w:val="0"/>
      <w:adjustRightInd w:val="0"/>
      <w:textAlignment w:val="baseline"/>
    </w:pPr>
    <w:rPr>
      <w:rFonts w:ascii="宋体"/>
      <w:sz w:val="28"/>
    </w:rPr>
  </w:style>
  <w:style w:type="paragraph" w:styleId="18">
    <w:name w:val="Balloon Text"/>
    <w:basedOn w:val="1"/>
    <w:link w:val="4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toc 6"/>
    <w:basedOn w:val="1"/>
    <w:next w:val="1"/>
    <w:qFormat/>
    <w:uiPriority w:val="99"/>
    <w:pPr>
      <w:ind w:left="2100" w:leftChars="1000"/>
    </w:pPr>
    <w:rPr>
      <w:rFonts w:ascii="Calibri" w:hAnsi="Calibri"/>
      <w:szCs w:val="22"/>
    </w:rPr>
  </w:style>
  <w:style w:type="paragraph" w:styleId="25">
    <w:name w:val="Body Text Indent 3"/>
    <w:basedOn w:val="1"/>
    <w:qFormat/>
    <w:uiPriority w:val="0"/>
    <w:pPr>
      <w:spacing w:line="360" w:lineRule="auto"/>
      <w:ind w:firstLine="420" w:firstLineChars="200"/>
    </w:pPr>
    <w:rPr>
      <w:szCs w:val="20"/>
    </w:rPr>
  </w:style>
  <w:style w:type="paragraph" w:styleId="26">
    <w:name w:val="toc 2"/>
    <w:basedOn w:val="1"/>
    <w:next w:val="1"/>
    <w:qFormat/>
    <w:uiPriority w:val="39"/>
    <w:pPr>
      <w:ind w:left="420" w:leftChars="200"/>
    </w:pPr>
  </w:style>
  <w:style w:type="paragraph" w:styleId="27">
    <w:name w:val="Normal (Web)"/>
    <w:basedOn w:val="1"/>
    <w:qFormat/>
    <w:uiPriority w:val="0"/>
    <w:pPr>
      <w:spacing w:before="100" w:beforeAutospacing="1" w:after="100" w:afterAutospacing="1"/>
      <w:jc w:val="left"/>
    </w:pPr>
    <w:rPr>
      <w:kern w:val="0"/>
      <w:sz w:val="24"/>
    </w:rPr>
  </w:style>
  <w:style w:type="paragraph" w:styleId="28">
    <w:name w:val="annotation subject"/>
    <w:basedOn w:val="10"/>
    <w:next w:val="10"/>
    <w:link w:val="42"/>
    <w:qFormat/>
    <w:uiPriority w:val="0"/>
    <w:pPr>
      <w:widowControl w:val="0"/>
    </w:pPr>
    <w:rPr>
      <w:b/>
      <w:bCs/>
      <w:kern w:val="2"/>
      <w:szCs w:val="24"/>
    </w:rPr>
  </w:style>
  <w:style w:type="paragraph" w:styleId="29">
    <w:name w:val="Body Text First Indent"/>
    <w:basedOn w:val="12"/>
    <w:qFormat/>
    <w:uiPriority w:val="0"/>
    <w:pPr>
      <w:spacing w:after="120"/>
      <w:ind w:firstLine="420" w:firstLineChars="100"/>
    </w:pPr>
  </w:style>
  <w:style w:type="paragraph" w:styleId="30">
    <w:name w:val="Body Text First Indent 2"/>
    <w:basedOn w:val="13"/>
    <w:next w:val="12"/>
    <w:qFormat/>
    <w:uiPriority w:val="0"/>
    <w:pPr>
      <w:snapToGrid w:val="0"/>
      <w:spacing w:after="120"/>
      <w:ind w:left="420" w:firstLine="420" w:firstLineChars="200"/>
    </w:pPr>
    <w:rPr>
      <w:rFonts w:ascii="Tahoma" w:hAnsi="Tahoma"/>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样式 文字 + 首行缩进:  2 字符3"/>
    <w:basedOn w:val="1"/>
    <w:qFormat/>
    <w:uiPriority w:val="0"/>
    <w:pPr>
      <w:spacing w:line="360" w:lineRule="auto"/>
      <w:jc w:val="left"/>
    </w:pPr>
    <w:rPr>
      <w:rFonts w:ascii="Calibri" w:hAnsi="Calibri"/>
      <w:sz w:val="28"/>
      <w:szCs w:val="28"/>
    </w:rPr>
  </w:style>
  <w:style w:type="character" w:customStyle="1" w:styleId="39">
    <w:name w:val="文档结构图 Char"/>
    <w:link w:val="9"/>
    <w:qFormat/>
    <w:uiPriority w:val="0"/>
    <w:rPr>
      <w:rFonts w:ascii="宋体"/>
      <w:kern w:val="2"/>
      <w:sz w:val="24"/>
      <w:szCs w:val="24"/>
    </w:rPr>
  </w:style>
  <w:style w:type="character" w:customStyle="1" w:styleId="40">
    <w:name w:val="批注文字 Char"/>
    <w:link w:val="10"/>
    <w:qFormat/>
    <w:uiPriority w:val="99"/>
    <w:rPr>
      <w:sz w:val="21"/>
    </w:rPr>
  </w:style>
  <w:style w:type="character" w:customStyle="1" w:styleId="41">
    <w:name w:val="批注框文本 Char"/>
    <w:link w:val="18"/>
    <w:qFormat/>
    <w:uiPriority w:val="0"/>
    <w:rPr>
      <w:kern w:val="2"/>
      <w:sz w:val="18"/>
      <w:szCs w:val="18"/>
    </w:rPr>
  </w:style>
  <w:style w:type="character" w:customStyle="1" w:styleId="42">
    <w:name w:val="批注主题 Char"/>
    <w:link w:val="28"/>
    <w:qFormat/>
    <w:uiPriority w:val="0"/>
    <w:rPr>
      <w:b/>
      <w:bCs/>
      <w:kern w:val="2"/>
      <w:sz w:val="21"/>
      <w:szCs w:val="24"/>
    </w:rPr>
  </w:style>
  <w:style w:type="character" w:customStyle="1" w:styleId="43">
    <w:name w:val="font01"/>
    <w:basedOn w:val="33"/>
    <w:qFormat/>
    <w:uiPriority w:val="0"/>
    <w:rPr>
      <w:rFonts w:hint="default" w:ascii="Times New Roman" w:hAnsi="Times New Roman" w:cs="Times New Roman"/>
      <w:color w:val="000000"/>
      <w:sz w:val="20"/>
      <w:szCs w:val="20"/>
      <w:u w:val="none"/>
    </w:rPr>
  </w:style>
  <w:style w:type="character" w:customStyle="1" w:styleId="44">
    <w:name w:val="generalinfo-address-text"/>
    <w:basedOn w:val="33"/>
    <w:qFormat/>
    <w:uiPriority w:val="0"/>
  </w:style>
  <w:style w:type="character" w:customStyle="1" w:styleId="45">
    <w:name w:val="font11"/>
    <w:basedOn w:val="33"/>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8"/>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索引 11"/>
    <w:basedOn w:val="1"/>
    <w:next w:val="1"/>
    <w:qFormat/>
    <w:uiPriority w:val="0"/>
    <w:pPr>
      <w:jc w:val="center"/>
    </w:p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12"/>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rPr>
      <w:rFonts w:ascii="Tahoma" w:hAnsi="Tahoma"/>
      <w:sz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8"/>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lang w:val="zh-CN"/>
    </w:rPr>
  </w:style>
  <w:style w:type="paragraph" w:customStyle="1" w:styleId="75">
    <w:name w:val="table of authorities1"/>
    <w:basedOn w:val="1"/>
    <w:next w:val="1"/>
    <w:qFormat/>
    <w:uiPriority w:val="0"/>
    <w:pPr>
      <w:ind w:left="420" w:leftChars="200"/>
    </w:p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3"/>
    <w:qFormat/>
    <w:uiPriority w:val="0"/>
    <w:rPr>
      <w:rFonts w:hint="default" w:ascii="Times New Roman" w:hAnsi="Times New Roman" w:cs="Times New Roman"/>
    </w:rPr>
  </w:style>
  <w:style w:type="character" w:customStyle="1" w:styleId="81">
    <w:name w:val="10"/>
    <w:basedOn w:val="33"/>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8BED6-1716-42AC-ADDC-3970614167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13910</Words>
  <Characters>14474</Characters>
  <Lines>136</Lines>
  <Paragraphs>38</Paragraphs>
  <TotalTime>4</TotalTime>
  <ScaleCrop>false</ScaleCrop>
  <LinksUpToDate>false</LinksUpToDate>
  <CharactersWithSpaces>15645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2023-08-01T00:14:00Z</dcterms:created>
  <dc:creator>Administrator.USER-20180811MM</dc:creator>
  <cp:lastModifiedBy>王一军</cp:lastModifiedBy>
  <cp:lastPrinted>2024-09-26T09:06:00Z</cp:lastPrinted>
  <dcterms:modified xsi:type="dcterms:W3CDTF">2025-07-08T01:27:03Z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7171C9EC17D642858FE03FB2325074A8_13</vt:lpwstr>
  </property>
  <property fmtid="{D5CDD505-2E9C-101B-9397-08002B2CF9AE}" pid="4" name="KSOTemplateDocerSaveRecord">
    <vt:lpwstr>eyJoZGlkIjoiNjMyNTBjY2NjMDcyMjcwZTFjNWJmNmZkNGE1YzIwYTYiLCJ1c2VySWQiOiIxNDUzMDI3OTQ5In0=</vt:lpwstr>
  </property>
</Properties>
</file>