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eastAsia="宋体" w:cs="Times New Roman"/>
          <w:b/>
          <w:color w:val="auto"/>
          <w:spacing w:val="0"/>
          <w:kern w:val="0"/>
          <w:sz w:val="48"/>
          <w:szCs w:val="48"/>
          <w:highlight w:val="none"/>
          <w:lang w:val="en-US" w:eastAsia="zh-CN"/>
        </w:rPr>
        <w:t>中山市公共交通运输集团有限公司</w:t>
      </w:r>
    </w:p>
    <w:p>
      <w:pPr>
        <w:pStyle w:val="19"/>
        <w:widowControl/>
        <w:pBdr>
          <w:top w:val="none" w:color="auto" w:sz="0" w:space="0"/>
          <w:left w:val="none" w:color="auto" w:sz="0" w:space="0"/>
          <w:bottom w:val="none" w:color="auto" w:sz="0" w:space="0"/>
          <w:right w:val="none" w:color="auto" w:sz="0" w:space="0"/>
        </w:pBdr>
        <w:shd w:val="clear" w:color="auto" w:fill="FFFFFF"/>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cs="Times New Roman"/>
          <w:b/>
          <w:i w:val="0"/>
          <w:caps w:val="0"/>
          <w:color w:val="auto"/>
          <w:spacing w:val="0"/>
          <w:sz w:val="48"/>
          <w:szCs w:val="48"/>
          <w:highlight w:val="none"/>
          <w:lang w:bidi="ar-SA"/>
        </w:rPr>
        <w:t>黄圃公交站场消防系统改造</w:t>
      </w:r>
      <w:r>
        <w:rPr>
          <w:rFonts w:hint="default" w:ascii="Times New Roman" w:hAnsi="Times New Roman" w:eastAsia="宋体" w:cs="Times New Roman"/>
          <w:b/>
          <w:bCs w:val="0"/>
          <w:color w:val="auto"/>
          <w:kern w:val="0"/>
          <w:sz w:val="48"/>
          <w:szCs w:val="48"/>
          <w:highlight w:val="none"/>
          <w:lang w:val="en-US" w:eastAsia="zh-CN"/>
        </w:rPr>
        <w:t>工</w:t>
      </w:r>
      <w:r>
        <w:rPr>
          <w:rFonts w:hint="eastAsia" w:ascii="宋体" w:hAnsi="宋体" w:eastAsia="宋体" w:cs="宋体"/>
          <w:b/>
          <w:bCs/>
          <w:sz w:val="44"/>
          <w:szCs w:val="44"/>
          <w:lang w:val="en-US" w:eastAsia="zh-CN"/>
        </w:rPr>
        <w:t>程</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b/>
          <w:color w:val="auto"/>
          <w:spacing w:val="0"/>
          <w:sz w:val="44"/>
          <w:szCs w:val="44"/>
          <w:highlight w:val="none"/>
        </w:rPr>
      </w:pPr>
      <w:bookmarkStart w:id="0" w:name="_Toc29636"/>
      <w:bookmarkStart w:id="1" w:name="_Toc13975"/>
      <w:r>
        <w:rPr>
          <w:rFonts w:hint="default" w:ascii="Times New Roman" w:hAnsi="Times New Roman" w:eastAsia="宋体" w:cs="Times New Roman"/>
          <w:b/>
          <w:color w:val="auto"/>
          <w:spacing w:val="0"/>
          <w:sz w:val="44"/>
          <w:szCs w:val="44"/>
          <w:highlight w:val="none"/>
        </w:rPr>
        <w:t xml:space="preserve"> </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ind w:firstLine="0" w:firstLineChars="0"/>
        <w:rPr>
          <w:rFonts w:hint="default" w:ascii="Times New Roman" w:hAnsi="Times New Roman" w:eastAsia="宋体" w:cs="Times New Roman"/>
          <w:b/>
          <w:color w:val="auto"/>
          <w:spacing w:val="0"/>
          <w:sz w:val="44"/>
          <w:szCs w:val="44"/>
          <w:highlight w:val="none"/>
          <w:lang w:val="zh-CN"/>
        </w:rPr>
      </w:pPr>
    </w:p>
    <w:p>
      <w:pPr>
        <w:rPr>
          <w:rFonts w:hint="default"/>
          <w:lang w:val="zh-CN"/>
        </w:rPr>
      </w:pPr>
    </w:p>
    <w:p>
      <w:pPr>
        <w:spacing w:line="54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采购</w:t>
      </w:r>
      <w:r>
        <w:rPr>
          <w:rFonts w:hint="eastAsia" w:ascii="宋体" w:hAnsi="宋体" w:cs="宋体"/>
          <w:b/>
          <w:sz w:val="32"/>
          <w:szCs w:val="32"/>
        </w:rPr>
        <w:t>人：</w:t>
      </w:r>
      <w:r>
        <w:rPr>
          <w:rFonts w:hint="eastAsia" w:ascii="宋体" w:hAnsi="宋体" w:cs="宋体"/>
          <w:b/>
          <w:sz w:val="32"/>
          <w:szCs w:val="32"/>
          <w:lang w:eastAsia="zh-CN"/>
        </w:rPr>
        <w:t>中山市公共交通运输集团有限公司</w:t>
      </w:r>
    </w:p>
    <w:p>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3</w:t>
      </w:r>
      <w:r>
        <w:rPr>
          <w:rFonts w:hint="eastAsia" w:ascii="宋体" w:hAnsi="宋体" w:cs="宋体"/>
          <w:b/>
          <w:sz w:val="32"/>
          <w:szCs w:val="32"/>
        </w:rPr>
        <w:t>月</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 xml:space="preserve">第一章 </w:t>
      </w:r>
      <w:r>
        <w:rPr>
          <w:rFonts w:hint="eastAsia" w:ascii="宋体" w:hAnsi="宋体" w:cs="宋体"/>
          <w:sz w:val="28"/>
          <w:szCs w:val="48"/>
          <w:lang w:val="en-US" w:eastAsia="zh-CN"/>
        </w:rPr>
        <w:t>采购公告</w:t>
      </w:r>
      <w:r>
        <w:rPr>
          <w:sz w:val="28"/>
          <w:szCs w:val="28"/>
        </w:rPr>
        <w:tab/>
      </w:r>
      <w:r>
        <w:rPr>
          <w:rFonts w:hint="eastAsia"/>
          <w:sz w:val="28"/>
          <w:szCs w:val="28"/>
          <w:lang w:val="en-US" w:eastAsia="zh-CN"/>
        </w:rPr>
        <w:t>3</w:t>
      </w:r>
      <w:r>
        <w:rPr>
          <w:rFonts w:hint="eastAsia" w:ascii="宋体" w:hAnsi="宋体" w:cs="宋体"/>
          <w:bCs w:val="0"/>
          <w:iCs/>
          <w:caps w:val="0"/>
          <w:sz w:val="28"/>
          <w:szCs w:val="32"/>
        </w:rPr>
        <w:fldChar w:fldCharType="end"/>
      </w:r>
    </w:p>
    <w:p>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 xml:space="preserve">第二章 </w:t>
      </w:r>
      <w:r>
        <w:rPr>
          <w:rFonts w:hint="eastAsia" w:ascii="宋体" w:hAnsi="宋体" w:cs="宋体"/>
          <w:sz w:val="28"/>
          <w:szCs w:val="48"/>
          <w:lang w:eastAsia="zh-CN"/>
        </w:rPr>
        <w:t>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6</w:t>
      </w:r>
    </w:p>
    <w:p>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 xml:space="preserve">第三章 </w:t>
      </w:r>
      <w:r>
        <w:rPr>
          <w:rFonts w:hint="eastAsia" w:ascii="宋体" w:hAnsi="宋体" w:cs="宋体"/>
          <w:sz w:val="28"/>
          <w:szCs w:val="48"/>
          <w:lang w:eastAsia="zh-CN"/>
        </w:rPr>
        <w:t>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8</w:t>
      </w:r>
    </w:p>
    <w:p>
      <w:pPr>
        <w:pStyle w:val="17"/>
        <w:tabs>
          <w:tab w:val="right" w:leader="dot" w:pos="8306"/>
        </w:tabs>
        <w:rPr>
          <w:rFonts w:hint="default"/>
          <w:sz w:val="28"/>
          <w:szCs w:val="28"/>
          <w:lang w:val="en-US"/>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 xml:space="preserve">第四章 </w:t>
      </w:r>
      <w:r>
        <w:rPr>
          <w:rFonts w:hint="eastAsia" w:ascii="宋体" w:hAnsi="宋体" w:cs="宋体"/>
          <w:sz w:val="28"/>
          <w:szCs w:val="48"/>
          <w:lang w:eastAsia="zh-CN"/>
        </w:rPr>
        <w:t>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12</w:t>
      </w:r>
    </w:p>
    <w:p>
      <w:pPr>
        <w:pStyle w:val="17"/>
        <w:tabs>
          <w:tab w:val="right" w:leader="dot" w:pos="8306"/>
        </w:tabs>
        <w:rPr>
          <w:rFonts w:hint="default" w:eastAsia="等线"/>
          <w:sz w:val="28"/>
          <w:szCs w:val="28"/>
          <w:lang w:val="en-US"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_Toc6880 </w:instrText>
      </w:r>
      <w:r>
        <w:rPr>
          <w:rFonts w:hint="eastAsia" w:ascii="宋体" w:hAnsi="宋体" w:cs="宋体"/>
          <w:bCs w:val="0"/>
          <w:iCs/>
          <w:caps w:val="0"/>
          <w:sz w:val="28"/>
          <w:szCs w:val="32"/>
        </w:rPr>
        <w:fldChar w:fldCharType="separate"/>
      </w:r>
      <w:r>
        <w:rPr>
          <w:rFonts w:hint="eastAsia" w:ascii="宋体" w:hAnsi="宋体" w:cs="宋体"/>
          <w:sz w:val="28"/>
          <w:szCs w:val="48"/>
        </w:rPr>
        <w:t xml:space="preserve">第五章 </w:t>
      </w:r>
      <w:r>
        <w:rPr>
          <w:rFonts w:hint="eastAsia" w:ascii="宋体" w:hAnsi="宋体" w:cs="宋体"/>
          <w:sz w:val="28"/>
          <w:szCs w:val="48"/>
          <w:lang w:eastAsia="zh-CN"/>
        </w:rPr>
        <w:t>合同</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21</w:t>
      </w:r>
    </w:p>
    <w:p>
      <w:pPr>
        <w:pStyle w:val="17"/>
        <w:tabs>
          <w:tab w:val="right" w:leader="dot" w:pos="8306"/>
        </w:tabs>
        <w:rPr>
          <w:sz w:val="28"/>
          <w:szCs w:val="28"/>
        </w:rPr>
      </w:pPr>
    </w:p>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采购公告</w:t>
      </w:r>
    </w:p>
    <w:p>
      <w:pPr>
        <w:rPr>
          <w:rFonts w:hint="default" w:ascii="Times New Roman" w:hAnsi="Times New Roman" w:cs="Times New Roman"/>
          <w:spacing w:val="0"/>
        </w:rPr>
      </w:pPr>
    </w:p>
    <w:p>
      <w:pPr>
        <w:pStyle w:val="19"/>
        <w:widowControl/>
        <w:pBdr>
          <w:top w:val="none" w:color="auto" w:sz="0" w:space="0"/>
          <w:left w:val="none" w:color="auto" w:sz="0" w:space="0"/>
          <w:bottom w:val="none" w:color="auto" w:sz="0" w:space="0"/>
          <w:right w:val="none" w:color="auto" w:sz="0" w:space="0"/>
        </w:pBdr>
        <w:shd w:val="clear" w:color="auto" w:fill="FFFFFF"/>
        <w:ind w:right="0" w:firstLine="560" w:firstLineChars="200"/>
        <w:jc w:val="left"/>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b w:val="0"/>
          <w:bCs w:val="0"/>
          <w:spacing w:val="0"/>
          <w:kern w:val="2"/>
          <w:sz w:val="28"/>
          <w:szCs w:val="28"/>
          <w:highlight w:val="none"/>
          <w:lang w:val="en-US" w:eastAsia="zh-CN" w:bidi="ar-SA"/>
        </w:rPr>
        <w:t>就</w:t>
      </w:r>
      <w:r>
        <w:rPr>
          <w:rFonts w:hint="default" w:ascii="Times New Roman" w:hAnsi="Times New Roman" w:cs="Times New Roman"/>
          <w:i w:val="0"/>
          <w:caps w:val="0"/>
          <w:spacing w:val="0"/>
          <w:kern w:val="2"/>
          <w:sz w:val="28"/>
          <w:szCs w:val="28"/>
          <w:highlight w:val="none"/>
          <w:lang w:bidi="ar-SA"/>
        </w:rPr>
        <w:t>黄圃公交站场消防系统改造</w:t>
      </w:r>
      <w:r>
        <w:rPr>
          <w:rFonts w:hint="default" w:ascii="Times New Roman" w:hAnsi="Times New Roman" w:eastAsia="宋体" w:cs="Times New Roman"/>
          <w:b w:val="0"/>
          <w:bCs w:val="0"/>
          <w:spacing w:val="0"/>
          <w:sz w:val="28"/>
          <w:szCs w:val="28"/>
          <w:highlight w:val="none"/>
          <w:lang w:val="en-US" w:eastAsia="zh-CN"/>
        </w:rPr>
        <w:t>工程项目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pPr>
        <w:pStyle w:val="19"/>
        <w:widowControl/>
        <w:pBdr>
          <w:top w:val="none" w:color="auto" w:sz="0" w:space="0"/>
          <w:left w:val="none" w:color="auto" w:sz="0" w:space="0"/>
          <w:bottom w:val="none" w:color="auto" w:sz="0" w:space="0"/>
          <w:right w:val="none" w:color="auto" w:sz="0" w:space="0"/>
        </w:pBdr>
        <w:shd w:val="clear" w:color="auto" w:fill="FFFFFF"/>
        <w:ind w:right="0" w:firstLine="0"/>
        <w:jc w:val="left"/>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default" w:ascii="Times New Roman" w:hAnsi="Times New Roman" w:cs="Times New Roman"/>
          <w:i w:val="0"/>
          <w:caps w:val="0"/>
          <w:spacing w:val="0"/>
          <w:kern w:val="2"/>
          <w:sz w:val="28"/>
          <w:szCs w:val="28"/>
          <w:highlight w:val="none"/>
          <w:lang w:bidi="ar-SA"/>
        </w:rPr>
        <w:t>黄圃公交站场消防系统改造</w:t>
      </w:r>
      <w:r>
        <w:rPr>
          <w:rFonts w:hint="default" w:ascii="Times New Roman" w:hAnsi="Times New Roman" w:eastAsia="宋体" w:cs="Times New Roman"/>
          <w:b w:val="0"/>
          <w:bCs w:val="0"/>
          <w:spacing w:val="0"/>
          <w:sz w:val="28"/>
          <w:szCs w:val="28"/>
          <w:highlight w:val="none"/>
          <w:lang w:val="en-US" w:eastAsia="zh-CN"/>
        </w:rPr>
        <w:t>工程</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《采购人需求》</w:t>
      </w:r>
      <w:r>
        <w:rPr>
          <w:rFonts w:hint="eastAsia"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rPr>
      </w:pPr>
      <w:r>
        <w:rPr>
          <w:rFonts w:hint="default" w:ascii="Times New Roman" w:hAnsi="Times New Roman" w:eastAsia="宋体" w:cs="Times New Roman"/>
          <w:b/>
          <w:bCs/>
          <w:spacing w:val="0"/>
          <w:sz w:val="28"/>
          <w:szCs w:val="28"/>
          <w:highlight w:val="none"/>
          <w:lang w:val="en-US" w:eastAsia="zh-CN"/>
        </w:rPr>
        <w:t>三、</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自合同签订之日起30</w:t>
      </w:r>
      <w:r>
        <w:rPr>
          <w:rFonts w:hint="eastAsia" w:ascii="Times New Roman" w:hAnsi="Times New Roman" w:eastAsia="宋体" w:cs="Times New Roman"/>
          <w:spacing w:val="0"/>
          <w:sz w:val="28"/>
          <w:szCs w:val="28"/>
          <w:highlight w:val="none"/>
          <w:lang w:val="en-US" w:eastAsia="zh-CN"/>
        </w:rPr>
        <w:t>个日历天。</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四、</w:t>
      </w:r>
      <w:r>
        <w:rPr>
          <w:rFonts w:hint="eastAsia" w:ascii="Times New Roman" w:hAnsi="Times New Roman" w:eastAsia="宋体" w:cs="Times New Roman"/>
          <w:b/>
          <w:bCs/>
          <w:spacing w:val="0"/>
          <w:sz w:val="28"/>
          <w:szCs w:val="28"/>
          <w:highlight w:val="none"/>
          <w:lang w:val="en-US" w:eastAsia="zh-CN"/>
        </w:rPr>
        <w:t>工程量清单及</w:t>
      </w:r>
      <w:r>
        <w:rPr>
          <w:rFonts w:hint="default" w:ascii="Times New Roman" w:hAnsi="Times New Roman" w:eastAsia="宋体" w:cs="Times New Roman"/>
          <w:b/>
          <w:bCs/>
          <w:spacing w:val="0"/>
          <w:sz w:val="28"/>
          <w:szCs w:val="28"/>
          <w:highlight w:val="none"/>
          <w:lang w:val="en-US" w:eastAsia="zh-CN"/>
        </w:rPr>
        <w:t>内容</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w:t>
      </w:r>
      <w:r>
        <w:rPr>
          <w:rFonts w:hint="eastAsia" w:ascii="Times New Roman" w:hAnsi="Times New Roman" w:eastAsia="宋体" w:cs="Times New Roman"/>
          <w:i w:val="0"/>
          <w:caps w:val="0"/>
          <w:spacing w:val="0"/>
          <w:kern w:val="2"/>
          <w:sz w:val="28"/>
          <w:szCs w:val="28"/>
          <w:highlight w:val="none"/>
          <w:shd w:val="clear" w:color="auto" w:fill="auto"/>
          <w:lang w:bidi="ar-SA"/>
        </w:rPr>
        <w:t>黄圃公交站场消防系统改造</w:t>
      </w:r>
      <w:r>
        <w:rPr>
          <w:rFonts w:hint="eastAsia" w:ascii="Times New Roman" w:hAnsi="Times New Roman" w:eastAsia="宋体" w:cs="Times New Roman"/>
          <w:sz w:val="28"/>
          <w:szCs w:val="28"/>
          <w:highlight w:val="none"/>
          <w:lang w:val="en-US" w:eastAsia="zh-CN"/>
        </w:rPr>
        <w:t>工</w:t>
      </w:r>
      <w:r>
        <w:rPr>
          <w:rFonts w:hint="eastAsia" w:ascii="Times New Roman" w:hAnsi="Times New Roman" w:eastAsia="宋体" w:cs="Times New Roman"/>
          <w:sz w:val="28"/>
          <w:szCs w:val="28"/>
          <w:highlight w:val="none"/>
          <w:shd w:val="clear" w:color="auto" w:fill="auto"/>
          <w:lang w:val="en-US" w:eastAsia="zh-CN"/>
        </w:rPr>
        <w:t>程中介预算报告</w:t>
      </w:r>
      <w:r>
        <w:rPr>
          <w:rFonts w:hint="eastAsia" w:ascii="Times New Roman" w:hAnsi="Times New Roman" w:eastAsia="宋体" w:cs="Times New Roman"/>
          <w:b w:val="0"/>
          <w:bCs w:val="0"/>
          <w:spacing w:val="0"/>
          <w:sz w:val="28"/>
          <w:szCs w:val="28"/>
          <w:highlight w:val="none"/>
          <w:lang w:val="en-US" w:eastAsia="zh-CN"/>
        </w:rPr>
        <w:t>》。</w:t>
      </w:r>
    </w:p>
    <w:p>
      <w:pPr>
        <w:pStyle w:val="19"/>
        <w:widowControl/>
        <w:pBdr>
          <w:top w:val="none" w:color="auto" w:sz="0" w:space="0"/>
          <w:left w:val="none" w:color="auto" w:sz="0" w:space="0"/>
          <w:bottom w:val="none" w:color="auto" w:sz="0" w:space="0"/>
          <w:right w:val="none" w:color="auto" w:sz="0" w:space="0"/>
        </w:pBdr>
        <w:shd w:val="clear" w:color="auto" w:fill="FFFFFF"/>
        <w:wordWrap/>
        <w:ind w:right="0" w:firstLine="562" w:firstLineChars="200"/>
        <w:jc w:val="left"/>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五、采购</w:t>
      </w:r>
      <w:r>
        <w:rPr>
          <w:rFonts w:hint="eastAsia" w:ascii="Times New Roman" w:hAnsi="Times New Roman" w:cs="Times New Roman"/>
          <w:b/>
          <w:bCs/>
          <w:spacing w:val="0"/>
          <w:sz w:val="28"/>
          <w:szCs w:val="28"/>
          <w:highlight w:val="none"/>
          <w:lang w:val="en-US" w:eastAsia="zh-CN"/>
        </w:rPr>
        <w:t>上限</w:t>
      </w:r>
      <w:r>
        <w:rPr>
          <w:rFonts w:hint="eastAsia" w:ascii="Times New Roman" w:hAnsi="Times New Roman" w:eastAsia="宋体" w:cs="Times New Roman"/>
          <w:b/>
          <w:bCs/>
          <w:spacing w:val="0"/>
          <w:sz w:val="28"/>
          <w:szCs w:val="28"/>
          <w:highlight w:val="none"/>
          <w:lang w:val="en-US" w:eastAsia="zh-CN"/>
        </w:rPr>
        <w:t>价</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cs="Times New Roman"/>
          <w:b/>
          <w:bCs/>
          <w:spacing w:val="0"/>
          <w:kern w:val="2"/>
          <w:sz w:val="28"/>
          <w:szCs w:val="28"/>
          <w:highlight w:val="none"/>
          <w:lang w:val="en-US" w:eastAsia="zh-CN" w:bidi="ar-SA"/>
        </w:rPr>
        <w:t>291857</w:t>
      </w:r>
      <w:r>
        <w:rPr>
          <w:rFonts w:hint="eastAsia" w:ascii="Times New Roman" w:hAnsi="Times New Roman" w:eastAsia="宋体" w:cs="Times New Roman"/>
          <w:b/>
          <w:bCs/>
          <w:spacing w:val="0"/>
          <w:kern w:val="2"/>
          <w:sz w:val="28"/>
          <w:szCs w:val="28"/>
          <w:highlight w:val="none"/>
          <w:lang w:val="en-US" w:eastAsia="zh-CN" w:bidi="ar-SA"/>
        </w:rPr>
        <w:t>.</w:t>
      </w:r>
      <w:r>
        <w:rPr>
          <w:rFonts w:hint="eastAsia" w:ascii="Times New Roman" w:hAnsi="Times New Roman" w:cs="Times New Roman"/>
          <w:b/>
          <w:bCs/>
          <w:spacing w:val="0"/>
          <w:kern w:val="2"/>
          <w:sz w:val="28"/>
          <w:szCs w:val="28"/>
          <w:highlight w:val="none"/>
          <w:lang w:val="en-US" w:eastAsia="zh-CN" w:bidi="ar-SA"/>
        </w:rPr>
        <w:t>00</w:t>
      </w:r>
      <w:r>
        <w:rPr>
          <w:rFonts w:hint="eastAsia" w:ascii="Times New Roman" w:hAnsi="Times New Roman" w:eastAsia="宋体" w:cs="Times New Roman"/>
          <w:b w:val="0"/>
          <w:bCs w:val="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rPr>
        <w:t>报价超过</w:t>
      </w:r>
      <w:r>
        <w:rPr>
          <w:rFonts w:hint="eastAsia" w:ascii="Times New Roman" w:hAnsi="Times New Roman" w:eastAsia="宋体" w:cs="Times New Roman"/>
          <w:b w:val="0"/>
          <w:bCs w:val="0"/>
          <w:spacing w:val="0"/>
          <w:sz w:val="28"/>
          <w:szCs w:val="28"/>
          <w:highlight w:val="none"/>
          <w:lang w:eastAsia="zh-CN"/>
        </w:rPr>
        <w:t>采购</w:t>
      </w:r>
      <w:r>
        <w:rPr>
          <w:rFonts w:hint="eastAsia" w:ascii="Times New Roman" w:hAnsi="Times New Roman" w:cs="Times New Roman"/>
          <w:b w:val="0"/>
          <w:bCs w:val="0"/>
          <w:spacing w:val="0"/>
          <w:sz w:val="28"/>
          <w:szCs w:val="28"/>
          <w:highlight w:val="none"/>
          <w:lang w:val="en-US" w:eastAsia="zh-CN"/>
        </w:rPr>
        <w:t>上限</w:t>
      </w:r>
      <w:r>
        <w:rPr>
          <w:rFonts w:hint="eastAsia" w:ascii="Times New Roman" w:hAnsi="Times New Roman" w:eastAsia="宋体" w:cs="Times New Roman"/>
          <w:b w:val="0"/>
          <w:bCs w:val="0"/>
          <w:spacing w:val="0"/>
          <w:sz w:val="28"/>
          <w:szCs w:val="28"/>
          <w:highlight w:val="none"/>
          <w:lang w:eastAsia="zh-CN"/>
        </w:rPr>
        <w:t>价</w:t>
      </w:r>
      <w:r>
        <w:rPr>
          <w:rFonts w:hint="eastAsia" w:ascii="Times New Roman" w:hAnsi="Times New Roman" w:cs="Times New Roman"/>
          <w:b w:val="0"/>
          <w:bCs w:val="0"/>
          <w:spacing w:val="0"/>
          <w:sz w:val="28"/>
          <w:szCs w:val="28"/>
          <w:highlight w:val="none"/>
          <w:lang w:val="en-US" w:eastAsia="zh-CN"/>
        </w:rPr>
        <w:t>的</w:t>
      </w:r>
      <w:r>
        <w:rPr>
          <w:rFonts w:hint="eastAsia" w:ascii="Times New Roman" w:hAnsi="Times New Roman" w:eastAsia="宋体" w:cs="Times New Roman"/>
          <w:b w:val="0"/>
          <w:bCs w:val="0"/>
          <w:spacing w:val="0"/>
          <w:sz w:val="28"/>
          <w:szCs w:val="28"/>
          <w:highlight w:val="none"/>
        </w:rPr>
        <w:t>，按废标处理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spacing w:val="0"/>
          <w:sz w:val="28"/>
          <w:szCs w:val="28"/>
          <w:highlight w:val="none"/>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eastAsia"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单位营业范围</w:t>
      </w:r>
      <w:r>
        <w:rPr>
          <w:rFonts w:hint="default" w:ascii="Times New Roman" w:hAnsi="Times New Roman" w:eastAsia="宋体" w:cs="Times New Roman"/>
          <w:spacing w:val="0"/>
          <w:sz w:val="28"/>
          <w:szCs w:val="28"/>
          <w:highlight w:val="none"/>
        </w:rPr>
        <w:t>须具</w:t>
      </w:r>
      <w:r>
        <w:rPr>
          <w:rFonts w:hint="eastAsia"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rPr>
        <w:t>消防设施工程专业承包</w:t>
      </w:r>
      <w:r>
        <w:rPr>
          <w:rFonts w:hint="default" w:ascii="Times New Roman" w:hAnsi="Times New Roman" w:eastAsia="宋体" w:cs="Times New Roman"/>
          <w:sz w:val="28"/>
          <w:szCs w:val="28"/>
          <w:highlight w:val="none"/>
          <w:lang w:val="en-US" w:eastAsia="zh-CN"/>
        </w:rPr>
        <w:t>二级</w:t>
      </w:r>
      <w:r>
        <w:rPr>
          <w:rFonts w:hint="eastAsia" w:ascii="Times New Roman" w:hAnsi="Times New Roman" w:eastAsia="宋体" w:cs="Times New Roman"/>
          <w:sz w:val="28"/>
          <w:szCs w:val="28"/>
          <w:highlight w:val="none"/>
          <w:lang w:val="en-US" w:eastAsia="zh-CN"/>
        </w:rPr>
        <w:t>或</w:t>
      </w:r>
      <w:r>
        <w:rPr>
          <w:rFonts w:hint="default" w:ascii="Times New Roman" w:hAnsi="Times New Roman" w:eastAsia="宋体" w:cs="Times New Roman"/>
          <w:sz w:val="28"/>
          <w:szCs w:val="28"/>
          <w:highlight w:val="none"/>
          <w:lang w:val="en-US" w:eastAsia="zh-CN"/>
        </w:rPr>
        <w:t>以上</w:t>
      </w:r>
      <w:r>
        <w:rPr>
          <w:rFonts w:hint="eastAsia" w:ascii="Times New Roman" w:hAnsi="Times New Roman" w:eastAsia="宋体" w:cs="Times New Roman"/>
          <w:sz w:val="28"/>
          <w:szCs w:val="28"/>
          <w:highlight w:val="none"/>
          <w:lang w:val="en-US" w:eastAsia="zh-CN"/>
        </w:rPr>
        <w:t>相</w:t>
      </w:r>
      <w:r>
        <w:rPr>
          <w:rFonts w:hint="default" w:ascii="Times New Roman" w:hAnsi="Times New Roman" w:eastAsia="宋体" w:cs="Times New Roman"/>
          <w:sz w:val="28"/>
          <w:szCs w:val="28"/>
          <w:highlight w:val="none"/>
          <w:lang w:val="en-US" w:eastAsia="zh-CN"/>
        </w:rPr>
        <w:t>关资质，同时需具有</w:t>
      </w:r>
      <w:r>
        <w:rPr>
          <w:rFonts w:hint="eastAsia" w:ascii="Times New Roman" w:hAnsi="Times New Roman" w:eastAsia="宋体" w:cs="Times New Roman"/>
          <w:i w:val="0"/>
          <w:caps w:val="0"/>
          <w:spacing w:val="0"/>
          <w:sz w:val="28"/>
          <w:szCs w:val="28"/>
          <w:highlight w:val="none"/>
        </w:rPr>
        <w:t>安全生产许可证等法律规定的相关证书</w:t>
      </w:r>
      <w:r>
        <w:rPr>
          <w:rFonts w:hint="eastAsia" w:ascii="Times New Roman" w:hAnsi="Times New Roman" w:eastAsia="宋体" w:cs="Times New Roman"/>
          <w:spacing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二</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rPr>
        <w:t>不接受联合体参</w:t>
      </w:r>
      <w:r>
        <w:rPr>
          <w:rFonts w:hint="eastAsia" w:ascii="Times New Roman" w:hAnsi="Times New Roman" w:eastAsia="宋体" w:cs="Times New Roman"/>
          <w:spacing w:val="0"/>
          <w:sz w:val="28"/>
          <w:szCs w:val="28"/>
          <w:highlight w:val="none"/>
          <w:lang w:val="en-US" w:eastAsia="zh-CN"/>
        </w:rPr>
        <w:t>评</w:t>
      </w:r>
      <w:r>
        <w:rPr>
          <w:rFonts w:hint="default" w:ascii="Times New Roman" w:hAnsi="Times New Roman" w:eastAsia="宋体" w:cs="Times New Roman"/>
          <w:spacing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lang w:eastAsia="zh-CN"/>
        </w:rPr>
        <w:t>本项目的</w:t>
      </w:r>
      <w:r>
        <w:rPr>
          <w:rFonts w:hint="default" w:ascii="Times New Roman" w:hAnsi="Times New Roman" w:eastAsia="宋体" w:cs="Times New Roman"/>
          <w:spacing w:val="0"/>
          <w:sz w:val="28"/>
          <w:szCs w:val="28"/>
          <w:highlight w:val="none"/>
          <w:lang w:val="en-US" w:eastAsia="zh-CN"/>
        </w:rPr>
        <w:t>采购</w:t>
      </w:r>
      <w:r>
        <w:rPr>
          <w:rFonts w:hint="default" w:ascii="Times New Roman" w:hAnsi="Times New Roman" w:eastAsia="宋体" w:cs="Times New Roman"/>
          <w:spacing w:val="0"/>
          <w:sz w:val="28"/>
          <w:szCs w:val="28"/>
          <w:highlight w:val="none"/>
          <w:lang w:eastAsia="zh-CN"/>
        </w:rPr>
        <w:t>公告信息</w:t>
      </w:r>
      <w:r>
        <w:rPr>
          <w:rFonts w:hint="default" w:ascii="Times New Roman" w:hAnsi="Times New Roman" w:eastAsia="宋体" w:cs="Times New Roman"/>
          <w:spacing w:val="0"/>
          <w:sz w:val="28"/>
          <w:szCs w:val="28"/>
          <w:highlight w:val="none"/>
          <w:lang w:val="en-US" w:eastAsia="zh-CN"/>
        </w:rPr>
        <w:t>将在</w:t>
      </w:r>
      <w:r>
        <w:rPr>
          <w:rFonts w:hint="eastAsia" w:ascii="Times New Roman" w:hAnsi="Times New Roman" w:eastAsia="宋体" w:cs="Times New Roman"/>
          <w:spacing w:val="0"/>
          <w:sz w:val="28"/>
          <w:szCs w:val="28"/>
          <w:highlight w:val="none"/>
          <w:lang w:val="en-US" w:eastAsia="zh-CN"/>
        </w:rPr>
        <w:t>中山产权服务网（http://zscq.zsnews.cn/）和</w:t>
      </w:r>
      <w:r>
        <w:rPr>
          <w:rFonts w:hint="default" w:ascii="Times New Roman" w:hAnsi="Times New Roman" w:eastAsia="宋体" w:cs="Times New Roman"/>
          <w:spacing w:val="0"/>
          <w:sz w:val="28"/>
          <w:szCs w:val="28"/>
          <w:highlight w:val="none"/>
          <w:lang w:val="en-US" w:eastAsia="zh-CN"/>
        </w:rPr>
        <w:t>采购人官方</w:t>
      </w:r>
      <w:r>
        <w:rPr>
          <w:rFonts w:hint="default" w:ascii="Times New Roman" w:hAnsi="Times New Roman" w:eastAsia="宋体" w:cs="Times New Roman"/>
          <w:spacing w:val="0"/>
          <w:sz w:val="28"/>
          <w:szCs w:val="28"/>
          <w:highlight w:val="none"/>
          <w:lang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spacing w:val="0"/>
          <w:sz w:val="28"/>
          <w:szCs w:val="28"/>
          <w:highlight w:val="none"/>
          <w:lang w:eastAsia="zh-CN"/>
        </w:rPr>
        <w:t>上公布，并视为有效送达，不再另行通知。</w:t>
      </w:r>
    </w:p>
    <w:p>
      <w:pPr>
        <w:pStyle w:val="31"/>
        <w:ind w:firstLine="560" w:firstLineChars="200"/>
        <w:rPr>
          <w:rFonts w:hint="default" w:ascii="Times New Roman" w:hAnsi="Times New Roman" w:eastAsia="宋体"/>
          <w:highlight w:val="none"/>
          <w:lang w:eastAsia="zh-CN"/>
        </w:rPr>
      </w:pPr>
      <w:r>
        <w:rPr>
          <w:rFonts w:hint="default" w:ascii="Times New Roman" w:hAnsi="Times New Roman" w:eastAsia="宋体" w:cs="Times New Roman"/>
          <w:highlight w:val="none"/>
          <w:lang w:eastAsia="zh-CN"/>
        </w:rPr>
        <w:t>（二）符合</w:t>
      </w:r>
      <w:r>
        <w:rPr>
          <w:rFonts w:hint="default" w:ascii="Times New Roman" w:hAnsi="Times New Roman" w:eastAsia="宋体" w:cs="Times New Roman"/>
          <w:spacing w:val="0"/>
          <w:highlight w:val="none"/>
          <w:lang w:eastAsia="zh-CN"/>
        </w:rPr>
        <w:t>资格的参评单位自行在</w:t>
      </w:r>
      <w:r>
        <w:rPr>
          <w:rFonts w:hint="default" w:ascii="Times New Roman" w:hAnsi="Times New Roman" w:eastAsia="宋体" w:cs="Times New Roman"/>
          <w:spacing w:val="0"/>
          <w:sz w:val="28"/>
          <w:szCs w:val="28"/>
          <w:highlight w:val="none"/>
          <w:lang w:val="en-US" w:eastAsia="zh-CN"/>
        </w:rPr>
        <w:t>中山产权服务网（http://zscq.zsnews.cn/）或</w:t>
      </w:r>
      <w:r>
        <w:rPr>
          <w:rFonts w:hint="default" w:ascii="Times New Roman" w:hAnsi="Times New Roman" w:eastAsia="宋体" w:cs="Times New Roman"/>
          <w:highlight w:val="none"/>
          <w:lang w:eastAsia="zh-CN"/>
        </w:rPr>
        <w:t>采购人官方网站</w:t>
      </w:r>
      <w:r>
        <w:rPr>
          <w:rFonts w:hint="default" w:ascii="Times New Roman" w:hAnsi="Times New Roman" w:eastAsia="宋体"/>
          <w:highlight w:val="none"/>
          <w:lang w:eastAsia="zh-CN"/>
        </w:rPr>
        <w:t>（https://www.zsbus.cn/）</w:t>
      </w:r>
      <w:r>
        <w:rPr>
          <w:rFonts w:hint="default" w:ascii="Times New Roman" w:hAnsi="Times New Roman" w:eastAsia="宋体" w:cs="Times New Roman"/>
          <w:highlight w:val="none"/>
          <w:lang w:eastAsia="zh-CN"/>
        </w:rPr>
        <w:t>下载评选文件。</w:t>
      </w:r>
    </w:p>
    <w:p>
      <w:pPr>
        <w:pStyle w:val="31"/>
        <w:ind w:firstLine="560" w:firstLineChars="200"/>
        <w:rPr>
          <w:rFonts w:hint="default"/>
          <w:lang w:eastAsia="zh-CN"/>
        </w:rPr>
      </w:pPr>
      <w:r>
        <w:rPr>
          <w:rFonts w:hint="default" w:ascii="Times New Roman" w:hAnsi="Times New Roman" w:eastAsia="宋体" w:cs="Times New Roman"/>
          <w:highlight w:val="none"/>
          <w:lang w:eastAsia="zh-CN"/>
        </w:rPr>
        <w:t>（三）</w:t>
      </w:r>
      <w:r>
        <w:rPr>
          <w:rFonts w:hint="eastAsia" w:ascii="Times New Roman" w:hAnsi="Times New Roman" w:eastAsia="宋体" w:cs="Times New Roman"/>
          <w:highlight w:val="none"/>
          <w:lang w:eastAsia="zh-CN"/>
        </w:rPr>
        <w:t>评选文件下载时间：202</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年</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eastAsia="zh-CN"/>
        </w:rPr>
        <w:t>月</w:t>
      </w:r>
      <w:r>
        <w:rPr>
          <w:rFonts w:hint="eastAsia" w:ascii="Times New Roman" w:hAnsi="Times New Roman" w:eastAsia="宋体" w:cs="Times New Roman"/>
          <w:highlight w:val="none"/>
          <w:lang w:val="en-US" w:eastAsia="zh-CN"/>
        </w:rPr>
        <w:t>12</w:t>
      </w:r>
      <w:r>
        <w:rPr>
          <w:rFonts w:hint="eastAsia" w:ascii="Times New Roman" w:hAnsi="Times New Roman" w:eastAsia="宋体" w:cs="Times New Roman"/>
          <w:highlight w:val="none"/>
          <w:lang w:eastAsia="zh-CN"/>
        </w:rPr>
        <w:t>日</w:t>
      </w:r>
      <w:r>
        <w:rPr>
          <w:rFonts w:hint="eastAsia" w:ascii="Times New Roman" w:hAnsi="Times New Roman" w:eastAsia="宋体" w:cs="Times New Roman"/>
          <w:highlight w:val="none"/>
          <w:lang w:val="en-US" w:eastAsia="zh-CN"/>
        </w:rPr>
        <w:t>8</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lang w:eastAsia="zh-CN"/>
        </w:rPr>
        <w:t>0至</w:t>
      </w:r>
      <w:r>
        <w:rPr>
          <w:rFonts w:hint="eastAsia" w:ascii="Times New Roman" w:hAnsi="Times New Roman" w:eastAsia="宋体" w:cs="Times New Roman"/>
          <w:highlight w:val="none"/>
          <w:lang w:val="en-US" w:eastAsia="zh-CN"/>
        </w:rPr>
        <w:t>3月17</w:t>
      </w:r>
      <w:r>
        <w:rPr>
          <w:rFonts w:hint="eastAsia" w:ascii="Times New Roman" w:hAnsi="Times New Roman" w:eastAsia="宋体" w:cs="Times New Roman"/>
          <w:highlight w:val="none"/>
          <w:lang w:eastAsia="zh-CN"/>
        </w:rPr>
        <w:t>日</w:t>
      </w:r>
      <w:r>
        <w:rPr>
          <w:rFonts w:hint="eastAsia" w:ascii="Times New Roman" w:hAnsi="Times New Roman" w:eastAsia="宋体" w:cs="Times New Roman"/>
          <w:highlight w:val="none"/>
          <w:lang w:val="en-US" w:eastAsia="zh-CN"/>
        </w:rPr>
        <w:t>12:00</w:t>
      </w:r>
      <w:r>
        <w:rPr>
          <w:rFonts w:hint="eastAsia" w:ascii="Times New Roman" w:hAnsi="Times New Roman" w:eastAsia="宋体" w:cs="Times New Roman"/>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w:t>
      </w:r>
      <w:r>
        <w:rPr>
          <w:rFonts w:hint="eastAsia" w:ascii="Times New Roman" w:hAnsi="Times New Roman" w:eastAsia="宋体" w:cs="Times New Roman"/>
          <w:spacing w:val="0"/>
          <w:sz w:val="28"/>
          <w:szCs w:val="28"/>
          <w:highlight w:val="yellow"/>
          <w:lang w:val="en-US" w:eastAsia="zh-CN"/>
        </w:rPr>
        <w:t>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参评文件要求独立装订成册，按格式规定签字并加盖公章，密封提交。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3</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17</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12</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0（以采购人收到参评文件为准），超时提交的参评文件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val="en-US" w:eastAsia="zh-CN"/>
        </w:rPr>
        <w:t>为</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38号中山公交集团城南办公楼二楼</w:t>
      </w:r>
      <w:r>
        <w:rPr>
          <w:rFonts w:hint="eastAsia" w:ascii="Times New Roman" w:hAnsi="Times New Roman" w:eastAsia="宋体" w:cs="Times New Roman"/>
          <w:spacing w:val="0"/>
          <w:sz w:val="28"/>
          <w:szCs w:val="28"/>
          <w:highlight w:val="none"/>
          <w:lang w:val="en-US" w:eastAsia="zh-CN"/>
        </w:rPr>
        <w:t>开评标室</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（一）评审时间：202</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3</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17</w:t>
      </w:r>
      <w:bookmarkStart w:id="9" w:name="_GoBack"/>
      <w:bookmarkEnd w:id="9"/>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15</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3</w:t>
      </w:r>
      <w:r>
        <w:rPr>
          <w:rFonts w:hint="default" w:ascii="Times New Roman" w:hAnsi="Times New Roman" w:eastAsia="宋体" w:cs="Times New Roman"/>
          <w:spacing w:val="0"/>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w:t>
      </w:r>
      <w:r>
        <w:rPr>
          <w:rFonts w:hint="eastAsia" w:ascii="Times New Roman" w:hAnsi="Times New Roman" w:eastAsia="宋体" w:cs="Times New Roman"/>
          <w:spacing w:val="0"/>
          <w:sz w:val="28"/>
          <w:szCs w:val="28"/>
          <w:highlight w:val="none"/>
          <w:lang w:val="en-US" w:eastAsia="zh-CN"/>
        </w:rPr>
        <w:t>开评标室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评审结束后，采购人将在</w:t>
      </w:r>
      <w:r>
        <w:rPr>
          <w:rFonts w:hint="eastAsia" w:ascii="Times New Roman" w:hAnsi="Times New Roman" w:eastAsia="宋体" w:cs="Times New Roman"/>
          <w:spacing w:val="0"/>
          <w:sz w:val="28"/>
          <w:szCs w:val="28"/>
          <w:highlight w:val="none"/>
          <w:lang w:val="en-US" w:eastAsia="zh-CN"/>
        </w:rPr>
        <w:t>中山产权服务网（http://zscq.zsnews.cn/）和</w:t>
      </w:r>
      <w:r>
        <w:rPr>
          <w:rFonts w:hint="default" w:ascii="Times New Roman" w:hAnsi="Times New Roman" w:eastAsia="宋体" w:cs="Times New Roman"/>
          <w:b w:val="0"/>
          <w:bCs w:val="0"/>
          <w:spacing w:val="0"/>
          <w:sz w:val="28"/>
          <w:szCs w:val="28"/>
          <w:highlight w:val="none"/>
          <w:lang w:val="en-US" w:eastAsia="zh-CN"/>
        </w:rPr>
        <w:t>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李</w:t>
      </w:r>
      <w:r>
        <w:rPr>
          <w:rFonts w:hint="default" w:ascii="Times New Roman" w:hAnsi="Times New Roman" w:eastAsia="宋体" w:cs="Times New Roman"/>
          <w:spacing w:val="0"/>
          <w:sz w:val="28"/>
          <w:szCs w:val="28"/>
          <w:highlight w:val="none"/>
          <w:lang w:eastAsia="zh-CN"/>
        </w:rPr>
        <w:t>先生</w:t>
      </w:r>
      <w:r>
        <w:rPr>
          <w:rFonts w:hint="eastAsia"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0760-23333698</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p>
    <w:p>
      <w:pPr>
        <w:keepNext w:val="0"/>
        <w:keepLines w:val="0"/>
        <w:pageBreakBefore w:val="0"/>
        <w:widowControl/>
        <w:kinsoku/>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color w:val="000000"/>
          <w:sz w:val="28"/>
          <w:szCs w:val="28"/>
          <w:highlight w:val="none"/>
        </w:rPr>
        <w:t xml:space="preserve">                                   </w:t>
      </w:r>
      <w:r>
        <w:rPr>
          <w:rFonts w:hint="eastAsia" w:ascii="Times New Roman" w:hAnsi="Times New Roman" w:eastAsia="宋体" w:cs="Times New Roman"/>
          <w:color w:val="000000"/>
          <w:sz w:val="28"/>
          <w:szCs w:val="28"/>
          <w:highlight w:val="none"/>
          <w:lang w:val="en-US" w:eastAsia="zh-CN"/>
        </w:rPr>
        <w:t xml:space="preserve">       </w:t>
      </w:r>
      <w:r>
        <w:rPr>
          <w:rFonts w:hint="eastAsia" w:ascii="Times New Roman" w:hAnsi="Times New Roman" w:eastAsia="宋体" w:cs="Times New Roman"/>
          <w:color w:val="000000"/>
          <w:sz w:val="28"/>
          <w:szCs w:val="28"/>
          <w:highlight w:val="none"/>
        </w:rPr>
        <w:t>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3</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spacing w:val="0"/>
          <w:sz w:val="28"/>
          <w:szCs w:val="28"/>
          <w:highlight w:val="none"/>
          <w:lang w:val="en-US" w:eastAsia="zh-CN"/>
        </w:rPr>
        <w:t>xx</w:t>
      </w:r>
      <w:r>
        <w:rPr>
          <w:rFonts w:hint="eastAsia" w:ascii="Times New Roman" w:hAnsi="Times New Roman" w:eastAsia="宋体" w:cs="Times New Roman"/>
          <w:color w:val="000000"/>
          <w:sz w:val="28"/>
          <w:szCs w:val="28"/>
          <w:highlight w:val="none"/>
        </w:rPr>
        <w:t>日</w:t>
      </w: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采购人需求</w:t>
      </w:r>
    </w:p>
    <w:p>
      <w:pPr>
        <w:keepNext w:val="0"/>
        <w:keepLines w:val="0"/>
        <w:pageBreakBefore w:val="0"/>
        <w:kinsoku/>
        <w:wordWrap/>
        <w:overflowPunct/>
        <w:topLinePunct w:val="0"/>
        <w:autoSpaceDE/>
        <w:autoSpaceDN/>
        <w:bidi w:val="0"/>
        <w:adjustRightInd w:val="0"/>
        <w:snapToGrid w:val="0"/>
        <w:spacing w:line="240" w:lineRule="auto"/>
        <w:outlineLvl w:val="0"/>
        <w:rPr>
          <w:rFonts w:hint="default" w:ascii="Times New Roman" w:hAnsi="Times New Roman" w:eastAsia="宋体" w:cs="Times New Roman"/>
          <w:b/>
          <w:bCs/>
          <w:spacing w:val="0"/>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w:t>
      </w:r>
      <w:r>
        <w:rPr>
          <w:rFonts w:hint="eastAsia" w:ascii="Times New Roman" w:hAnsi="Times New Roman" w:eastAsia="宋体" w:cs="Times New Roman"/>
          <w:i w:val="0"/>
          <w:caps w:val="0"/>
          <w:spacing w:val="0"/>
          <w:kern w:val="2"/>
          <w:sz w:val="28"/>
          <w:szCs w:val="28"/>
          <w:highlight w:val="none"/>
          <w:shd w:val="clear" w:color="auto" w:fill="auto"/>
          <w:lang w:bidi="ar-SA"/>
        </w:rPr>
        <w:t>黄圃公交站场消防系</w:t>
      </w:r>
      <w:r>
        <w:rPr>
          <w:rFonts w:hint="default" w:ascii="Times New Roman" w:hAnsi="Times New Roman" w:eastAsia="宋体" w:cs="Times New Roman"/>
          <w:i w:val="0"/>
          <w:caps w:val="0"/>
          <w:color w:val="000000"/>
          <w:spacing w:val="0"/>
          <w:kern w:val="2"/>
          <w:sz w:val="28"/>
          <w:szCs w:val="28"/>
          <w:highlight w:val="none"/>
          <w:shd w:val="clear" w:color="auto" w:fill="auto"/>
          <w:lang w:bidi="ar-SA"/>
        </w:rPr>
        <w:t>统</w:t>
      </w:r>
      <w:r>
        <w:rPr>
          <w:rFonts w:hint="default" w:ascii="Times New Roman" w:hAnsi="Times New Roman" w:eastAsia="宋体" w:cs="Times New Roman"/>
          <w:i w:val="0"/>
          <w:caps w:val="0"/>
          <w:color w:val="000000"/>
          <w:spacing w:val="0"/>
          <w:kern w:val="2"/>
          <w:sz w:val="28"/>
          <w:szCs w:val="28"/>
          <w:highlight w:val="none"/>
          <w:lang w:bidi="ar-SA"/>
        </w:rPr>
        <w:t>改造</w:t>
      </w:r>
      <w:r>
        <w:rPr>
          <w:rFonts w:hint="default" w:ascii="Times New Roman" w:hAnsi="Times New Roman" w:eastAsia="宋体" w:cs="Times New Roman"/>
          <w:b w:val="0"/>
          <w:bCs w:val="0"/>
          <w:color w:val="000000"/>
          <w:spacing w:val="0"/>
          <w:sz w:val="28"/>
          <w:szCs w:val="28"/>
          <w:highlight w:val="none"/>
          <w:lang w:val="en-US" w:eastAsia="zh-CN"/>
        </w:rPr>
        <w:t>工</w:t>
      </w:r>
      <w:r>
        <w:rPr>
          <w:rFonts w:hint="eastAsia" w:ascii="Times New Roman" w:hAnsi="Times New Roman" w:eastAsia="宋体" w:cs="Times New Roman"/>
          <w:b w:val="0"/>
          <w:bCs w:val="0"/>
          <w:spacing w:val="0"/>
          <w:sz w:val="28"/>
          <w:szCs w:val="28"/>
          <w:highlight w:val="none"/>
          <w:lang w:val="en-US" w:eastAsia="zh-CN"/>
        </w:rPr>
        <w:t>程</w:t>
      </w:r>
      <w:r>
        <w:rPr>
          <w:rFonts w:hint="default" w:ascii="Times New Roman" w:hAnsi="Times New Roman" w:eastAsia="宋体" w:cs="Times New Roman"/>
          <w:color w:val="000000"/>
          <w:spacing w:val="0"/>
          <w:sz w:val="28"/>
          <w:szCs w:val="28"/>
          <w:highlight w:val="none"/>
        </w:rPr>
        <w:t>的</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，施工工期为自合同签订之日起30个日历天</w:t>
      </w:r>
      <w:r>
        <w:rPr>
          <w:rFonts w:hint="default" w:ascii="Times New Roman" w:hAnsi="Times New Roman" w:eastAsia="宋体" w:cs="Times New Roman"/>
          <w:color w:val="000000"/>
          <w:spacing w:val="0"/>
          <w:sz w:val="28"/>
          <w:szCs w:val="28"/>
          <w:highlight w:val="none"/>
        </w:rPr>
        <w:t>。</w:t>
      </w:r>
    </w:p>
    <w:p>
      <w:pPr>
        <w:numPr>
          <w:ilvl w:val="0"/>
          <w:numId w:val="0"/>
        </w:numPr>
        <w:adjustRightInd w:val="0"/>
        <w:snapToGrid w:val="0"/>
        <w:spacing w:line="360" w:lineRule="auto"/>
        <w:ind w:firstLine="562" w:firstLineChars="200"/>
        <w:outlineLvl w:val="0"/>
        <w:rPr>
          <w:rFonts w:hint="default"/>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bCs/>
          <w:spacing w:val="0"/>
          <w:kern w:val="2"/>
          <w:sz w:val="28"/>
          <w:szCs w:val="28"/>
          <w:highlight w:val="none"/>
          <w:lang w:val="en-US" w:eastAsia="zh-CN" w:bidi="ar-SA"/>
        </w:rPr>
        <w:t>291857.00</w:t>
      </w:r>
      <w:r>
        <w:rPr>
          <w:rFonts w:hint="eastAsia" w:ascii="Times New Roman" w:hAnsi="Times New Roman" w:eastAsia="宋体" w:cs="Times New Roman"/>
          <w:b w:val="0"/>
          <w:bCs w:val="0"/>
          <w:color w:val="00000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lang w:val="en-US" w:eastAsia="zh-CN"/>
        </w:rPr>
        <w:t>（含税）</w:t>
      </w:r>
      <w:r>
        <w:rPr>
          <w:rFonts w:hint="eastAsia" w:ascii="Times New Roman" w:hAnsi="Times New Roman" w:eastAsia="宋体" w:cs="Times New Roman"/>
          <w:b w:val="0"/>
          <w:bCs w:val="0"/>
          <w:color w:val="000000"/>
          <w:spacing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三、施工地址：</w:t>
      </w:r>
      <w:r>
        <w:rPr>
          <w:rFonts w:hint="eastAsia" w:ascii="Times New Roman" w:hAnsi="Times New Roman" w:eastAsia="宋体" w:cs="Times New Roman"/>
          <w:i w:val="0"/>
          <w:caps w:val="0"/>
          <w:color w:val="000000"/>
          <w:spacing w:val="0"/>
          <w:kern w:val="2"/>
          <w:sz w:val="28"/>
          <w:szCs w:val="28"/>
          <w:highlight w:val="none"/>
          <w:shd w:val="clear" w:color="auto" w:fill="auto"/>
          <w:lang w:bidi="ar-SA"/>
        </w:rPr>
        <w:t>黄圃</w:t>
      </w:r>
      <w:r>
        <w:rPr>
          <w:rFonts w:hint="eastAsia" w:ascii="Times New Roman" w:hAnsi="Times New Roman" w:eastAsia="宋体" w:cs="Times New Roman"/>
          <w:color w:val="000000"/>
          <w:sz w:val="28"/>
          <w:szCs w:val="28"/>
          <w:highlight w:val="none"/>
        </w:rPr>
        <w:t>公交站场</w:t>
      </w:r>
      <w:r>
        <w:rPr>
          <w:rFonts w:hint="eastAsia" w:ascii="Times New Roman" w:hAnsi="Times New Roman" w:eastAsia="宋体" w:cs="Times New Roman"/>
          <w:b/>
          <w:bCs/>
          <w:color w:val="000000"/>
          <w:spacing w:val="0"/>
          <w:sz w:val="28"/>
          <w:szCs w:val="28"/>
          <w:highlight w:val="none"/>
          <w:lang w:val="en-US" w:eastAsia="zh-CN"/>
        </w:rPr>
        <w:t>（</w:t>
      </w:r>
      <w:r>
        <w:rPr>
          <w:rFonts w:hint="eastAsia" w:ascii="Times New Roman" w:hAnsi="Times New Roman" w:eastAsia="宋体" w:cs="Times New Roman"/>
          <w:color w:val="000000"/>
          <w:sz w:val="28"/>
          <w:szCs w:val="28"/>
          <w:highlight w:val="none"/>
        </w:rPr>
        <w:t>中山市黄圃镇兴圃大道中38号之一</w:t>
      </w:r>
      <w:r>
        <w:rPr>
          <w:rFonts w:hint="eastAsia" w:ascii="Times New Roman" w:hAnsi="Times New Roman" w:eastAsia="宋体" w:cs="Times New Roman"/>
          <w:b/>
          <w:bCs/>
          <w:color w:val="000000"/>
          <w:spacing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w:t>
      </w:r>
      <w:r>
        <w:rPr>
          <w:rFonts w:hint="eastAsia" w:ascii="Times New Roman" w:hAnsi="Times New Roman" w:eastAsia="宋体" w:cs="Times New Roman"/>
          <w:color w:val="000000"/>
          <w:spacing w:val="0"/>
          <w:sz w:val="28"/>
          <w:szCs w:val="28"/>
          <w:highlight w:val="none"/>
          <w:lang w:eastAsia="zh-CN"/>
        </w:rPr>
        <w:t>工程量清单及内容</w:t>
      </w:r>
      <w:r>
        <w:rPr>
          <w:rFonts w:hint="eastAsia" w:ascii="Times New Roman" w:hAnsi="Times New Roman" w:eastAsia="宋体" w:cs="Times New Roman"/>
          <w:b w:val="0"/>
          <w:bCs w:val="0"/>
          <w:spacing w:val="0"/>
          <w:sz w:val="28"/>
          <w:szCs w:val="28"/>
          <w:highlight w:val="none"/>
          <w:lang w:val="en-US" w:eastAsia="zh-CN"/>
        </w:rPr>
        <w:t>详</w:t>
      </w:r>
      <w:r>
        <w:rPr>
          <w:rFonts w:hint="eastAsia" w:ascii="Times New Roman" w:hAnsi="Times New Roman" w:eastAsia="宋体" w:cs="Times New Roman"/>
          <w:b w:val="0"/>
          <w:bCs w:val="0"/>
          <w:color w:val="000000"/>
          <w:spacing w:val="0"/>
          <w:sz w:val="28"/>
          <w:szCs w:val="28"/>
          <w:highlight w:val="none"/>
          <w:lang w:val="en-US" w:eastAsia="zh-CN"/>
        </w:rPr>
        <w:t>见《</w:t>
      </w:r>
      <w:r>
        <w:rPr>
          <w:rFonts w:hint="eastAsia" w:ascii="Times New Roman" w:hAnsi="Times New Roman" w:eastAsia="宋体" w:cs="Times New Roman"/>
          <w:i w:val="0"/>
          <w:caps w:val="0"/>
          <w:color w:val="000000"/>
          <w:spacing w:val="0"/>
          <w:kern w:val="2"/>
          <w:sz w:val="28"/>
          <w:szCs w:val="28"/>
          <w:highlight w:val="none"/>
          <w:shd w:val="clear" w:color="auto" w:fill="auto"/>
          <w:lang w:bidi="ar-SA"/>
        </w:rPr>
        <w:t>黄圃公交站场消防系统改造</w:t>
      </w:r>
      <w:r>
        <w:rPr>
          <w:rFonts w:hint="eastAsia" w:ascii="Times New Roman" w:hAnsi="Times New Roman" w:eastAsia="宋体" w:cs="Times New Roman"/>
          <w:color w:val="000000"/>
          <w:sz w:val="28"/>
          <w:szCs w:val="28"/>
          <w:highlight w:val="none"/>
          <w:lang w:val="en-US" w:eastAsia="zh-CN"/>
        </w:rPr>
        <w:t>工程预算编制报告</w:t>
      </w:r>
      <w:r>
        <w:rPr>
          <w:rFonts w:hint="eastAsia" w:ascii="Times New Roman" w:hAnsi="Times New Roman" w:eastAsia="宋体" w:cs="Times New Roman"/>
          <w:b w:val="0"/>
          <w:bCs w:val="0"/>
          <w:color w:val="000000"/>
          <w:spacing w:val="0"/>
          <w:sz w:val="28"/>
          <w:szCs w:val="28"/>
          <w:highlight w:val="none"/>
          <w:lang w:val="en-US" w:eastAsia="zh-CN"/>
        </w:rPr>
        <w:t>》。若有增减工程量的，需经过采购人同意后实施。</w:t>
      </w:r>
    </w:p>
    <w:p>
      <w:pPr>
        <w:numPr>
          <w:ilvl w:val="0"/>
          <w:numId w:val="0"/>
        </w:numPr>
        <w:ind w:firstLine="562" w:firstLineChars="200"/>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val="en-US" w:eastAsia="zh-CN"/>
        </w:rPr>
        <w:t>（一）</w:t>
      </w:r>
      <w:r>
        <w:rPr>
          <w:rFonts w:hint="eastAsia" w:ascii="Times New Roman" w:hAnsi="Times New Roman" w:eastAsia="宋体" w:cs="Times New Roman"/>
          <w:color w:val="000000"/>
          <w:sz w:val="28"/>
          <w:szCs w:val="28"/>
          <w:highlight w:val="none"/>
        </w:rPr>
        <w:t>工程质量：合格工程，符合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6"/>
          <w:rFonts w:hint="eastAsia" w:ascii="Times New Roman" w:hAnsi="Times New Roman" w:eastAsia="宋体" w:cs="Times New Roman"/>
          <w:i w:val="0"/>
          <w:iCs w:val="0"/>
          <w:caps w:val="0"/>
          <w:color w:val="000000"/>
          <w:spacing w:val="0"/>
          <w:sz w:val="28"/>
          <w:szCs w:val="28"/>
          <w:highlight w:val="none"/>
          <w:u w:val="none"/>
          <w:shd w:val="clear" w:color="auto" w:fill="auto"/>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6"/>
          <w:rFonts w:hint="eastAsia" w:ascii="Times New Roman" w:hAnsi="Times New Roman" w:eastAsia="宋体" w:cs="Times New Roman"/>
          <w:i w:val="0"/>
          <w:iCs w:val="0"/>
          <w:caps w:val="0"/>
          <w:color w:val="000000"/>
          <w:spacing w:val="0"/>
          <w:sz w:val="28"/>
          <w:szCs w:val="28"/>
          <w:highlight w:val="none"/>
          <w:u w:val="none"/>
          <w:shd w:val="clear" w:color="auto" w:fill="auto"/>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rPr>
        <w:t>及</w:t>
      </w:r>
      <w:r>
        <w:rPr>
          <w:rFonts w:hint="eastAsia" w:ascii="Times New Roman" w:hAnsi="Times New Roman" w:eastAsia="宋体" w:cs="Times New Roman"/>
          <w:color w:val="000000"/>
          <w:sz w:val="28"/>
          <w:szCs w:val="28"/>
          <w:highlight w:val="none"/>
          <w:u w:val="none"/>
        </w:rPr>
        <w:t>国家和地方的相关消防的法律法规、技术标准</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p>
    <w:p>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工程安全：施工安全，不发生安全事故。中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p>
    <w:p>
      <w:pPr>
        <w:widowControl/>
        <w:numPr>
          <w:ilvl w:val="0"/>
          <w:numId w:val="0"/>
        </w:numPr>
        <w:spacing w:line="240" w:lineRule="auto"/>
        <w:ind w:firstLine="560" w:firstLineChars="200"/>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三</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文明施工：达到广东省规定文明施工标准。</w:t>
      </w:r>
    </w:p>
    <w:p>
      <w:pPr>
        <w:pStyle w:val="8"/>
        <w:widowControl/>
        <w:numPr>
          <w:ilvl w:val="0"/>
          <w:numId w:val="0"/>
        </w:numPr>
        <w:spacing w:line="240" w:lineRule="auto"/>
        <w:ind w:firstLine="560" w:firstLineChars="200"/>
        <w:rPr>
          <w:rFonts w:hint="eastAsia" w:ascii="Times New Roman" w:hAnsi="Times New Roman" w:eastAsia="宋体"/>
          <w:color w:val="000000"/>
          <w:sz w:val="28"/>
          <w:szCs w:val="28"/>
          <w:highlight w:val="none"/>
          <w:lang w:eastAsia="zh-CN"/>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四</w:t>
      </w:r>
      <w:r>
        <w:rPr>
          <w:rFonts w:hint="eastAsia" w:ascii="Times New Roman" w:hAnsi="Times New Roman" w:eastAsia="宋体" w:cs="Times New Roman"/>
          <w:color w:val="000000"/>
          <w:sz w:val="28"/>
          <w:szCs w:val="28"/>
          <w:highlight w:val="none"/>
          <w:lang w:eastAsia="zh-CN"/>
        </w:rPr>
        <w:t>）售后服务：</w:t>
      </w:r>
      <w:r>
        <w:rPr>
          <w:rFonts w:hint="eastAsia" w:ascii="Times New Roman" w:hAnsi="Times New Roman" w:eastAsia="宋体" w:cs="Times New Roman"/>
          <w:b w:val="0"/>
          <w:bCs w:val="0"/>
          <w:color w:val="000000"/>
          <w:sz w:val="28"/>
          <w:szCs w:val="28"/>
          <w:highlight w:val="none"/>
          <w:lang w:val="en-US" w:eastAsia="zh-CN"/>
        </w:rPr>
        <w:t>消防系统软件永久免费</w:t>
      </w:r>
      <w:r>
        <w:rPr>
          <w:rFonts w:hint="eastAsia" w:ascii="Times New Roman" w:hAnsi="Times New Roman" w:eastAsia="宋体" w:cs="Times New Roman"/>
          <w:b w:val="0"/>
          <w:bCs w:val="0"/>
          <w:color w:val="000000"/>
          <w:sz w:val="28"/>
          <w:szCs w:val="28"/>
          <w:highlight w:val="none"/>
        </w:rPr>
        <w:t>使用</w:t>
      </w:r>
      <w:r>
        <w:rPr>
          <w:rFonts w:hint="eastAsia" w:ascii="Times New Roman" w:hAnsi="Times New Roman" w:eastAsia="宋体" w:cs="Times New Roman"/>
          <w:b w:val="0"/>
          <w:bCs w:val="0"/>
          <w:color w:val="000000"/>
          <w:sz w:val="28"/>
          <w:szCs w:val="28"/>
          <w:highlight w:val="none"/>
          <w:lang w:val="en-US" w:eastAsia="zh-CN"/>
        </w:rPr>
        <w:t>并免费提供平台互联互通技术支持，响应时间为自收到</w:t>
      </w:r>
      <w:r>
        <w:rPr>
          <w:rFonts w:hint="eastAsia" w:ascii="Times New Roman" w:hAnsi="Times New Roman" w:eastAsia="宋体" w:cs="Times New Roman"/>
          <w:b w:val="0"/>
          <w:bCs w:val="0"/>
          <w:color w:val="000000"/>
          <w:sz w:val="28"/>
          <w:szCs w:val="28"/>
          <w:highlight w:val="none"/>
          <w:shd w:val="clear"/>
          <w:lang w:val="en-US" w:eastAsia="zh-CN"/>
        </w:rPr>
        <w:t>采购人的服务通知，30</w:t>
      </w:r>
      <w:r>
        <w:rPr>
          <w:rFonts w:hint="eastAsia" w:ascii="Times New Roman" w:hAnsi="Times New Roman" w:eastAsia="宋体" w:cs="Times New Roman"/>
          <w:color w:val="000000"/>
          <w:sz w:val="28"/>
          <w:szCs w:val="28"/>
          <w:highlight w:val="none"/>
          <w:lang w:val="en-US" w:eastAsia="zh-CN"/>
        </w:rPr>
        <w:t>分钟</w:t>
      </w:r>
      <w:r>
        <w:rPr>
          <w:rFonts w:hint="eastAsia" w:ascii="Times New Roman" w:hAnsi="Times New Roman" w:eastAsia="宋体" w:cs="Times New Roman"/>
          <w:color w:val="000000"/>
          <w:sz w:val="28"/>
          <w:szCs w:val="28"/>
          <w:highlight w:val="none"/>
          <w:lang w:eastAsia="zh-CN"/>
        </w:rPr>
        <w:t>内作出响应、</w:t>
      </w:r>
      <w:r>
        <w:rPr>
          <w:rFonts w:hint="eastAsia" w:ascii="Times New Roman" w:hAnsi="Times New Roman" w:eastAsia="宋体" w:cs="Times New Roman"/>
          <w:color w:val="000000"/>
          <w:sz w:val="28"/>
          <w:szCs w:val="28"/>
          <w:highlight w:val="none"/>
          <w:lang w:val="en-US" w:eastAsia="zh-CN"/>
        </w:rPr>
        <w:t>1.5</w:t>
      </w:r>
      <w:r>
        <w:rPr>
          <w:rFonts w:hint="eastAsia" w:ascii="Times New Roman" w:hAnsi="Times New Roman" w:eastAsia="宋体" w:cs="Times New Roman"/>
          <w:color w:val="000000"/>
          <w:sz w:val="28"/>
          <w:szCs w:val="28"/>
          <w:highlight w:val="none"/>
          <w:lang w:eastAsia="zh-CN"/>
        </w:rPr>
        <w:t>小时内派员</w:t>
      </w:r>
      <w:r>
        <w:rPr>
          <w:rFonts w:hint="eastAsia" w:ascii="Times New Roman" w:hAnsi="Times New Roman" w:eastAsia="宋体" w:cs="Times New Roman"/>
          <w:b w:val="0"/>
          <w:bCs w:val="0"/>
          <w:color w:val="000000"/>
          <w:sz w:val="28"/>
          <w:szCs w:val="28"/>
          <w:highlight w:val="none"/>
          <w:shd w:val="clear"/>
          <w:lang w:val="en-US" w:eastAsia="zh-CN"/>
        </w:rPr>
        <w:t>到达现场帮助解决问题</w:t>
      </w:r>
      <w:r>
        <w:rPr>
          <w:rFonts w:hint="eastAsia" w:ascii="Times New Roman" w:hAnsi="Times New Roman" w:eastAsia="宋体" w:cs="Times New Roman"/>
          <w:color w:val="000000"/>
          <w:sz w:val="28"/>
          <w:szCs w:val="28"/>
          <w:highlight w:val="none"/>
        </w:rPr>
        <w:t>。</w:t>
      </w:r>
    </w:p>
    <w:p>
      <w:pPr>
        <w:widowControl/>
        <w:numPr>
          <w:ilvl w:val="0"/>
          <w:numId w:val="0"/>
        </w:numPr>
        <w:spacing w:line="240" w:lineRule="auto"/>
        <w:ind w:firstLine="562" w:firstLineChars="200"/>
        <w:rPr>
          <w:rFonts w:hint="eastAsia" w:ascii="黑体" w:hAnsi="黑体" w:eastAsia="黑体" w:cs="黑体"/>
          <w:spacing w:val="6"/>
          <w:sz w:val="30"/>
          <w:szCs w:val="30"/>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、工程承包形式</w:t>
      </w:r>
    </w:p>
    <w:p>
      <w:pPr>
        <w:numPr>
          <w:ilvl w:val="0"/>
          <w:numId w:val="0"/>
        </w:numPr>
        <w:spacing w:line="240" w:lineRule="auto"/>
        <w:ind w:firstLine="560" w:firstLineChars="200"/>
        <w:jc w:val="left"/>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（一）实行工程总承包，按</w:t>
      </w:r>
      <w:r>
        <w:rPr>
          <w:rFonts w:hint="eastAsia" w:ascii="Times New Roman" w:hAnsi="Times New Roman" w:eastAsia="宋体" w:cs="Times New Roman"/>
          <w:color w:val="000000"/>
          <w:spacing w:val="0"/>
          <w:sz w:val="28"/>
          <w:szCs w:val="28"/>
          <w:highlight w:val="none"/>
          <w:lang w:val="en-US" w:eastAsia="zh-CN"/>
        </w:rPr>
        <w:t>参评单位报价</w:t>
      </w:r>
      <w:r>
        <w:rPr>
          <w:rFonts w:hint="eastAsia" w:ascii="Times New Roman" w:hAnsi="Times New Roman" w:eastAsia="宋体" w:cs="Times New Roman"/>
          <w:color w:val="000000"/>
          <w:spacing w:val="0"/>
          <w:sz w:val="28"/>
          <w:szCs w:val="28"/>
          <w:highlight w:val="none"/>
        </w:rPr>
        <w:t>包造价、包税金、包质量、包工期、包安全、包文明施工</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包管理费</w:t>
      </w:r>
      <w:r>
        <w:rPr>
          <w:rFonts w:hint="eastAsia" w:ascii="Times New Roman" w:hAnsi="Times New Roman" w:eastAsia="宋体" w:cs="Times New Roman"/>
          <w:color w:val="000000"/>
          <w:spacing w:val="0"/>
          <w:sz w:val="28"/>
          <w:szCs w:val="28"/>
          <w:highlight w:val="none"/>
        </w:rPr>
        <w:t>等</w:t>
      </w:r>
      <w:r>
        <w:rPr>
          <w:rFonts w:hint="eastAsia" w:ascii="Times New Roman" w:hAnsi="Times New Roman" w:eastAsia="宋体" w:cs="Times New Roman"/>
          <w:color w:val="000000"/>
          <w:spacing w:val="0"/>
          <w:sz w:val="28"/>
          <w:szCs w:val="28"/>
          <w:highlight w:val="none"/>
          <w:lang w:val="en-US" w:eastAsia="zh-CN"/>
        </w:rPr>
        <w:t>中选单位实施本项目</w:t>
      </w:r>
      <w:r>
        <w:rPr>
          <w:rFonts w:hint="eastAsia" w:ascii="Times New Roman" w:hAnsi="Times New Roman" w:eastAsia="宋体" w:cs="Times New Roman"/>
          <w:color w:val="000000"/>
          <w:spacing w:val="0"/>
          <w:sz w:val="28"/>
          <w:szCs w:val="28"/>
          <w:highlight w:val="none"/>
        </w:rPr>
        <w:t>所需的一切费用。</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w:t>
      </w:r>
      <w:r>
        <w:rPr>
          <w:rFonts w:hint="eastAsia" w:ascii="Times New Roman" w:hAnsi="Times New Roman" w:eastAsia="宋体" w:cs="Times New Roman"/>
          <w:color w:val="000000"/>
          <w:spacing w:val="0"/>
          <w:sz w:val="28"/>
          <w:szCs w:val="28"/>
          <w:highlight w:val="none"/>
          <w:lang w:val="en-US" w:eastAsia="zh-CN"/>
        </w:rPr>
        <w:t>中选单位</w:t>
      </w:r>
      <w:r>
        <w:rPr>
          <w:rFonts w:hint="eastAsia" w:ascii="Times New Roman" w:hAnsi="Times New Roman" w:eastAsia="宋体" w:cs="Times New Roman"/>
          <w:color w:val="000000"/>
          <w:spacing w:val="0"/>
          <w:sz w:val="28"/>
          <w:szCs w:val="28"/>
          <w:highlight w:val="none"/>
        </w:rPr>
        <w:t>不得使用挂靠施工队伍或将本工程转包、</w:t>
      </w:r>
      <w:r>
        <w:rPr>
          <w:rFonts w:hint="eastAsia" w:ascii="Times New Roman" w:hAnsi="Times New Roman" w:eastAsia="宋体" w:cs="Times New Roman"/>
          <w:color w:val="000000"/>
          <w:spacing w:val="0"/>
          <w:sz w:val="28"/>
          <w:szCs w:val="28"/>
          <w:highlight w:val="none"/>
          <w:lang w:val="en-US" w:eastAsia="zh-CN"/>
        </w:rPr>
        <w:t>违法</w:t>
      </w:r>
      <w:r>
        <w:rPr>
          <w:rFonts w:hint="eastAsia" w:ascii="Times New Roman" w:hAnsi="Times New Roman" w:eastAsia="宋体" w:cs="Times New Roman"/>
          <w:color w:val="000000"/>
          <w:spacing w:val="0"/>
          <w:sz w:val="28"/>
          <w:szCs w:val="28"/>
          <w:highlight w:val="none"/>
        </w:rPr>
        <w:t>分包给第三方施工</w:t>
      </w:r>
      <w:r>
        <w:rPr>
          <w:rFonts w:hint="eastAsia" w:ascii="Times New Roman" w:hAnsi="Times New Roman" w:eastAsia="宋体" w:cs="Times New Roman"/>
          <w:color w:val="000000"/>
          <w:spacing w:val="0"/>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pPr>
        <w:spacing w:line="240" w:lineRule="auto"/>
        <w:ind w:firstLine="560" w:firstLineChars="200"/>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w:t>
      </w:r>
      <w:r>
        <w:rPr>
          <w:rFonts w:hint="eastAsia" w:ascii="Times New Roman" w:hAnsi="Times New Roman" w:eastAsia="宋体" w:cs="Times New Roman"/>
          <w:bCs/>
          <w:spacing w:val="0"/>
          <w:sz w:val="28"/>
          <w:szCs w:val="28"/>
          <w:highlight w:val="none"/>
          <w:lang w:val="en-US" w:eastAsia="zh-CN"/>
        </w:rPr>
        <w:t>工程总</w:t>
      </w:r>
      <w:r>
        <w:rPr>
          <w:rFonts w:hint="eastAsia" w:ascii="Times New Roman" w:hAnsi="Times New Roman" w:eastAsia="宋体" w:cs="Times New Roman"/>
          <w:bCs/>
          <w:spacing w:val="0"/>
          <w:sz w:val="28"/>
          <w:szCs w:val="28"/>
          <w:highlight w:val="none"/>
        </w:rPr>
        <w:t>额的发票后15个工作日内一次性支付本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一</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第一次付款前</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应向</w:t>
      </w:r>
      <w:r>
        <w:rPr>
          <w:rFonts w:hint="eastAsia" w:ascii="Times New Roman" w:hAnsi="Times New Roman" w:eastAsia="宋体" w:cs="Times New Roman"/>
          <w:bCs/>
          <w:spacing w:val="0"/>
          <w:sz w:val="28"/>
          <w:szCs w:val="28"/>
          <w:highlight w:val="none"/>
          <w:lang w:eastAsia="zh-CN"/>
        </w:rPr>
        <w:t>采购</w:t>
      </w:r>
      <w:r>
        <w:rPr>
          <w:rFonts w:hint="eastAsia" w:ascii="Times New Roman" w:hAnsi="Times New Roman" w:eastAsia="宋体" w:cs="Times New Roman"/>
          <w:bCs/>
          <w:spacing w:val="0"/>
          <w:sz w:val="28"/>
          <w:szCs w:val="28"/>
          <w:highlight w:val="none"/>
          <w:lang w:val="en-US" w:eastAsia="zh-CN"/>
        </w:rPr>
        <w:t>人</w:t>
      </w:r>
      <w:r>
        <w:rPr>
          <w:rFonts w:hint="eastAsia" w:ascii="Times New Roman" w:hAnsi="Times New Roman" w:eastAsia="宋体" w:cs="Times New Roman"/>
          <w:bCs/>
          <w:spacing w:val="0"/>
          <w:sz w:val="28"/>
          <w:szCs w:val="28"/>
          <w:highlight w:val="none"/>
        </w:rPr>
        <w:t>提供</w:t>
      </w:r>
      <w:r>
        <w:rPr>
          <w:rFonts w:hint="eastAsia" w:ascii="Times New Roman" w:hAnsi="Times New Roman" w:eastAsia="宋体" w:cs="Times New Roman"/>
          <w:bCs/>
          <w:spacing w:val="0"/>
          <w:sz w:val="28"/>
          <w:szCs w:val="28"/>
          <w:highlight w:val="none"/>
          <w:lang w:val="en-US" w:eastAsia="zh-CN"/>
        </w:rPr>
        <w:t>工程总</w:t>
      </w:r>
      <w:r>
        <w:rPr>
          <w:rFonts w:hint="eastAsia" w:ascii="Times New Roman" w:hAnsi="Times New Roman" w:eastAsia="宋体" w:cs="Times New Roman"/>
          <w:bCs/>
          <w:spacing w:val="0"/>
          <w:sz w:val="28"/>
          <w:szCs w:val="28"/>
          <w:highlight w:val="none"/>
        </w:rPr>
        <w:t>额有效的发票。</w:t>
      </w:r>
      <w:r>
        <w:rPr>
          <w:rFonts w:hint="eastAsia" w:ascii="Times New Roman" w:hAnsi="Times New Roman" w:eastAsia="宋体" w:cs="Times New Roman"/>
          <w:bCs/>
          <w:spacing w:val="0"/>
          <w:sz w:val="28"/>
          <w:szCs w:val="28"/>
          <w:highlight w:val="none"/>
          <w:lang w:eastAsia="zh-CN"/>
        </w:rPr>
        <w:t>（具体详见施工合同）</w:t>
      </w:r>
    </w:p>
    <w:p>
      <w:pPr>
        <w:numPr>
          <w:ilvl w:val="0"/>
          <w:numId w:val="0"/>
        </w:numPr>
        <w:adjustRightInd w:val="0"/>
        <w:ind w:firstLine="0" w:firstLineChars="0"/>
        <w:outlineLvl w:val="0"/>
        <w:rPr>
          <w:rFonts w:hint="default"/>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21"/>
          <w:szCs w:val="21"/>
          <w:highlight w:val="none"/>
        </w:rPr>
        <w:br w:type="page"/>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pPr>
        <w:pStyle w:val="6"/>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pPr>
        <w:pStyle w:val="6"/>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二、评审流程</w:t>
      </w:r>
    </w:p>
    <w:p>
      <w:pPr>
        <w:pStyle w:val="6"/>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资格评审+技术商务评审+价格评审，共三个环节。评标委员会先进行资格评审，再进行技术商务评审和价格评审。只有通过资格评审的参评单位才能进入技术商务评审</w:t>
      </w:r>
      <w:r>
        <w:rPr>
          <w:rFonts w:hint="eastAsia" w:ascii="宋体" w:hAnsi="宋体" w:cs="宋体"/>
          <w:spacing w:val="0"/>
          <w:sz w:val="28"/>
          <w:szCs w:val="28"/>
          <w:highlight w:val="none"/>
          <w:lang w:val="en-US" w:eastAsia="zh-CN"/>
        </w:rPr>
        <w:t>和</w:t>
      </w:r>
      <w:r>
        <w:rPr>
          <w:rFonts w:hint="eastAsia" w:ascii="宋体" w:hAnsi="宋体" w:eastAsia="宋体" w:cs="宋体"/>
          <w:spacing w:val="0"/>
          <w:sz w:val="28"/>
          <w:szCs w:val="28"/>
          <w:highlight w:val="none"/>
          <w:lang w:val="en-US" w:eastAsia="zh-CN"/>
        </w:rPr>
        <w:t>价格评审。最后评标委员会排序推荐中选候选人。</w:t>
      </w:r>
    </w:p>
    <w:p>
      <w:pPr>
        <w:pStyle w:val="6"/>
        <w:ind w:firstLine="560" w:firstLineChars="200"/>
        <w:rPr>
          <w:rFonts w:hint="default"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三、</w:t>
      </w:r>
      <w:r>
        <w:rPr>
          <w:rFonts w:hint="eastAsia" w:ascii="宋体" w:hAnsi="宋体" w:cs="宋体"/>
          <w:spacing w:val="0"/>
          <w:sz w:val="28"/>
          <w:szCs w:val="28"/>
          <w:highlight w:val="none"/>
          <w:lang w:val="en-US" w:eastAsia="zh-CN"/>
        </w:rPr>
        <w:t>评审标准</w:t>
      </w:r>
    </w:p>
    <w:p>
      <w:pPr>
        <w:pStyle w:val="6"/>
        <w:ind w:firstLine="560" w:firstLineChars="200"/>
        <w:rPr>
          <w:rFonts w:hint="eastAsia"/>
          <w:lang w:val="en-US" w:eastAsia="zh-CN"/>
        </w:rPr>
      </w:pPr>
      <w:r>
        <w:rPr>
          <w:rFonts w:hint="eastAsia" w:ascii="宋体" w:hAnsi="宋体" w:eastAsia="宋体" w:cs="宋体"/>
          <w:spacing w:val="0"/>
          <w:sz w:val="28"/>
          <w:szCs w:val="28"/>
          <w:highlight w:val="none"/>
          <w:lang w:val="en-US" w:eastAsia="zh-CN"/>
        </w:rPr>
        <w:t>（一）资格评审环节由评标委员会按照《初步评审表》对参评单位提交的参评文件进行初步评审，只有对《初步评审表》所列各项全部符合的参评文件才能通过资格评审。对是否符合《初步评审表》要求有争议的，评标委员会将以记名方式表决，被认为符合的得票超过半数的参评单位才有资格进入下一阶段的评审，否则将被淘汰。《初步评审表》全部合格的参评单位方可进入技术商务评审和价格评审环节。《初步评审表》全部合格的参评单位为三家或以上时方可进入技术商务评审和价格评审环节。</w:t>
      </w:r>
    </w:p>
    <w:p>
      <w:pPr>
        <w:pStyle w:val="6"/>
        <w:numPr>
          <w:ilvl w:val="0"/>
          <w:numId w:val="0"/>
        </w:numPr>
        <w:ind w:firstLine="560" w:firstLineChars="200"/>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（二）技术商务评审：由各个评委按照《技术商务评分表》项目独立进行评分，取平均分为该项最终得分。</w:t>
      </w:r>
    </w:p>
    <w:p>
      <w:pPr>
        <w:pStyle w:val="6"/>
        <w:numPr>
          <w:ilvl w:val="0"/>
          <w:numId w:val="0"/>
        </w:numPr>
        <w:ind w:firstLine="560" w:firstLineChars="200"/>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（三）价格评审：对通过初步评审的参评单位进行价格评分，</w:t>
      </w:r>
      <w:r>
        <w:rPr>
          <w:rFonts w:hint="eastAsia" w:ascii="宋体" w:hAnsi="宋体" w:eastAsia="宋体" w:cs="宋体"/>
          <w:sz w:val="28"/>
          <w:szCs w:val="28"/>
          <w:highlight w:val="none"/>
        </w:rPr>
        <w:t>若进入价格评审阶段的</w:t>
      </w:r>
      <w:r>
        <w:rPr>
          <w:rFonts w:hint="eastAsia" w:ascii="宋体" w:hAnsi="宋体" w:eastAsia="宋体" w:cs="宋体"/>
          <w:sz w:val="28"/>
          <w:szCs w:val="28"/>
          <w:highlight w:val="none"/>
          <w:lang w:val="en-US" w:eastAsia="zh-CN"/>
        </w:rPr>
        <w:t>参评单位</w:t>
      </w:r>
      <w:r>
        <w:rPr>
          <w:rFonts w:hint="eastAsia" w:ascii="宋体" w:hAnsi="宋体" w:eastAsia="宋体" w:cs="宋体"/>
          <w:sz w:val="28"/>
          <w:szCs w:val="28"/>
          <w:highlight w:val="none"/>
        </w:rPr>
        <w:t>为四家以下时（含四家），取所有进入价格评审阶段有效的</w:t>
      </w:r>
      <w:r>
        <w:rPr>
          <w:rFonts w:hint="eastAsia" w:ascii="宋体" w:hAnsi="宋体" w:eastAsia="宋体" w:cs="宋体"/>
          <w:sz w:val="28"/>
          <w:szCs w:val="28"/>
          <w:highlight w:val="none"/>
          <w:lang w:val="en-US" w:eastAsia="zh-CN"/>
        </w:rPr>
        <w:t>参评单位</w:t>
      </w:r>
      <w:r>
        <w:rPr>
          <w:rFonts w:hint="eastAsia" w:ascii="宋体" w:hAnsi="宋体" w:eastAsia="宋体" w:cs="宋体"/>
          <w:sz w:val="28"/>
          <w:szCs w:val="28"/>
          <w:highlight w:val="none"/>
        </w:rPr>
        <w:t>报价的算术平均值定义为基准价格；若进入价格评审阶段的</w:t>
      </w:r>
      <w:r>
        <w:rPr>
          <w:rFonts w:hint="eastAsia" w:ascii="宋体" w:hAnsi="宋体" w:eastAsia="宋体" w:cs="宋体"/>
          <w:sz w:val="28"/>
          <w:szCs w:val="28"/>
          <w:highlight w:val="none"/>
          <w:lang w:val="en-US" w:eastAsia="zh-CN"/>
        </w:rPr>
        <w:t>参评单位</w:t>
      </w:r>
      <w:r>
        <w:rPr>
          <w:rFonts w:hint="eastAsia" w:ascii="宋体" w:hAnsi="宋体" w:eastAsia="宋体" w:cs="宋体"/>
          <w:sz w:val="28"/>
          <w:szCs w:val="28"/>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eastAsia="宋体" w:cs="宋体"/>
          <w:sz w:val="28"/>
          <w:szCs w:val="28"/>
          <w:highlight w:val="none"/>
          <w:lang w:val="en-US" w:eastAsia="zh-CN"/>
        </w:rPr>
        <w:t>35</w:t>
      </w:r>
      <w:r>
        <w:rPr>
          <w:rFonts w:hint="eastAsia" w:ascii="宋体" w:hAnsi="宋体" w:eastAsia="宋体" w:cs="宋体"/>
          <w:sz w:val="28"/>
          <w:szCs w:val="28"/>
          <w:highlight w:val="none"/>
        </w:rPr>
        <w:t>分，每高于评标基准价比例1%的扣</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分；每低于评标基准价比例1%的扣</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分。中间值按比例内插，计算结果精确至小数点后两位，第三位四舍五入，保留两位小数，以此求得各</w:t>
      </w:r>
      <w:r>
        <w:rPr>
          <w:rFonts w:hint="eastAsia" w:ascii="宋体" w:hAnsi="宋体" w:eastAsia="宋体" w:cs="宋体"/>
          <w:sz w:val="28"/>
          <w:szCs w:val="28"/>
          <w:highlight w:val="none"/>
          <w:lang w:val="en-US" w:eastAsia="zh-CN"/>
        </w:rPr>
        <w:t>参评单位</w:t>
      </w:r>
      <w:r>
        <w:rPr>
          <w:rFonts w:hint="eastAsia" w:ascii="宋体" w:hAnsi="宋体" w:eastAsia="宋体" w:cs="宋体"/>
          <w:sz w:val="28"/>
          <w:szCs w:val="28"/>
          <w:highlight w:val="none"/>
        </w:rPr>
        <w:t>的报价得分。</w:t>
      </w:r>
    </w:p>
    <w:p>
      <w:pPr>
        <w:pStyle w:val="6"/>
        <w:numPr>
          <w:ilvl w:val="0"/>
          <w:numId w:val="0"/>
        </w:numPr>
        <w:ind w:firstLine="560" w:firstLineChars="200"/>
        <w:rPr>
          <w:rFonts w:hint="eastAsia" w:ascii="宋体" w:hAnsi="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（四）根据技术商务及价格的综合评分，计算各参评单位的总得分。按总得分从高到低排名（得分相同时，报价低者优先）。</w:t>
      </w:r>
    </w:p>
    <w:p>
      <w:pPr>
        <w:pStyle w:val="6"/>
        <w:numPr>
          <w:ilvl w:val="0"/>
          <w:numId w:val="0"/>
        </w:numPr>
        <w:ind w:firstLine="560" w:firstLineChars="200"/>
        <w:rPr>
          <w:rFonts w:hint="default"/>
          <w:lang w:val="en-US" w:eastAsia="zh-CN"/>
        </w:rPr>
      </w:pPr>
      <w:r>
        <w:rPr>
          <w:rFonts w:hint="eastAsia" w:ascii="宋体" w:hAnsi="宋体" w:cs="宋体"/>
          <w:spacing w:val="0"/>
          <w:sz w:val="28"/>
          <w:szCs w:val="28"/>
          <w:highlight w:val="none"/>
          <w:lang w:val="en-US" w:eastAsia="zh-CN"/>
        </w:rPr>
        <w:t>四</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评审</w:t>
      </w:r>
      <w:r>
        <w:rPr>
          <w:rFonts w:hint="eastAsia" w:ascii="宋体" w:hAnsi="宋体" w:cs="宋体"/>
          <w:b/>
          <w:bCs/>
          <w:spacing w:val="0"/>
          <w:sz w:val="28"/>
          <w:szCs w:val="28"/>
          <w:highlight w:val="none"/>
          <w:lang w:val="en-US" w:eastAsia="zh-CN"/>
        </w:rPr>
        <w:t>内容</w:t>
      </w:r>
    </w:p>
    <w:tbl>
      <w:tblPr>
        <w:tblStyle w:val="29"/>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1860"/>
        <w:gridCol w:w="540"/>
        <w:gridCol w:w="5737"/>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555" w:hRule="atLeast"/>
          <w:jc w:val="center"/>
        </w:trPr>
        <w:tc>
          <w:tcPr>
            <w:tcW w:w="1134" w:type="dxa"/>
            <w:shd w:val="clear" w:color="000000" w:fill="FFFFFF"/>
            <w:vAlign w:val="top"/>
          </w:tcPr>
          <w:p>
            <w:pPr>
              <w:widowControl/>
              <w:jc w:val="center"/>
              <w:rPr>
                <w:rFonts w:hint="eastAsia" w:ascii="宋体" w:hAnsi="宋体" w:cs="宋体"/>
                <w:b/>
                <w:szCs w:val="21"/>
              </w:rPr>
            </w:pPr>
          </w:p>
        </w:tc>
        <w:tc>
          <w:tcPr>
            <w:tcW w:w="1860" w:type="dxa"/>
            <w:shd w:val="clear" w:color="000000" w:fill="FFFFFF"/>
            <w:vAlign w:val="center"/>
          </w:tcPr>
          <w:p>
            <w:pPr>
              <w:widowControl/>
              <w:jc w:val="center"/>
              <w:rPr>
                <w:rFonts w:hint="eastAsia" w:ascii="宋体" w:hAnsi="宋体" w:cs="宋体"/>
                <w:b/>
                <w:szCs w:val="21"/>
              </w:rPr>
            </w:pPr>
            <w:r>
              <w:rPr>
                <w:rFonts w:hint="eastAsia" w:ascii="宋体" w:hAnsi="宋体" w:cs="宋体"/>
                <w:b/>
                <w:szCs w:val="21"/>
              </w:rPr>
              <w:t>条款内容</w:t>
            </w:r>
          </w:p>
        </w:tc>
        <w:tc>
          <w:tcPr>
            <w:tcW w:w="6277" w:type="dxa"/>
            <w:gridSpan w:val="2"/>
            <w:shd w:val="clear" w:color="000000" w:fill="FFFFFF"/>
            <w:vAlign w:val="center"/>
          </w:tcPr>
          <w:p>
            <w:pPr>
              <w:widowControl/>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788" w:hRule="atLeast"/>
          <w:jc w:val="center"/>
        </w:trPr>
        <w:tc>
          <w:tcPr>
            <w:tcW w:w="1134" w:type="dxa"/>
            <w:shd w:val="clear" w:color="000000" w:fill="FFFFFF"/>
            <w:vAlign w:val="top"/>
          </w:tcPr>
          <w:p>
            <w:pPr>
              <w:jc w:val="center"/>
              <w:rPr>
                <w:rFonts w:hint="eastAsia" w:ascii="宋体" w:hAnsi="宋体" w:cs="宋体"/>
                <w:szCs w:val="21"/>
              </w:rPr>
            </w:pPr>
          </w:p>
        </w:tc>
        <w:tc>
          <w:tcPr>
            <w:tcW w:w="1860" w:type="dxa"/>
            <w:shd w:val="clear" w:color="000000" w:fill="FFFFFF"/>
            <w:vAlign w:val="center"/>
          </w:tcPr>
          <w:p>
            <w:pPr>
              <w:spacing w:line="360" w:lineRule="exact"/>
              <w:jc w:val="center"/>
              <w:rPr>
                <w:rFonts w:hint="eastAsia" w:ascii="宋体" w:hAnsi="宋体" w:cs="宋体"/>
                <w:szCs w:val="21"/>
              </w:rPr>
            </w:pPr>
            <w:r>
              <w:rPr>
                <w:rFonts w:hint="eastAsia" w:ascii="宋体" w:hAnsi="宋体" w:cs="宋体"/>
                <w:szCs w:val="21"/>
              </w:rPr>
              <w:t>分值构成</w:t>
            </w:r>
          </w:p>
          <w:p>
            <w:pPr>
              <w:spacing w:line="360" w:lineRule="exact"/>
              <w:jc w:val="center"/>
              <w:rPr>
                <w:rFonts w:hint="eastAsia" w:ascii="宋体" w:hAnsi="宋体" w:cs="宋体"/>
                <w:szCs w:val="21"/>
              </w:rPr>
            </w:pPr>
            <w:r>
              <w:rPr>
                <w:rFonts w:hint="eastAsia" w:ascii="宋体" w:hAnsi="宋体" w:cs="宋体"/>
                <w:szCs w:val="21"/>
              </w:rPr>
              <w:t>（总分100分)</w:t>
            </w:r>
          </w:p>
        </w:tc>
        <w:tc>
          <w:tcPr>
            <w:tcW w:w="6277"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rPr>
            </w:pPr>
            <w:r>
              <w:rPr>
                <w:rFonts w:hint="eastAsia" w:ascii="宋体" w:hAnsi="宋体" w:cs="宋体"/>
                <w:szCs w:val="21"/>
              </w:rPr>
              <w:t>技术商务部分：权重比值</w:t>
            </w:r>
            <w:r>
              <w:rPr>
                <w:rFonts w:hint="eastAsia" w:ascii="宋体" w:hAnsi="宋体" w:cs="宋体"/>
                <w:szCs w:val="21"/>
                <w:lang w:val="en-US" w:eastAsia="zh-CN"/>
              </w:rPr>
              <w:t>65</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rPr>
            </w:pPr>
            <w:r>
              <w:rPr>
                <w:rFonts w:hint="eastAsia" w:ascii="宋体" w:hAnsi="宋体" w:cs="宋体"/>
                <w:szCs w:val="21"/>
              </w:rPr>
              <w:t>价格部分：权重比值</w:t>
            </w:r>
            <w:r>
              <w:rPr>
                <w:rFonts w:hint="eastAsia" w:ascii="宋体" w:hAnsi="宋体" w:cs="宋体"/>
                <w:szCs w:val="21"/>
                <w:lang w:val="en-US" w:eastAsia="zh-CN"/>
              </w:rPr>
              <w:t>35</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rPr>
            </w:pPr>
            <w:r>
              <w:rPr>
                <w:rFonts w:hint="eastAsia" w:ascii="宋体" w:hAnsi="宋体" w:cs="宋体"/>
                <w:szCs w:val="21"/>
              </w:rPr>
              <w:t>综合得分=技术商务得分+价格得分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49" w:hRule="atLeast"/>
          <w:jc w:val="center"/>
        </w:trPr>
        <w:tc>
          <w:tcPr>
            <w:tcW w:w="1134" w:type="dxa"/>
            <w:shd w:val="clear" w:color="000000" w:fill="FFFFFF"/>
            <w:vAlign w:val="center"/>
          </w:tcPr>
          <w:p>
            <w:pPr>
              <w:widowControl/>
              <w:jc w:val="center"/>
              <w:rPr>
                <w:rFonts w:hint="eastAsia" w:ascii="宋体" w:hAnsi="宋体" w:cs="宋体"/>
                <w:szCs w:val="21"/>
              </w:rPr>
            </w:pPr>
            <w:r>
              <w:rPr>
                <w:rFonts w:hint="eastAsia" w:ascii="宋体" w:hAnsi="宋体" w:cs="宋体"/>
                <w:szCs w:val="21"/>
              </w:rPr>
              <w:t>评审内容</w:t>
            </w:r>
          </w:p>
        </w:tc>
        <w:tc>
          <w:tcPr>
            <w:tcW w:w="1860" w:type="dxa"/>
            <w:shd w:val="clear" w:color="000000" w:fill="FFFFFF"/>
            <w:vAlign w:val="center"/>
          </w:tcPr>
          <w:p>
            <w:pPr>
              <w:widowControl/>
              <w:jc w:val="center"/>
              <w:rPr>
                <w:rFonts w:hint="eastAsia" w:ascii="宋体" w:hAnsi="宋体" w:cs="宋体"/>
                <w:szCs w:val="21"/>
              </w:rPr>
            </w:pPr>
            <w:r>
              <w:rPr>
                <w:rFonts w:hint="eastAsia" w:ascii="宋体" w:hAnsi="宋体" w:cs="宋体"/>
                <w:szCs w:val="21"/>
              </w:rPr>
              <w:t>评分因素</w:t>
            </w:r>
          </w:p>
        </w:tc>
        <w:tc>
          <w:tcPr>
            <w:tcW w:w="540" w:type="dxa"/>
            <w:shd w:val="clear" w:color="000000" w:fill="FFFFFF"/>
            <w:vAlign w:val="center"/>
          </w:tcPr>
          <w:p>
            <w:pPr>
              <w:widowControl/>
              <w:jc w:val="center"/>
              <w:rPr>
                <w:rFonts w:hint="eastAsia" w:ascii="宋体" w:hAnsi="宋体" w:cs="宋体"/>
                <w:szCs w:val="21"/>
              </w:rPr>
            </w:pPr>
            <w:r>
              <w:rPr>
                <w:rFonts w:hint="eastAsia" w:ascii="宋体" w:hAnsi="宋体" w:cs="宋体"/>
                <w:szCs w:val="21"/>
              </w:rPr>
              <w:t>分值</w:t>
            </w:r>
          </w:p>
        </w:tc>
        <w:tc>
          <w:tcPr>
            <w:tcW w:w="5737" w:type="dxa"/>
            <w:shd w:val="clear" w:color="000000" w:fill="FFFFFF"/>
            <w:vAlign w:val="center"/>
          </w:tcPr>
          <w:p>
            <w:pPr>
              <w:widowControl/>
              <w:jc w:val="center"/>
              <w:rPr>
                <w:rFonts w:hint="eastAsia" w:ascii="宋体" w:hAnsi="宋体" w:cs="宋体"/>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16" w:hRule="atLeast"/>
          <w:jc w:val="center"/>
        </w:trPr>
        <w:tc>
          <w:tcPr>
            <w:tcW w:w="1134"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部分（</w:t>
            </w:r>
            <w:r>
              <w:rPr>
                <w:rFonts w:hint="eastAsia" w:ascii="宋体" w:hAnsi="宋体" w:cs="宋体"/>
                <w:szCs w:val="21"/>
                <w:lang w:val="en-US" w:eastAsia="zh-CN"/>
              </w:rPr>
              <w:t>65</w:t>
            </w:r>
            <w:r>
              <w:rPr>
                <w:rFonts w:hint="eastAsia" w:ascii="宋体" w:hAnsi="宋体" w:cs="宋体"/>
                <w:szCs w:val="21"/>
              </w:rPr>
              <w:t>分）</w:t>
            </w:r>
          </w:p>
          <w:p>
            <w:pPr>
              <w:widowControl/>
              <w:spacing w:line="340" w:lineRule="exact"/>
              <w:jc w:val="both"/>
              <w:rPr>
                <w:rFonts w:hint="eastAsia" w:ascii="宋体" w:hAnsi="宋体" w:cs="宋体"/>
                <w:bCs/>
                <w:szCs w:val="21"/>
              </w:rPr>
            </w:pPr>
          </w:p>
        </w:tc>
        <w:tc>
          <w:tcPr>
            <w:tcW w:w="1860" w:type="dxa"/>
            <w:shd w:val="clear" w:color="000000" w:fill="FFFFFF"/>
            <w:vAlign w:val="center"/>
          </w:tcPr>
          <w:p>
            <w:pPr>
              <w:widowControl/>
              <w:jc w:val="center"/>
              <w:rPr>
                <w:rFonts w:hint="eastAsia" w:ascii="宋体" w:hAnsi="宋体" w:cs="宋体"/>
                <w:szCs w:val="21"/>
              </w:rPr>
            </w:pPr>
            <w:r>
              <w:rPr>
                <w:rFonts w:hint="eastAsia"/>
              </w:rPr>
              <w:t>同类项目业绩</w:t>
            </w:r>
          </w:p>
        </w:tc>
        <w:tc>
          <w:tcPr>
            <w:tcW w:w="540" w:type="dxa"/>
            <w:shd w:val="clear" w:color="000000" w:fill="FFFFFF"/>
            <w:vAlign w:val="center"/>
          </w:tcPr>
          <w:p>
            <w:pPr>
              <w:widowControl/>
              <w:jc w:val="center"/>
              <w:rPr>
                <w:rFonts w:hint="default" w:ascii="宋体" w:hAnsi="宋体" w:cs="宋体"/>
                <w:szCs w:val="21"/>
                <w:lang w:val="en-US"/>
              </w:rPr>
            </w:pPr>
            <w:r>
              <w:rPr>
                <w:rFonts w:hint="eastAsia" w:ascii="宋体" w:hAnsi="宋体" w:cs="宋体"/>
                <w:szCs w:val="21"/>
                <w:lang w:val="en-US" w:eastAsia="zh-CN"/>
              </w:rPr>
              <w:t>20</w:t>
            </w:r>
          </w:p>
        </w:tc>
        <w:tc>
          <w:tcPr>
            <w:tcW w:w="5737" w:type="dxa"/>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参评单位</w:t>
            </w:r>
            <w:r>
              <w:rPr>
                <w:rFonts w:hint="eastAsia" w:ascii="宋体" w:hAnsi="宋体" w:eastAsia="宋体" w:cs="宋体"/>
                <w:color w:val="auto"/>
                <w:szCs w:val="21"/>
                <w:highlight w:val="none"/>
              </w:rPr>
              <w:t>提供的近</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年（合同签订日期为20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月1日起至投标</w:t>
            </w:r>
            <w:r>
              <w:rPr>
                <w:rFonts w:hint="eastAsia" w:ascii="宋体" w:hAnsi="宋体" w:eastAsia="宋体" w:cs="宋体"/>
                <w:color w:val="auto"/>
                <w:szCs w:val="21"/>
                <w:highlight w:val="none"/>
                <w:lang w:val="en-US" w:eastAsia="zh-CN"/>
              </w:rPr>
              <w:t>参评</w:t>
            </w:r>
            <w:r>
              <w:rPr>
                <w:rFonts w:hint="eastAsia" w:ascii="宋体" w:hAnsi="宋体" w:eastAsia="宋体" w:cs="宋体"/>
                <w:color w:val="auto"/>
                <w:szCs w:val="21"/>
                <w:highlight w:val="none"/>
              </w:rPr>
              <w:t>截止日）同类项目的施工业绩进行评分，每提供一</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rPr>
              <w:t>合同金额在</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万元（含）以上的得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注：1、同类项目指:</w:t>
            </w:r>
            <w:r>
              <w:rPr>
                <w:rFonts w:hint="eastAsia" w:ascii="宋体" w:hAnsi="宋体" w:eastAsia="宋体" w:cs="宋体"/>
                <w:color w:val="auto"/>
                <w:szCs w:val="21"/>
                <w:highlight w:val="none"/>
                <w:lang w:val="en-US" w:eastAsia="zh-CN"/>
              </w:rPr>
              <w:t>消防设施工程</w:t>
            </w:r>
            <w:r>
              <w:rPr>
                <w:rFonts w:hint="eastAsia" w:ascii="宋体" w:hAnsi="宋体" w:eastAsia="宋体" w:cs="宋体"/>
                <w:color w:val="auto"/>
                <w:szCs w:val="21"/>
                <w:highlight w:val="none"/>
              </w:rPr>
              <w:t>类项目。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szCs w:val="21"/>
              </w:rPr>
            </w:pPr>
            <w:r>
              <w:rPr>
                <w:rFonts w:hint="eastAsia" w:ascii="宋体" w:hAnsi="宋体" w:eastAsia="宋体" w:cs="宋体"/>
                <w:color w:val="auto"/>
                <w:szCs w:val="21"/>
                <w:highlight w:val="none"/>
              </w:rPr>
              <w:t>2、须提供合同复印件（加盖公章，无公章</w:t>
            </w:r>
            <w:r>
              <w:rPr>
                <w:rFonts w:hint="eastAsia" w:ascii="宋体" w:hAnsi="宋体" w:eastAsia="宋体" w:cs="宋体"/>
                <w:color w:val="auto"/>
                <w:szCs w:val="21"/>
                <w:highlight w:val="none"/>
                <w:lang w:val="en-US" w:eastAsia="zh-CN"/>
              </w:rPr>
              <w:t>的合同</w:t>
            </w:r>
            <w:r>
              <w:rPr>
                <w:rFonts w:hint="eastAsia" w:ascii="宋体" w:hAnsi="宋体" w:eastAsia="宋体" w:cs="宋体"/>
                <w:color w:val="auto"/>
                <w:szCs w:val="21"/>
                <w:highlight w:val="none"/>
              </w:rPr>
              <w:t>不认可）</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vAlign w:val="center"/>
          </w:tcPr>
          <w:p>
            <w:pPr>
              <w:widowControl/>
              <w:jc w:val="center"/>
              <w:rPr>
                <w:rFonts w:hint="eastAsia" w:ascii="宋体" w:hAnsi="宋体" w:cs="宋体"/>
                <w:szCs w:val="21"/>
              </w:rPr>
            </w:pPr>
          </w:p>
        </w:tc>
        <w:tc>
          <w:tcPr>
            <w:tcW w:w="1860" w:type="dxa"/>
            <w:shd w:val="clear" w:color="000000" w:fill="FFFFFF"/>
            <w:vAlign w:val="center"/>
          </w:tcPr>
          <w:p>
            <w:pPr>
              <w:widowControl/>
              <w:spacing w:line="360" w:lineRule="exact"/>
              <w:jc w:val="center"/>
              <w:rPr>
                <w:rFonts w:hint="eastAsia" w:ascii="宋体" w:hAnsi="宋体" w:cs="宋体"/>
                <w:szCs w:val="21"/>
              </w:rPr>
            </w:pPr>
            <w:r>
              <w:rPr>
                <w:rFonts w:hint="eastAsia" w:ascii="等线" w:hAnsi="等线" w:eastAsia="等线" w:cs="Times New Roman"/>
                <w:color w:val="auto"/>
                <w:sz w:val="21"/>
                <w:szCs w:val="22"/>
                <w:lang w:eastAsia="zh-CN"/>
              </w:rPr>
              <w:t>拟投入本项目的人员综合实力</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8</w:t>
            </w:r>
          </w:p>
        </w:tc>
        <w:tc>
          <w:tcPr>
            <w:tcW w:w="5737" w:type="dxa"/>
            <w:shd w:val="clear" w:color="000000" w:fill="FFFFFF"/>
            <w:vAlign w:val="center"/>
          </w:tcPr>
          <w:p>
            <w:pPr>
              <w:numPr>
                <w:ilvl w:val="0"/>
                <w:numId w:val="0"/>
              </w:numPr>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1、拟定项目负责人具有一级建造师（机电专业）得2分；本小项最高得2分；</w:t>
            </w:r>
          </w:p>
          <w:p>
            <w:pPr>
              <w:numPr>
                <w:ilvl w:val="0"/>
                <w:numId w:val="0"/>
              </w:numPr>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rPr>
              <w:t>拟投入本项目的技术人员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除</w:t>
            </w:r>
            <w:r>
              <w:rPr>
                <w:rFonts w:hint="eastAsia" w:ascii="宋体" w:hAnsi="宋体" w:eastAsia="宋体" w:cs="宋体"/>
                <w:color w:val="auto"/>
                <w:sz w:val="21"/>
                <w:szCs w:val="21"/>
                <w:highlight w:val="none"/>
                <w:lang w:val="en-US" w:eastAsia="zh-CN"/>
              </w:rPr>
              <w:t>项目负责人外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具备相关行政主管部门颁发的四级/中级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技能《</w:t>
            </w:r>
            <w:r>
              <w:rPr>
                <w:rFonts w:hint="eastAsia" w:ascii="宋体" w:hAnsi="宋体" w:eastAsia="宋体" w:cs="宋体"/>
                <w:i w:val="0"/>
                <w:iCs w:val="0"/>
                <w:caps w:val="0"/>
                <w:color w:val="auto"/>
                <w:spacing w:val="0"/>
                <w:sz w:val="21"/>
                <w:szCs w:val="21"/>
                <w:highlight w:val="none"/>
                <w:shd w:val="clear"/>
              </w:rPr>
              <w:t>消防设施操作员</w:t>
            </w:r>
            <w:r>
              <w:rPr>
                <w:rFonts w:hint="eastAsia" w:ascii="宋体" w:hAnsi="宋体" w:eastAsia="宋体" w:cs="宋体"/>
                <w:i w:val="0"/>
                <w:iCs w:val="0"/>
                <w:caps w:val="0"/>
                <w:color w:val="auto"/>
                <w:spacing w:val="0"/>
                <w:sz w:val="21"/>
                <w:szCs w:val="21"/>
                <w:highlight w:val="none"/>
                <w:shd w:val="clear"/>
                <w:lang w:val="en-US" w:eastAsia="zh-CN"/>
              </w:rPr>
              <w:t>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val="en-US" w:eastAsia="zh-CN"/>
              </w:rPr>
              <w:t>提供1名</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本小项</w:t>
            </w:r>
            <w:r>
              <w:rPr>
                <w:rFonts w:hint="eastAsia" w:ascii="宋体" w:hAnsi="宋体" w:eastAsia="宋体" w:cs="宋体"/>
                <w:color w:val="auto"/>
                <w:szCs w:val="21"/>
                <w:highlight w:val="none"/>
              </w:rPr>
              <w:t>最高得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szCs w:val="21"/>
              </w:rPr>
            </w:pPr>
            <w:r>
              <w:rPr>
                <w:rFonts w:hint="eastAsia" w:ascii="宋体" w:hAnsi="宋体" w:eastAsia="宋体" w:cs="宋体"/>
                <w:b w:val="0"/>
                <w:bCs w:val="0"/>
                <w:color w:val="auto"/>
                <w:sz w:val="21"/>
                <w:szCs w:val="21"/>
                <w:highlight w:val="none"/>
                <w:lang w:val="en-US" w:eastAsia="zh-CN"/>
              </w:rPr>
              <w:t>注：</w:t>
            </w:r>
            <w:r>
              <w:rPr>
                <w:rFonts w:hint="eastAsia" w:ascii="宋体" w:hAnsi="宋体" w:eastAsia="宋体" w:cs="宋体"/>
                <w:b/>
                <w:bCs/>
                <w:color w:val="auto"/>
                <w:sz w:val="21"/>
                <w:szCs w:val="21"/>
                <w:highlight w:val="none"/>
                <w:lang w:val="en-US" w:eastAsia="zh-CN"/>
              </w:rPr>
              <w:t>需提供相关证件及社保证明复印件需加盖参评单位公章</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个月的社保证明复印件并加盖</w:t>
            </w:r>
            <w:r>
              <w:rPr>
                <w:rFonts w:hint="eastAsia" w:ascii="宋体" w:hAnsi="宋体" w:eastAsia="宋体" w:cs="宋体"/>
                <w:color w:val="auto"/>
                <w:sz w:val="21"/>
                <w:szCs w:val="21"/>
                <w:highlight w:val="none"/>
                <w:lang w:val="en-US" w:eastAsia="zh-CN"/>
              </w:rPr>
              <w:t>参评单位</w:t>
            </w:r>
            <w:r>
              <w:rPr>
                <w:rFonts w:hint="eastAsia" w:ascii="宋体" w:hAnsi="宋体" w:eastAsia="宋体" w:cs="宋体"/>
                <w:color w:val="auto"/>
                <w:sz w:val="21"/>
                <w:szCs w:val="21"/>
                <w:highlight w:val="none"/>
              </w:rPr>
              <w:t>公章</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如果参评单位成立时间或该人员入职不足1个月，则提供人员入职证明。代缴个税税单或参加社会保险的《投保单》或《社会保险参保人员证明》等证明均可</w:t>
            </w:r>
            <w:r>
              <w:rPr>
                <w:rFonts w:hint="eastAsia" w:ascii="宋体" w:hAnsi="宋体" w:eastAsia="宋体" w:cs="宋体"/>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vAlign w:val="center"/>
          </w:tcPr>
          <w:p>
            <w:pPr>
              <w:widowControl/>
              <w:jc w:val="center"/>
              <w:rPr>
                <w:rFonts w:hint="eastAsia" w:ascii="宋体" w:hAnsi="宋体" w:cs="宋体"/>
                <w:szCs w:val="21"/>
              </w:rPr>
            </w:pPr>
          </w:p>
        </w:tc>
        <w:tc>
          <w:tcPr>
            <w:tcW w:w="1860"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eastAsia="宋体" w:cs="Times New Roman"/>
                <w:color w:val="000000"/>
                <w:sz w:val="21"/>
                <w:szCs w:val="21"/>
                <w:lang w:val="en-US" w:eastAsia="zh-CN"/>
              </w:rPr>
              <w:t>资格</w:t>
            </w:r>
            <w:r>
              <w:rPr>
                <w:rFonts w:hint="eastAsia" w:ascii="宋体" w:hAnsi="宋体" w:eastAsia="宋体" w:cs="Times New Roman"/>
                <w:color w:val="000000"/>
                <w:sz w:val="21"/>
                <w:szCs w:val="21"/>
              </w:rPr>
              <w:t>证书</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5</w:t>
            </w:r>
          </w:p>
        </w:tc>
        <w:tc>
          <w:tcPr>
            <w:tcW w:w="5737" w:type="dxa"/>
            <w:shd w:val="clear" w:color="000000" w:fill="FFFFFF"/>
            <w:vAlign w:val="center"/>
          </w:tcPr>
          <w:p>
            <w:pPr>
              <w:keepNext w:val="0"/>
              <w:keepLines w:val="0"/>
              <w:pageBreakBefore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eastAsia="zh-CN"/>
              </w:rPr>
              <w:t>质量管理体系认证，得1分；</w:t>
            </w:r>
          </w:p>
          <w:p>
            <w:pPr>
              <w:keepNext w:val="0"/>
              <w:keepLines w:val="0"/>
              <w:pageBreakBefore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eastAsia="zh-CN"/>
              </w:rPr>
              <w:t>环境管理体系认证，得1分；</w:t>
            </w:r>
          </w:p>
          <w:p>
            <w:pPr>
              <w:keepNext w:val="0"/>
              <w:keepLines w:val="0"/>
              <w:pageBreakBefore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eastAsia="zh-CN"/>
              </w:rPr>
              <w:t>职业健康</w:t>
            </w:r>
            <w:r>
              <w:rPr>
                <w:rFonts w:hint="eastAsia" w:ascii="宋体" w:hAnsi="宋体" w:eastAsia="宋体" w:cs="宋体"/>
                <w:color w:val="auto"/>
                <w:sz w:val="21"/>
                <w:szCs w:val="21"/>
                <w:highlight w:val="none"/>
                <w:lang w:val="en-US" w:eastAsia="zh-CN"/>
              </w:rPr>
              <w:t>安</w:t>
            </w:r>
            <w:r>
              <w:rPr>
                <w:rFonts w:hint="eastAsia" w:ascii="宋体" w:hAnsi="宋体" w:eastAsia="宋体" w:cs="宋体"/>
                <w:color w:val="auto"/>
                <w:sz w:val="21"/>
                <w:szCs w:val="21"/>
                <w:highlight w:val="none"/>
                <w:lang w:eastAsia="zh-CN"/>
              </w:rPr>
              <w:t>全体系认证，得1分；</w:t>
            </w:r>
          </w:p>
          <w:p>
            <w:pPr>
              <w:spacing w:line="3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4、具有有效的消防设施维护保养检测资格备案，得</w:t>
            </w:r>
            <w:r>
              <w:rPr>
                <w:rFonts w:hint="eastAsia" w:ascii="宋体" w:hAnsi="宋体" w:eastAsia="宋体" w:cs="宋体"/>
                <w:color w:val="auto"/>
                <w:sz w:val="21"/>
                <w:szCs w:val="21"/>
                <w:highlight w:val="none"/>
                <w:lang w:eastAsia="zh-CN"/>
              </w:rPr>
              <w:t>1分；</w:t>
            </w:r>
          </w:p>
          <w:p>
            <w:pPr>
              <w:spacing w:line="32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5、具有有效的消防安全评估资格备案，得</w:t>
            </w:r>
            <w:r>
              <w:rPr>
                <w:rFonts w:hint="eastAsia" w:ascii="宋体" w:hAnsi="宋体" w:eastAsia="宋体" w:cs="宋体"/>
                <w:color w:val="auto"/>
                <w:sz w:val="21"/>
                <w:szCs w:val="21"/>
                <w:highlight w:val="none"/>
                <w:lang w:eastAsia="zh-CN"/>
              </w:rPr>
              <w:t>1分；</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提供相关证书复印</w:t>
            </w:r>
            <w:r>
              <w:rPr>
                <w:rFonts w:hint="eastAsia" w:ascii="宋体" w:hAnsi="宋体" w:eastAsia="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以及在</w:t>
            </w:r>
            <w:r>
              <w:rPr>
                <w:rFonts w:hint="eastAsia" w:ascii="宋体" w:hAnsi="宋体" w:eastAsia="宋体" w:cs="宋体"/>
                <w:color w:val="auto"/>
                <w:sz w:val="21"/>
                <w:szCs w:val="21"/>
                <w:highlight w:val="none"/>
                <w:lang w:eastAsia="zh-CN"/>
              </w:rPr>
              <w:t>全国认证认可信息公共服务平台查询(网址http://cx.cnca.cn/)</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社会消防技术服务信息系统(https://shhxf.119.gov.cn/)的相关查询记录备案</w:t>
            </w:r>
            <w:r>
              <w:rPr>
                <w:rFonts w:hint="eastAsia" w:ascii="宋体" w:hAnsi="宋体" w:eastAsia="宋体" w:cs="宋体"/>
                <w:color w:val="auto"/>
                <w:sz w:val="21"/>
                <w:szCs w:val="21"/>
                <w:highlight w:val="none"/>
                <w:lang w:val="en-US" w:eastAsia="zh-CN"/>
              </w:rPr>
              <w:t>截图并</w:t>
            </w:r>
            <w:r>
              <w:rPr>
                <w:rFonts w:hint="eastAsia" w:ascii="宋体" w:hAnsi="宋体" w:eastAsia="宋体" w:cs="宋体"/>
                <w:color w:val="auto"/>
                <w:sz w:val="21"/>
                <w:szCs w:val="21"/>
                <w:highlight w:val="none"/>
                <w:lang w:eastAsia="zh-CN"/>
              </w:rPr>
              <w:t>加盖公章，已失效或撒销或未获得的不得分。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398" w:hRule="atLeast"/>
          <w:jc w:val="center"/>
        </w:trPr>
        <w:tc>
          <w:tcPr>
            <w:tcW w:w="1134" w:type="dxa"/>
            <w:vMerge w:val="continue"/>
            <w:shd w:val="clear" w:color="000000" w:fill="FFFFFF"/>
            <w:vAlign w:val="center"/>
          </w:tcPr>
          <w:p>
            <w:pPr>
              <w:widowControl/>
              <w:jc w:val="center"/>
              <w:rPr>
                <w:rFonts w:hint="eastAsia" w:ascii="宋体" w:hAnsi="宋体" w:cs="宋体"/>
                <w:szCs w:val="21"/>
              </w:rPr>
            </w:pPr>
          </w:p>
        </w:tc>
        <w:tc>
          <w:tcPr>
            <w:tcW w:w="1860"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cs="宋体"/>
                <w:bCs/>
                <w:szCs w:val="21"/>
                <w:lang w:val="en-US" w:eastAsia="zh-CN"/>
              </w:rPr>
              <w:t>信用报告</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2</w:t>
            </w:r>
          </w:p>
        </w:tc>
        <w:tc>
          <w:tcPr>
            <w:tcW w:w="5737" w:type="dxa"/>
            <w:shd w:val="clear" w:color="000000" w:fill="FFFFFF"/>
            <w:vAlign w:val="center"/>
          </w:tcPr>
          <w:p>
            <w:pPr>
              <w:pStyle w:val="8"/>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提供由人民银行或合法第三方信用服务机构出具的企业信用记录或信用报告得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提供由合法第三方信用服务机构（第三方信用服务机构是指：按相关法律法规在监管部门或行业主管部门进行备案的机构）出具的信用记录或信用报告复印件及信用机构的相关备案证明复印件作为证明材料，不提供不得分）</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1134" w:type="dxa"/>
            <w:vMerge w:val="continue"/>
            <w:shd w:val="clear" w:color="000000" w:fill="FFFFFF"/>
            <w:vAlign w:val="center"/>
          </w:tcPr>
          <w:p>
            <w:pPr>
              <w:widowControl/>
              <w:spacing w:line="340" w:lineRule="exact"/>
              <w:jc w:val="both"/>
              <w:rPr>
                <w:rFonts w:hint="eastAsia" w:ascii="宋体" w:hAnsi="宋体" w:cs="宋体"/>
                <w:bCs/>
                <w:szCs w:val="21"/>
              </w:rPr>
            </w:pPr>
          </w:p>
        </w:tc>
        <w:tc>
          <w:tcPr>
            <w:tcW w:w="1860" w:type="dxa"/>
            <w:shd w:val="clear" w:color="000000" w:fill="FFFFFF"/>
            <w:vAlign w:val="center"/>
          </w:tcPr>
          <w:p>
            <w:pPr>
              <w:widowControl/>
              <w:spacing w:line="340" w:lineRule="exact"/>
              <w:jc w:val="center"/>
              <w:rPr>
                <w:rFonts w:hint="default" w:ascii="宋体" w:hAnsi="宋体" w:eastAsia="等线" w:cs="宋体"/>
                <w:szCs w:val="21"/>
                <w:lang w:val="en-US" w:eastAsia="zh-CN"/>
              </w:rPr>
            </w:pPr>
            <w:r>
              <w:rPr>
                <w:rFonts w:hint="eastAsia" w:ascii="宋体" w:hAnsi="宋体" w:cs="宋体"/>
                <w:bCs/>
                <w:szCs w:val="21"/>
              </w:rPr>
              <w:t>项目施工</w:t>
            </w:r>
            <w:r>
              <w:rPr>
                <w:rFonts w:hint="eastAsia" w:ascii="宋体" w:hAnsi="宋体" w:cs="宋体"/>
                <w:szCs w:val="21"/>
              </w:rPr>
              <w:t>方案</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7</w:t>
            </w:r>
          </w:p>
        </w:tc>
        <w:tc>
          <w:tcPr>
            <w:tcW w:w="5741" w:type="dxa"/>
            <w:gridSpan w:val="2"/>
            <w:shd w:val="clear" w:color="000000" w:fill="FFFFFF"/>
            <w:vAlign w:val="center"/>
          </w:tcPr>
          <w:p>
            <w:pPr>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根据采购人提供的项目实施方案（包括但不限于工艺、</w:t>
            </w:r>
            <w:r>
              <w:rPr>
                <w:rFonts w:hint="eastAsia" w:ascii="宋体" w:hAnsi="宋体" w:eastAsia="宋体" w:cs="宋体"/>
                <w:color w:val="auto"/>
                <w:sz w:val="21"/>
                <w:szCs w:val="21"/>
                <w:highlight w:val="none"/>
                <w:lang w:val="en-US"/>
              </w:rPr>
              <w:t>施工机械</w:t>
            </w:r>
            <w:r>
              <w:rPr>
                <w:rFonts w:hint="eastAsia" w:ascii="宋体" w:hAnsi="宋体" w:eastAsia="宋体" w:cs="宋体"/>
                <w:color w:val="auto"/>
                <w:kern w:val="2"/>
                <w:sz w:val="21"/>
                <w:szCs w:val="21"/>
                <w:highlight w:val="none"/>
                <w:lang w:val="en-US" w:eastAsia="zh-CN" w:bidi="ar-SA"/>
              </w:rPr>
              <w:t xml:space="preserve">、对本项目重难点等）进行评审： </w:t>
            </w:r>
          </w:p>
          <w:p>
            <w:pPr>
              <w:spacing w:line="320" w:lineRule="exact"/>
              <w:ind w:firstLine="0" w:firstLineChars="0"/>
              <w:rPr>
                <w:rFonts w:hint="eastAsia" w:ascii="宋体" w:hAnsi="宋体" w:eastAsia="宋体" w:cs="宋体"/>
                <w:color w:val="auto"/>
                <w:sz w:val="21"/>
                <w:szCs w:val="21"/>
                <w:highlight w:val="none"/>
                <w:lang w:val="en-US"/>
              </w:rPr>
            </w:pPr>
            <w:r>
              <w:rPr>
                <w:rFonts w:hint="eastAsia" w:ascii="宋体" w:hAnsi="宋体" w:eastAsia="宋体" w:cs="宋体"/>
                <w:bCs w:val="0"/>
                <w:color w:val="auto"/>
                <w:sz w:val="21"/>
                <w:szCs w:val="21"/>
                <w:highlight w:val="none"/>
                <w:lang w:val="en-US" w:eastAsia="zh-CN"/>
              </w:rPr>
              <w:t>1、</w:t>
            </w:r>
            <w:r>
              <w:rPr>
                <w:rFonts w:hint="eastAsia" w:ascii="宋体" w:hAnsi="宋体" w:eastAsia="宋体" w:cs="宋体"/>
                <w:bCs w:val="0"/>
                <w:color w:val="auto"/>
                <w:sz w:val="21"/>
                <w:szCs w:val="21"/>
                <w:highlight w:val="none"/>
              </w:rPr>
              <w:t>项目施工</w:t>
            </w:r>
            <w:r>
              <w:rPr>
                <w:rFonts w:hint="eastAsia" w:ascii="宋体" w:hAnsi="宋体" w:eastAsia="宋体" w:cs="宋体"/>
                <w:color w:val="auto"/>
                <w:sz w:val="21"/>
                <w:szCs w:val="21"/>
                <w:highlight w:val="none"/>
                <w:lang w:val="en-US"/>
              </w:rPr>
              <w:t>运用先进的工艺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施工机械；对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rPr>
              <w:t>施工难点有先进和合理的建议，方案可靠、安全、切实可行，措施得力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pacing w:line="320" w:lineRule="exact"/>
              <w:ind w:firstLine="0" w:firstLineChars="0"/>
              <w:rPr>
                <w:rFonts w:hint="eastAsia" w:ascii="宋体" w:hAnsi="宋体" w:eastAsia="宋体" w:cs="宋体"/>
                <w:color w:val="auto"/>
                <w:sz w:val="21"/>
                <w:szCs w:val="21"/>
                <w:highlight w:val="none"/>
                <w:lang w:val="en-US"/>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项目</w:t>
            </w:r>
            <w:r>
              <w:rPr>
                <w:rFonts w:hint="eastAsia" w:ascii="宋体" w:hAnsi="宋体" w:eastAsia="宋体" w:cs="宋体"/>
                <w:color w:val="auto"/>
                <w:sz w:val="21"/>
                <w:szCs w:val="21"/>
                <w:highlight w:val="none"/>
                <w:lang w:val="en-US"/>
              </w:rPr>
              <w:t>施工运用合理、可行</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rPr>
              <w:t>工艺、施工机械；对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rPr>
              <w:t>施工难点有合理的建议，方案安全、基本可行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rPr>
              <w:t xml:space="preserve">； </w:t>
            </w:r>
          </w:p>
          <w:p>
            <w:pPr>
              <w:spacing w:line="320" w:lineRule="exact"/>
              <w:ind w:firstLine="0" w:firstLineChars="0"/>
              <w:rPr>
                <w:rFonts w:hint="eastAsia" w:ascii="宋体" w:hAnsi="宋体" w:eastAsia="宋体" w:cs="宋体"/>
                <w:color w:val="auto"/>
                <w:sz w:val="21"/>
                <w:szCs w:val="21"/>
                <w:highlight w:val="none"/>
                <w:lang w:val="en-US"/>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项目施工</w:t>
            </w:r>
            <w:r>
              <w:rPr>
                <w:rFonts w:hint="eastAsia" w:ascii="宋体" w:hAnsi="宋体" w:eastAsia="宋体" w:cs="宋体"/>
                <w:bCs w:val="0"/>
                <w:color w:val="auto"/>
                <w:sz w:val="21"/>
                <w:szCs w:val="21"/>
                <w:highlight w:val="none"/>
                <w:lang w:val="en-US" w:eastAsia="zh-CN"/>
              </w:rPr>
              <w:t>有</w:t>
            </w:r>
            <w:r>
              <w:rPr>
                <w:rFonts w:hint="eastAsia" w:ascii="宋体" w:hAnsi="宋体" w:eastAsia="宋体" w:cs="宋体"/>
                <w:color w:val="auto"/>
                <w:sz w:val="21"/>
                <w:szCs w:val="21"/>
                <w:highlight w:val="none"/>
                <w:lang w:val="en-US"/>
              </w:rPr>
              <w:t>运用施工工艺，施工机械；对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rPr>
              <w:t>施工难点</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rPr>
              <w:t>建议，方案基本可行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rPr>
              <w:t xml:space="preserve">； </w:t>
            </w:r>
          </w:p>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szCs w:val="21"/>
                <w:highlight w:val="none"/>
                <w:lang w:val="en-US"/>
              </w:rPr>
            </w:pPr>
            <w:r>
              <w:rPr>
                <w:rFonts w:hint="eastAsia" w:ascii="宋体" w:hAnsi="宋体" w:eastAsia="宋体" w:cs="宋体"/>
                <w:bCs w:val="0"/>
                <w:color w:val="auto"/>
                <w:szCs w:val="21"/>
                <w:highlight w:val="none"/>
                <w:lang w:val="en-US" w:eastAsia="zh-CN"/>
              </w:rPr>
              <w:t>4、</w:t>
            </w:r>
            <w:r>
              <w:rPr>
                <w:rFonts w:hint="eastAsia" w:ascii="宋体" w:hAnsi="宋体" w:eastAsia="宋体" w:cs="宋体"/>
                <w:bCs w:val="0"/>
                <w:color w:val="auto"/>
                <w:szCs w:val="21"/>
                <w:highlight w:val="none"/>
              </w:rPr>
              <w:t>项目施工</w:t>
            </w:r>
            <w:r>
              <w:rPr>
                <w:rFonts w:hint="eastAsia" w:ascii="宋体" w:hAnsi="宋体" w:eastAsia="宋体" w:cs="宋体"/>
                <w:color w:val="auto"/>
                <w:szCs w:val="21"/>
                <w:highlight w:val="none"/>
                <w:lang w:val="en-US"/>
              </w:rPr>
              <w:t>安排不合理，施工工艺，施工机械不合理；或</w:t>
            </w:r>
            <w:r>
              <w:rPr>
                <w:rFonts w:hint="eastAsia" w:ascii="宋体" w:hAnsi="宋体" w:eastAsia="宋体" w:cs="宋体"/>
                <w:color w:val="auto"/>
                <w:szCs w:val="21"/>
                <w:highlight w:val="none"/>
                <w:lang w:val="en-US" w:eastAsia="zh-CN"/>
              </w:rPr>
              <w:t>提供方案，</w:t>
            </w:r>
            <w:r>
              <w:rPr>
                <w:rFonts w:hint="eastAsia" w:ascii="宋体" w:hAnsi="宋体" w:eastAsia="宋体" w:cs="宋体"/>
                <w:color w:val="auto"/>
                <w:szCs w:val="21"/>
                <w:highlight w:val="none"/>
                <w:lang w:val="en-US"/>
              </w:rPr>
              <w:t>对施工难点无建议，方案不可行</w:t>
            </w:r>
            <w:r>
              <w:rPr>
                <w:rFonts w:hint="eastAsia" w:ascii="宋体" w:hAnsi="宋体" w:eastAsia="宋体" w:cs="宋体"/>
                <w:color w:val="auto"/>
                <w:szCs w:val="21"/>
                <w:highlight w:val="none"/>
                <w:lang w:val="en-US" w:eastAsia="zh-CN"/>
              </w:rPr>
              <w:t>，得1-2分</w:t>
            </w:r>
            <w:r>
              <w:rPr>
                <w:rFonts w:hint="eastAsia" w:ascii="宋体" w:hAnsi="宋体" w:eastAsia="宋体" w:cs="宋体"/>
                <w:color w:val="auto"/>
                <w:szCs w:val="21"/>
                <w:highlight w:val="none"/>
                <w:lang w:val="en-US"/>
              </w:rPr>
              <w:t>。</w:t>
            </w:r>
          </w:p>
          <w:p>
            <w:pPr>
              <w:spacing w:line="320" w:lineRule="exact"/>
            </w:pPr>
            <w:r>
              <w:rPr>
                <w:rFonts w:hint="eastAsia" w:ascii="宋体" w:hAnsi="宋体" w:eastAsia="宋体" w:cs="宋体"/>
                <w:color w:val="auto"/>
                <w:szCs w:val="21"/>
                <w:highlight w:val="none"/>
                <w:lang w:val="en-US" w:eastAsia="zh-CN"/>
              </w:rPr>
              <w:t>5、无</w:t>
            </w:r>
            <w:r>
              <w:rPr>
                <w:rFonts w:hint="eastAsia" w:ascii="宋体" w:hAnsi="宋体" w:eastAsia="宋体" w:cs="宋体"/>
                <w:color w:val="auto"/>
                <w:szCs w:val="21"/>
                <w:highlight w:val="none"/>
                <w:lang w:val="en-US"/>
              </w:rPr>
              <w:t>提供</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en-US"/>
              </w:rPr>
              <w:t>不得分</w:t>
            </w:r>
            <w:r>
              <w:rPr>
                <w:rFonts w:hint="eastAsia" w:ascii="宋体" w:hAnsi="宋体" w:eastAsia="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1134" w:type="dxa"/>
            <w:vMerge w:val="continue"/>
            <w:shd w:val="clear" w:color="000000" w:fill="FFFFFF"/>
            <w:vAlign w:val="center"/>
          </w:tcPr>
          <w:p>
            <w:pPr>
              <w:widowControl/>
              <w:spacing w:line="340" w:lineRule="exact"/>
              <w:jc w:val="both"/>
              <w:rPr>
                <w:rFonts w:hint="eastAsia" w:ascii="宋体" w:hAnsi="宋体" w:cs="宋体"/>
                <w:bCs/>
                <w:szCs w:val="21"/>
              </w:rPr>
            </w:pPr>
          </w:p>
        </w:tc>
        <w:tc>
          <w:tcPr>
            <w:tcW w:w="1860" w:type="dxa"/>
            <w:shd w:val="clear" w:color="000000" w:fill="FFFFFF"/>
            <w:vAlign w:val="center"/>
          </w:tcPr>
          <w:p>
            <w:pPr>
              <w:widowControl/>
              <w:spacing w:line="340" w:lineRule="exact"/>
              <w:jc w:val="center"/>
              <w:rPr>
                <w:rFonts w:hint="default" w:ascii="宋体" w:hAnsi="宋体" w:eastAsia="等线" w:cs="宋体"/>
                <w:szCs w:val="21"/>
                <w:lang w:val="en-US" w:eastAsia="zh-CN"/>
              </w:rPr>
            </w:pPr>
            <w:r>
              <w:rPr>
                <w:rFonts w:hint="eastAsia" w:ascii="宋体" w:hAnsi="宋体" w:cs="宋体"/>
                <w:szCs w:val="21"/>
              </w:rPr>
              <w:t>施工计划、进度等安排</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5</w:t>
            </w:r>
          </w:p>
        </w:tc>
        <w:tc>
          <w:tcPr>
            <w:tcW w:w="5741" w:type="dxa"/>
            <w:gridSpan w:val="2"/>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根据采购人提供的</w:t>
            </w:r>
            <w:r>
              <w:rPr>
                <w:rFonts w:hint="eastAsia" w:ascii="宋体" w:hAnsi="宋体" w:eastAsia="宋体" w:cs="宋体"/>
                <w:color w:val="auto"/>
                <w:szCs w:val="21"/>
                <w:highlight w:val="none"/>
              </w:rPr>
              <w:t>施工进度</w:t>
            </w:r>
            <w:r>
              <w:rPr>
                <w:rFonts w:hint="eastAsia" w:ascii="宋体" w:hAnsi="宋体" w:eastAsia="宋体" w:cs="宋体"/>
                <w:color w:val="auto"/>
                <w:szCs w:val="21"/>
                <w:highlight w:val="none"/>
                <w:lang w:val="en-US" w:eastAsia="zh-CN"/>
              </w:rPr>
              <w:t>计划</w:t>
            </w:r>
            <w:r>
              <w:rPr>
                <w:rFonts w:hint="eastAsia" w:ascii="宋体" w:hAnsi="宋体" w:eastAsia="宋体" w:cs="宋体"/>
                <w:color w:val="auto"/>
                <w:kern w:val="2"/>
                <w:sz w:val="21"/>
                <w:szCs w:val="21"/>
                <w:highlight w:val="none"/>
                <w:lang w:val="en-US" w:eastAsia="zh-CN" w:bidi="ar-SA"/>
              </w:rPr>
              <w:t xml:space="preserve">进行评审： </w:t>
            </w:r>
          </w:p>
          <w:p>
            <w:pPr>
              <w:ind w:firstLine="0" w:firstLineChars="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施工进度计划编制合理、可行</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rPr>
              <w:t>保证措施可靠的，关键线路清晰、准确、完整，</w:t>
            </w:r>
            <w:r>
              <w:rPr>
                <w:rFonts w:hint="eastAsia" w:ascii="宋体" w:hAnsi="宋体" w:eastAsia="宋体" w:cs="宋体"/>
                <w:color w:val="auto"/>
                <w:kern w:val="2"/>
                <w:sz w:val="21"/>
                <w:szCs w:val="21"/>
                <w:highlight w:val="none"/>
                <w:lang w:val="en-US" w:eastAsia="zh-CN"/>
              </w:rPr>
              <w:t>承诺工期≤20个日历天内的，</w:t>
            </w:r>
            <w:r>
              <w:rPr>
                <w:rFonts w:hint="eastAsia" w:ascii="宋体" w:hAnsi="宋体" w:eastAsia="宋体" w:cs="宋体"/>
                <w:color w:val="auto"/>
                <w:kern w:val="2"/>
                <w:sz w:val="21"/>
                <w:szCs w:val="21"/>
                <w:highlight w:val="none"/>
                <w:lang w:val="en-US"/>
              </w:rPr>
              <w:t>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rPr>
              <w:t xml:space="preserve">分； </w:t>
            </w:r>
          </w:p>
          <w:p>
            <w:pPr>
              <w:ind w:firstLine="0" w:firstLineChars="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rPr>
              <w:t>施工进度计划编制比较合理，保证措施比较可靠的，关键线路比较清晰、准确、完整，</w:t>
            </w:r>
            <w:r>
              <w:rPr>
                <w:rFonts w:hint="eastAsia" w:ascii="宋体" w:hAnsi="宋体" w:eastAsia="宋体" w:cs="宋体"/>
                <w:color w:val="auto"/>
                <w:kern w:val="2"/>
                <w:sz w:val="21"/>
                <w:szCs w:val="21"/>
                <w:highlight w:val="none"/>
                <w:lang w:val="en-US" w:eastAsia="zh-CN"/>
              </w:rPr>
              <w:t>20＜承诺工期≤25个日历天内的，</w:t>
            </w:r>
            <w:r>
              <w:rPr>
                <w:rFonts w:hint="eastAsia" w:ascii="宋体" w:hAnsi="宋体" w:eastAsia="宋体" w:cs="宋体"/>
                <w:color w:val="auto"/>
                <w:kern w:val="2"/>
                <w:sz w:val="21"/>
                <w:szCs w:val="21"/>
                <w:highlight w:val="none"/>
                <w:lang w:val="en-US"/>
              </w:rPr>
              <w:t>得</w:t>
            </w:r>
            <w:r>
              <w:rPr>
                <w:rFonts w:hint="eastAsia" w:ascii="宋体" w:hAnsi="宋体" w:eastAsia="宋体" w:cs="宋体"/>
                <w:color w:val="auto"/>
                <w:kern w:val="2"/>
                <w:sz w:val="21"/>
                <w:szCs w:val="21"/>
                <w:highlight w:val="none"/>
                <w:lang w:val="en-US" w:eastAsia="zh-CN"/>
              </w:rPr>
              <w:t>3-4</w:t>
            </w:r>
            <w:r>
              <w:rPr>
                <w:rFonts w:hint="eastAsia" w:ascii="宋体" w:hAnsi="宋体" w:eastAsia="宋体" w:cs="宋体"/>
                <w:color w:val="auto"/>
                <w:kern w:val="2"/>
                <w:sz w:val="21"/>
                <w:szCs w:val="21"/>
                <w:highlight w:val="none"/>
                <w:lang w:val="en-US"/>
              </w:rPr>
              <w:t xml:space="preserve">分； </w:t>
            </w:r>
          </w:p>
          <w:p>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rPr>
              <w:t>施工进度计划编制基本合理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关键节点控制措施基本合理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关键线路基本清晰、准确、完整，保证措施</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lang w:val="en-US"/>
              </w:rPr>
              <w:t>的，</w:t>
            </w:r>
            <w:r>
              <w:rPr>
                <w:rFonts w:hint="eastAsia" w:ascii="宋体" w:hAnsi="宋体" w:eastAsia="宋体" w:cs="宋体"/>
                <w:color w:val="auto"/>
                <w:kern w:val="2"/>
                <w:sz w:val="21"/>
                <w:szCs w:val="21"/>
                <w:highlight w:val="none"/>
                <w:lang w:val="en-US" w:eastAsia="zh-CN"/>
              </w:rPr>
              <w:t>25＜承诺工期＜30天的，</w:t>
            </w:r>
            <w:r>
              <w:rPr>
                <w:rFonts w:hint="eastAsia" w:ascii="宋体" w:hAnsi="宋体" w:eastAsia="宋体" w:cs="宋体"/>
                <w:color w:val="auto"/>
                <w:szCs w:val="21"/>
                <w:highlight w:val="none"/>
                <w:lang w:val="en-US"/>
              </w:rPr>
              <w:t>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en-US"/>
              </w:rPr>
              <w:t>分。</w:t>
            </w:r>
          </w:p>
          <w:p>
            <w:pPr>
              <w:spacing w:line="32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4、无</w:t>
            </w:r>
            <w:r>
              <w:rPr>
                <w:rFonts w:hint="eastAsia" w:ascii="宋体" w:hAnsi="宋体" w:eastAsia="宋体" w:cs="宋体"/>
                <w:color w:val="auto"/>
                <w:szCs w:val="21"/>
                <w:highlight w:val="none"/>
                <w:lang w:val="en-US"/>
              </w:rPr>
              <w:t>提供</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en-US"/>
              </w:rPr>
              <w:t>不得分</w:t>
            </w:r>
            <w:r>
              <w:rPr>
                <w:rFonts w:hint="eastAsia" w:ascii="宋体" w:hAnsi="宋体" w:eastAsia="宋体" w:cs="宋体"/>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kern w:val="2"/>
                <w:sz w:val="21"/>
                <w:szCs w:val="21"/>
                <w:highlight w:val="none"/>
                <w:lang w:val="en-US" w:eastAsia="zh-CN"/>
              </w:rPr>
              <w:t>工期</w:t>
            </w:r>
            <w:r>
              <w:rPr>
                <w:rFonts w:hint="eastAsia" w:ascii="宋体" w:hAnsi="宋体" w:eastAsia="宋体" w:cs="宋体"/>
                <w:color w:val="auto"/>
                <w:sz w:val="21"/>
                <w:szCs w:val="21"/>
                <w:highlight w:val="none"/>
                <w:lang w:val="en-US" w:eastAsia="zh-CN"/>
              </w:rPr>
              <w:t>可提供承诺函</w:t>
            </w:r>
            <w:r>
              <w:rPr>
                <w:rFonts w:hint="eastAsia" w:ascii="宋体" w:hAnsi="宋体" w:eastAsia="宋体" w:cs="宋体"/>
                <w:color w:val="auto"/>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jc w:val="center"/>
        </w:trPr>
        <w:tc>
          <w:tcPr>
            <w:tcW w:w="1134" w:type="dxa"/>
            <w:vMerge w:val="continue"/>
            <w:shd w:val="clear" w:color="000000" w:fill="FFFFFF"/>
            <w:vAlign w:val="center"/>
          </w:tcPr>
          <w:p>
            <w:pPr>
              <w:widowControl/>
              <w:spacing w:line="340" w:lineRule="exact"/>
              <w:jc w:val="both"/>
              <w:rPr>
                <w:rFonts w:hint="eastAsia" w:ascii="宋体" w:hAnsi="宋体" w:cs="宋体"/>
                <w:bCs/>
                <w:szCs w:val="21"/>
              </w:rPr>
            </w:pPr>
          </w:p>
        </w:tc>
        <w:tc>
          <w:tcPr>
            <w:tcW w:w="1860" w:type="dxa"/>
            <w:shd w:val="clear" w:color="000000" w:fill="FFFFFF"/>
            <w:vAlign w:val="center"/>
          </w:tcPr>
          <w:p>
            <w:pPr>
              <w:widowControl/>
              <w:spacing w:line="340" w:lineRule="exact"/>
              <w:jc w:val="center"/>
              <w:rPr>
                <w:rFonts w:hint="default" w:ascii="宋体" w:hAnsi="宋体" w:eastAsia="等线" w:cs="宋体"/>
                <w:szCs w:val="21"/>
                <w:lang w:val="en-US" w:eastAsia="zh-CN"/>
              </w:rPr>
            </w:pPr>
            <w:r>
              <w:rPr>
                <w:rFonts w:hint="eastAsia" w:ascii="宋体" w:hAnsi="宋体" w:cs="宋体"/>
                <w:szCs w:val="21"/>
              </w:rPr>
              <w:t>施工质量保证措施</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6</w:t>
            </w:r>
          </w:p>
        </w:tc>
        <w:tc>
          <w:tcPr>
            <w:tcW w:w="5741" w:type="dxa"/>
            <w:gridSpan w:val="2"/>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针对本项目制定的质量保证措施（包括但不限于质量责任制度、质量保修措施等情况）进行评审: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eastAsia="宋体" w:cs="宋体"/>
                <w:color w:val="auto"/>
                <w:szCs w:val="21"/>
                <w:highlight w:val="none"/>
                <w:lang w:val="en-US" w:eastAsia="zh-CN"/>
              </w:rPr>
              <w:t>5-6</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质量控制标准和流程较为清晰，保障措施较为合理，得</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质量控制标准和流程</w:t>
            </w:r>
            <w:r>
              <w:rPr>
                <w:rFonts w:hint="eastAsia" w:ascii="宋体" w:hAnsi="宋体" w:eastAsia="宋体" w:cs="宋体"/>
                <w:color w:val="auto"/>
                <w:szCs w:val="21"/>
                <w:highlight w:val="none"/>
                <w:lang w:val="en-US" w:eastAsia="zh-CN"/>
              </w:rPr>
              <w:t>基本合理，</w:t>
            </w:r>
            <w:r>
              <w:rPr>
                <w:rFonts w:hint="eastAsia" w:ascii="宋体" w:hAnsi="宋体" w:eastAsia="宋体" w:cs="宋体"/>
                <w:color w:val="auto"/>
                <w:szCs w:val="21"/>
                <w:highlight w:val="none"/>
                <w:lang w:val="en-US"/>
              </w:rPr>
              <w:t>具有可操作性基本条件，</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en-US"/>
              </w:rPr>
              <w:t>保证措施较差的</w:t>
            </w:r>
            <w:r>
              <w:rPr>
                <w:rFonts w:hint="eastAsia" w:ascii="宋体" w:hAnsi="宋体" w:eastAsia="宋体" w:cs="宋体"/>
                <w:color w:val="auto"/>
                <w:szCs w:val="21"/>
                <w:highlight w:val="none"/>
                <w:lang w:val="en-US" w:eastAsia="zh-CN"/>
              </w:rPr>
              <w:t>，得1-2分</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质量控制标准和流程不清晰，保障措施不合理</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rPr>
              <w:t>提供</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 w:hRule="atLeast"/>
          <w:jc w:val="center"/>
        </w:trPr>
        <w:tc>
          <w:tcPr>
            <w:tcW w:w="1134" w:type="dxa"/>
            <w:vMerge w:val="continue"/>
            <w:shd w:val="clear" w:color="000000" w:fill="FFFFFF"/>
            <w:vAlign w:val="top"/>
          </w:tcPr>
          <w:p>
            <w:pPr>
              <w:jc w:val="center"/>
              <w:rPr>
                <w:rFonts w:hint="eastAsia" w:ascii="宋体" w:hAnsi="宋体" w:cs="宋体"/>
                <w:szCs w:val="21"/>
              </w:rPr>
            </w:pPr>
          </w:p>
        </w:tc>
        <w:tc>
          <w:tcPr>
            <w:tcW w:w="1860" w:type="dxa"/>
            <w:shd w:val="clear" w:color="000000" w:fill="FFFFFF"/>
            <w:vAlign w:val="center"/>
          </w:tcPr>
          <w:p>
            <w:pPr>
              <w:spacing w:line="360" w:lineRule="exact"/>
              <w:jc w:val="center"/>
              <w:rPr>
                <w:rFonts w:hint="eastAsia" w:ascii="宋体" w:hAnsi="宋体" w:cs="宋体"/>
                <w:strike/>
                <w:szCs w:val="21"/>
              </w:rPr>
            </w:pPr>
            <w:r>
              <w:rPr>
                <w:rFonts w:hint="eastAsia" w:ascii="宋体" w:hAnsi="宋体" w:cs="宋体"/>
                <w:szCs w:val="21"/>
                <w:lang w:val="en-US" w:eastAsia="zh-CN"/>
              </w:rPr>
              <w:t>应急处理方案</w:t>
            </w:r>
          </w:p>
        </w:tc>
        <w:tc>
          <w:tcPr>
            <w:tcW w:w="540" w:type="dxa"/>
            <w:shd w:val="clear" w:color="000000" w:fill="FFFFFF"/>
            <w:vAlign w:val="center"/>
          </w:tcPr>
          <w:p>
            <w:pPr>
              <w:jc w:val="center"/>
              <w:rPr>
                <w:rFonts w:hint="eastAsia" w:ascii="宋体" w:hAnsi="宋体" w:eastAsia="等线" w:cs="宋体"/>
                <w:szCs w:val="21"/>
                <w:lang w:val="en-US" w:eastAsia="zh-CN"/>
              </w:rPr>
            </w:pPr>
            <w:r>
              <w:rPr>
                <w:rFonts w:hint="eastAsia" w:ascii="宋体" w:hAnsi="宋体" w:cs="宋体"/>
                <w:szCs w:val="21"/>
                <w:lang w:val="en-US" w:eastAsia="zh-CN"/>
              </w:rPr>
              <w:t>5</w:t>
            </w:r>
          </w:p>
        </w:tc>
        <w:tc>
          <w:tcPr>
            <w:tcW w:w="5741" w:type="dxa"/>
            <w:gridSpan w:val="2"/>
            <w:shd w:val="clear" w:color="000000" w:fill="FFFFFF"/>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提供的应急处理方案进行评审：</w:t>
            </w:r>
          </w:p>
          <w:p>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1、具备满足需求的应急组织架构和完善的安全防护制度、应急处理措施、突发事件应急预案，切实可行的，得5分。</w:t>
            </w:r>
          </w:p>
          <w:p>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2、安全防护制度和应急处理措施较完善，切实可行，得3-4分。</w:t>
            </w:r>
          </w:p>
          <w:p>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3、有安全防护制度和应急处理措施，但措施不足，安排不合理的，得1-2分。</w:t>
            </w: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pPr>
              <w:widowControl/>
              <w:jc w:val="center"/>
              <w:rPr>
                <w:rFonts w:hint="eastAsia" w:ascii="宋体" w:hAnsi="宋体" w:cs="宋体"/>
                <w:szCs w:val="21"/>
              </w:rPr>
            </w:pPr>
          </w:p>
        </w:tc>
        <w:tc>
          <w:tcPr>
            <w:tcW w:w="1860"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cs="宋体"/>
                <w:szCs w:val="21"/>
                <w:lang w:val="en-US" w:eastAsia="zh-CN"/>
              </w:rPr>
              <w:t>售后服务</w:t>
            </w:r>
          </w:p>
        </w:tc>
        <w:tc>
          <w:tcPr>
            <w:tcW w:w="540" w:type="dxa"/>
            <w:shd w:val="clear" w:color="000000" w:fill="FFFFFF"/>
            <w:vAlign w:val="center"/>
          </w:tcPr>
          <w:p>
            <w:pPr>
              <w:widowControl/>
              <w:jc w:val="center"/>
              <w:rPr>
                <w:rFonts w:hint="eastAsia" w:ascii="宋体" w:hAnsi="宋体" w:eastAsia="等线" w:cs="宋体"/>
                <w:szCs w:val="21"/>
                <w:lang w:val="en-US" w:eastAsia="zh-CN"/>
              </w:rPr>
            </w:pPr>
            <w:r>
              <w:rPr>
                <w:rFonts w:hint="eastAsia" w:ascii="宋体" w:hAnsi="宋体" w:cs="宋体"/>
                <w:szCs w:val="21"/>
                <w:lang w:val="en-US" w:eastAsia="zh-CN"/>
              </w:rPr>
              <w:t>7</w:t>
            </w:r>
          </w:p>
        </w:tc>
        <w:tc>
          <w:tcPr>
            <w:tcW w:w="5741" w:type="dxa"/>
            <w:gridSpan w:val="2"/>
            <w:shd w:val="clear" w:color="000000" w:fill="FFFFFF"/>
            <w:vAlign w:val="center"/>
          </w:tcPr>
          <w:p>
            <w:pPr>
              <w:pStyle w:val="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提供的</w:t>
            </w:r>
            <w:r>
              <w:rPr>
                <w:rFonts w:hint="eastAsia" w:ascii="宋体" w:hAnsi="宋体" w:eastAsia="宋体" w:cs="宋体"/>
                <w:color w:val="auto"/>
                <w:sz w:val="21"/>
                <w:szCs w:val="21"/>
                <w:highlight w:val="none"/>
                <w:lang w:eastAsia="zh-CN"/>
              </w:rPr>
              <w:t>售后服务（</w:t>
            </w:r>
            <w:r>
              <w:rPr>
                <w:rFonts w:hint="eastAsia" w:ascii="宋体" w:hAnsi="宋体" w:eastAsia="宋体" w:cs="宋体"/>
                <w:b/>
                <w:bCs/>
                <w:color w:val="auto"/>
                <w:sz w:val="21"/>
                <w:szCs w:val="21"/>
                <w:highlight w:val="none"/>
                <w:lang w:val="en-US" w:eastAsia="zh-CN"/>
              </w:rPr>
              <w:t>包含但不限于承诺：响应时间等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进行评审：</w:t>
            </w:r>
          </w:p>
          <w:p>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响应时间服务</w:t>
            </w:r>
          </w:p>
          <w:p>
            <w:pPr>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）对本项目有积极支持的态度，服务承诺明确且有较为实际的措施，</w:t>
            </w:r>
            <w:r>
              <w:rPr>
                <w:rFonts w:hint="eastAsia" w:ascii="宋体" w:hAnsi="宋体" w:eastAsia="宋体" w:cs="宋体"/>
                <w:b w:val="0"/>
                <w:bCs w:val="0"/>
                <w:color w:val="auto"/>
                <w:sz w:val="21"/>
                <w:szCs w:val="21"/>
                <w:highlight w:val="none"/>
                <w:shd w:val="clear"/>
                <w:lang w:val="en-US" w:eastAsia="zh-CN"/>
              </w:rPr>
              <w:t>对采购人的服务通知，15</w:t>
            </w:r>
            <w:r>
              <w:rPr>
                <w:rFonts w:hint="eastAsia" w:ascii="宋体" w:hAnsi="宋体" w:eastAsia="宋体" w:cs="宋体"/>
                <w:color w:val="auto"/>
                <w:sz w:val="21"/>
                <w:szCs w:val="21"/>
                <w:highlight w:val="none"/>
                <w:lang w:val="en-US" w:eastAsia="zh-CN"/>
              </w:rPr>
              <w:t>分钟</w:t>
            </w:r>
            <w:r>
              <w:rPr>
                <w:rFonts w:hint="eastAsia" w:ascii="宋体" w:hAnsi="宋体" w:eastAsia="宋体" w:cs="宋体"/>
                <w:color w:val="auto"/>
                <w:sz w:val="21"/>
                <w:szCs w:val="21"/>
                <w:highlight w:val="none"/>
                <w:lang w:eastAsia="zh-CN"/>
              </w:rPr>
              <w:t>内作出响应、</w:t>
            </w:r>
            <w:r>
              <w:rPr>
                <w:rFonts w:hint="eastAsia" w:ascii="宋体" w:hAnsi="宋体" w:eastAsia="宋体" w:cs="宋体"/>
                <w:color w:val="auto"/>
                <w:sz w:val="21"/>
                <w:szCs w:val="21"/>
                <w:highlight w:val="none"/>
                <w:lang w:val="en-US" w:eastAsia="zh-CN"/>
              </w:rPr>
              <w:t>1个</w:t>
            </w:r>
            <w:r>
              <w:rPr>
                <w:rFonts w:hint="eastAsia" w:ascii="宋体" w:hAnsi="宋体" w:eastAsia="宋体" w:cs="宋体"/>
                <w:color w:val="auto"/>
                <w:sz w:val="21"/>
                <w:szCs w:val="21"/>
                <w:highlight w:val="none"/>
                <w:lang w:eastAsia="zh-CN"/>
              </w:rPr>
              <w:t>小时内派员</w:t>
            </w:r>
            <w:r>
              <w:rPr>
                <w:rFonts w:hint="eastAsia" w:ascii="宋体" w:hAnsi="宋体" w:eastAsia="宋体" w:cs="宋体"/>
                <w:b w:val="0"/>
                <w:bCs w:val="0"/>
                <w:color w:val="auto"/>
                <w:sz w:val="21"/>
                <w:szCs w:val="21"/>
                <w:highlight w:val="none"/>
                <w:shd w:val="clear"/>
                <w:lang w:val="en-US" w:eastAsia="zh-CN"/>
              </w:rPr>
              <w:t>到达现场帮助解决问题</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分； </w:t>
            </w:r>
          </w:p>
          <w:p>
            <w:pPr>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）售后服务方案内容完整，可行性较强，</w:t>
            </w:r>
            <w:r>
              <w:rPr>
                <w:rFonts w:hint="eastAsia" w:ascii="宋体" w:hAnsi="宋体" w:eastAsia="宋体" w:cs="宋体"/>
                <w:b w:val="0"/>
                <w:bCs w:val="0"/>
                <w:color w:val="auto"/>
                <w:sz w:val="21"/>
                <w:szCs w:val="21"/>
                <w:highlight w:val="none"/>
                <w:shd w:val="clear"/>
                <w:lang w:val="en-US" w:eastAsia="zh-CN"/>
              </w:rPr>
              <w:t>对采购人的服务通知，20</w:t>
            </w:r>
            <w:r>
              <w:rPr>
                <w:rFonts w:hint="eastAsia" w:ascii="宋体" w:hAnsi="宋体" w:eastAsia="宋体" w:cs="宋体"/>
                <w:color w:val="auto"/>
                <w:sz w:val="21"/>
                <w:szCs w:val="21"/>
                <w:highlight w:val="none"/>
                <w:lang w:val="en-US" w:eastAsia="zh-CN"/>
              </w:rPr>
              <w:t>分钟</w:t>
            </w:r>
            <w:r>
              <w:rPr>
                <w:rFonts w:hint="eastAsia" w:ascii="宋体" w:hAnsi="宋体" w:eastAsia="宋体" w:cs="宋体"/>
                <w:color w:val="auto"/>
                <w:sz w:val="21"/>
                <w:szCs w:val="21"/>
                <w:highlight w:val="none"/>
                <w:lang w:eastAsia="zh-CN"/>
              </w:rPr>
              <w:t>内作出响应、</w:t>
            </w:r>
            <w:r>
              <w:rPr>
                <w:rFonts w:hint="eastAsia" w:ascii="宋体" w:hAnsi="宋体" w:eastAsia="宋体" w:cs="宋体"/>
                <w:color w:val="auto"/>
                <w:sz w:val="21"/>
                <w:szCs w:val="21"/>
                <w:highlight w:val="none"/>
                <w:lang w:val="en-US" w:eastAsia="zh-CN"/>
              </w:rPr>
              <w:t>1.5</w:t>
            </w:r>
            <w:r>
              <w:rPr>
                <w:rFonts w:hint="eastAsia" w:ascii="宋体" w:hAnsi="宋体" w:eastAsia="宋体" w:cs="宋体"/>
                <w:b w:val="0"/>
                <w:bCs w:val="0"/>
                <w:color w:val="auto"/>
                <w:sz w:val="21"/>
                <w:szCs w:val="21"/>
                <w:highlight w:val="none"/>
                <w:shd w:val="clear"/>
                <w:lang w:val="en-US" w:eastAsia="zh-CN"/>
              </w:rPr>
              <w:t>个小时内到达现场帮助解决问题</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分；  </w:t>
            </w:r>
          </w:p>
          <w:p>
            <w:pPr>
              <w:pStyle w:val="31"/>
              <w:spacing w:line="240" w:lineRule="auto"/>
              <w:ind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工程</w:t>
            </w:r>
            <w:r>
              <w:rPr>
                <w:rFonts w:hint="eastAsia" w:ascii="宋体" w:hAnsi="宋体" w:eastAsia="宋体" w:cs="宋体"/>
                <w:color w:val="000000"/>
                <w:sz w:val="21"/>
                <w:szCs w:val="21"/>
                <w:highlight w:val="none"/>
                <w:lang w:eastAsia="zh-CN"/>
              </w:rPr>
              <w:t>保修期</w:t>
            </w:r>
            <w:r>
              <w:rPr>
                <w:rFonts w:hint="eastAsia" w:ascii="宋体" w:hAnsi="宋体" w:eastAsia="宋体" w:cs="宋体"/>
                <w:color w:val="000000"/>
                <w:sz w:val="21"/>
                <w:szCs w:val="21"/>
                <w:highlight w:val="none"/>
                <w:lang w:val="en-US" w:eastAsia="zh-CN"/>
              </w:rPr>
              <w:t>为1年</w:t>
            </w:r>
            <w:r>
              <w:rPr>
                <w:rFonts w:hint="eastAsia" w:ascii="宋体" w:hAnsi="宋体" w:eastAsia="宋体" w:cs="宋体"/>
                <w:b w:val="0"/>
                <w:bCs w:val="0"/>
                <w:color w:val="auto"/>
                <w:sz w:val="21"/>
                <w:szCs w:val="21"/>
                <w:highlight w:val="none"/>
                <w:lang w:val="en-US" w:eastAsia="zh-CN"/>
              </w:rPr>
              <w:t>，每增加6个月得2分，最高得4分。</w:t>
            </w:r>
          </w:p>
          <w:p>
            <w:pPr>
              <w:pStyle w:val="31"/>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本项最高得7分，</w:t>
            </w:r>
            <w:r>
              <w:rPr>
                <w:rFonts w:hint="eastAsia" w:ascii="宋体" w:hAnsi="宋体" w:eastAsia="宋体" w:cs="宋体"/>
                <w:color w:val="auto"/>
                <w:sz w:val="21"/>
                <w:szCs w:val="21"/>
                <w:highlight w:val="none"/>
                <w:lang w:eastAsia="zh-CN"/>
              </w:rPr>
              <w:t>无提供不得分。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pPr>
            <w:r>
              <w:rPr>
                <w:rFonts w:hint="eastAsia" w:ascii="宋体" w:hAnsi="宋体" w:eastAsia="宋体" w:cs="宋体"/>
                <w:color w:val="auto"/>
                <w:szCs w:val="21"/>
                <w:highlight w:val="none"/>
                <w:lang w:val="en-US" w:eastAsia="zh-CN"/>
              </w:rPr>
              <w:t>注：</w:t>
            </w:r>
            <w:r>
              <w:rPr>
                <w:rFonts w:hint="eastAsia" w:ascii="宋体" w:hAnsi="宋体" w:eastAsia="宋体" w:cs="宋体"/>
                <w:b/>
                <w:bCs/>
                <w:color w:val="auto"/>
                <w:sz w:val="21"/>
                <w:szCs w:val="21"/>
                <w:highlight w:val="none"/>
                <w:lang w:val="en-US" w:eastAsia="zh-CN"/>
              </w:rPr>
              <w:t>响应时间、</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保修期</w:t>
            </w:r>
            <w:r>
              <w:rPr>
                <w:rFonts w:hint="eastAsia" w:ascii="宋体" w:hAnsi="宋体" w:eastAsia="宋体" w:cs="宋体"/>
                <w:b/>
                <w:bCs/>
                <w:color w:val="auto"/>
                <w:sz w:val="21"/>
                <w:szCs w:val="21"/>
                <w:highlight w:val="none"/>
                <w:lang w:val="en-US" w:eastAsia="zh-CN"/>
              </w:rPr>
              <w:t>可提供承诺函</w:t>
            </w:r>
            <w:r>
              <w:rPr>
                <w:rFonts w:hint="eastAsia" w:ascii="宋体" w:hAnsi="宋体" w:eastAsia="宋体" w:cs="宋体"/>
                <w:b w:val="0"/>
                <w:bCs w:val="0"/>
                <w:color w:val="auto"/>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3534" w:type="dxa"/>
            <w:gridSpan w:val="3"/>
            <w:shd w:val="clear" w:color="auto" w:fill="auto"/>
            <w:vAlign w:val="center"/>
          </w:tcPr>
          <w:p>
            <w:pPr>
              <w:widowControl/>
              <w:spacing w:line="360" w:lineRule="exact"/>
              <w:jc w:val="center"/>
              <w:rPr>
                <w:rFonts w:hint="eastAsia" w:ascii="宋体" w:hAnsi="宋体" w:cs="宋体"/>
                <w:szCs w:val="21"/>
              </w:rPr>
            </w:pPr>
            <w:r>
              <w:rPr>
                <w:rFonts w:hint="eastAsia" w:ascii="宋体" w:hAnsi="宋体" w:cs="宋体"/>
                <w:szCs w:val="21"/>
              </w:rPr>
              <w:t>价格部分（</w:t>
            </w:r>
            <w:r>
              <w:rPr>
                <w:rFonts w:hint="eastAsia" w:ascii="宋体" w:hAnsi="宋体" w:cs="宋体"/>
                <w:szCs w:val="21"/>
                <w:lang w:val="en-US" w:eastAsia="zh-CN"/>
              </w:rPr>
              <w:t>35</w:t>
            </w:r>
            <w:r>
              <w:rPr>
                <w:rFonts w:hint="eastAsia" w:ascii="宋体" w:hAnsi="宋体" w:cs="宋体"/>
                <w:szCs w:val="21"/>
              </w:rPr>
              <w:t>分）</w:t>
            </w:r>
          </w:p>
        </w:tc>
        <w:tc>
          <w:tcPr>
            <w:tcW w:w="5741"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rPr>
            </w:pPr>
            <w:r>
              <w:rPr>
                <w:rFonts w:hint="eastAsia" w:ascii="宋体" w:hAnsi="宋体" w:cs="宋体"/>
                <w:szCs w:val="21"/>
              </w:rPr>
              <w:t xml:space="preserve">综合评分法的商务价格评分办法采用以下方法： </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宋体"/>
                <w:szCs w:val="21"/>
              </w:rPr>
            </w:pPr>
            <w:r>
              <w:rPr>
                <w:rFonts w:hint="eastAsia" w:ascii="宋体" w:hAnsi="宋体" w:cs="宋体"/>
                <w:szCs w:val="21"/>
              </w:rPr>
              <w:t>商务报价评分：若进入价格评审阶段的</w:t>
            </w:r>
            <w:r>
              <w:rPr>
                <w:rFonts w:hint="eastAsia" w:ascii="宋体" w:hAnsi="宋体" w:cs="宋体"/>
                <w:szCs w:val="21"/>
                <w:lang w:val="en-US" w:eastAsia="zh-CN"/>
              </w:rPr>
              <w:t>参评单位</w:t>
            </w:r>
            <w:r>
              <w:rPr>
                <w:rFonts w:hint="eastAsia" w:ascii="宋体" w:hAnsi="宋体" w:cs="宋体"/>
                <w:szCs w:val="21"/>
              </w:rPr>
              <w:t>为四家以下时（含四家），取所有进入价格评审阶段有效的</w:t>
            </w:r>
            <w:r>
              <w:rPr>
                <w:rFonts w:hint="eastAsia" w:ascii="宋体" w:hAnsi="宋体" w:cs="宋体"/>
                <w:szCs w:val="21"/>
                <w:lang w:val="en-US" w:eastAsia="zh-CN"/>
              </w:rPr>
              <w:t>参评单位</w:t>
            </w:r>
            <w:r>
              <w:rPr>
                <w:rFonts w:hint="eastAsia" w:ascii="宋体" w:hAnsi="宋体" w:cs="宋体"/>
                <w:szCs w:val="21"/>
              </w:rPr>
              <w:t>报价的算术平均值定义为基准价格；若进入价格评审阶段的</w:t>
            </w:r>
            <w:r>
              <w:rPr>
                <w:rFonts w:hint="eastAsia" w:ascii="宋体" w:hAnsi="宋体" w:cs="宋体"/>
                <w:szCs w:val="21"/>
                <w:lang w:val="en-US" w:eastAsia="zh-CN"/>
              </w:rPr>
              <w:t>参评单位</w:t>
            </w:r>
            <w:r>
              <w:rPr>
                <w:rFonts w:hint="eastAsia" w:ascii="宋体" w:hAnsi="宋体" w:cs="宋体"/>
                <w:szCs w:val="21"/>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lang w:val="en-US" w:eastAsia="zh-CN"/>
              </w:rPr>
              <w:t>35</w:t>
            </w:r>
            <w:r>
              <w:rPr>
                <w:rFonts w:hint="eastAsia" w:ascii="宋体" w:hAnsi="宋体" w:cs="宋体"/>
                <w:szCs w:val="21"/>
              </w:rPr>
              <w:t>分，每高于评标基准价比例1%的扣</w:t>
            </w:r>
            <w:r>
              <w:rPr>
                <w:rFonts w:hint="eastAsia" w:ascii="宋体" w:hAnsi="宋体" w:cs="宋体"/>
                <w:szCs w:val="21"/>
                <w:lang w:val="en-US" w:eastAsia="zh-CN"/>
              </w:rPr>
              <w:t>1</w:t>
            </w:r>
            <w:r>
              <w:rPr>
                <w:rFonts w:hint="eastAsia" w:ascii="宋体" w:hAnsi="宋体" w:cs="宋体"/>
                <w:szCs w:val="21"/>
              </w:rPr>
              <w:t>分；每低于评标基准价比例1%的扣</w:t>
            </w:r>
            <w:r>
              <w:rPr>
                <w:rFonts w:hint="eastAsia" w:ascii="宋体" w:hAnsi="宋体" w:cs="宋体"/>
                <w:szCs w:val="21"/>
                <w:lang w:val="en-US" w:eastAsia="zh-CN"/>
              </w:rPr>
              <w:t>0.5</w:t>
            </w:r>
            <w:r>
              <w:rPr>
                <w:rFonts w:hint="eastAsia" w:ascii="宋体" w:hAnsi="宋体" w:cs="宋体"/>
                <w:szCs w:val="21"/>
              </w:rPr>
              <w:t>分。中间值按比例内插，计算结果精确至小数点后两位，第三位四舍五入，保留两位小数，以此求得各</w:t>
            </w:r>
            <w:r>
              <w:rPr>
                <w:rFonts w:hint="eastAsia" w:ascii="宋体" w:hAnsi="宋体" w:cs="宋体"/>
                <w:szCs w:val="21"/>
                <w:lang w:val="en-US" w:eastAsia="zh-CN"/>
              </w:rPr>
              <w:t>参评单位</w:t>
            </w:r>
            <w:r>
              <w:rPr>
                <w:rFonts w:hint="eastAsia" w:ascii="宋体" w:hAnsi="宋体" w:cs="宋体"/>
                <w:szCs w:val="21"/>
              </w:rPr>
              <w:t>的报价得分。公式表示如下：</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rPr>
            </w:pPr>
            <w:r>
              <w:rPr>
                <w:rFonts w:hint="eastAsia" w:ascii="宋体" w:hAnsi="宋体" w:cs="宋体"/>
                <w:szCs w:val="21"/>
              </w:rPr>
              <w:t>F1=F-（∣D1-D∣／D×100）×E</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rPr>
            </w:pPr>
            <w:r>
              <w:rPr>
                <w:rFonts w:hint="eastAsia" w:ascii="宋体" w:hAnsi="宋体" w:cs="宋体"/>
                <w:szCs w:val="21"/>
              </w:rPr>
              <w:t>式中：F1=</w:t>
            </w:r>
            <w:r>
              <w:rPr>
                <w:rFonts w:hint="eastAsia" w:ascii="宋体" w:hAnsi="宋体" w:cs="宋体"/>
                <w:szCs w:val="21"/>
                <w:lang w:val="en-US" w:eastAsia="zh-CN"/>
              </w:rPr>
              <w:t>参评单位</w:t>
            </w:r>
            <w:r>
              <w:rPr>
                <w:rFonts w:hint="eastAsia" w:ascii="宋体" w:hAnsi="宋体" w:cs="宋体"/>
                <w:szCs w:val="21"/>
              </w:rPr>
              <w:t>评标价得分；</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等线" w:cs="宋体"/>
                <w:szCs w:val="21"/>
                <w:lang w:val="en-US" w:eastAsia="zh-CN"/>
              </w:rPr>
            </w:pPr>
            <w:r>
              <w:rPr>
                <w:rFonts w:hint="eastAsia" w:ascii="宋体" w:hAnsi="宋体" w:cs="宋体"/>
                <w:szCs w:val="21"/>
              </w:rPr>
              <w:t>F=</w:t>
            </w:r>
            <w:r>
              <w:rPr>
                <w:rFonts w:hint="eastAsia" w:ascii="宋体" w:hAnsi="宋体" w:cs="宋体"/>
                <w:szCs w:val="21"/>
                <w:lang w:val="en-US" w:eastAsia="zh-CN"/>
              </w:rPr>
              <w:t>35</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rPr>
            </w:pPr>
            <w:r>
              <w:rPr>
                <w:rFonts w:hint="eastAsia" w:ascii="宋体" w:hAnsi="宋体" w:cs="宋体"/>
                <w:szCs w:val="21"/>
              </w:rPr>
              <w:t>D1=</w:t>
            </w:r>
            <w:r>
              <w:rPr>
                <w:rFonts w:hint="eastAsia" w:ascii="宋体" w:hAnsi="宋体" w:cs="宋体"/>
                <w:szCs w:val="21"/>
                <w:lang w:val="en-US" w:eastAsia="zh-CN"/>
              </w:rPr>
              <w:t>参评</w:t>
            </w:r>
            <w:r>
              <w:rPr>
                <w:rFonts w:hint="eastAsia" w:ascii="宋体" w:hAnsi="宋体" w:cs="宋体"/>
                <w:szCs w:val="21"/>
                <w:lang w:eastAsia="zh-CN"/>
              </w:rPr>
              <w:t>单位</w:t>
            </w:r>
            <w:r>
              <w:rPr>
                <w:rFonts w:hint="eastAsia" w:ascii="宋体" w:hAnsi="宋体" w:cs="宋体"/>
                <w:szCs w:val="21"/>
              </w:rPr>
              <w:t>的有效报价；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rPr>
            </w:pPr>
            <w:r>
              <w:rPr>
                <w:rFonts w:hint="eastAsia" w:ascii="宋体" w:hAnsi="宋体" w:cs="宋体"/>
                <w:szCs w:val="21"/>
              </w:rPr>
              <w:t>D=评标基准价；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rPr>
            </w:pPr>
            <w:r>
              <w:rPr>
                <w:rFonts w:hint="eastAsia" w:ascii="宋体" w:hAnsi="宋体" w:cs="宋体"/>
                <w:szCs w:val="21"/>
              </w:rPr>
              <w:t>若D1≥D 则E=</w:t>
            </w:r>
            <w:r>
              <w:rPr>
                <w:rFonts w:hint="eastAsia" w:ascii="宋体" w:hAnsi="宋体" w:cs="宋体"/>
                <w:szCs w:val="21"/>
                <w:lang w:val="en-US" w:eastAsia="zh-CN"/>
              </w:rPr>
              <w:t>1</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rPr>
            </w:pPr>
            <w:r>
              <w:rPr>
                <w:rFonts w:hint="eastAsia" w:ascii="宋体" w:hAnsi="宋体" w:cs="宋体"/>
                <w:szCs w:val="21"/>
              </w:rPr>
              <w:t>若D1＜D 则E=</w:t>
            </w:r>
            <w:r>
              <w:rPr>
                <w:rFonts w:hint="eastAsia" w:ascii="宋体" w:hAnsi="宋体" w:cs="宋体"/>
                <w:szCs w:val="21"/>
                <w:lang w:val="en-US" w:eastAsia="zh-CN"/>
              </w:rPr>
              <w:t>0.5</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szCs w:val="21"/>
              </w:rPr>
            </w:pPr>
            <w:r>
              <w:rPr>
                <w:rFonts w:hint="eastAsia" w:ascii="宋体" w:hAnsi="宋体" w:cs="宋体"/>
                <w:szCs w:val="21"/>
              </w:rPr>
              <w:t>经济标得分最低为0分，所有负值均计0分，不设负分。本项最高得</w:t>
            </w:r>
            <w:r>
              <w:rPr>
                <w:rFonts w:hint="eastAsia" w:ascii="宋体" w:hAnsi="宋体" w:cs="宋体"/>
                <w:szCs w:val="21"/>
                <w:lang w:val="en-US" w:eastAsia="zh-CN"/>
              </w:rPr>
              <w:t>35</w:t>
            </w:r>
            <w:r>
              <w:rPr>
                <w:rFonts w:hint="eastAsia" w:ascii="宋体" w:hAnsi="宋体" w:cs="宋体"/>
                <w:szCs w:val="21"/>
              </w:rPr>
              <w:t>分，经济标得分保留小数点后两位。</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
                <w:szCs w:val="21"/>
              </w:rPr>
            </w:pPr>
            <w:r>
              <w:rPr>
                <w:rFonts w:hint="eastAsia" w:ascii="宋体" w:hAnsi="宋体" w:cs="宋体"/>
                <w:b/>
                <w:szCs w:val="21"/>
              </w:rPr>
              <w:t>以上文字描述和公式表达在理解上有歧义时，以公式表达为准。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rPr>
            </w:pPr>
            <w:r>
              <w:rPr>
                <w:rFonts w:hint="eastAsia" w:ascii="宋体" w:hAnsi="宋体" w:cs="宋体"/>
                <w:b/>
                <w:szCs w:val="21"/>
              </w:rPr>
              <w:t>注：评标基准价一经确定，在随后的评审或复评过程中无论出现何种情形，包括随后的</w:t>
            </w:r>
            <w:r>
              <w:rPr>
                <w:rFonts w:hint="eastAsia" w:ascii="宋体" w:hAnsi="宋体" w:cs="宋体"/>
                <w:b/>
                <w:szCs w:val="21"/>
                <w:lang w:val="en-US" w:eastAsia="zh-CN"/>
              </w:rPr>
              <w:t>评选</w:t>
            </w:r>
            <w:r>
              <w:rPr>
                <w:rFonts w:hint="eastAsia" w:ascii="宋体" w:hAnsi="宋体" w:cs="宋体"/>
                <w:b/>
                <w:szCs w:val="21"/>
              </w:rPr>
              <w:t>活动中任何通过评标委员会初步评审的</w:t>
            </w:r>
            <w:r>
              <w:rPr>
                <w:rFonts w:hint="eastAsia" w:ascii="宋体" w:hAnsi="宋体" w:cs="宋体"/>
                <w:b/>
                <w:szCs w:val="21"/>
                <w:lang w:val="en-US" w:eastAsia="zh-CN"/>
              </w:rPr>
              <w:t>参评单位</w:t>
            </w:r>
            <w:r>
              <w:rPr>
                <w:rFonts w:hint="eastAsia" w:ascii="宋体" w:hAnsi="宋体" w:cs="宋体"/>
                <w:b/>
                <w:szCs w:val="21"/>
              </w:rPr>
              <w:t>资格被取消等情形的，该基准价都不作调整，算术计算错误除外。</w:t>
            </w:r>
          </w:p>
        </w:tc>
      </w:tr>
    </w:tbl>
    <w:p>
      <w:pPr>
        <w:pStyle w:val="6"/>
        <w:ind w:firstLine="0" w:firstLineChars="0"/>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评审结果</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）综合得分相同的处理原则：综合评分相同时，以</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报价也相同的，由评标委员会抽签确定。</w:t>
      </w:r>
    </w:p>
    <w:p>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根据综合评审得分，总得分最高的参评单位为第一中选候选人，经结果公示程序后，由采购人向第一中选候选人发出《评选结果通知书》。如第一中选候选人因故不能履约的，采购人可以确定第二中选候选人为中选单位，以此类推。</w:t>
      </w:r>
    </w:p>
    <w:p>
      <w:pPr>
        <w:rPr>
          <w:rFonts w:hint="eastAsia"/>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r>
        <w:rPr>
          <w:rFonts w:hint="default" w:ascii="Times New Roman" w:hAnsi="Times New Roman" w:eastAsia="宋体" w:cs="Times New Roman"/>
          <w:b/>
          <w:bCs/>
          <w:spacing w:val="0"/>
          <w:sz w:val="28"/>
          <w:szCs w:val="24"/>
          <w:highlight w:val="none"/>
          <w:lang w:val="en-US" w:eastAsia="zh-CN"/>
        </w:rPr>
        <w:br w:type="page"/>
      </w:r>
      <w:r>
        <w:rPr>
          <w:rFonts w:hint="default" w:ascii="Times New Roman" w:hAnsi="Times New Roman" w:eastAsia="宋体" w:cs="Times New Roman"/>
          <w:b/>
          <w:bCs/>
          <w:spacing w:val="0"/>
          <w:sz w:val="28"/>
          <w:szCs w:val="24"/>
          <w:highlight w:val="none"/>
          <w:lang w:val="en-US" w:eastAsia="zh-CN"/>
        </w:rPr>
        <w:t>六、初步评审表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初步评审表</w:t>
      </w:r>
    </w:p>
    <w:p>
      <w:pPr>
        <w:pStyle w:val="31"/>
        <w:rPr>
          <w:rFonts w:hint="default"/>
        </w:rPr>
      </w:pPr>
    </w:p>
    <w:tbl>
      <w:tblPr>
        <w:tblStyle w:val="29"/>
        <w:tblW w:w="9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030"/>
        <w:gridCol w:w="1315"/>
        <w:gridCol w:w="1285"/>
        <w:gridCol w:w="1223"/>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4030"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315"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1285"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参评单位B</w:t>
            </w:r>
          </w:p>
        </w:tc>
        <w:tc>
          <w:tcPr>
            <w:tcW w:w="1223" w:type="dxa"/>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参评单位C</w:t>
            </w:r>
          </w:p>
        </w:tc>
        <w:tc>
          <w:tcPr>
            <w:tcW w:w="1223" w:type="dxa"/>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403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bCs/>
                <w:color w:val="000000"/>
                <w:spacing w:val="0"/>
                <w:sz w:val="21"/>
                <w:szCs w:val="21"/>
                <w:highlight w:val="none"/>
                <w:lang w:eastAsia="zh-CN"/>
              </w:rPr>
              <w:t>为依据中国法律注册成立的并持有有效的营业执照（须提供营业执照复印件）。</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bCs/>
                <w:color w:val="000000"/>
                <w:spacing w:val="0"/>
                <w:sz w:val="21"/>
                <w:szCs w:val="21"/>
                <w:highlight w:val="none"/>
                <w:lang w:val="en-US" w:eastAsia="zh-CN"/>
              </w:rPr>
              <w:t>营业范围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eastAsia" w:ascii="Times New Roman" w:hAnsi="Times New Roman" w:eastAsia="宋体" w:cs="Times New Roman"/>
                <w:bCs/>
                <w:color w:val="000000"/>
                <w:sz w:val="21"/>
                <w:szCs w:val="21"/>
                <w:highlight w:val="none"/>
              </w:rPr>
              <w:t>消防设施工程专业承包</w:t>
            </w:r>
            <w:r>
              <w:rPr>
                <w:rFonts w:hint="eastAsia" w:ascii="Times New Roman" w:hAnsi="Times New Roman" w:eastAsia="宋体" w:cs="Times New Roman"/>
                <w:bCs/>
                <w:color w:val="000000"/>
                <w:sz w:val="21"/>
                <w:szCs w:val="21"/>
                <w:highlight w:val="none"/>
                <w:lang w:val="en-US" w:eastAsia="zh-CN"/>
              </w:rPr>
              <w:t>二级或以上相关资质，同时需具有</w:t>
            </w:r>
            <w:r>
              <w:rPr>
                <w:rFonts w:hint="eastAsia" w:ascii="Times New Roman" w:hAnsi="Times New Roman" w:eastAsia="宋体" w:cs="Times New Roman"/>
                <w:bCs/>
                <w:i w:val="0"/>
                <w:caps w:val="0"/>
                <w:color w:val="000000"/>
                <w:spacing w:val="0"/>
                <w:sz w:val="21"/>
                <w:szCs w:val="21"/>
                <w:highlight w:val="none"/>
                <w:shd w:val="clear" w:color="auto" w:fill="auto"/>
              </w:rPr>
              <w:t>安全生产许可证等法律规定的相关证书</w:t>
            </w:r>
            <w:r>
              <w:rPr>
                <w:rFonts w:hint="eastAsia" w:ascii="Times New Roman" w:hAnsi="Times New Roman" w:eastAsia="宋体" w:cs="Times New Roman"/>
                <w:bCs/>
                <w:color w:val="000000"/>
                <w:sz w:val="21"/>
                <w:szCs w:val="21"/>
                <w:highlight w:val="none"/>
                <w:lang w:val="en-US" w:eastAsia="zh-CN"/>
              </w:rPr>
              <w:t>。</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3</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spacing w:val="0"/>
                <w:sz w:val="21"/>
                <w:szCs w:val="21"/>
                <w:highlight w:val="none"/>
                <w:lang w:val="en-US" w:eastAsia="zh-CN"/>
              </w:rPr>
              <w:t>承诺函</w:t>
            </w:r>
            <w:r>
              <w:rPr>
                <w:rFonts w:hint="default" w:ascii="Times New Roman" w:hAnsi="Times New Roman" w:eastAsia="宋体" w:cs="Times New Roman"/>
                <w:spacing w:val="0"/>
                <w:sz w:val="21"/>
                <w:szCs w:val="21"/>
                <w:highlight w:val="none"/>
              </w:rPr>
              <w:t>盖章、签</w:t>
            </w:r>
            <w:r>
              <w:rPr>
                <w:rFonts w:hint="default" w:ascii="Times New Roman" w:hAnsi="Times New Roman" w:eastAsia="宋体" w:cs="Times New Roman"/>
                <w:spacing w:val="0"/>
                <w:sz w:val="21"/>
                <w:szCs w:val="21"/>
                <w:highlight w:val="none"/>
                <w:lang w:val="en-US" w:eastAsia="zh-CN"/>
              </w:rPr>
              <w:t>名</w:t>
            </w:r>
            <w:r>
              <w:rPr>
                <w:rFonts w:hint="default" w:ascii="Times New Roman" w:hAnsi="Times New Roman" w:eastAsia="宋体" w:cs="Times New Roman"/>
                <w:spacing w:val="0"/>
                <w:sz w:val="21"/>
                <w:szCs w:val="21"/>
                <w:highlight w:val="none"/>
              </w:rPr>
              <w:t>有效</w:t>
            </w:r>
            <w:r>
              <w:rPr>
                <w:rFonts w:hint="default" w:ascii="Times New Roman" w:hAnsi="Times New Roman" w:eastAsia="宋体" w:cs="Times New Roman"/>
                <w:spacing w:val="0"/>
                <w:sz w:val="21"/>
                <w:szCs w:val="21"/>
                <w:highlight w:val="none"/>
                <w:lang w:eastAsia="zh-CN"/>
              </w:rPr>
              <w:t>。</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单位提供报价表且</w:t>
            </w:r>
            <w:r>
              <w:rPr>
                <w:rFonts w:hint="default" w:ascii="Times New Roman" w:hAnsi="Times New Roman" w:eastAsia="宋体" w:cs="Times New Roman"/>
                <w:spacing w:val="0"/>
                <w:sz w:val="21"/>
                <w:szCs w:val="21"/>
                <w:highlight w:val="none"/>
              </w:rPr>
              <w:t>报价未超过</w:t>
            </w:r>
            <w:r>
              <w:rPr>
                <w:rFonts w:hint="default" w:ascii="Times New Roman" w:hAnsi="Times New Roman" w:eastAsia="宋体" w:cs="Times New Roman"/>
                <w:spacing w:val="0"/>
                <w:sz w:val="21"/>
                <w:szCs w:val="21"/>
                <w:highlight w:val="none"/>
                <w:lang w:val="en-US" w:eastAsia="zh-CN"/>
              </w:rPr>
              <w:t>评选文件</w:t>
            </w:r>
            <w:r>
              <w:rPr>
                <w:rFonts w:hint="default" w:ascii="Times New Roman" w:hAnsi="Times New Roman" w:eastAsia="宋体" w:cs="Times New Roman"/>
                <w:spacing w:val="0"/>
                <w:sz w:val="21"/>
                <w:szCs w:val="21"/>
                <w:highlight w:val="none"/>
              </w:rPr>
              <w:t>中规定的最高限价。</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rPr>
            </w:pPr>
            <w:r>
              <w:rPr>
                <w:rFonts w:hint="eastAsia" w:ascii="Times New Roman" w:hAnsi="Times New Roman" w:eastAsia="宋体" w:cs="Times New Roman"/>
                <w:bCs/>
                <w:color w:val="000000"/>
                <w:spacing w:val="0"/>
                <w:sz w:val="21"/>
                <w:szCs w:val="21"/>
                <w:highlight w:val="none"/>
                <w:lang w:val="en-US" w:eastAsia="zh-CN"/>
              </w:rPr>
              <w:t>非联合体参选</w:t>
            </w:r>
            <w:r>
              <w:rPr>
                <w:rFonts w:hint="default" w:ascii="Times New Roman" w:hAnsi="Times New Roman" w:eastAsia="宋体" w:cs="Times New Roman"/>
                <w:spacing w:val="0"/>
                <w:sz w:val="21"/>
                <w:szCs w:val="21"/>
                <w:highlight w:val="none"/>
              </w:rPr>
              <w:t>。</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需求响应表全部满足</w:t>
            </w:r>
            <w:r>
              <w:rPr>
                <w:rFonts w:hint="eastAsia" w:ascii="Times New Roman" w:hAnsi="Times New Roman" w:eastAsia="宋体" w:cs="Times New Roman"/>
                <w:bCs/>
                <w:color w:val="000000"/>
                <w:spacing w:val="0"/>
                <w:sz w:val="21"/>
                <w:szCs w:val="21"/>
                <w:highlight w:val="none"/>
                <w:lang w:val="en-US" w:eastAsia="zh-CN"/>
              </w:rPr>
              <w:t>并全部</w:t>
            </w:r>
            <w:r>
              <w:rPr>
                <w:rFonts w:hint="eastAsia" w:ascii="Times New Roman" w:hAnsi="Times New Roman" w:eastAsia="宋体" w:cs="Times New Roman"/>
                <w:bCs/>
                <w:color w:val="000000"/>
                <w:spacing w:val="0"/>
                <w:sz w:val="21"/>
                <w:szCs w:val="21"/>
                <w:highlight w:val="none"/>
                <w:lang w:eastAsia="zh-CN"/>
              </w:rPr>
              <w:t>完全响应。</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参评文件符合</w:t>
            </w:r>
            <w:r>
              <w:rPr>
                <w:rFonts w:hint="eastAsia" w:ascii="Times New Roman" w:hAnsi="Times New Roman" w:eastAsia="宋体" w:cs="Times New Roman"/>
                <w:bCs/>
                <w:color w:val="000000"/>
                <w:spacing w:val="0"/>
                <w:sz w:val="21"/>
                <w:szCs w:val="21"/>
                <w:highlight w:val="none"/>
                <w:lang w:val="en-US" w:eastAsia="zh-CN"/>
              </w:rPr>
              <w:t>评选</w:t>
            </w:r>
            <w:r>
              <w:rPr>
                <w:rFonts w:hint="default" w:ascii="Times New Roman" w:hAnsi="Times New Roman" w:eastAsia="宋体" w:cs="Times New Roman"/>
                <w:bCs/>
                <w:color w:val="000000"/>
                <w:spacing w:val="0"/>
                <w:sz w:val="21"/>
                <w:szCs w:val="21"/>
                <w:highlight w:val="none"/>
                <w:lang w:val="en-US" w:eastAsia="zh-CN"/>
              </w:rPr>
              <w:t>文件要求的其他条件（如装订要求、密封要求等）。</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4774" w:type="dxa"/>
            <w:gridSpan w:val="2"/>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4774" w:type="dxa"/>
            <w:gridSpan w:val="2"/>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pStyle w:val="31"/>
        <w:rPr>
          <w:rFonts w:hint="default"/>
        </w:rPr>
      </w:pPr>
    </w:p>
    <w:p>
      <w:pPr>
        <w:rPr>
          <w:rFonts w:hint="eastAsia"/>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w:t>
      </w:r>
      <w:r>
        <w:rPr>
          <w:rFonts w:hint="eastAsia" w:ascii="Times New Roman" w:hAnsi="Times New Roman" w:eastAsia="宋体" w:cs="Times New Roman"/>
          <w:b/>
          <w:bCs/>
          <w:color w:val="auto"/>
          <w:sz w:val="28"/>
          <w:szCs w:val="24"/>
          <w:highlight w:val="none"/>
          <w:lang w:val="en-US" w:eastAsia="zh-CN"/>
        </w:rPr>
        <w:t>技术商务评分</w:t>
      </w:r>
      <w:r>
        <w:rPr>
          <w:rFonts w:hint="default" w:ascii="Times New Roman" w:hAnsi="Times New Roman" w:eastAsia="宋体" w:cs="Times New Roman"/>
          <w:b/>
          <w:bCs/>
          <w:color w:val="auto"/>
          <w:sz w:val="28"/>
          <w:szCs w:val="24"/>
          <w:highlight w:val="none"/>
          <w:lang w:val="en-US" w:eastAsia="zh-CN"/>
        </w:rPr>
        <w:t>表</w:t>
      </w:r>
    </w:p>
    <w:tbl>
      <w:tblPr>
        <w:tblStyle w:val="29"/>
        <w:tblW w:w="11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177"/>
        <w:gridCol w:w="540"/>
        <w:gridCol w:w="5992"/>
        <w:gridCol w:w="825"/>
        <w:gridCol w:w="750"/>
        <w:gridCol w:w="68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tblHeader/>
          <w:jc w:val="center"/>
        </w:trPr>
        <w:tc>
          <w:tcPr>
            <w:tcW w:w="557" w:type="dxa"/>
            <w:vMerge w:val="restart"/>
            <w:shd w:val="clear" w:color="000000" w:fill="FFFFFF"/>
            <w:vAlign w:val="center"/>
          </w:tcPr>
          <w:p>
            <w:pPr>
              <w:widowControl/>
              <w:jc w:val="center"/>
              <w:rPr>
                <w:rFonts w:hint="eastAsia" w:ascii="宋体" w:hAnsi="宋体" w:cs="宋体"/>
                <w:szCs w:val="21"/>
              </w:rPr>
            </w:pPr>
            <w:r>
              <w:rPr>
                <w:rFonts w:hint="eastAsia" w:ascii="宋体" w:hAnsi="宋体" w:cs="宋体"/>
                <w:szCs w:val="21"/>
              </w:rPr>
              <w:t>评审内容</w:t>
            </w:r>
          </w:p>
        </w:tc>
        <w:tc>
          <w:tcPr>
            <w:tcW w:w="1177" w:type="dxa"/>
            <w:vMerge w:val="restart"/>
            <w:shd w:val="clear" w:color="000000" w:fill="FFFFFF"/>
            <w:vAlign w:val="center"/>
          </w:tcPr>
          <w:p>
            <w:pPr>
              <w:widowControl/>
              <w:jc w:val="center"/>
              <w:rPr>
                <w:rFonts w:hint="eastAsia" w:ascii="宋体" w:hAnsi="宋体" w:cs="宋体"/>
                <w:szCs w:val="21"/>
              </w:rPr>
            </w:pPr>
            <w:r>
              <w:rPr>
                <w:rFonts w:hint="eastAsia" w:ascii="宋体" w:hAnsi="宋体" w:cs="宋体"/>
                <w:szCs w:val="21"/>
              </w:rPr>
              <w:t>评分因素</w:t>
            </w:r>
          </w:p>
        </w:tc>
        <w:tc>
          <w:tcPr>
            <w:tcW w:w="540" w:type="dxa"/>
            <w:vMerge w:val="restart"/>
            <w:shd w:val="clear" w:color="000000" w:fill="FFFFFF"/>
            <w:vAlign w:val="center"/>
          </w:tcPr>
          <w:p>
            <w:pPr>
              <w:widowControl/>
              <w:jc w:val="center"/>
              <w:rPr>
                <w:rFonts w:hint="eastAsia" w:ascii="宋体" w:hAnsi="宋体" w:cs="宋体"/>
                <w:szCs w:val="21"/>
              </w:rPr>
            </w:pPr>
            <w:r>
              <w:rPr>
                <w:rFonts w:hint="eastAsia" w:ascii="宋体" w:hAnsi="宋体" w:cs="宋体"/>
                <w:szCs w:val="21"/>
              </w:rPr>
              <w:t>分值</w:t>
            </w:r>
          </w:p>
        </w:tc>
        <w:tc>
          <w:tcPr>
            <w:tcW w:w="5992" w:type="dxa"/>
            <w:vMerge w:val="restart"/>
            <w:shd w:val="clear" w:color="000000" w:fill="FFFFFF"/>
            <w:vAlign w:val="center"/>
          </w:tcPr>
          <w:p>
            <w:pPr>
              <w:widowControl/>
              <w:jc w:val="center"/>
              <w:rPr>
                <w:rFonts w:hint="eastAsia" w:ascii="宋体" w:hAnsi="宋体" w:cs="宋体"/>
                <w:szCs w:val="21"/>
              </w:rPr>
            </w:pPr>
            <w:r>
              <w:rPr>
                <w:rFonts w:hint="eastAsia" w:ascii="宋体" w:hAnsi="宋体" w:cs="宋体"/>
                <w:szCs w:val="21"/>
              </w:rPr>
              <w:t>评分标准</w:t>
            </w:r>
          </w:p>
        </w:tc>
        <w:tc>
          <w:tcPr>
            <w:tcW w:w="2795" w:type="dxa"/>
            <w:gridSpan w:val="4"/>
            <w:shd w:val="clear" w:color="000000" w:fill="FFFFFF"/>
            <w:vAlign w:val="center"/>
          </w:tcPr>
          <w:p>
            <w:pPr>
              <w:widowControl/>
              <w:jc w:val="center"/>
              <w:rPr>
                <w:rFonts w:hint="eastAsia" w:ascii="宋体" w:hAnsi="宋体" w:cs="宋体"/>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tblHeader/>
          <w:jc w:val="center"/>
        </w:trPr>
        <w:tc>
          <w:tcPr>
            <w:tcW w:w="557" w:type="dxa"/>
            <w:vMerge w:val="continue"/>
            <w:shd w:val="clear" w:color="000000" w:fill="FFFFFF"/>
            <w:vAlign w:val="center"/>
          </w:tcPr>
          <w:p>
            <w:pPr>
              <w:widowControl/>
              <w:jc w:val="center"/>
            </w:pPr>
          </w:p>
        </w:tc>
        <w:tc>
          <w:tcPr>
            <w:tcW w:w="1177" w:type="dxa"/>
            <w:vMerge w:val="continue"/>
            <w:shd w:val="clear" w:color="000000" w:fill="FFFFFF"/>
            <w:vAlign w:val="center"/>
          </w:tcPr>
          <w:p>
            <w:pPr>
              <w:widowControl/>
              <w:jc w:val="center"/>
            </w:pPr>
          </w:p>
        </w:tc>
        <w:tc>
          <w:tcPr>
            <w:tcW w:w="540" w:type="dxa"/>
            <w:vMerge w:val="continue"/>
            <w:shd w:val="clear" w:color="000000" w:fill="FFFFFF"/>
            <w:vAlign w:val="center"/>
          </w:tcPr>
          <w:p>
            <w:pPr>
              <w:widowControl/>
              <w:jc w:val="center"/>
            </w:pPr>
          </w:p>
        </w:tc>
        <w:tc>
          <w:tcPr>
            <w:tcW w:w="5992" w:type="dxa"/>
            <w:vMerge w:val="continue"/>
            <w:shd w:val="clear" w:color="000000" w:fill="FFFFFF"/>
            <w:vAlign w:val="center"/>
          </w:tcPr>
          <w:p>
            <w:pPr>
              <w:widowControl/>
              <w:jc w:val="center"/>
            </w:pPr>
          </w:p>
        </w:tc>
        <w:tc>
          <w:tcPr>
            <w:tcW w:w="825" w:type="dxa"/>
            <w:shd w:val="clear" w:color="000000" w:fill="FFFFFF"/>
            <w:vAlign w:val="center"/>
          </w:tcPr>
          <w:p>
            <w:pPr>
              <w:widowControl/>
              <w:jc w:val="center"/>
              <w:rPr>
                <w:rFonts w:hint="eastAsia" w:ascii="宋体" w:hAnsi="宋体" w:cs="宋体"/>
                <w:szCs w:val="21"/>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vAlign w:val="center"/>
          </w:tcPr>
          <w:p>
            <w:pPr>
              <w:widowControl/>
              <w:jc w:val="center"/>
              <w:rPr>
                <w:rFonts w:hint="eastAsia" w:ascii="宋体" w:hAnsi="宋体" w:cs="宋体"/>
                <w:szCs w:val="21"/>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vAlign w:val="center"/>
          </w:tcPr>
          <w:p>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533" w:type="dxa"/>
            <w:shd w:val="clear" w:color="000000" w:fill="FFFFFF"/>
            <w:vAlign w:val="center"/>
          </w:tcPr>
          <w:p>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部分（</w:t>
            </w:r>
            <w:r>
              <w:rPr>
                <w:rFonts w:hint="eastAsia" w:ascii="宋体" w:hAnsi="宋体" w:cs="宋体"/>
                <w:szCs w:val="21"/>
                <w:lang w:val="en-US" w:eastAsia="zh-CN"/>
              </w:rPr>
              <w:t>65</w:t>
            </w:r>
            <w:r>
              <w:rPr>
                <w:rFonts w:hint="eastAsia" w:ascii="宋体" w:hAnsi="宋体" w:cs="宋体"/>
                <w:szCs w:val="21"/>
              </w:rPr>
              <w:t>分）</w:t>
            </w:r>
          </w:p>
        </w:tc>
        <w:tc>
          <w:tcPr>
            <w:tcW w:w="1177" w:type="dxa"/>
            <w:shd w:val="clear" w:color="000000" w:fill="FFFFFF"/>
            <w:vAlign w:val="center"/>
          </w:tcPr>
          <w:p>
            <w:pPr>
              <w:widowControl/>
              <w:jc w:val="center"/>
              <w:rPr>
                <w:rFonts w:hint="eastAsia" w:ascii="宋体" w:hAnsi="宋体" w:cs="宋体"/>
                <w:szCs w:val="21"/>
              </w:rPr>
            </w:pPr>
            <w:r>
              <w:rPr>
                <w:rFonts w:hint="eastAsia"/>
              </w:rPr>
              <w:t>同类项目业绩</w:t>
            </w:r>
          </w:p>
        </w:tc>
        <w:tc>
          <w:tcPr>
            <w:tcW w:w="540" w:type="dxa"/>
            <w:shd w:val="clear" w:color="000000" w:fill="FFFFFF"/>
            <w:vAlign w:val="center"/>
          </w:tcPr>
          <w:p>
            <w:pPr>
              <w:widowControl/>
              <w:jc w:val="center"/>
              <w:rPr>
                <w:rFonts w:hint="default" w:ascii="宋体" w:hAnsi="宋体" w:cs="宋体"/>
                <w:szCs w:val="21"/>
                <w:lang w:val="en-US"/>
              </w:rPr>
            </w:pPr>
            <w:r>
              <w:rPr>
                <w:rFonts w:hint="eastAsia" w:ascii="宋体" w:hAnsi="宋体" w:cs="宋体"/>
                <w:szCs w:val="21"/>
                <w:lang w:val="en-US" w:eastAsia="zh-CN"/>
              </w:rPr>
              <w:t>20</w:t>
            </w:r>
          </w:p>
        </w:tc>
        <w:tc>
          <w:tcPr>
            <w:tcW w:w="5992" w:type="dxa"/>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szCs w:val="21"/>
              </w:rPr>
              <w:t>根据</w:t>
            </w:r>
            <w:r>
              <w:rPr>
                <w:rFonts w:hint="eastAsia" w:ascii="宋体" w:hAnsi="宋体" w:cs="宋体"/>
                <w:szCs w:val="21"/>
                <w:lang w:val="en-US" w:eastAsia="zh-CN"/>
              </w:rPr>
              <w:t>参评单位</w:t>
            </w:r>
            <w:r>
              <w:rPr>
                <w:rFonts w:hint="eastAsia" w:ascii="宋体" w:hAnsi="宋体" w:cs="宋体"/>
                <w:szCs w:val="21"/>
              </w:rPr>
              <w:t>提供的近</w:t>
            </w:r>
            <w:r>
              <w:rPr>
                <w:rFonts w:hint="eastAsia" w:ascii="宋体" w:hAnsi="宋体" w:cs="宋体"/>
                <w:szCs w:val="21"/>
                <w:lang w:val="en-US" w:eastAsia="zh-CN"/>
              </w:rPr>
              <w:t>三</w:t>
            </w:r>
            <w:r>
              <w:rPr>
                <w:rFonts w:hint="eastAsia" w:ascii="宋体" w:hAnsi="宋体" w:cs="宋体"/>
                <w:szCs w:val="21"/>
              </w:rPr>
              <w:t>年（合同签订日期为20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月1日起至投标</w:t>
            </w:r>
            <w:r>
              <w:rPr>
                <w:rFonts w:hint="eastAsia" w:ascii="宋体" w:hAnsi="宋体" w:cs="宋体"/>
                <w:szCs w:val="21"/>
                <w:lang w:val="en-US" w:eastAsia="zh-CN"/>
              </w:rPr>
              <w:t>参评</w:t>
            </w:r>
            <w:r>
              <w:rPr>
                <w:rFonts w:hint="eastAsia" w:ascii="宋体" w:hAnsi="宋体" w:cs="宋体"/>
                <w:szCs w:val="21"/>
              </w:rPr>
              <w:t>截止日）同类项目的施工业绩进行评分，每提供一个单份合同金额在</w:t>
            </w:r>
            <w:r>
              <w:rPr>
                <w:rFonts w:hint="eastAsia" w:ascii="宋体" w:hAnsi="宋体" w:cs="宋体"/>
                <w:szCs w:val="21"/>
                <w:lang w:val="en-US" w:eastAsia="zh-CN"/>
              </w:rPr>
              <w:t>20</w:t>
            </w:r>
            <w:r>
              <w:rPr>
                <w:rFonts w:hint="eastAsia" w:ascii="宋体" w:hAnsi="宋体" w:cs="宋体"/>
                <w:szCs w:val="21"/>
              </w:rPr>
              <w:t>万元（含）以上的得</w:t>
            </w:r>
            <w:r>
              <w:rPr>
                <w:rFonts w:hint="eastAsia" w:ascii="宋体" w:hAnsi="宋体" w:cs="宋体"/>
                <w:szCs w:val="21"/>
                <w:lang w:val="en-US" w:eastAsia="zh-CN"/>
              </w:rPr>
              <w:t>4</w:t>
            </w:r>
            <w:r>
              <w:rPr>
                <w:rFonts w:hint="eastAsia" w:ascii="宋体" w:hAnsi="宋体" w:cs="宋体"/>
                <w:szCs w:val="21"/>
              </w:rPr>
              <w:t>分，最高得</w:t>
            </w:r>
            <w:r>
              <w:rPr>
                <w:rFonts w:hint="eastAsia" w:ascii="宋体" w:hAnsi="宋体" w:cs="宋体"/>
                <w:szCs w:val="21"/>
                <w:lang w:val="en-US" w:eastAsia="zh-CN"/>
              </w:rPr>
              <w:t>20</w:t>
            </w:r>
            <w:r>
              <w:rPr>
                <w:rFonts w:hint="eastAsia" w:ascii="宋体" w:hAnsi="宋体" w:cs="宋体"/>
                <w:szCs w:val="21"/>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szCs w:val="21"/>
              </w:rPr>
              <w:t>注：1、同类项目指:</w:t>
            </w:r>
            <w:r>
              <w:rPr>
                <w:rFonts w:hint="eastAsia" w:ascii="宋体" w:hAnsi="宋体" w:cs="宋体"/>
                <w:szCs w:val="21"/>
                <w:lang w:val="en-US" w:eastAsia="zh-CN"/>
              </w:rPr>
              <w:t>消防设施工程</w:t>
            </w:r>
            <w:r>
              <w:rPr>
                <w:rFonts w:hint="eastAsia" w:ascii="宋体" w:hAnsi="宋体" w:cs="宋体"/>
                <w:szCs w:val="21"/>
              </w:rPr>
              <w:t>类项目。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szCs w:val="21"/>
              </w:rPr>
              <w:t>2、须提供合同复印件（加盖公章，无公章</w:t>
            </w:r>
            <w:r>
              <w:rPr>
                <w:rFonts w:hint="eastAsia" w:ascii="宋体" w:hAnsi="宋体" w:cs="宋体"/>
                <w:szCs w:val="21"/>
                <w:lang w:val="en-US" w:eastAsia="zh-CN"/>
              </w:rPr>
              <w:t>的合同</w:t>
            </w:r>
            <w:r>
              <w:rPr>
                <w:rFonts w:hint="eastAsia" w:ascii="宋体" w:hAnsi="宋体" w:cs="宋体"/>
                <w:szCs w:val="21"/>
              </w:rPr>
              <w:t>不认可）</w:t>
            </w:r>
            <w:r>
              <w:rPr>
                <w:rFonts w:hint="eastAsia" w:ascii="宋体" w:hAnsi="宋体" w:cs="宋体"/>
                <w:szCs w:val="21"/>
                <w:lang w:eastAsia="zh-CN"/>
              </w:rPr>
              <w:t>。</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pPr>
              <w:widowControl/>
              <w:jc w:val="center"/>
              <w:rPr>
                <w:rFonts w:hint="eastAsia" w:ascii="宋体" w:hAnsi="宋体" w:cs="宋体"/>
                <w:szCs w:val="21"/>
              </w:rPr>
            </w:pPr>
          </w:p>
        </w:tc>
        <w:tc>
          <w:tcPr>
            <w:tcW w:w="1177"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eastAsia="宋体" w:cs="Times New Roman"/>
                <w:color w:val="000000"/>
                <w:sz w:val="21"/>
                <w:szCs w:val="21"/>
                <w:lang w:eastAsia="zh-CN"/>
              </w:rPr>
              <w:t>拟投入本项目的人员综合实力</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8</w:t>
            </w:r>
          </w:p>
        </w:tc>
        <w:tc>
          <w:tcPr>
            <w:tcW w:w="5992" w:type="dxa"/>
            <w:shd w:val="clear" w:color="000000" w:fill="FFFFFF"/>
            <w:vAlign w:val="center"/>
          </w:tcPr>
          <w:p>
            <w:pPr>
              <w:numPr>
                <w:ilvl w:val="-1"/>
                <w:numId w:val="0"/>
              </w:numPr>
              <w:spacing w:line="320" w:lineRule="exact"/>
              <w:rPr>
                <w:rFonts w:hint="eastAsia" w:ascii="宋体" w:hAnsi="宋体" w:cs="宋体"/>
                <w:sz w:val="21"/>
                <w:szCs w:val="21"/>
                <w:lang w:val="en-US" w:eastAsia="zh-CN"/>
              </w:rPr>
            </w:pPr>
            <w:r>
              <w:rPr>
                <w:rFonts w:hint="eastAsia" w:ascii="宋体" w:hAnsi="宋体" w:cs="宋体"/>
                <w:sz w:val="21"/>
                <w:szCs w:val="21"/>
                <w:lang w:val="en-US" w:eastAsia="zh-CN"/>
              </w:rPr>
              <w:t>1、拟定项目负责人具有一级建造师（机电专业）得2分；本小项最高得2分；</w:t>
            </w:r>
          </w:p>
          <w:p>
            <w:pPr>
              <w:numPr>
                <w:ilvl w:val="-1"/>
                <w:numId w:val="0"/>
              </w:numPr>
              <w:spacing w:line="320" w:lineRule="exact"/>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Cs w:val="21"/>
              </w:rPr>
              <w:t>拟投入本项目的技术人员</w:t>
            </w:r>
            <w:r>
              <w:rPr>
                <w:rFonts w:hint="eastAsia" w:ascii="宋体" w:hAnsi="宋体" w:cs="宋体"/>
                <w:szCs w:val="21"/>
                <w:lang w:eastAsia="zh-CN"/>
              </w:rPr>
              <w:t>（</w:t>
            </w:r>
            <w:r>
              <w:rPr>
                <w:rFonts w:hint="eastAsia" w:ascii="宋体" w:hAnsi="宋体" w:cs="宋体"/>
                <w:szCs w:val="21"/>
                <w:lang w:val="en-US" w:eastAsia="zh-CN"/>
              </w:rPr>
              <w:t>除</w:t>
            </w:r>
            <w:r>
              <w:rPr>
                <w:rFonts w:hint="eastAsia" w:ascii="宋体" w:hAnsi="宋体" w:cs="宋体"/>
                <w:sz w:val="21"/>
                <w:szCs w:val="21"/>
                <w:lang w:val="en-US" w:eastAsia="zh-CN"/>
              </w:rPr>
              <w:t>项目负责人外</w:t>
            </w:r>
            <w:r>
              <w:rPr>
                <w:rFonts w:hint="eastAsia" w:ascii="宋体" w:hAnsi="宋体" w:cs="宋体"/>
                <w:szCs w:val="21"/>
                <w:lang w:eastAsia="zh-CN"/>
              </w:rPr>
              <w:t>）</w:t>
            </w:r>
            <w:r>
              <w:rPr>
                <w:rFonts w:hint="eastAsia" w:ascii="宋体" w:hAnsi="宋体" w:cs="宋体"/>
                <w:szCs w:val="21"/>
              </w:rPr>
              <w:t>具备相关行政主管部门颁发的四级/中级</w:t>
            </w:r>
            <w:r>
              <w:rPr>
                <w:rFonts w:hint="eastAsia" w:ascii="宋体" w:hAnsi="宋体" w:cs="宋体"/>
                <w:szCs w:val="21"/>
                <w:lang w:val="en-US" w:eastAsia="zh-CN"/>
              </w:rPr>
              <w:t>或以上</w:t>
            </w:r>
            <w:r>
              <w:rPr>
                <w:rFonts w:hint="eastAsia" w:ascii="宋体" w:hAnsi="宋体" w:cs="宋体"/>
                <w:szCs w:val="21"/>
              </w:rPr>
              <w:t>技能《</w:t>
            </w:r>
            <w:r>
              <w:rPr>
                <w:rFonts w:hint="eastAsia" w:ascii="宋体" w:hAnsi="宋体" w:eastAsia="等线" w:cs="宋体"/>
                <w:i w:val="0"/>
                <w:iCs w:val="0"/>
                <w:caps w:val="0"/>
                <w:spacing w:val="0"/>
                <w:sz w:val="21"/>
                <w:szCs w:val="21"/>
                <w:shd w:val="clear"/>
              </w:rPr>
              <w:t>消防设施操作员</w:t>
            </w:r>
            <w:r>
              <w:rPr>
                <w:rFonts w:hint="eastAsia" w:ascii="宋体" w:hAnsi="宋体" w:cs="宋体"/>
                <w:i w:val="0"/>
                <w:iCs w:val="0"/>
                <w:caps w:val="0"/>
                <w:spacing w:val="0"/>
                <w:sz w:val="21"/>
                <w:szCs w:val="21"/>
                <w:shd w:val="clear"/>
                <w:lang w:val="en-US" w:eastAsia="zh-CN"/>
              </w:rPr>
              <w:t>证</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每</w:t>
            </w:r>
            <w:r>
              <w:rPr>
                <w:rFonts w:hint="eastAsia" w:ascii="宋体" w:hAnsi="宋体" w:cs="宋体"/>
                <w:szCs w:val="21"/>
                <w:lang w:val="en-US" w:eastAsia="zh-CN"/>
              </w:rPr>
              <w:t>提供1名</w:t>
            </w:r>
            <w:r>
              <w:rPr>
                <w:rFonts w:hint="eastAsia" w:ascii="宋体" w:hAnsi="宋体" w:cs="宋体"/>
                <w:szCs w:val="21"/>
              </w:rPr>
              <w:t>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本小项</w:t>
            </w:r>
            <w:r>
              <w:rPr>
                <w:rFonts w:hint="eastAsia" w:ascii="宋体" w:hAnsi="宋体" w:cs="宋体"/>
                <w:szCs w:val="21"/>
              </w:rPr>
              <w:t>最高得</w:t>
            </w:r>
            <w:r>
              <w:rPr>
                <w:rFonts w:hint="eastAsia" w:ascii="宋体" w:hAnsi="宋体" w:cs="宋体"/>
                <w:szCs w:val="21"/>
                <w:lang w:val="en-US" w:eastAsia="zh-CN"/>
              </w:rPr>
              <w:t>6</w:t>
            </w:r>
            <w:r>
              <w:rPr>
                <w:rFonts w:hint="eastAsia" w:ascii="宋体" w:hAnsi="宋体" w:cs="宋体"/>
                <w:szCs w:val="21"/>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b w:val="0"/>
                <w:bCs w:val="0"/>
                <w:sz w:val="21"/>
                <w:szCs w:val="21"/>
                <w:lang w:val="en-US" w:eastAsia="zh-CN"/>
              </w:rPr>
              <w:t>注：</w:t>
            </w:r>
            <w:r>
              <w:rPr>
                <w:rFonts w:hint="eastAsia" w:ascii="宋体" w:hAnsi="宋体" w:cs="宋体"/>
                <w:b/>
                <w:bCs/>
                <w:sz w:val="21"/>
                <w:szCs w:val="21"/>
                <w:lang w:val="en-US" w:eastAsia="zh-CN"/>
              </w:rPr>
              <w:t>需提供相关证件及社保证明复印件需加盖参评单位公章</w:t>
            </w:r>
            <w:r>
              <w:rPr>
                <w:rFonts w:hint="eastAsia" w:ascii="宋体" w:hAnsi="宋体" w:eastAsia="等线" w:cs="宋体"/>
                <w:b w:val="0"/>
                <w:bCs w:val="0"/>
                <w:sz w:val="21"/>
                <w:szCs w:val="21"/>
                <w:lang w:val="en-US" w:eastAsia="zh-CN"/>
              </w:rPr>
              <w:t>（</w:t>
            </w:r>
            <w:r>
              <w:rPr>
                <w:rFonts w:hint="eastAsia" w:ascii="宋体" w:hAnsi="宋体" w:eastAsia="等线" w:cs="宋体"/>
                <w:szCs w:val="21"/>
              </w:rPr>
              <w:t>202</w:t>
            </w:r>
            <w:r>
              <w:rPr>
                <w:rFonts w:hint="eastAsia" w:ascii="宋体" w:hAnsi="宋体" w:eastAsia="等线" w:cs="宋体"/>
                <w:szCs w:val="21"/>
                <w:lang w:val="en-US" w:eastAsia="zh-CN"/>
              </w:rPr>
              <w:t>4</w:t>
            </w:r>
            <w:r>
              <w:rPr>
                <w:rFonts w:hint="eastAsia" w:ascii="宋体" w:hAnsi="宋体" w:eastAsia="等线" w:cs="宋体"/>
                <w:szCs w:val="21"/>
              </w:rPr>
              <w:t>年</w:t>
            </w:r>
            <w:r>
              <w:rPr>
                <w:rFonts w:hint="eastAsia" w:ascii="宋体" w:hAnsi="宋体" w:eastAsia="等线" w:cs="宋体"/>
                <w:szCs w:val="21"/>
                <w:lang w:val="en-US" w:eastAsia="zh-CN"/>
              </w:rPr>
              <w:t>9</w:t>
            </w:r>
            <w:r>
              <w:rPr>
                <w:rFonts w:hint="eastAsia" w:ascii="宋体" w:hAnsi="宋体" w:eastAsia="等线" w:cs="宋体"/>
                <w:szCs w:val="21"/>
              </w:rPr>
              <w:t>月至202</w:t>
            </w:r>
            <w:r>
              <w:rPr>
                <w:rFonts w:hint="eastAsia" w:ascii="宋体" w:hAnsi="宋体" w:eastAsia="等线" w:cs="宋体"/>
                <w:szCs w:val="21"/>
                <w:lang w:val="en-US" w:eastAsia="zh-CN"/>
              </w:rPr>
              <w:t>5</w:t>
            </w:r>
            <w:r>
              <w:rPr>
                <w:rFonts w:hint="eastAsia" w:ascii="宋体" w:hAnsi="宋体" w:eastAsia="等线" w:cs="宋体"/>
                <w:szCs w:val="21"/>
              </w:rPr>
              <w:t>年</w:t>
            </w:r>
            <w:r>
              <w:rPr>
                <w:rFonts w:hint="eastAsia" w:ascii="宋体" w:hAnsi="宋体" w:eastAsia="等线" w:cs="宋体"/>
                <w:szCs w:val="21"/>
                <w:lang w:val="en-US" w:eastAsia="zh-CN"/>
              </w:rPr>
              <w:t>2</w:t>
            </w:r>
            <w:r>
              <w:rPr>
                <w:rFonts w:hint="eastAsia" w:ascii="宋体" w:hAnsi="宋体" w:eastAsia="等线" w:cs="宋体"/>
                <w:szCs w:val="21"/>
              </w:rPr>
              <w:t>月</w:t>
            </w:r>
            <w:r>
              <w:rPr>
                <w:rFonts w:hint="eastAsia" w:ascii="宋体" w:hAnsi="宋体" w:eastAsia="等线" w:cs="宋体"/>
                <w:szCs w:val="21"/>
                <w:lang w:val="en-US" w:eastAsia="zh-CN"/>
              </w:rPr>
              <w:t>期间任意</w:t>
            </w:r>
            <w:r>
              <w:rPr>
                <w:rFonts w:hint="eastAsia" w:ascii="宋体" w:hAnsi="宋体" w:eastAsia="等线" w:cs="宋体"/>
                <w:sz w:val="21"/>
                <w:szCs w:val="21"/>
                <w:lang w:val="en-US" w:eastAsia="zh-CN"/>
              </w:rPr>
              <w:t>3</w:t>
            </w:r>
            <w:r>
              <w:rPr>
                <w:rFonts w:hint="eastAsia" w:ascii="宋体" w:hAnsi="宋体" w:eastAsia="等线" w:cs="宋体"/>
                <w:sz w:val="21"/>
                <w:szCs w:val="21"/>
              </w:rPr>
              <w:t>个月的社保证明复印件并加盖</w:t>
            </w:r>
            <w:r>
              <w:rPr>
                <w:rFonts w:hint="eastAsia" w:ascii="宋体" w:hAnsi="宋体" w:cs="宋体"/>
                <w:sz w:val="21"/>
                <w:szCs w:val="21"/>
                <w:lang w:val="en-US" w:eastAsia="zh-CN"/>
              </w:rPr>
              <w:t>参评单位</w:t>
            </w:r>
            <w:r>
              <w:rPr>
                <w:rFonts w:hint="eastAsia" w:ascii="宋体" w:hAnsi="宋体" w:eastAsia="等线" w:cs="宋体"/>
                <w:sz w:val="21"/>
                <w:szCs w:val="21"/>
              </w:rPr>
              <w:t>公章</w:t>
            </w:r>
            <w:r>
              <w:rPr>
                <w:rFonts w:hint="eastAsia" w:ascii="宋体" w:hAnsi="宋体" w:cs="宋体"/>
                <w:b w:val="0"/>
                <w:bCs w:val="0"/>
                <w:sz w:val="21"/>
                <w:szCs w:val="21"/>
                <w:lang w:val="en-US" w:eastAsia="zh-CN"/>
              </w:rPr>
              <w:t>。</w:t>
            </w:r>
            <w:r>
              <w:rPr>
                <w:rFonts w:hint="eastAsia" w:ascii="宋体" w:hAnsi="宋体" w:cs="宋体"/>
                <w:b/>
                <w:bCs/>
                <w:sz w:val="21"/>
                <w:szCs w:val="21"/>
                <w:lang w:val="en-US" w:eastAsia="zh-CN"/>
              </w:rPr>
              <w:t>如果参评单位成立时间或该人员入职不足1个月，则提供人员入职证明。代缴个税税单或参加社会保险的《投保单》或《社会保险参保人员证明》等证明均可</w:t>
            </w:r>
            <w:r>
              <w:rPr>
                <w:rFonts w:hint="eastAsia" w:ascii="宋体" w:hAnsi="宋体" w:cs="宋体"/>
                <w:b w:val="0"/>
                <w:bCs w:val="0"/>
                <w:sz w:val="21"/>
                <w:szCs w:val="21"/>
                <w:lang w:val="en-US" w:eastAsia="zh-CN"/>
              </w:rPr>
              <w:t>。</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pPr>
              <w:widowControl/>
              <w:jc w:val="center"/>
              <w:rPr>
                <w:rFonts w:hint="eastAsia" w:ascii="宋体" w:hAnsi="宋体" w:cs="宋体"/>
                <w:szCs w:val="21"/>
              </w:rPr>
            </w:pPr>
          </w:p>
        </w:tc>
        <w:tc>
          <w:tcPr>
            <w:tcW w:w="1177"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eastAsia="宋体" w:cs="Times New Roman"/>
                <w:color w:val="000000"/>
                <w:sz w:val="21"/>
                <w:szCs w:val="21"/>
                <w:lang w:val="en-US" w:eastAsia="zh-CN"/>
              </w:rPr>
              <w:t>资格</w:t>
            </w:r>
            <w:r>
              <w:rPr>
                <w:rFonts w:hint="eastAsia" w:ascii="宋体" w:hAnsi="宋体" w:eastAsia="宋体" w:cs="Times New Roman"/>
                <w:color w:val="000000"/>
                <w:sz w:val="21"/>
                <w:szCs w:val="21"/>
              </w:rPr>
              <w:t>证书</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5</w:t>
            </w:r>
          </w:p>
        </w:tc>
        <w:tc>
          <w:tcPr>
            <w:tcW w:w="5992" w:type="dxa"/>
            <w:shd w:val="clear" w:color="000000" w:fill="FFFFFF"/>
            <w:vAlign w:val="center"/>
          </w:tcPr>
          <w:p>
            <w:pPr>
              <w:keepNext w:val="0"/>
              <w:keepLines w:val="0"/>
              <w:pageBreakBefore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等线" w:cs="宋体"/>
                <w:sz w:val="21"/>
                <w:szCs w:val="21"/>
                <w:lang w:eastAsia="zh-CN"/>
              </w:rPr>
            </w:pPr>
            <w:r>
              <w:rPr>
                <w:rFonts w:hint="eastAsia" w:ascii="宋体" w:hAnsi="宋体" w:eastAsia="等线" w:cs="宋体"/>
                <w:sz w:val="21"/>
                <w:szCs w:val="21"/>
                <w:lang w:val="en-US" w:eastAsia="zh-CN"/>
              </w:rPr>
              <w:t>1、</w:t>
            </w:r>
            <w:r>
              <w:rPr>
                <w:rFonts w:hint="eastAsia" w:ascii="宋体" w:hAnsi="宋体" w:eastAsia="等线" w:cs="宋体"/>
                <w:sz w:val="21"/>
                <w:szCs w:val="21"/>
                <w:lang w:eastAsia="zh-CN"/>
              </w:rPr>
              <w:t>具有</w:t>
            </w:r>
            <w:r>
              <w:rPr>
                <w:rFonts w:hint="eastAsia" w:ascii="宋体" w:hAnsi="宋体" w:eastAsia="等线" w:cs="宋体"/>
                <w:sz w:val="21"/>
                <w:szCs w:val="21"/>
                <w:lang w:val="en-US" w:eastAsia="zh-CN"/>
              </w:rPr>
              <w:t>有效的</w:t>
            </w:r>
            <w:r>
              <w:rPr>
                <w:rFonts w:hint="eastAsia" w:ascii="宋体" w:hAnsi="宋体" w:eastAsia="等线" w:cs="宋体"/>
                <w:sz w:val="21"/>
                <w:szCs w:val="21"/>
                <w:lang w:eastAsia="zh-CN"/>
              </w:rPr>
              <w:t>质量管理体系认证，得1分；</w:t>
            </w:r>
          </w:p>
          <w:p>
            <w:pPr>
              <w:keepNext w:val="0"/>
              <w:keepLines w:val="0"/>
              <w:pageBreakBefore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等线" w:cs="宋体"/>
                <w:sz w:val="21"/>
                <w:szCs w:val="21"/>
                <w:lang w:eastAsia="zh-CN"/>
              </w:rPr>
            </w:pPr>
            <w:r>
              <w:rPr>
                <w:rFonts w:hint="eastAsia" w:ascii="宋体" w:hAnsi="宋体" w:cs="宋体"/>
                <w:sz w:val="21"/>
                <w:szCs w:val="21"/>
                <w:lang w:val="en-US" w:eastAsia="zh-CN"/>
              </w:rPr>
              <w:t>2</w:t>
            </w:r>
            <w:r>
              <w:rPr>
                <w:rFonts w:hint="eastAsia" w:ascii="宋体" w:hAnsi="宋体" w:eastAsia="等线" w:cs="宋体"/>
                <w:sz w:val="21"/>
                <w:szCs w:val="21"/>
                <w:lang w:val="en-US" w:eastAsia="zh-CN"/>
              </w:rPr>
              <w:t>、</w:t>
            </w:r>
            <w:r>
              <w:rPr>
                <w:rFonts w:hint="eastAsia" w:ascii="宋体" w:hAnsi="宋体" w:eastAsia="等线" w:cs="宋体"/>
                <w:sz w:val="21"/>
                <w:szCs w:val="21"/>
                <w:lang w:eastAsia="zh-CN"/>
              </w:rPr>
              <w:t>具有</w:t>
            </w:r>
            <w:r>
              <w:rPr>
                <w:rFonts w:hint="eastAsia" w:ascii="宋体" w:hAnsi="宋体" w:eastAsia="等线" w:cs="宋体"/>
                <w:sz w:val="21"/>
                <w:szCs w:val="21"/>
                <w:lang w:val="en-US" w:eastAsia="zh-CN"/>
              </w:rPr>
              <w:t>有效的</w:t>
            </w:r>
            <w:r>
              <w:rPr>
                <w:rFonts w:hint="eastAsia" w:ascii="宋体" w:hAnsi="宋体" w:eastAsia="等线" w:cs="宋体"/>
                <w:sz w:val="21"/>
                <w:szCs w:val="21"/>
                <w:lang w:eastAsia="zh-CN"/>
              </w:rPr>
              <w:t>环境管理体系认证，得1分；</w:t>
            </w:r>
          </w:p>
          <w:p>
            <w:pPr>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等线" w:cs="宋体"/>
                <w:sz w:val="21"/>
                <w:szCs w:val="21"/>
                <w:lang w:eastAsia="zh-CN"/>
              </w:rPr>
            </w:pPr>
            <w:r>
              <w:rPr>
                <w:rFonts w:hint="eastAsia" w:ascii="宋体" w:hAnsi="宋体" w:eastAsia="等线" w:cs="宋体"/>
                <w:sz w:val="21"/>
                <w:szCs w:val="21"/>
                <w:lang w:val="en-US" w:eastAsia="zh-CN"/>
              </w:rPr>
              <w:t>3、</w:t>
            </w:r>
            <w:r>
              <w:rPr>
                <w:rFonts w:hint="eastAsia" w:ascii="宋体" w:hAnsi="宋体" w:eastAsia="等线" w:cs="宋体"/>
                <w:sz w:val="21"/>
                <w:szCs w:val="21"/>
                <w:lang w:eastAsia="zh-CN"/>
              </w:rPr>
              <w:t>具有</w:t>
            </w:r>
            <w:r>
              <w:rPr>
                <w:rFonts w:hint="eastAsia" w:ascii="宋体" w:hAnsi="宋体" w:eastAsia="等线" w:cs="宋体"/>
                <w:sz w:val="21"/>
                <w:szCs w:val="21"/>
                <w:lang w:val="en-US" w:eastAsia="zh-CN"/>
              </w:rPr>
              <w:t>有效的</w:t>
            </w:r>
            <w:r>
              <w:rPr>
                <w:rFonts w:hint="eastAsia" w:ascii="宋体" w:hAnsi="宋体" w:eastAsia="等线" w:cs="宋体"/>
                <w:sz w:val="21"/>
                <w:szCs w:val="21"/>
                <w:lang w:eastAsia="zh-CN"/>
              </w:rPr>
              <w:t>职业健康</w:t>
            </w:r>
            <w:r>
              <w:rPr>
                <w:rFonts w:hint="eastAsia" w:ascii="宋体" w:hAnsi="宋体" w:eastAsia="等线" w:cs="宋体"/>
                <w:sz w:val="21"/>
                <w:szCs w:val="21"/>
                <w:lang w:val="en-US" w:eastAsia="zh-CN"/>
              </w:rPr>
              <w:t>安</w:t>
            </w:r>
            <w:r>
              <w:rPr>
                <w:rFonts w:hint="eastAsia" w:ascii="宋体" w:hAnsi="宋体" w:eastAsia="等线" w:cs="宋体"/>
                <w:sz w:val="21"/>
                <w:szCs w:val="21"/>
                <w:lang w:eastAsia="zh-CN"/>
              </w:rPr>
              <w:t>全体系认证，得1分；</w:t>
            </w:r>
          </w:p>
          <w:p>
            <w:pPr>
              <w:numPr>
                <w:ilvl w:val="0"/>
                <w:numId w:val="0"/>
              </w:numPr>
              <w:spacing w:line="320" w:lineRule="exact"/>
              <w:rPr>
                <w:rFonts w:hint="eastAsia" w:ascii="宋体" w:hAnsi="宋体" w:eastAsia="等线" w:cs="宋体"/>
                <w:sz w:val="21"/>
                <w:szCs w:val="21"/>
                <w:lang w:val="en-US" w:eastAsia="zh-CN"/>
              </w:rPr>
            </w:pPr>
            <w:r>
              <w:rPr>
                <w:rFonts w:hint="eastAsia" w:ascii="宋体" w:hAnsi="宋体" w:eastAsia="等线" w:cs="宋体"/>
                <w:sz w:val="21"/>
                <w:szCs w:val="21"/>
                <w:lang w:val="en-US" w:eastAsia="zh-CN"/>
              </w:rPr>
              <w:t>4、具有有效的消防设施维护保养检测资格备案，得</w:t>
            </w:r>
            <w:r>
              <w:rPr>
                <w:rFonts w:hint="eastAsia" w:ascii="宋体" w:hAnsi="宋体" w:eastAsia="等线" w:cs="宋体"/>
                <w:sz w:val="21"/>
                <w:szCs w:val="21"/>
                <w:lang w:eastAsia="zh-CN"/>
              </w:rPr>
              <w:t>1分；</w:t>
            </w:r>
          </w:p>
          <w:p>
            <w:pPr>
              <w:numPr>
                <w:ilvl w:val="0"/>
                <w:numId w:val="0"/>
              </w:numPr>
              <w:spacing w:line="320" w:lineRule="exact"/>
              <w:jc w:val="both"/>
              <w:rPr>
                <w:rFonts w:hint="eastAsia" w:ascii="宋体" w:hAnsi="宋体" w:eastAsia="等线" w:cs="宋体"/>
                <w:sz w:val="21"/>
                <w:szCs w:val="21"/>
                <w:lang w:val="en-US" w:eastAsia="zh-CN"/>
              </w:rPr>
            </w:pPr>
            <w:r>
              <w:rPr>
                <w:rFonts w:hint="eastAsia" w:ascii="宋体" w:hAnsi="宋体" w:eastAsia="等线" w:cs="宋体"/>
                <w:sz w:val="21"/>
                <w:szCs w:val="21"/>
                <w:lang w:val="en-US" w:eastAsia="zh-CN"/>
              </w:rPr>
              <w:t>5、具有有效的消防安全评估资格备案，得</w:t>
            </w:r>
            <w:r>
              <w:rPr>
                <w:rFonts w:hint="eastAsia" w:ascii="宋体" w:hAnsi="宋体" w:eastAsia="等线" w:cs="宋体"/>
                <w:sz w:val="21"/>
                <w:szCs w:val="21"/>
                <w:lang w:eastAsia="zh-CN"/>
              </w:rPr>
              <w:t>1分；</w:t>
            </w:r>
          </w:p>
          <w:p>
            <w:pPr>
              <w:numPr>
                <w:ilvl w:val="0"/>
                <w:numId w:val="0"/>
              </w:numPr>
              <w:spacing w:line="320" w:lineRule="exact"/>
              <w:rPr>
                <w:rFonts w:hint="eastAsia" w:ascii="宋体" w:hAnsi="宋体" w:eastAsia="等线" w:cs="宋体"/>
                <w:szCs w:val="21"/>
                <w:lang w:val="en-US" w:eastAsia="zh-CN"/>
              </w:rPr>
            </w:pPr>
            <w:r>
              <w:rPr>
                <w:rFonts w:hint="eastAsia" w:ascii="宋体" w:hAnsi="宋体" w:eastAsia="等线" w:cs="宋体"/>
                <w:sz w:val="21"/>
                <w:szCs w:val="21"/>
                <w:lang w:val="en-US" w:eastAsia="zh-CN"/>
              </w:rPr>
              <w:t>本项</w:t>
            </w:r>
            <w:r>
              <w:rPr>
                <w:rFonts w:hint="eastAsia" w:ascii="宋体" w:hAnsi="宋体" w:eastAsia="等线" w:cs="宋体"/>
                <w:sz w:val="21"/>
                <w:szCs w:val="21"/>
                <w:lang w:eastAsia="zh-CN"/>
              </w:rPr>
              <w:t>最高得</w:t>
            </w:r>
            <w:r>
              <w:rPr>
                <w:rFonts w:hint="eastAsia" w:ascii="宋体" w:hAnsi="宋体" w:eastAsia="等线" w:cs="宋体"/>
                <w:sz w:val="21"/>
                <w:szCs w:val="21"/>
                <w:lang w:val="en-US" w:eastAsia="zh-CN"/>
              </w:rPr>
              <w:t>5</w:t>
            </w:r>
            <w:r>
              <w:rPr>
                <w:rFonts w:hint="eastAsia" w:ascii="宋体" w:hAnsi="宋体" w:eastAsia="等线" w:cs="宋体"/>
                <w:sz w:val="21"/>
                <w:szCs w:val="21"/>
                <w:lang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eastAsia="等线" w:cs="宋体"/>
                <w:sz w:val="21"/>
                <w:szCs w:val="21"/>
                <w:lang w:eastAsia="zh-CN"/>
              </w:rPr>
              <w:t>注：</w:t>
            </w:r>
            <w:r>
              <w:rPr>
                <w:rFonts w:hint="eastAsia" w:ascii="宋体" w:hAnsi="宋体" w:eastAsia="等线" w:cs="宋体"/>
                <w:sz w:val="21"/>
                <w:szCs w:val="21"/>
                <w:lang w:val="en-US" w:eastAsia="zh-CN"/>
              </w:rPr>
              <w:t>需</w:t>
            </w:r>
            <w:r>
              <w:rPr>
                <w:rFonts w:hint="eastAsia" w:ascii="宋体" w:hAnsi="宋体" w:eastAsia="等线" w:cs="宋体"/>
                <w:sz w:val="21"/>
                <w:szCs w:val="21"/>
                <w:lang w:eastAsia="zh-CN"/>
              </w:rPr>
              <w:t>提供相关证书复印</w:t>
            </w:r>
            <w:r>
              <w:rPr>
                <w:rFonts w:hint="eastAsia" w:ascii="宋体" w:hAnsi="宋体" w:eastAsia="等线" w:cs="宋体"/>
                <w:sz w:val="21"/>
                <w:szCs w:val="21"/>
                <w:lang w:val="en-US" w:eastAsia="zh-CN"/>
              </w:rPr>
              <w:t>件</w:t>
            </w:r>
            <w:r>
              <w:rPr>
                <w:rFonts w:hint="eastAsia" w:ascii="宋体" w:hAnsi="宋体" w:eastAsia="等线" w:cs="宋体"/>
                <w:sz w:val="21"/>
                <w:szCs w:val="21"/>
                <w:lang w:eastAsia="zh-CN"/>
              </w:rPr>
              <w:t>、</w:t>
            </w:r>
            <w:r>
              <w:rPr>
                <w:rFonts w:hint="eastAsia" w:ascii="宋体" w:hAnsi="宋体" w:eastAsia="等线" w:cs="宋体"/>
                <w:sz w:val="21"/>
                <w:szCs w:val="21"/>
                <w:lang w:val="en-US" w:eastAsia="zh-CN"/>
              </w:rPr>
              <w:t>以及在</w:t>
            </w:r>
            <w:r>
              <w:rPr>
                <w:rFonts w:hint="eastAsia" w:ascii="宋体" w:hAnsi="宋体" w:eastAsia="等线" w:cs="宋体"/>
                <w:sz w:val="21"/>
                <w:szCs w:val="21"/>
                <w:lang w:eastAsia="zh-CN"/>
              </w:rPr>
              <w:t>全国认证认可信息公共服务平台查询(网址http://cx.cnca.cn/)</w:t>
            </w:r>
            <w:r>
              <w:rPr>
                <w:rFonts w:hint="eastAsia" w:ascii="宋体" w:hAnsi="宋体" w:eastAsia="等线" w:cs="宋体"/>
                <w:sz w:val="21"/>
                <w:szCs w:val="21"/>
                <w:lang w:val="en-US" w:eastAsia="zh-CN"/>
              </w:rPr>
              <w:t>和</w:t>
            </w:r>
            <w:r>
              <w:rPr>
                <w:rFonts w:hint="eastAsia" w:ascii="宋体" w:hAnsi="宋体" w:eastAsia="等线" w:cs="宋体"/>
                <w:sz w:val="21"/>
                <w:szCs w:val="21"/>
                <w:lang w:eastAsia="zh-CN"/>
              </w:rPr>
              <w:t>社会消防技术服务信息系统(https://shhxf.119.gov.cn/)的相关查询记录备案</w:t>
            </w:r>
            <w:r>
              <w:rPr>
                <w:rFonts w:hint="eastAsia" w:ascii="宋体" w:hAnsi="宋体" w:eastAsia="等线" w:cs="宋体"/>
                <w:sz w:val="21"/>
                <w:szCs w:val="21"/>
                <w:lang w:val="en-US" w:eastAsia="zh-CN"/>
              </w:rPr>
              <w:t>截图并</w:t>
            </w:r>
            <w:r>
              <w:rPr>
                <w:rFonts w:hint="eastAsia" w:ascii="宋体" w:hAnsi="宋体" w:eastAsia="等线" w:cs="宋体"/>
                <w:sz w:val="21"/>
                <w:szCs w:val="21"/>
                <w:lang w:eastAsia="zh-CN"/>
              </w:rPr>
              <w:t>加盖公章，已失效或撒销或未获得的不得分。</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pPr>
              <w:widowControl/>
              <w:jc w:val="center"/>
              <w:rPr>
                <w:rFonts w:hint="eastAsia" w:ascii="宋体" w:hAnsi="宋体" w:cs="宋体"/>
                <w:szCs w:val="21"/>
              </w:rPr>
            </w:pPr>
          </w:p>
        </w:tc>
        <w:tc>
          <w:tcPr>
            <w:tcW w:w="1177"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cs="宋体"/>
                <w:bCs/>
                <w:szCs w:val="21"/>
                <w:lang w:val="en-US" w:eastAsia="zh-CN"/>
              </w:rPr>
              <w:t>信用报告</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2</w:t>
            </w:r>
          </w:p>
        </w:tc>
        <w:tc>
          <w:tcPr>
            <w:tcW w:w="5992" w:type="dxa"/>
            <w:shd w:val="clear" w:color="000000" w:fill="FFFFFF"/>
            <w:vAlign w:val="center"/>
          </w:tcPr>
          <w:p>
            <w:pPr>
              <w:pStyle w:val="8"/>
              <w:rPr>
                <w:rFonts w:hint="eastAsia" w:ascii="宋体" w:hAnsi="宋体" w:cs="宋体"/>
                <w:szCs w:val="21"/>
              </w:rPr>
            </w:pPr>
            <w:r>
              <w:rPr>
                <w:rFonts w:hint="eastAsia" w:ascii="宋体" w:hAnsi="宋体" w:cs="宋体"/>
                <w:szCs w:val="21"/>
              </w:rPr>
              <w:t>提供由人民银行或合法第三方信用服务机构出具的企业信用记录或信用报告得</w:t>
            </w:r>
            <w:r>
              <w:rPr>
                <w:rFonts w:hint="eastAsia" w:ascii="宋体" w:hAnsi="宋体" w:cs="宋体"/>
                <w:szCs w:val="21"/>
                <w:lang w:val="en-US" w:eastAsia="zh-CN"/>
              </w:rPr>
              <w:t>2</w:t>
            </w:r>
            <w:r>
              <w:rPr>
                <w:rFonts w:hint="eastAsia" w:ascii="宋体" w:hAnsi="宋体" w:cs="宋体"/>
                <w:szCs w:val="21"/>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szCs w:val="21"/>
                <w:lang w:val="en-US" w:eastAsia="zh-CN"/>
              </w:rPr>
              <w:t>注：</w:t>
            </w:r>
            <w:r>
              <w:rPr>
                <w:rFonts w:hint="eastAsia" w:ascii="宋体" w:hAnsi="宋体" w:cs="宋体"/>
                <w:szCs w:val="21"/>
              </w:rPr>
              <w:t>提供由合法第三方信用服务机构（第三方信用服务机构是指：按相关法律法规在监管部门或行业主管部门进行备案的机构）出具的信用记录或信用报告复印件及信用机构的相关备案证明复印件作为证明材料，不提供不得分）</w:t>
            </w:r>
            <w:r>
              <w:rPr>
                <w:rFonts w:hint="eastAsia" w:ascii="宋体" w:hAnsi="宋体" w:cs="宋体"/>
                <w:szCs w:val="21"/>
                <w:lang w:eastAsia="zh-CN"/>
              </w:rPr>
              <w:t>。</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pPr>
              <w:widowControl/>
              <w:jc w:val="center"/>
              <w:rPr>
                <w:rFonts w:hint="eastAsia" w:ascii="宋体" w:hAnsi="宋体" w:cs="宋体"/>
                <w:szCs w:val="21"/>
              </w:rPr>
            </w:pPr>
          </w:p>
        </w:tc>
        <w:tc>
          <w:tcPr>
            <w:tcW w:w="1177"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cs="宋体"/>
                <w:bCs/>
                <w:szCs w:val="21"/>
              </w:rPr>
              <w:t>项目施工</w:t>
            </w:r>
            <w:r>
              <w:rPr>
                <w:rFonts w:hint="eastAsia" w:ascii="宋体" w:hAnsi="宋体" w:cs="宋体"/>
                <w:szCs w:val="21"/>
              </w:rPr>
              <w:t>方案</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7</w:t>
            </w:r>
          </w:p>
        </w:tc>
        <w:tc>
          <w:tcPr>
            <w:tcW w:w="5992" w:type="dxa"/>
            <w:shd w:val="clear" w:color="000000" w:fill="FFFFFF"/>
            <w:vAlign w:val="center"/>
          </w:tcPr>
          <w:p>
            <w:pPr>
              <w:spacing w:line="320" w:lineRule="exact"/>
              <w:rPr>
                <w:rFonts w:hint="eastAsia"/>
                <w:lang w:val="en-US" w:eastAsia="zh-CN"/>
              </w:rPr>
            </w:pPr>
            <w:r>
              <w:rPr>
                <w:rFonts w:hint="eastAsia"/>
                <w:lang w:val="en-US" w:eastAsia="zh-CN"/>
              </w:rPr>
              <w:t>根据参评单位提供的项目实施方案（包括但不限于工艺、</w:t>
            </w:r>
            <w:r>
              <w:rPr>
                <w:rFonts w:hint="eastAsia"/>
                <w:lang w:val="en-US"/>
              </w:rPr>
              <w:t>施工机械</w:t>
            </w:r>
            <w:r>
              <w:rPr>
                <w:rFonts w:hint="eastAsia"/>
                <w:lang w:val="en-US" w:eastAsia="zh-CN"/>
              </w:rPr>
              <w:t xml:space="preserve">、对本项目重难点等）进行评审： </w:t>
            </w:r>
          </w:p>
          <w:p>
            <w:pPr>
              <w:spacing w:line="320" w:lineRule="exact"/>
              <w:ind w:firstLine="0" w:firstLineChars="0"/>
              <w:rPr>
                <w:rFonts w:hint="eastAsia"/>
                <w:lang w:val="en-US"/>
              </w:rPr>
            </w:pPr>
            <w:r>
              <w:rPr>
                <w:rFonts w:hint="eastAsia"/>
                <w:lang w:val="en-US" w:eastAsia="zh-CN"/>
              </w:rPr>
              <w:t>1、</w:t>
            </w:r>
            <w:r>
              <w:rPr>
                <w:rFonts w:hint="eastAsia"/>
              </w:rPr>
              <w:t>项目施工</w:t>
            </w:r>
            <w:r>
              <w:rPr>
                <w:rFonts w:hint="eastAsia"/>
                <w:lang w:val="en-US"/>
              </w:rPr>
              <w:t>运用先进的工艺</w:t>
            </w:r>
            <w:r>
              <w:rPr>
                <w:rFonts w:hint="eastAsia"/>
                <w:lang w:val="en-US" w:eastAsia="zh-CN"/>
              </w:rPr>
              <w:t>、</w:t>
            </w:r>
            <w:r>
              <w:rPr>
                <w:rFonts w:hint="eastAsia"/>
                <w:lang w:val="en-US"/>
              </w:rPr>
              <w:t>施工机械；对</w:t>
            </w:r>
            <w:r>
              <w:rPr>
                <w:rFonts w:hint="eastAsia"/>
                <w:lang w:val="en-US" w:eastAsia="zh-CN"/>
              </w:rPr>
              <w:t>本项目</w:t>
            </w:r>
            <w:r>
              <w:rPr>
                <w:rFonts w:hint="eastAsia"/>
                <w:lang w:val="en-US"/>
              </w:rPr>
              <w:t>施工难点有先进和合理的建议，方案可靠、安全、切实可行，措施得力</w:t>
            </w:r>
            <w:r>
              <w:rPr>
                <w:rFonts w:hint="eastAsia"/>
                <w:lang w:val="en-US" w:eastAsia="zh-CN"/>
              </w:rPr>
              <w:t>，</w:t>
            </w:r>
            <w:r>
              <w:rPr>
                <w:rFonts w:hint="eastAsia"/>
                <w:lang w:val="en-US"/>
              </w:rPr>
              <w:t>得</w:t>
            </w:r>
            <w:r>
              <w:rPr>
                <w:rFonts w:hint="eastAsia"/>
                <w:lang w:val="en-US" w:eastAsia="zh-CN"/>
              </w:rPr>
              <w:t>7</w:t>
            </w:r>
            <w:r>
              <w:rPr>
                <w:rFonts w:hint="eastAsia"/>
              </w:rPr>
              <w:t>分</w:t>
            </w:r>
            <w:r>
              <w:rPr>
                <w:rFonts w:hint="eastAsia"/>
                <w:lang w:eastAsia="zh-CN"/>
              </w:rPr>
              <w:t>；</w:t>
            </w:r>
          </w:p>
          <w:p>
            <w:pPr>
              <w:spacing w:line="320" w:lineRule="exact"/>
              <w:ind w:firstLine="0" w:firstLineChars="0"/>
              <w:rPr>
                <w:rFonts w:hint="eastAsia"/>
                <w:lang w:val="en-US"/>
              </w:rPr>
            </w:pPr>
            <w:r>
              <w:rPr>
                <w:rFonts w:hint="eastAsia"/>
                <w:lang w:val="en-US" w:eastAsia="zh-CN"/>
              </w:rPr>
              <w:t>2、</w:t>
            </w:r>
            <w:r>
              <w:rPr>
                <w:rFonts w:hint="eastAsia"/>
              </w:rPr>
              <w:t>项目</w:t>
            </w:r>
            <w:r>
              <w:rPr>
                <w:rFonts w:hint="eastAsia"/>
                <w:lang w:val="en-US"/>
              </w:rPr>
              <w:t>施工运用合理、可行</w:t>
            </w:r>
            <w:r>
              <w:rPr>
                <w:rFonts w:hint="eastAsia"/>
                <w:lang w:val="en-US" w:eastAsia="zh-CN"/>
              </w:rPr>
              <w:t>的</w:t>
            </w:r>
            <w:r>
              <w:rPr>
                <w:rFonts w:hint="eastAsia"/>
                <w:lang w:val="en-US"/>
              </w:rPr>
              <w:t>工艺、施工机械；对</w:t>
            </w:r>
            <w:r>
              <w:rPr>
                <w:rFonts w:hint="eastAsia"/>
                <w:lang w:val="en-US" w:eastAsia="zh-CN"/>
              </w:rPr>
              <w:t>本项目</w:t>
            </w:r>
            <w:r>
              <w:rPr>
                <w:rFonts w:hint="eastAsia"/>
                <w:lang w:val="en-US"/>
              </w:rPr>
              <w:t>施工难点有合理的建议，方案安全、基本可行</w:t>
            </w:r>
            <w:r>
              <w:rPr>
                <w:rFonts w:hint="eastAsia"/>
                <w:lang w:val="en-US" w:eastAsia="zh-CN"/>
              </w:rPr>
              <w:t>，</w:t>
            </w:r>
            <w:r>
              <w:rPr>
                <w:rFonts w:hint="eastAsia"/>
                <w:lang w:val="en-US"/>
              </w:rPr>
              <w:t>得</w:t>
            </w:r>
            <w:r>
              <w:rPr>
                <w:rFonts w:hint="eastAsia"/>
                <w:lang w:val="en-US" w:eastAsia="zh-CN"/>
              </w:rPr>
              <w:t>5-6</w:t>
            </w:r>
            <w:r>
              <w:rPr>
                <w:rFonts w:hint="eastAsia"/>
              </w:rPr>
              <w:t>分</w:t>
            </w:r>
            <w:r>
              <w:rPr>
                <w:rFonts w:hint="eastAsia"/>
                <w:lang w:val="en-US"/>
              </w:rPr>
              <w:t xml:space="preserve">； </w:t>
            </w:r>
          </w:p>
          <w:p>
            <w:pPr>
              <w:spacing w:line="320" w:lineRule="exact"/>
              <w:ind w:firstLine="0" w:firstLineChars="0"/>
              <w:rPr>
                <w:rFonts w:hint="eastAsia"/>
                <w:lang w:val="en-US"/>
              </w:rPr>
            </w:pPr>
            <w:r>
              <w:rPr>
                <w:rFonts w:hint="eastAsia"/>
                <w:lang w:val="en-US" w:eastAsia="zh-CN"/>
              </w:rPr>
              <w:t>3、</w:t>
            </w:r>
            <w:r>
              <w:rPr>
                <w:rFonts w:hint="eastAsia"/>
              </w:rPr>
              <w:t>项目施工</w:t>
            </w:r>
            <w:r>
              <w:rPr>
                <w:rFonts w:hint="eastAsia"/>
                <w:lang w:val="en-US" w:eastAsia="zh-CN"/>
              </w:rPr>
              <w:t>有</w:t>
            </w:r>
            <w:r>
              <w:rPr>
                <w:rFonts w:hint="eastAsia"/>
                <w:lang w:val="en-US"/>
              </w:rPr>
              <w:t>运用施工工艺，施工机械；对</w:t>
            </w:r>
            <w:r>
              <w:rPr>
                <w:rFonts w:hint="eastAsia"/>
                <w:lang w:val="en-US" w:eastAsia="zh-CN"/>
              </w:rPr>
              <w:t>本项目</w:t>
            </w:r>
            <w:r>
              <w:rPr>
                <w:rFonts w:hint="eastAsia"/>
                <w:lang w:val="en-US"/>
              </w:rPr>
              <w:t>施工难点</w:t>
            </w:r>
            <w:r>
              <w:rPr>
                <w:rFonts w:hint="eastAsia"/>
                <w:lang w:val="en-US" w:eastAsia="zh-CN"/>
              </w:rPr>
              <w:t>无</w:t>
            </w:r>
            <w:r>
              <w:rPr>
                <w:rFonts w:hint="eastAsia"/>
                <w:lang w:val="en-US"/>
              </w:rPr>
              <w:t>建议，方案基本可行</w:t>
            </w:r>
            <w:r>
              <w:rPr>
                <w:rFonts w:hint="eastAsia"/>
                <w:lang w:val="en-US" w:eastAsia="zh-CN"/>
              </w:rPr>
              <w:t>，</w:t>
            </w:r>
            <w:r>
              <w:rPr>
                <w:rFonts w:hint="eastAsia"/>
                <w:lang w:val="en-US"/>
              </w:rPr>
              <w:t>得</w:t>
            </w:r>
            <w:r>
              <w:rPr>
                <w:rFonts w:hint="eastAsia"/>
                <w:lang w:val="en-US" w:eastAsia="zh-CN"/>
              </w:rPr>
              <w:t>3-4</w:t>
            </w:r>
            <w:r>
              <w:rPr>
                <w:rFonts w:hint="eastAsia"/>
              </w:rPr>
              <w:t>分</w:t>
            </w:r>
            <w:r>
              <w:rPr>
                <w:rFonts w:hint="eastAsia"/>
                <w:lang w:val="en-US"/>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rPr>
            </w:pPr>
            <w:r>
              <w:rPr>
                <w:rFonts w:hint="eastAsia"/>
                <w:lang w:val="en-US" w:eastAsia="zh-CN"/>
              </w:rPr>
              <w:t>4、</w:t>
            </w:r>
            <w:r>
              <w:rPr>
                <w:rFonts w:hint="eastAsia"/>
              </w:rPr>
              <w:t>项目施工</w:t>
            </w:r>
            <w:r>
              <w:rPr>
                <w:rFonts w:hint="eastAsia"/>
                <w:lang w:val="en-US"/>
              </w:rPr>
              <w:t>安排不合理，施工工艺，施工机械不合理；或</w:t>
            </w:r>
            <w:r>
              <w:rPr>
                <w:rFonts w:hint="eastAsia"/>
                <w:lang w:val="en-US" w:eastAsia="zh-CN"/>
              </w:rPr>
              <w:t>提供方案，</w:t>
            </w:r>
            <w:r>
              <w:rPr>
                <w:rFonts w:hint="eastAsia"/>
                <w:lang w:val="en-US"/>
              </w:rPr>
              <w:t>对施工难点无建议，方案不可行</w:t>
            </w:r>
            <w:r>
              <w:rPr>
                <w:rFonts w:hint="eastAsia"/>
                <w:lang w:val="en-US" w:eastAsia="zh-CN"/>
              </w:rPr>
              <w:t>，得1-2分</w:t>
            </w:r>
            <w:r>
              <w:rPr>
                <w:rFonts w:hint="eastAsia"/>
                <w:lang w:val="en-US"/>
              </w:rPr>
              <w:t>。</w:t>
            </w:r>
          </w:p>
          <w:p>
            <w:pPr>
              <w:pStyle w:val="31"/>
              <w:rPr>
                <w:rFonts w:hint="eastAsia"/>
              </w:rPr>
            </w:pPr>
            <w:r>
              <w:rPr>
                <w:rFonts w:hint="eastAsia" w:ascii="等线" w:hAnsi="等线" w:eastAsia="等线" w:cs="Times New Roman"/>
                <w:sz w:val="21"/>
                <w:szCs w:val="22"/>
                <w:lang w:val="en-US" w:eastAsia="zh-CN"/>
              </w:rPr>
              <w:t>5、无</w:t>
            </w:r>
            <w:r>
              <w:rPr>
                <w:rFonts w:hint="eastAsia" w:ascii="等线" w:hAnsi="等线" w:eastAsia="等线" w:cs="Times New Roman"/>
                <w:sz w:val="21"/>
                <w:szCs w:val="22"/>
                <w:lang w:val="en-US"/>
              </w:rPr>
              <w:t>提供</w:t>
            </w:r>
            <w:r>
              <w:rPr>
                <w:rFonts w:hint="eastAsia" w:ascii="等线" w:hAnsi="等线" w:eastAsia="等线" w:cs="Times New Roman"/>
                <w:sz w:val="21"/>
                <w:szCs w:val="22"/>
                <w:lang w:val="en-US" w:eastAsia="zh-CN"/>
              </w:rPr>
              <w:t>的</w:t>
            </w:r>
            <w:r>
              <w:rPr>
                <w:rFonts w:hint="eastAsia" w:ascii="等线" w:hAnsi="等线" w:eastAsia="等线" w:cs="Times New Roman"/>
                <w:sz w:val="21"/>
                <w:szCs w:val="22"/>
                <w:lang w:val="en-US"/>
              </w:rPr>
              <w:t>不得分</w:t>
            </w:r>
            <w:r>
              <w:rPr>
                <w:rFonts w:hint="eastAsia" w:ascii="等线" w:hAnsi="等线" w:eastAsia="等线" w:cs="Times New Roman"/>
                <w:sz w:val="21"/>
                <w:szCs w:val="22"/>
                <w:lang w:val="en-US" w:eastAsia="zh-CN"/>
              </w:rPr>
              <w:t>。</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pPr>
              <w:widowControl/>
              <w:jc w:val="center"/>
              <w:rPr>
                <w:rFonts w:hint="eastAsia" w:ascii="宋体" w:hAnsi="宋体" w:cs="宋体"/>
                <w:szCs w:val="21"/>
              </w:rPr>
            </w:pPr>
          </w:p>
        </w:tc>
        <w:tc>
          <w:tcPr>
            <w:tcW w:w="1177" w:type="dxa"/>
            <w:shd w:val="clear" w:color="000000" w:fill="FFFFFF"/>
            <w:vAlign w:val="center"/>
          </w:tcPr>
          <w:p>
            <w:pPr>
              <w:widowControl/>
              <w:spacing w:line="360" w:lineRule="exact"/>
              <w:jc w:val="center"/>
              <w:rPr>
                <w:rFonts w:hint="eastAsia" w:ascii="宋体" w:hAnsi="宋体" w:cs="宋体"/>
                <w:szCs w:val="21"/>
              </w:rPr>
            </w:pPr>
            <w:r>
              <w:rPr>
                <w:rFonts w:hint="eastAsia" w:ascii="宋体" w:hAnsi="宋体" w:cs="宋体"/>
                <w:szCs w:val="21"/>
              </w:rPr>
              <w:t>施工计划、进度等安排</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5</w:t>
            </w:r>
          </w:p>
        </w:tc>
        <w:tc>
          <w:tcPr>
            <w:tcW w:w="5992"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等线" w:cs="宋体"/>
                <w:kern w:val="2"/>
                <w:sz w:val="21"/>
                <w:szCs w:val="21"/>
                <w:lang w:val="en-US" w:eastAsia="zh-CN"/>
              </w:rPr>
            </w:pPr>
            <w:r>
              <w:rPr>
                <w:rFonts w:hint="eastAsia" w:ascii="宋体" w:hAnsi="宋体" w:eastAsia="等线" w:cs="宋体"/>
                <w:kern w:val="2"/>
                <w:sz w:val="21"/>
                <w:szCs w:val="21"/>
                <w:lang w:val="en-US" w:eastAsia="zh-CN" w:bidi="ar-SA"/>
              </w:rPr>
              <w:t>根据</w:t>
            </w:r>
            <w:r>
              <w:rPr>
                <w:rFonts w:hint="eastAsia" w:ascii="宋体" w:hAnsi="宋体" w:cs="宋体"/>
                <w:kern w:val="2"/>
                <w:sz w:val="21"/>
                <w:szCs w:val="21"/>
                <w:lang w:val="en-US" w:eastAsia="zh-CN" w:bidi="ar-SA"/>
              </w:rPr>
              <w:t>参评单位</w:t>
            </w:r>
            <w:r>
              <w:rPr>
                <w:rFonts w:hint="eastAsia" w:ascii="宋体" w:hAnsi="宋体" w:eastAsia="等线" w:cs="宋体"/>
                <w:kern w:val="2"/>
                <w:sz w:val="21"/>
                <w:szCs w:val="21"/>
                <w:lang w:val="en-US" w:eastAsia="zh-CN" w:bidi="ar-SA"/>
              </w:rPr>
              <w:t>提供的</w:t>
            </w:r>
            <w:r>
              <w:rPr>
                <w:rFonts w:hint="eastAsia" w:ascii="宋体" w:hAnsi="宋体" w:cs="宋体"/>
                <w:szCs w:val="21"/>
              </w:rPr>
              <w:t>施工进度</w:t>
            </w:r>
            <w:r>
              <w:rPr>
                <w:rFonts w:hint="eastAsia" w:ascii="宋体" w:hAnsi="宋体" w:cs="宋体"/>
                <w:szCs w:val="21"/>
                <w:lang w:val="en-US" w:eastAsia="zh-CN"/>
              </w:rPr>
              <w:t>计划</w:t>
            </w:r>
            <w:r>
              <w:rPr>
                <w:rFonts w:hint="eastAsia" w:ascii="宋体" w:hAnsi="宋体" w:eastAsia="等线" w:cs="宋体"/>
                <w:kern w:val="2"/>
                <w:sz w:val="21"/>
                <w:szCs w:val="21"/>
                <w:lang w:val="en-US" w:eastAsia="zh-CN" w:bidi="ar-SA"/>
              </w:rPr>
              <w:t xml:space="preserve">进行评审： </w:t>
            </w:r>
          </w:p>
          <w:p>
            <w:pPr>
              <w:ind w:firstLine="0" w:firstLineChars="0"/>
              <w:rPr>
                <w:rFonts w:hint="eastAsia" w:ascii="宋体" w:hAnsi="宋体" w:eastAsia="等线" w:cs="宋体"/>
                <w:kern w:val="2"/>
                <w:sz w:val="21"/>
                <w:szCs w:val="21"/>
                <w:lang w:val="fr-CH"/>
              </w:rPr>
            </w:pPr>
            <w:r>
              <w:rPr>
                <w:rFonts w:hint="eastAsia" w:ascii="宋体" w:hAnsi="宋体" w:eastAsia="等线" w:cs="宋体"/>
                <w:kern w:val="2"/>
                <w:sz w:val="21"/>
                <w:szCs w:val="21"/>
                <w:lang w:val="en-US" w:eastAsia="zh-CN"/>
              </w:rPr>
              <w:t>1、</w:t>
            </w:r>
            <w:r>
              <w:rPr>
                <w:rFonts w:hint="eastAsia" w:ascii="宋体" w:hAnsi="宋体" w:eastAsia="等线" w:cs="宋体"/>
                <w:kern w:val="2"/>
                <w:sz w:val="21"/>
                <w:szCs w:val="21"/>
                <w:lang w:val="fr-CH"/>
              </w:rPr>
              <w:t>施工进度计划编制合理、可行</w:t>
            </w:r>
            <w:r>
              <w:rPr>
                <w:rFonts w:hint="eastAsia" w:ascii="宋体" w:hAnsi="宋体" w:eastAsia="等线" w:cs="宋体"/>
                <w:kern w:val="2"/>
                <w:sz w:val="21"/>
                <w:szCs w:val="21"/>
                <w:lang w:val="fr-CH" w:eastAsia="zh-CN"/>
              </w:rPr>
              <w:t>，</w:t>
            </w:r>
            <w:r>
              <w:rPr>
                <w:rFonts w:hint="eastAsia" w:ascii="宋体" w:hAnsi="宋体" w:eastAsia="等线" w:cs="宋体"/>
                <w:kern w:val="2"/>
                <w:sz w:val="21"/>
                <w:szCs w:val="21"/>
                <w:lang w:val="fr-CH"/>
              </w:rPr>
              <w:t>保证措施可靠的，关键线路清晰、准确、完整，</w:t>
            </w:r>
            <w:r>
              <w:rPr>
                <w:rFonts w:hint="eastAsia" w:ascii="宋体" w:hAnsi="宋体" w:eastAsia="等线" w:cs="宋体"/>
                <w:kern w:val="2"/>
                <w:sz w:val="21"/>
                <w:szCs w:val="21"/>
                <w:lang w:val="en-US" w:eastAsia="zh-CN"/>
              </w:rPr>
              <w:t>承诺工期</w:t>
            </w:r>
            <w:r>
              <w:rPr>
                <w:rFonts w:hint="eastAsia" w:ascii="宋体" w:hAnsi="宋体" w:cs="宋体"/>
                <w:kern w:val="2"/>
                <w:sz w:val="21"/>
                <w:szCs w:val="21"/>
                <w:lang w:val="en-US" w:eastAsia="zh-CN"/>
              </w:rPr>
              <w:t>≤</w:t>
            </w:r>
            <w:r>
              <w:rPr>
                <w:rFonts w:hint="eastAsia" w:ascii="宋体" w:hAnsi="宋体" w:eastAsia="等线" w:cs="宋体"/>
                <w:kern w:val="2"/>
                <w:sz w:val="21"/>
                <w:szCs w:val="21"/>
                <w:lang w:val="en-US" w:eastAsia="zh-CN"/>
              </w:rPr>
              <w:t>2</w:t>
            </w:r>
            <w:r>
              <w:rPr>
                <w:rFonts w:hint="eastAsia" w:ascii="宋体" w:hAnsi="宋体" w:cs="宋体"/>
                <w:kern w:val="2"/>
                <w:sz w:val="21"/>
                <w:szCs w:val="21"/>
                <w:lang w:val="en-US" w:eastAsia="zh-CN"/>
              </w:rPr>
              <w:t>0个日历天内</w:t>
            </w:r>
            <w:r>
              <w:rPr>
                <w:rFonts w:hint="eastAsia" w:ascii="宋体" w:hAnsi="宋体" w:eastAsia="等线" w:cs="宋体"/>
                <w:kern w:val="2"/>
                <w:sz w:val="21"/>
                <w:szCs w:val="21"/>
                <w:lang w:val="en-US" w:eastAsia="zh-CN"/>
              </w:rPr>
              <w:t>的，</w:t>
            </w:r>
            <w:r>
              <w:rPr>
                <w:rFonts w:hint="eastAsia" w:ascii="宋体" w:hAnsi="宋体" w:eastAsia="等线" w:cs="宋体"/>
                <w:kern w:val="2"/>
                <w:sz w:val="21"/>
                <w:szCs w:val="21"/>
                <w:lang w:val="fr-CH"/>
              </w:rPr>
              <w:t>得</w:t>
            </w:r>
            <w:r>
              <w:rPr>
                <w:rFonts w:hint="eastAsia" w:ascii="宋体" w:hAnsi="宋体" w:cs="宋体"/>
                <w:kern w:val="2"/>
                <w:sz w:val="21"/>
                <w:szCs w:val="21"/>
                <w:lang w:val="en-US" w:eastAsia="zh-CN"/>
              </w:rPr>
              <w:t>5</w:t>
            </w:r>
            <w:r>
              <w:rPr>
                <w:rFonts w:hint="eastAsia" w:ascii="宋体" w:hAnsi="宋体" w:eastAsia="等线" w:cs="宋体"/>
                <w:kern w:val="2"/>
                <w:sz w:val="21"/>
                <w:szCs w:val="21"/>
                <w:lang w:val="fr-CH"/>
              </w:rPr>
              <w:t xml:space="preserve">分； </w:t>
            </w:r>
          </w:p>
          <w:p>
            <w:pPr>
              <w:ind w:firstLine="0" w:firstLineChars="0"/>
              <w:rPr>
                <w:rFonts w:hint="eastAsia" w:ascii="宋体" w:hAnsi="宋体" w:eastAsia="等线" w:cs="宋体"/>
                <w:kern w:val="2"/>
                <w:sz w:val="21"/>
                <w:szCs w:val="21"/>
                <w:lang w:val="fr-CH"/>
              </w:rPr>
            </w:pPr>
            <w:r>
              <w:rPr>
                <w:rFonts w:hint="eastAsia" w:ascii="宋体" w:hAnsi="宋体" w:eastAsia="等线" w:cs="宋体"/>
                <w:kern w:val="2"/>
                <w:sz w:val="21"/>
                <w:szCs w:val="21"/>
                <w:lang w:val="en-US" w:eastAsia="zh-CN"/>
              </w:rPr>
              <w:t>2、</w:t>
            </w:r>
            <w:r>
              <w:rPr>
                <w:rFonts w:hint="eastAsia" w:ascii="宋体" w:hAnsi="宋体" w:eastAsia="等线" w:cs="宋体"/>
                <w:kern w:val="2"/>
                <w:sz w:val="21"/>
                <w:szCs w:val="21"/>
                <w:lang w:val="fr-CH"/>
              </w:rPr>
              <w:t>施工进度计划编制比较合理，保证措施比较可靠的，关键线路比较清晰、准确、完整，</w:t>
            </w:r>
            <w:r>
              <w:rPr>
                <w:rFonts w:hint="eastAsia" w:ascii="宋体" w:hAnsi="宋体" w:cs="宋体"/>
                <w:kern w:val="2"/>
                <w:sz w:val="21"/>
                <w:szCs w:val="21"/>
                <w:lang w:val="en-US" w:eastAsia="zh-CN"/>
              </w:rPr>
              <w:t>20＜</w:t>
            </w:r>
            <w:r>
              <w:rPr>
                <w:rFonts w:hint="eastAsia" w:ascii="宋体" w:hAnsi="宋体" w:eastAsia="等线" w:cs="宋体"/>
                <w:kern w:val="2"/>
                <w:sz w:val="21"/>
                <w:szCs w:val="21"/>
                <w:lang w:val="en-US" w:eastAsia="zh-CN"/>
              </w:rPr>
              <w:t>承诺工期</w:t>
            </w:r>
            <w:r>
              <w:rPr>
                <w:rFonts w:hint="eastAsia" w:ascii="宋体" w:hAnsi="宋体" w:cs="宋体"/>
                <w:kern w:val="2"/>
                <w:sz w:val="21"/>
                <w:szCs w:val="21"/>
                <w:lang w:val="en-US" w:eastAsia="zh-CN"/>
              </w:rPr>
              <w:t>≤</w:t>
            </w:r>
            <w:r>
              <w:rPr>
                <w:rFonts w:hint="eastAsia" w:ascii="宋体" w:hAnsi="宋体" w:eastAsia="等线" w:cs="宋体"/>
                <w:kern w:val="2"/>
                <w:sz w:val="21"/>
                <w:szCs w:val="21"/>
                <w:lang w:val="en-US" w:eastAsia="zh-CN"/>
              </w:rPr>
              <w:t>25</w:t>
            </w:r>
            <w:r>
              <w:rPr>
                <w:rFonts w:hint="eastAsia" w:ascii="宋体" w:hAnsi="宋体" w:cs="宋体"/>
                <w:kern w:val="2"/>
                <w:sz w:val="21"/>
                <w:szCs w:val="21"/>
                <w:lang w:val="en-US" w:eastAsia="zh-CN"/>
              </w:rPr>
              <w:t>个日历天内</w:t>
            </w:r>
            <w:r>
              <w:rPr>
                <w:rFonts w:hint="eastAsia" w:ascii="宋体" w:hAnsi="宋体" w:eastAsia="等线" w:cs="宋体"/>
                <w:kern w:val="2"/>
                <w:sz w:val="21"/>
                <w:szCs w:val="21"/>
                <w:lang w:val="en-US" w:eastAsia="zh-CN"/>
              </w:rPr>
              <w:t>的，</w:t>
            </w:r>
            <w:r>
              <w:rPr>
                <w:rFonts w:hint="eastAsia" w:ascii="宋体" w:hAnsi="宋体" w:eastAsia="等线" w:cs="宋体"/>
                <w:kern w:val="2"/>
                <w:sz w:val="21"/>
                <w:szCs w:val="21"/>
                <w:lang w:val="fr-CH"/>
              </w:rPr>
              <w:t>得</w:t>
            </w:r>
            <w:r>
              <w:rPr>
                <w:rFonts w:hint="eastAsia" w:ascii="宋体" w:hAnsi="宋体" w:cs="宋体"/>
                <w:kern w:val="2"/>
                <w:sz w:val="21"/>
                <w:szCs w:val="21"/>
                <w:lang w:val="en-US" w:eastAsia="zh-CN"/>
              </w:rPr>
              <w:t>3-4</w:t>
            </w:r>
            <w:r>
              <w:rPr>
                <w:rFonts w:hint="eastAsia" w:ascii="宋体" w:hAnsi="宋体" w:eastAsia="等线" w:cs="宋体"/>
                <w:kern w:val="2"/>
                <w:sz w:val="21"/>
                <w:szCs w:val="21"/>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cs="宋体"/>
                <w:szCs w:val="21"/>
                <w:lang w:val="fr-CH"/>
              </w:rPr>
            </w:pPr>
            <w:r>
              <w:rPr>
                <w:rFonts w:hint="eastAsia" w:ascii="宋体" w:hAnsi="宋体" w:cs="宋体"/>
                <w:szCs w:val="21"/>
                <w:lang w:val="en-US" w:eastAsia="zh-CN"/>
              </w:rPr>
              <w:t>3、</w:t>
            </w:r>
            <w:r>
              <w:rPr>
                <w:rFonts w:hint="eastAsia" w:ascii="宋体" w:hAnsi="宋体" w:cs="宋体"/>
                <w:szCs w:val="21"/>
                <w:lang w:val="fr-CH"/>
              </w:rPr>
              <w:t>施工进度计划编制基本合理</w:t>
            </w:r>
            <w:r>
              <w:rPr>
                <w:rFonts w:hint="eastAsia" w:ascii="宋体" w:hAnsi="宋体" w:cs="宋体"/>
                <w:szCs w:val="21"/>
                <w:lang w:val="fr-CH" w:eastAsia="zh-CN"/>
              </w:rPr>
              <w:t>，</w:t>
            </w:r>
            <w:r>
              <w:rPr>
                <w:rFonts w:hint="eastAsia" w:ascii="宋体" w:hAnsi="宋体" w:cs="宋体"/>
                <w:szCs w:val="21"/>
                <w:lang w:val="fr-CH"/>
              </w:rPr>
              <w:t>关键节点控制措施基本合理</w:t>
            </w:r>
            <w:r>
              <w:rPr>
                <w:rFonts w:hint="eastAsia" w:ascii="宋体" w:hAnsi="宋体" w:cs="宋体"/>
                <w:szCs w:val="21"/>
                <w:lang w:val="fr-CH" w:eastAsia="zh-CN"/>
              </w:rPr>
              <w:t>，</w:t>
            </w:r>
            <w:r>
              <w:rPr>
                <w:rFonts w:hint="eastAsia" w:ascii="宋体" w:hAnsi="宋体" w:cs="宋体"/>
                <w:szCs w:val="21"/>
                <w:lang w:val="fr-CH"/>
              </w:rPr>
              <w:t>关键线路基本清晰、准确、完整，保证措施</w:t>
            </w:r>
            <w:r>
              <w:rPr>
                <w:rFonts w:hint="eastAsia" w:ascii="宋体" w:hAnsi="宋体" w:cs="宋体"/>
                <w:szCs w:val="21"/>
                <w:lang w:val="en-US" w:eastAsia="zh-CN"/>
              </w:rPr>
              <w:t>一般</w:t>
            </w:r>
            <w:r>
              <w:rPr>
                <w:rFonts w:hint="eastAsia" w:ascii="宋体" w:hAnsi="宋体" w:cs="宋体"/>
                <w:szCs w:val="21"/>
                <w:lang w:val="fr-CH"/>
              </w:rPr>
              <w:t>的，</w:t>
            </w:r>
            <w:r>
              <w:rPr>
                <w:rFonts w:hint="eastAsia" w:ascii="宋体" w:hAnsi="宋体" w:cs="宋体"/>
                <w:kern w:val="2"/>
                <w:sz w:val="21"/>
                <w:szCs w:val="21"/>
                <w:lang w:val="en-US" w:eastAsia="zh-CN"/>
              </w:rPr>
              <w:t>25＜</w:t>
            </w:r>
            <w:r>
              <w:rPr>
                <w:rFonts w:hint="eastAsia" w:ascii="宋体" w:hAnsi="宋体" w:eastAsia="等线" w:cs="宋体"/>
                <w:kern w:val="2"/>
                <w:sz w:val="21"/>
                <w:szCs w:val="21"/>
                <w:lang w:val="en-US" w:eastAsia="zh-CN"/>
              </w:rPr>
              <w:t>承诺工期</w:t>
            </w:r>
            <w:r>
              <w:rPr>
                <w:rFonts w:hint="eastAsia" w:ascii="宋体" w:hAnsi="宋体" w:cs="宋体"/>
                <w:kern w:val="2"/>
                <w:sz w:val="21"/>
                <w:szCs w:val="21"/>
                <w:lang w:val="en-US" w:eastAsia="zh-CN"/>
              </w:rPr>
              <w:t>＜30</w:t>
            </w:r>
            <w:r>
              <w:rPr>
                <w:rFonts w:hint="eastAsia" w:ascii="宋体" w:hAnsi="宋体" w:eastAsia="等线" w:cs="宋体"/>
                <w:kern w:val="2"/>
                <w:sz w:val="21"/>
                <w:szCs w:val="21"/>
                <w:lang w:val="en-US" w:eastAsia="zh-CN"/>
              </w:rPr>
              <w:t>天的</w:t>
            </w:r>
            <w:r>
              <w:rPr>
                <w:rFonts w:hint="eastAsia" w:ascii="宋体" w:hAnsi="宋体" w:cs="宋体"/>
                <w:kern w:val="2"/>
                <w:sz w:val="21"/>
                <w:szCs w:val="21"/>
                <w:lang w:val="en-US" w:eastAsia="zh-CN"/>
              </w:rPr>
              <w:t>，</w:t>
            </w:r>
            <w:r>
              <w:rPr>
                <w:rFonts w:hint="eastAsia" w:ascii="宋体" w:hAnsi="宋体" w:cs="宋体"/>
                <w:szCs w:val="21"/>
                <w:lang w:val="fr-CH"/>
              </w:rPr>
              <w:t>得</w:t>
            </w:r>
            <w:r>
              <w:rPr>
                <w:rFonts w:hint="eastAsia" w:ascii="宋体" w:hAnsi="宋体" w:cs="宋体"/>
                <w:szCs w:val="21"/>
                <w:lang w:val="en-US" w:eastAsia="zh-CN"/>
              </w:rPr>
              <w:t>1-2</w:t>
            </w:r>
            <w:r>
              <w:rPr>
                <w:rFonts w:hint="eastAsia" w:ascii="宋体" w:hAnsi="宋体" w:cs="宋体"/>
                <w:szCs w:val="21"/>
                <w:lang w:val="fr-CH"/>
              </w:rPr>
              <w:t>分。</w:t>
            </w:r>
          </w:p>
          <w:p>
            <w:pPr>
              <w:spacing w:line="320" w:lineRule="exact"/>
              <w:ind w:firstLine="0" w:firstLineChars="0"/>
              <w:rPr>
                <w:rFonts w:hint="eastAsia" w:ascii="宋体" w:hAnsi="宋体" w:eastAsia="等线" w:cs="宋体"/>
                <w:szCs w:val="21"/>
                <w:lang w:val="fr-CH" w:eastAsia="zh-CN"/>
              </w:rPr>
            </w:pPr>
            <w:r>
              <w:rPr>
                <w:rFonts w:hint="eastAsia" w:ascii="宋体" w:hAnsi="宋体" w:cs="宋体"/>
                <w:szCs w:val="21"/>
                <w:lang w:val="en-US" w:eastAsia="zh-CN"/>
              </w:rPr>
              <w:t>4、无</w:t>
            </w:r>
            <w:r>
              <w:rPr>
                <w:rFonts w:hint="eastAsia" w:ascii="宋体" w:hAnsi="宋体" w:cs="宋体"/>
                <w:szCs w:val="21"/>
                <w:lang w:val="fr-CH"/>
              </w:rPr>
              <w:t>提供</w:t>
            </w:r>
            <w:r>
              <w:rPr>
                <w:rFonts w:hint="eastAsia" w:ascii="宋体" w:hAnsi="宋体" w:cs="宋体"/>
                <w:szCs w:val="21"/>
                <w:lang w:val="en-US" w:eastAsia="zh-CN"/>
              </w:rPr>
              <w:t>的</w:t>
            </w:r>
            <w:r>
              <w:rPr>
                <w:rFonts w:hint="eastAsia" w:ascii="宋体" w:hAnsi="宋体" w:cs="宋体"/>
                <w:szCs w:val="21"/>
                <w:lang w:val="fr-CH"/>
              </w:rPr>
              <w:t>不得分</w:t>
            </w:r>
            <w:r>
              <w:rPr>
                <w:rFonts w:hint="eastAsia" w:ascii="宋体" w:hAnsi="宋体" w:cs="宋体"/>
                <w:szCs w:val="21"/>
                <w:lang w:val="fr-CH"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szCs w:val="21"/>
                <w:lang w:val="en-US" w:eastAsia="zh-CN"/>
              </w:rPr>
              <w:t>注：</w:t>
            </w:r>
            <w:r>
              <w:rPr>
                <w:rFonts w:hint="eastAsia" w:ascii="宋体" w:hAnsi="宋体" w:eastAsia="等线" w:cs="宋体"/>
                <w:kern w:val="2"/>
                <w:sz w:val="21"/>
                <w:szCs w:val="21"/>
                <w:lang w:val="en-US" w:eastAsia="zh-CN"/>
              </w:rPr>
              <w:t>工期</w:t>
            </w:r>
            <w:r>
              <w:rPr>
                <w:rFonts w:hint="eastAsia" w:ascii="宋体" w:hAnsi="宋体" w:cs="宋体"/>
                <w:sz w:val="21"/>
                <w:szCs w:val="21"/>
                <w:lang w:val="en-US" w:eastAsia="zh-CN"/>
              </w:rPr>
              <w:t>可提供承诺函</w:t>
            </w:r>
            <w:r>
              <w:rPr>
                <w:rFonts w:hint="eastAsia" w:ascii="宋体" w:hAnsi="宋体" w:cs="宋体"/>
                <w:szCs w:val="21"/>
                <w:lang w:val="fr-CH"/>
              </w:rPr>
              <w:t>。</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557" w:type="dxa"/>
            <w:vMerge w:val="continue"/>
            <w:shd w:val="clear" w:color="000000" w:fill="FFFFFF"/>
            <w:vAlign w:val="center"/>
          </w:tcPr>
          <w:p>
            <w:pPr>
              <w:widowControl/>
              <w:jc w:val="center"/>
              <w:rPr>
                <w:rFonts w:hint="eastAsia" w:ascii="宋体" w:hAnsi="宋体" w:cs="宋体"/>
                <w:szCs w:val="21"/>
              </w:rPr>
            </w:pPr>
          </w:p>
        </w:tc>
        <w:tc>
          <w:tcPr>
            <w:tcW w:w="1177" w:type="dxa"/>
            <w:shd w:val="clear" w:color="000000" w:fill="FFFFFF"/>
            <w:vAlign w:val="center"/>
          </w:tcPr>
          <w:p>
            <w:pPr>
              <w:widowControl/>
              <w:spacing w:line="340" w:lineRule="exact"/>
              <w:jc w:val="center"/>
              <w:rPr>
                <w:rFonts w:hint="eastAsia" w:ascii="宋体" w:hAnsi="宋体" w:cs="宋体"/>
                <w:szCs w:val="21"/>
              </w:rPr>
            </w:pPr>
            <w:r>
              <w:rPr>
                <w:rFonts w:hint="eastAsia" w:ascii="宋体" w:hAnsi="宋体" w:cs="宋体"/>
                <w:szCs w:val="21"/>
              </w:rPr>
              <w:t>施工质量保证措施</w:t>
            </w:r>
          </w:p>
        </w:tc>
        <w:tc>
          <w:tcPr>
            <w:tcW w:w="540" w:type="dxa"/>
            <w:shd w:val="clear" w:color="000000" w:fill="FFFFFF"/>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6</w:t>
            </w:r>
          </w:p>
        </w:tc>
        <w:tc>
          <w:tcPr>
            <w:tcW w:w="5992"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等线" w:cs="宋体"/>
                <w:sz w:val="21"/>
                <w:szCs w:val="21"/>
                <w:lang w:eastAsia="zh-CN"/>
              </w:rPr>
            </w:pPr>
            <w:r>
              <w:rPr>
                <w:rFonts w:hint="eastAsia" w:ascii="宋体" w:hAnsi="宋体" w:eastAsia="等线" w:cs="宋体"/>
                <w:sz w:val="21"/>
                <w:szCs w:val="21"/>
                <w:lang w:eastAsia="zh-CN"/>
              </w:rPr>
              <w:t>根据</w:t>
            </w:r>
            <w:r>
              <w:rPr>
                <w:rFonts w:hint="eastAsia" w:ascii="宋体" w:hAnsi="宋体" w:cs="宋体"/>
                <w:sz w:val="21"/>
                <w:szCs w:val="21"/>
                <w:lang w:val="en-US" w:eastAsia="zh-CN"/>
              </w:rPr>
              <w:t>参评单位</w:t>
            </w:r>
            <w:r>
              <w:rPr>
                <w:rFonts w:hint="eastAsia" w:ascii="宋体" w:hAnsi="宋体" w:eastAsia="等线" w:cs="宋体"/>
                <w:sz w:val="21"/>
                <w:szCs w:val="21"/>
                <w:lang w:eastAsia="zh-CN"/>
              </w:rPr>
              <w:t>针对本项目制定的质量保证措施（包括但不限于质量责任制度、质量保修措施等情况）进行评审: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cs="宋体"/>
                <w:szCs w:val="21"/>
              </w:rPr>
            </w:pPr>
            <w:r>
              <w:rPr>
                <w:rFonts w:hint="eastAsia" w:ascii="宋体" w:hAnsi="宋体" w:eastAsia="等线" w:cs="宋体"/>
                <w:sz w:val="21"/>
                <w:szCs w:val="21"/>
                <w:lang w:val="en-US" w:eastAsia="zh-CN"/>
              </w:rPr>
              <w:t>1、</w:t>
            </w:r>
            <w:r>
              <w:rPr>
                <w:rFonts w:hint="eastAsia" w:ascii="宋体" w:hAnsi="宋体" w:cs="宋体"/>
                <w:szCs w:val="21"/>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lang w:val="en-US" w:eastAsia="zh-CN"/>
              </w:rPr>
              <w:t>5-6</w:t>
            </w:r>
            <w:r>
              <w:rPr>
                <w:rFonts w:hint="eastAsia" w:ascii="宋体" w:hAnsi="宋体" w:cs="宋体"/>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质量控制标准和流程较为清晰，保障措施较为合理，得</w:t>
            </w:r>
            <w:r>
              <w:rPr>
                <w:rFonts w:hint="eastAsia" w:ascii="宋体" w:hAnsi="宋体" w:cs="宋体"/>
                <w:szCs w:val="21"/>
                <w:lang w:val="en-US" w:eastAsia="zh-CN"/>
              </w:rPr>
              <w:t>3-4</w:t>
            </w:r>
            <w:r>
              <w:rPr>
                <w:rFonts w:hint="eastAsia" w:ascii="宋体" w:hAnsi="宋体" w:cs="宋体"/>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等线" w:cs="宋体"/>
                <w:szCs w:val="21"/>
                <w:lang w:val="en-US" w:eastAsia="zh-CN"/>
              </w:rPr>
            </w:pPr>
            <w:r>
              <w:rPr>
                <w:rFonts w:hint="eastAsia" w:ascii="宋体" w:hAnsi="宋体" w:cs="宋体"/>
                <w:szCs w:val="21"/>
                <w:lang w:val="en-US" w:eastAsia="zh-CN"/>
              </w:rPr>
              <w:t>3、</w:t>
            </w:r>
            <w:r>
              <w:rPr>
                <w:rFonts w:hint="eastAsia" w:ascii="宋体" w:hAnsi="宋体" w:cs="宋体"/>
                <w:szCs w:val="21"/>
              </w:rPr>
              <w:t>质量控制标准和流程</w:t>
            </w:r>
            <w:r>
              <w:rPr>
                <w:rFonts w:hint="eastAsia" w:ascii="宋体" w:hAnsi="宋体" w:cs="宋体"/>
                <w:szCs w:val="21"/>
                <w:lang w:val="en-US" w:eastAsia="zh-CN"/>
              </w:rPr>
              <w:t>基本合理，</w:t>
            </w:r>
            <w:r>
              <w:rPr>
                <w:rFonts w:hint="eastAsia" w:ascii="宋体" w:hAnsi="宋体" w:cs="宋体"/>
                <w:szCs w:val="21"/>
                <w:lang w:val="en-US"/>
              </w:rPr>
              <w:t>具有可操作性基本条件，</w:t>
            </w:r>
            <w:r>
              <w:rPr>
                <w:rFonts w:hint="eastAsia" w:ascii="宋体" w:hAnsi="宋体" w:cs="宋体"/>
                <w:szCs w:val="21"/>
                <w:lang w:val="en-US" w:eastAsia="zh-CN"/>
              </w:rPr>
              <w:t>但</w:t>
            </w:r>
            <w:r>
              <w:rPr>
                <w:rFonts w:hint="eastAsia" w:ascii="宋体" w:hAnsi="宋体" w:cs="宋体"/>
                <w:szCs w:val="21"/>
                <w:lang w:val="en-US"/>
              </w:rPr>
              <w:t>保证措施较差的</w:t>
            </w:r>
            <w:r>
              <w:rPr>
                <w:rFonts w:hint="eastAsia" w:ascii="宋体" w:hAnsi="宋体" w:cs="宋体"/>
                <w:szCs w:val="21"/>
                <w:lang w:val="en-US" w:eastAsia="zh-CN"/>
              </w:rPr>
              <w:t>，得1-2分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eastAsia="等线" w:cs="宋体"/>
                <w:szCs w:val="21"/>
                <w:lang w:val="en-US" w:eastAsia="zh-CN"/>
              </w:rPr>
            </w:pPr>
            <w:r>
              <w:rPr>
                <w:rFonts w:hint="eastAsia" w:ascii="宋体" w:hAnsi="宋体" w:cs="宋体"/>
                <w:szCs w:val="21"/>
                <w:lang w:val="en-US" w:eastAsia="zh-CN"/>
              </w:rPr>
              <w:t>4、</w:t>
            </w:r>
            <w:r>
              <w:rPr>
                <w:rFonts w:hint="eastAsia" w:ascii="宋体" w:hAnsi="宋体" w:cs="宋体"/>
                <w:szCs w:val="21"/>
              </w:rPr>
              <w:t>质量控制标准和流程不清晰，保障措施不合理</w:t>
            </w:r>
            <w:r>
              <w:rPr>
                <w:rFonts w:hint="eastAsia" w:ascii="宋体" w:hAnsi="宋体" w:eastAsia="等线" w:cs="宋体"/>
                <w:color w:val="auto"/>
                <w:szCs w:val="21"/>
                <w:highlight w:val="none"/>
                <w:lang w:val="en-US" w:eastAsia="zh-CN"/>
              </w:rPr>
              <w:t>或</w:t>
            </w:r>
            <w:r>
              <w:rPr>
                <w:rFonts w:hint="eastAsia" w:ascii="宋体" w:hAnsi="宋体" w:eastAsia="等线" w:cs="宋体"/>
                <w:color w:val="auto"/>
                <w:sz w:val="21"/>
                <w:szCs w:val="21"/>
                <w:highlight w:val="none"/>
                <w:lang w:val="en-US" w:eastAsia="zh-CN"/>
              </w:rPr>
              <w:t>无</w:t>
            </w:r>
            <w:r>
              <w:rPr>
                <w:rFonts w:hint="eastAsia" w:ascii="宋体" w:hAnsi="宋体" w:eastAsia="等线" w:cs="宋体"/>
                <w:color w:val="auto"/>
                <w:sz w:val="21"/>
                <w:szCs w:val="21"/>
                <w:highlight w:val="none"/>
                <w:lang w:val="en-US"/>
              </w:rPr>
              <w:t>提供</w:t>
            </w:r>
            <w:r>
              <w:rPr>
                <w:rFonts w:hint="eastAsia" w:ascii="宋体" w:hAnsi="宋体" w:eastAsia="等线" w:cs="宋体"/>
                <w:color w:val="auto"/>
                <w:sz w:val="21"/>
                <w:szCs w:val="21"/>
                <w:highlight w:val="none"/>
                <w:lang w:val="en-US" w:eastAsia="zh-CN"/>
              </w:rPr>
              <w:t>的</w:t>
            </w:r>
            <w:r>
              <w:rPr>
                <w:rFonts w:hint="eastAsia" w:ascii="宋体" w:hAnsi="宋体" w:cs="宋体"/>
                <w:szCs w:val="21"/>
              </w:rPr>
              <w:t>不得分。</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lang w:val="en-US" w:eastAsia="zh-CN"/>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lang w:val="en-US" w:eastAsia="zh-CN"/>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lang w:val="en-US" w:eastAsia="zh-CN"/>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 w:hRule="atLeast"/>
          <w:jc w:val="center"/>
        </w:trPr>
        <w:tc>
          <w:tcPr>
            <w:tcW w:w="557" w:type="dxa"/>
            <w:vMerge w:val="continue"/>
            <w:shd w:val="clear" w:color="000000" w:fill="FFFFFF"/>
            <w:vAlign w:val="center"/>
          </w:tcPr>
          <w:p>
            <w:pPr>
              <w:widowControl/>
              <w:jc w:val="center"/>
              <w:rPr>
                <w:rFonts w:hint="eastAsia" w:ascii="宋体" w:hAnsi="宋体" w:cs="宋体"/>
                <w:szCs w:val="21"/>
              </w:rPr>
            </w:pPr>
          </w:p>
        </w:tc>
        <w:tc>
          <w:tcPr>
            <w:tcW w:w="1177" w:type="dxa"/>
            <w:shd w:val="clear" w:color="000000" w:fill="FFFFFF"/>
            <w:vAlign w:val="top"/>
          </w:tcPr>
          <w:p>
            <w:pPr>
              <w:spacing w:line="360" w:lineRule="exact"/>
              <w:jc w:val="center"/>
              <w:rPr>
                <w:rFonts w:hint="eastAsia" w:ascii="宋体" w:hAnsi="宋体" w:cs="宋体"/>
                <w:strike/>
                <w:szCs w:val="21"/>
              </w:rPr>
            </w:pPr>
            <w:r>
              <w:rPr>
                <w:rFonts w:hint="eastAsia" w:ascii="宋体" w:hAnsi="宋体" w:cs="宋体"/>
                <w:szCs w:val="21"/>
                <w:lang w:val="en-US" w:eastAsia="zh-CN"/>
              </w:rPr>
              <w:t>应急处理方案</w:t>
            </w:r>
          </w:p>
        </w:tc>
        <w:tc>
          <w:tcPr>
            <w:tcW w:w="540" w:type="dxa"/>
            <w:shd w:val="clear" w:color="000000" w:fill="FFFFFF"/>
            <w:vAlign w:val="center"/>
          </w:tcPr>
          <w:p>
            <w:pPr>
              <w:jc w:val="center"/>
              <w:rPr>
                <w:rFonts w:hint="eastAsia" w:ascii="宋体" w:hAnsi="宋体" w:eastAsia="等线" w:cs="宋体"/>
                <w:strike/>
                <w:szCs w:val="21"/>
                <w:lang w:val="en-US" w:eastAsia="zh-CN"/>
              </w:rPr>
            </w:pPr>
            <w:r>
              <w:rPr>
                <w:rFonts w:hint="eastAsia" w:ascii="宋体" w:hAnsi="宋体" w:cs="宋体"/>
                <w:strike w:val="0"/>
                <w:szCs w:val="21"/>
                <w:lang w:val="en-US" w:eastAsia="zh-CN"/>
              </w:rPr>
              <w:t>5</w:t>
            </w:r>
          </w:p>
        </w:tc>
        <w:tc>
          <w:tcPr>
            <w:tcW w:w="5992" w:type="dxa"/>
            <w:shd w:val="clear" w:color="000000" w:fill="FFFFFF"/>
            <w:vAlign w:val="center"/>
          </w:tcPr>
          <w:p>
            <w:pPr>
              <w:spacing w:line="320" w:lineRule="exact"/>
              <w:rPr>
                <w:rFonts w:hint="eastAsia" w:ascii="宋体" w:hAnsi="宋体" w:eastAsia="等线" w:cs="宋体"/>
                <w:sz w:val="21"/>
                <w:szCs w:val="21"/>
                <w:lang w:val="en-US" w:eastAsia="zh-CN"/>
              </w:rPr>
            </w:pPr>
            <w:r>
              <w:rPr>
                <w:rFonts w:hint="eastAsia" w:ascii="宋体" w:hAnsi="宋体" w:eastAsia="等线" w:cs="宋体"/>
                <w:sz w:val="21"/>
                <w:szCs w:val="21"/>
              </w:rPr>
              <w:t>根据</w:t>
            </w:r>
            <w:r>
              <w:rPr>
                <w:rFonts w:hint="eastAsia" w:ascii="宋体" w:hAnsi="宋体" w:cs="宋体"/>
                <w:sz w:val="21"/>
                <w:szCs w:val="21"/>
                <w:lang w:val="en-US" w:eastAsia="zh-CN"/>
              </w:rPr>
              <w:t>参评单位</w:t>
            </w:r>
            <w:r>
              <w:rPr>
                <w:rFonts w:hint="eastAsia" w:ascii="宋体" w:hAnsi="宋体" w:eastAsia="等线" w:cs="宋体"/>
                <w:sz w:val="21"/>
                <w:szCs w:val="21"/>
              </w:rPr>
              <w:t>提供的应急处理方案进行评审：</w:t>
            </w:r>
          </w:p>
          <w:p>
            <w:pPr>
              <w:spacing w:line="320" w:lineRule="exact"/>
              <w:ind w:firstLine="0" w:firstLineChars="0"/>
              <w:rPr>
                <w:rFonts w:hint="eastAsia" w:ascii="宋体" w:hAnsi="宋体" w:eastAsia="等线" w:cs="宋体"/>
                <w:sz w:val="21"/>
                <w:szCs w:val="21"/>
                <w:lang w:val="en-US" w:eastAsia="zh-CN"/>
              </w:rPr>
            </w:pPr>
            <w:r>
              <w:rPr>
                <w:rFonts w:hint="eastAsia" w:ascii="宋体" w:hAnsi="宋体" w:eastAsia="等线" w:cs="宋体"/>
                <w:sz w:val="21"/>
                <w:szCs w:val="21"/>
                <w:lang w:val="en-US" w:eastAsia="zh-CN"/>
              </w:rPr>
              <w:t>1、具备满足需求的应急组织架构和完善的安全防护制度、应急处理措施、突发事件应急预案，切实可行的，得</w:t>
            </w:r>
            <w:r>
              <w:rPr>
                <w:rFonts w:hint="eastAsia" w:ascii="宋体" w:hAnsi="宋体" w:cs="宋体"/>
                <w:sz w:val="21"/>
                <w:szCs w:val="21"/>
                <w:lang w:val="en-US" w:eastAsia="zh-CN"/>
              </w:rPr>
              <w:t>5</w:t>
            </w:r>
            <w:r>
              <w:rPr>
                <w:rFonts w:hint="eastAsia" w:ascii="宋体" w:hAnsi="宋体" w:eastAsia="等线" w:cs="宋体"/>
                <w:sz w:val="21"/>
                <w:szCs w:val="21"/>
                <w:lang w:val="en-US" w:eastAsia="zh-CN"/>
              </w:rPr>
              <w:t>分。</w:t>
            </w:r>
          </w:p>
          <w:p>
            <w:pPr>
              <w:spacing w:line="320" w:lineRule="exact"/>
              <w:ind w:firstLine="0" w:firstLineChars="0"/>
              <w:rPr>
                <w:rFonts w:hint="eastAsia" w:ascii="宋体" w:hAnsi="宋体" w:eastAsia="等线" w:cs="宋体"/>
                <w:sz w:val="21"/>
                <w:szCs w:val="21"/>
                <w:lang w:val="en-US" w:eastAsia="zh-CN"/>
              </w:rPr>
            </w:pPr>
            <w:r>
              <w:rPr>
                <w:rFonts w:hint="eastAsia" w:ascii="宋体" w:hAnsi="宋体" w:eastAsia="等线" w:cs="宋体"/>
                <w:sz w:val="21"/>
                <w:szCs w:val="21"/>
                <w:lang w:val="en-US" w:eastAsia="zh-CN"/>
              </w:rPr>
              <w:t>2、安全防护制度和应急处理措施较完善，切实可行，得</w:t>
            </w:r>
            <w:r>
              <w:rPr>
                <w:rFonts w:hint="eastAsia" w:ascii="宋体" w:hAnsi="宋体" w:cs="宋体"/>
                <w:sz w:val="21"/>
                <w:szCs w:val="21"/>
                <w:lang w:val="en-US" w:eastAsia="zh-CN"/>
              </w:rPr>
              <w:t>3-4</w:t>
            </w:r>
            <w:r>
              <w:rPr>
                <w:rFonts w:hint="eastAsia" w:ascii="宋体" w:hAnsi="宋体" w:eastAsia="等线" w:cs="宋体"/>
                <w:sz w:val="21"/>
                <w:szCs w:val="21"/>
                <w:lang w:val="en-US" w:eastAsia="zh-CN"/>
              </w:rPr>
              <w:t>分。</w:t>
            </w:r>
          </w:p>
          <w:p>
            <w:pPr>
              <w:spacing w:line="320" w:lineRule="exact"/>
              <w:ind w:firstLine="0" w:firstLineChars="0"/>
              <w:rPr>
                <w:rFonts w:hint="eastAsia" w:ascii="宋体" w:hAnsi="宋体" w:eastAsia="等线" w:cs="宋体"/>
                <w:sz w:val="21"/>
                <w:szCs w:val="21"/>
                <w:lang w:val="en-US" w:eastAsia="zh-CN"/>
              </w:rPr>
            </w:pPr>
            <w:r>
              <w:rPr>
                <w:rFonts w:hint="eastAsia" w:ascii="宋体" w:hAnsi="宋体" w:eastAsia="等线" w:cs="宋体"/>
                <w:sz w:val="21"/>
                <w:szCs w:val="21"/>
                <w:lang w:val="en-US" w:eastAsia="zh-CN"/>
              </w:rPr>
              <w:t>3、有安全防护制度和应急处理措施，但措施不足，安排不合理的，得1</w:t>
            </w:r>
            <w:r>
              <w:rPr>
                <w:rFonts w:hint="eastAsia" w:ascii="宋体" w:hAnsi="宋体" w:cs="宋体"/>
                <w:sz w:val="21"/>
                <w:szCs w:val="21"/>
                <w:lang w:val="en-US" w:eastAsia="zh-CN"/>
              </w:rPr>
              <w:t>-2</w:t>
            </w:r>
            <w:r>
              <w:rPr>
                <w:rFonts w:hint="eastAsia" w:ascii="宋体" w:hAnsi="宋体" w:eastAsia="等线" w:cs="宋体"/>
                <w:sz w:val="21"/>
                <w:szCs w:val="21"/>
                <w:lang w:val="en-US" w:eastAsia="zh-CN"/>
              </w:rPr>
              <w:t>分。</w:t>
            </w:r>
          </w:p>
          <w:p>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cs="宋体"/>
                <w:szCs w:val="21"/>
              </w:rPr>
            </w:pPr>
            <w:r>
              <w:rPr>
                <w:rFonts w:hint="eastAsia" w:ascii="宋体" w:hAnsi="宋体" w:eastAsia="等线" w:cs="宋体"/>
                <w:sz w:val="21"/>
                <w:szCs w:val="21"/>
                <w:lang w:val="en-US" w:eastAsia="zh-CN"/>
              </w:rPr>
              <w:t>4、</w:t>
            </w:r>
            <w:r>
              <w:rPr>
                <w:rFonts w:hint="eastAsia" w:ascii="宋体" w:hAnsi="宋体" w:eastAsia="等线" w:cs="宋体"/>
                <w:sz w:val="21"/>
                <w:szCs w:val="21"/>
                <w:lang w:eastAsia="zh-CN"/>
              </w:rPr>
              <w:t>无提供</w:t>
            </w:r>
            <w:r>
              <w:rPr>
                <w:rFonts w:hint="eastAsia" w:ascii="宋体" w:hAnsi="宋体" w:cs="宋体"/>
                <w:sz w:val="21"/>
                <w:szCs w:val="21"/>
                <w:lang w:val="en-US" w:eastAsia="zh-CN"/>
              </w:rPr>
              <w:t>的</w:t>
            </w:r>
            <w:r>
              <w:rPr>
                <w:rFonts w:hint="eastAsia" w:ascii="宋体" w:hAnsi="宋体" w:eastAsia="等线" w:cs="宋体"/>
                <w:sz w:val="21"/>
                <w:szCs w:val="21"/>
                <w:lang w:eastAsia="zh-CN"/>
              </w:rPr>
              <w:t>不得分。</w:t>
            </w:r>
          </w:p>
        </w:tc>
        <w:tc>
          <w:tcPr>
            <w:tcW w:w="825"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c>
          <w:tcPr>
            <w:tcW w:w="750"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c>
          <w:tcPr>
            <w:tcW w:w="687"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c>
          <w:tcPr>
            <w:tcW w:w="533"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pPr>
              <w:widowControl/>
              <w:rPr>
                <w:rFonts w:hint="eastAsia" w:ascii="宋体" w:hAnsi="宋体" w:cs="宋体"/>
                <w:szCs w:val="21"/>
              </w:rPr>
            </w:pPr>
          </w:p>
        </w:tc>
        <w:tc>
          <w:tcPr>
            <w:tcW w:w="1177" w:type="dxa"/>
            <w:shd w:val="clear" w:color="auto" w:fill="auto"/>
            <w:vAlign w:val="top"/>
          </w:tcPr>
          <w:p>
            <w:pPr>
              <w:widowControl/>
              <w:spacing w:line="360" w:lineRule="exact"/>
              <w:jc w:val="center"/>
              <w:rPr>
                <w:rFonts w:hint="eastAsia" w:ascii="宋体" w:hAnsi="宋体" w:cs="宋体"/>
                <w:szCs w:val="21"/>
              </w:rPr>
            </w:pPr>
            <w:r>
              <w:rPr>
                <w:rFonts w:hint="eastAsia" w:ascii="宋体" w:hAnsi="宋体" w:cs="宋体"/>
                <w:szCs w:val="21"/>
                <w:lang w:val="en-US" w:eastAsia="zh-CN"/>
              </w:rPr>
              <w:t>售后服务</w:t>
            </w:r>
          </w:p>
        </w:tc>
        <w:tc>
          <w:tcPr>
            <w:tcW w:w="540" w:type="dxa"/>
            <w:shd w:val="clear" w:color="000000" w:fill="FFFFFF"/>
            <w:vAlign w:val="center"/>
          </w:tcPr>
          <w:p>
            <w:pPr>
              <w:widowControl/>
              <w:jc w:val="center"/>
              <w:rPr>
                <w:rFonts w:hint="eastAsia" w:ascii="宋体" w:hAnsi="宋体" w:eastAsia="等线" w:cs="宋体"/>
                <w:szCs w:val="21"/>
                <w:lang w:val="en-US" w:eastAsia="zh-CN"/>
              </w:rPr>
            </w:pPr>
            <w:r>
              <w:rPr>
                <w:rFonts w:hint="eastAsia" w:ascii="宋体" w:hAnsi="宋体" w:cs="宋体"/>
                <w:szCs w:val="21"/>
                <w:lang w:val="en-US" w:eastAsia="zh-CN"/>
              </w:rPr>
              <w:t>7</w:t>
            </w:r>
          </w:p>
        </w:tc>
        <w:tc>
          <w:tcPr>
            <w:tcW w:w="5992" w:type="dxa"/>
            <w:shd w:val="clear" w:color="000000" w:fill="FFFFFF"/>
            <w:vAlign w:val="center"/>
          </w:tcPr>
          <w:p>
            <w:pPr>
              <w:pStyle w:val="8"/>
              <w:rPr>
                <w:rFonts w:hint="eastAsia" w:ascii="宋体" w:hAnsi="宋体" w:eastAsia="等线" w:cs="宋体"/>
                <w:sz w:val="21"/>
                <w:szCs w:val="21"/>
                <w:lang w:val="en-US" w:eastAsia="zh-CN"/>
              </w:rPr>
            </w:pPr>
            <w:r>
              <w:rPr>
                <w:rFonts w:hint="eastAsia" w:ascii="宋体" w:hAnsi="宋体" w:eastAsia="等线" w:cs="宋体"/>
                <w:sz w:val="21"/>
                <w:szCs w:val="21"/>
              </w:rPr>
              <w:t>根据</w:t>
            </w:r>
            <w:r>
              <w:rPr>
                <w:rFonts w:hint="eastAsia" w:ascii="宋体" w:hAnsi="宋体" w:cs="宋体"/>
                <w:sz w:val="21"/>
                <w:szCs w:val="21"/>
                <w:lang w:val="en-US" w:eastAsia="zh-CN"/>
              </w:rPr>
              <w:t>参评单位</w:t>
            </w:r>
            <w:r>
              <w:rPr>
                <w:rFonts w:hint="eastAsia" w:ascii="宋体" w:hAnsi="宋体" w:eastAsia="等线" w:cs="宋体"/>
                <w:sz w:val="21"/>
                <w:szCs w:val="21"/>
              </w:rPr>
              <w:t>提供的</w:t>
            </w:r>
            <w:r>
              <w:rPr>
                <w:rFonts w:hint="eastAsia" w:ascii="宋体" w:hAnsi="宋体" w:eastAsia="等线" w:cs="宋体"/>
                <w:sz w:val="21"/>
                <w:szCs w:val="21"/>
                <w:lang w:eastAsia="zh-CN"/>
              </w:rPr>
              <w:t>售后服务</w:t>
            </w:r>
            <w:r>
              <w:rPr>
                <w:rFonts w:hint="eastAsia" w:ascii="宋体" w:hAnsi="宋体" w:cs="宋体"/>
                <w:sz w:val="21"/>
                <w:szCs w:val="21"/>
                <w:lang w:eastAsia="zh-CN"/>
              </w:rPr>
              <w:t>（</w:t>
            </w:r>
            <w:r>
              <w:rPr>
                <w:rFonts w:hint="eastAsia" w:ascii="宋体" w:hAnsi="宋体" w:cs="宋体"/>
                <w:b/>
                <w:bCs/>
                <w:sz w:val="21"/>
                <w:szCs w:val="21"/>
                <w:lang w:val="en-US" w:eastAsia="zh-CN"/>
              </w:rPr>
              <w:t>包含但不限于承诺：响应时间等</w:t>
            </w:r>
            <w:r>
              <w:rPr>
                <w:rFonts w:hint="eastAsia" w:ascii="宋体" w:hAnsi="宋体" w:cs="宋体"/>
                <w:sz w:val="21"/>
                <w:szCs w:val="21"/>
                <w:lang w:eastAsia="zh-CN"/>
              </w:rPr>
              <w:t>）</w:t>
            </w:r>
            <w:r>
              <w:rPr>
                <w:rFonts w:hint="eastAsia" w:ascii="宋体" w:hAnsi="宋体" w:eastAsia="等线" w:cs="宋体"/>
                <w:sz w:val="21"/>
                <w:szCs w:val="21"/>
              </w:rPr>
              <w:t>进行评审：</w:t>
            </w:r>
          </w:p>
          <w:p>
            <w:pPr>
              <w:ind w:firstLine="0" w:firstLineChars="0"/>
              <w:rPr>
                <w:rFonts w:hint="eastAsia" w:ascii="宋体" w:hAnsi="宋体" w:eastAsia="等线" w:cs="宋体"/>
                <w:sz w:val="21"/>
                <w:szCs w:val="21"/>
                <w:lang w:val="en-US" w:eastAsia="zh-CN"/>
              </w:rPr>
            </w:pPr>
            <w:r>
              <w:rPr>
                <w:rFonts w:hint="eastAsia" w:ascii="宋体" w:hAnsi="宋体" w:cs="宋体"/>
                <w:sz w:val="21"/>
                <w:szCs w:val="21"/>
                <w:lang w:val="en-US" w:eastAsia="zh-CN"/>
              </w:rPr>
              <w:t>1、</w:t>
            </w:r>
            <w:r>
              <w:rPr>
                <w:rFonts w:hint="eastAsia" w:ascii="宋体" w:hAnsi="宋体" w:cs="宋体"/>
                <w:b/>
                <w:bCs/>
                <w:sz w:val="21"/>
                <w:szCs w:val="21"/>
                <w:lang w:val="en-US" w:eastAsia="zh-CN"/>
              </w:rPr>
              <w:t>响应时间服务</w:t>
            </w:r>
          </w:p>
          <w:p>
            <w:pPr>
              <w:ind w:firstLine="0" w:firstLineChars="0"/>
              <w:rPr>
                <w:rFonts w:hint="eastAsia" w:ascii="宋体" w:hAnsi="宋体" w:eastAsia="等线"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等线" w:cs="宋体"/>
                <w:sz w:val="21"/>
                <w:szCs w:val="21"/>
                <w:lang w:eastAsia="zh-CN"/>
              </w:rPr>
              <w:t>对本项目有积极支持的态度，服务承诺明确且有较为实际的措施，</w:t>
            </w:r>
            <w:r>
              <w:rPr>
                <w:rFonts w:hint="eastAsia" w:ascii="宋体" w:hAnsi="宋体" w:eastAsia="等线" w:cs="宋体"/>
                <w:b w:val="0"/>
                <w:bCs w:val="0"/>
                <w:sz w:val="21"/>
                <w:szCs w:val="21"/>
                <w:shd w:val="clear"/>
                <w:lang w:val="en-US" w:eastAsia="zh-CN"/>
              </w:rPr>
              <w:t>对</w:t>
            </w:r>
            <w:r>
              <w:rPr>
                <w:rFonts w:hint="eastAsia" w:ascii="宋体" w:hAnsi="宋体" w:cs="宋体"/>
                <w:b w:val="0"/>
                <w:bCs w:val="0"/>
                <w:sz w:val="21"/>
                <w:szCs w:val="21"/>
                <w:shd w:val="clear"/>
                <w:lang w:val="en-US" w:eastAsia="zh-CN"/>
              </w:rPr>
              <w:t>采购</w:t>
            </w:r>
            <w:r>
              <w:rPr>
                <w:rFonts w:hint="eastAsia" w:ascii="宋体" w:hAnsi="宋体" w:eastAsia="等线" w:cs="宋体"/>
                <w:b w:val="0"/>
                <w:bCs w:val="0"/>
                <w:sz w:val="21"/>
                <w:szCs w:val="21"/>
                <w:shd w:val="clear"/>
                <w:lang w:val="en-US" w:eastAsia="zh-CN"/>
              </w:rPr>
              <w:t>人的服务通知，</w:t>
            </w:r>
            <w:r>
              <w:rPr>
                <w:rFonts w:hint="eastAsia" w:ascii="宋体" w:hAnsi="宋体" w:cs="宋体"/>
                <w:b w:val="0"/>
                <w:bCs w:val="0"/>
                <w:sz w:val="21"/>
                <w:szCs w:val="21"/>
                <w:shd w:val="clear"/>
                <w:lang w:val="en-US" w:eastAsia="zh-CN"/>
              </w:rPr>
              <w:t>15</w:t>
            </w:r>
            <w:r>
              <w:rPr>
                <w:rFonts w:hint="eastAsia" w:ascii="宋体" w:hAnsi="宋体" w:cs="宋体"/>
                <w:sz w:val="21"/>
                <w:szCs w:val="21"/>
                <w:lang w:val="en-US" w:eastAsia="zh-CN"/>
              </w:rPr>
              <w:t>分钟</w:t>
            </w:r>
            <w:r>
              <w:rPr>
                <w:rFonts w:hint="eastAsia" w:ascii="宋体" w:hAnsi="宋体" w:eastAsia="等线" w:cs="宋体"/>
                <w:sz w:val="21"/>
                <w:szCs w:val="21"/>
                <w:lang w:eastAsia="zh-CN"/>
              </w:rPr>
              <w:t>内作出响应、1</w:t>
            </w:r>
            <w:r>
              <w:rPr>
                <w:rFonts w:hint="eastAsia" w:ascii="宋体" w:hAnsi="宋体" w:cs="宋体"/>
                <w:sz w:val="21"/>
                <w:szCs w:val="21"/>
                <w:lang w:val="en-US" w:eastAsia="zh-CN"/>
              </w:rPr>
              <w:t>个</w:t>
            </w:r>
            <w:r>
              <w:rPr>
                <w:rFonts w:hint="eastAsia" w:ascii="宋体" w:hAnsi="宋体" w:eastAsia="等线" w:cs="宋体"/>
                <w:sz w:val="21"/>
                <w:szCs w:val="21"/>
                <w:lang w:eastAsia="zh-CN"/>
              </w:rPr>
              <w:t>小时内派员</w:t>
            </w:r>
            <w:r>
              <w:rPr>
                <w:rFonts w:hint="eastAsia" w:ascii="宋体" w:hAnsi="宋体" w:eastAsia="等线" w:cs="宋体"/>
                <w:b w:val="0"/>
                <w:bCs w:val="0"/>
                <w:sz w:val="21"/>
                <w:szCs w:val="21"/>
                <w:shd w:val="clear"/>
                <w:lang w:val="en-US" w:eastAsia="zh-CN"/>
              </w:rPr>
              <w:t>到达现场帮助解决问题</w:t>
            </w:r>
            <w:r>
              <w:rPr>
                <w:rFonts w:hint="eastAsia" w:ascii="宋体" w:hAnsi="宋体" w:cs="宋体"/>
                <w:b w:val="0"/>
                <w:bCs w:val="0"/>
                <w:sz w:val="21"/>
                <w:szCs w:val="21"/>
                <w:shd w:val="clear"/>
                <w:lang w:val="en-US" w:eastAsia="zh-CN"/>
              </w:rPr>
              <w:t>的</w:t>
            </w:r>
            <w:r>
              <w:rPr>
                <w:rFonts w:hint="eastAsia" w:ascii="宋体" w:hAnsi="宋体" w:eastAsia="等线" w:cs="宋体"/>
                <w:sz w:val="21"/>
                <w:szCs w:val="21"/>
                <w:lang w:eastAsia="zh-CN"/>
              </w:rPr>
              <w:t>，得</w:t>
            </w:r>
            <w:r>
              <w:rPr>
                <w:rFonts w:hint="eastAsia" w:ascii="宋体" w:hAnsi="宋体" w:cs="宋体"/>
                <w:sz w:val="21"/>
                <w:szCs w:val="21"/>
                <w:lang w:val="en-US" w:eastAsia="zh-CN"/>
              </w:rPr>
              <w:t>3</w:t>
            </w:r>
            <w:r>
              <w:rPr>
                <w:rFonts w:hint="eastAsia" w:ascii="宋体" w:hAnsi="宋体" w:eastAsia="等线" w:cs="宋体"/>
                <w:sz w:val="21"/>
                <w:szCs w:val="21"/>
                <w:lang w:eastAsia="zh-CN"/>
              </w:rPr>
              <w:t xml:space="preserve">分； </w:t>
            </w:r>
          </w:p>
          <w:p>
            <w:pPr>
              <w:spacing w:line="240" w:lineRule="auto"/>
              <w:ind w:firstLine="0" w:firstLineChars="0"/>
              <w:rPr>
                <w:rFonts w:hint="eastAsia" w:ascii="宋体" w:hAnsi="宋体" w:eastAsia="等线"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等线" w:cs="宋体"/>
                <w:sz w:val="21"/>
                <w:szCs w:val="21"/>
                <w:lang w:eastAsia="zh-CN"/>
              </w:rPr>
              <w:t>售后服务方案内容完整，可行性较强，</w:t>
            </w:r>
            <w:r>
              <w:rPr>
                <w:rFonts w:hint="eastAsia" w:ascii="宋体" w:hAnsi="宋体" w:eastAsia="等线" w:cs="宋体"/>
                <w:b w:val="0"/>
                <w:bCs w:val="0"/>
                <w:sz w:val="21"/>
                <w:szCs w:val="21"/>
                <w:shd w:val="clear"/>
                <w:lang w:val="en-US" w:eastAsia="zh-CN"/>
              </w:rPr>
              <w:t>对</w:t>
            </w:r>
            <w:r>
              <w:rPr>
                <w:rFonts w:hint="eastAsia" w:ascii="宋体" w:hAnsi="宋体" w:cs="宋体"/>
                <w:b w:val="0"/>
                <w:bCs w:val="0"/>
                <w:sz w:val="21"/>
                <w:szCs w:val="21"/>
                <w:shd w:val="clear"/>
                <w:lang w:val="en-US" w:eastAsia="zh-CN"/>
              </w:rPr>
              <w:t>采购</w:t>
            </w:r>
            <w:r>
              <w:rPr>
                <w:rFonts w:hint="eastAsia" w:ascii="宋体" w:hAnsi="宋体" w:eastAsia="等线" w:cs="宋体"/>
                <w:b w:val="0"/>
                <w:bCs w:val="0"/>
                <w:sz w:val="21"/>
                <w:szCs w:val="21"/>
                <w:shd w:val="clear"/>
                <w:lang w:val="en-US" w:eastAsia="zh-CN"/>
              </w:rPr>
              <w:t>人的服务通知，</w:t>
            </w:r>
            <w:r>
              <w:rPr>
                <w:rFonts w:hint="eastAsia" w:ascii="宋体" w:hAnsi="宋体" w:cs="宋体"/>
                <w:b w:val="0"/>
                <w:bCs w:val="0"/>
                <w:sz w:val="21"/>
                <w:szCs w:val="21"/>
                <w:shd w:val="clear"/>
                <w:lang w:val="en-US" w:eastAsia="zh-CN"/>
              </w:rPr>
              <w:t>20分钟</w:t>
            </w:r>
            <w:r>
              <w:rPr>
                <w:rFonts w:hint="eastAsia" w:ascii="宋体" w:hAnsi="宋体" w:eastAsia="等线" w:cs="宋体"/>
                <w:sz w:val="21"/>
                <w:szCs w:val="21"/>
                <w:lang w:eastAsia="zh-CN"/>
              </w:rPr>
              <w:t>内作出响应、</w:t>
            </w:r>
            <w:r>
              <w:rPr>
                <w:rFonts w:hint="eastAsia" w:ascii="宋体" w:hAnsi="宋体" w:cs="宋体"/>
                <w:sz w:val="21"/>
                <w:szCs w:val="21"/>
                <w:lang w:val="en-US" w:eastAsia="zh-CN"/>
              </w:rPr>
              <w:t>1.5</w:t>
            </w:r>
            <w:r>
              <w:rPr>
                <w:rFonts w:hint="eastAsia" w:ascii="宋体" w:hAnsi="宋体" w:eastAsia="等线" w:cs="宋体"/>
                <w:b w:val="0"/>
                <w:bCs w:val="0"/>
                <w:sz w:val="21"/>
                <w:szCs w:val="21"/>
                <w:shd w:val="clear"/>
                <w:lang w:val="en-US" w:eastAsia="zh-CN"/>
              </w:rPr>
              <w:t>个小时内到达现场帮助解决问题</w:t>
            </w:r>
            <w:r>
              <w:rPr>
                <w:rFonts w:hint="eastAsia" w:ascii="宋体" w:hAnsi="宋体" w:cs="宋体"/>
                <w:b w:val="0"/>
                <w:bCs w:val="0"/>
                <w:sz w:val="21"/>
                <w:szCs w:val="21"/>
                <w:shd w:val="clear"/>
                <w:lang w:val="en-US" w:eastAsia="zh-CN"/>
              </w:rPr>
              <w:t>的</w:t>
            </w:r>
            <w:r>
              <w:rPr>
                <w:rFonts w:hint="eastAsia" w:ascii="宋体" w:hAnsi="宋体" w:cs="宋体"/>
                <w:sz w:val="21"/>
                <w:szCs w:val="21"/>
                <w:lang w:eastAsia="zh-CN"/>
              </w:rPr>
              <w:t>，</w:t>
            </w:r>
            <w:r>
              <w:rPr>
                <w:rFonts w:hint="eastAsia" w:ascii="宋体" w:hAnsi="宋体" w:eastAsia="等线" w:cs="宋体"/>
                <w:sz w:val="21"/>
                <w:szCs w:val="21"/>
                <w:lang w:eastAsia="zh-CN"/>
              </w:rPr>
              <w:t>得</w:t>
            </w:r>
            <w:r>
              <w:rPr>
                <w:rFonts w:hint="eastAsia" w:ascii="宋体" w:hAnsi="宋体" w:cs="宋体"/>
                <w:sz w:val="21"/>
                <w:szCs w:val="21"/>
                <w:lang w:val="en-US" w:eastAsia="zh-CN"/>
              </w:rPr>
              <w:t>2</w:t>
            </w:r>
            <w:r>
              <w:rPr>
                <w:rFonts w:hint="eastAsia" w:ascii="宋体" w:hAnsi="宋体" w:eastAsia="等线" w:cs="宋体"/>
                <w:sz w:val="21"/>
                <w:szCs w:val="21"/>
                <w:lang w:eastAsia="zh-CN"/>
              </w:rPr>
              <w:t xml:space="preserve">分；  </w:t>
            </w:r>
          </w:p>
          <w:p>
            <w:pPr>
              <w:spacing w:line="320" w:lineRule="exact"/>
              <w:ind w:firstLine="0" w:firstLineChars="0"/>
              <w:rPr>
                <w:rFonts w:hint="eastAsia" w:ascii="宋体" w:hAnsi="宋体" w:cs="宋体"/>
                <w:b w:val="0"/>
                <w:bCs w:val="0"/>
                <w:sz w:val="21"/>
                <w:szCs w:val="21"/>
                <w:lang w:val="en-US" w:eastAsia="zh-CN"/>
              </w:rPr>
            </w:pPr>
            <w:r>
              <w:rPr>
                <w:rFonts w:hint="eastAsia" w:ascii="宋体" w:hAnsi="宋体" w:cs="宋体"/>
                <w:sz w:val="21"/>
                <w:szCs w:val="21"/>
                <w:lang w:val="en-US" w:eastAsia="zh-CN"/>
              </w:rPr>
              <w:t>2</w:t>
            </w:r>
            <w:r>
              <w:rPr>
                <w:rFonts w:hint="eastAsia" w:ascii="宋体" w:hAnsi="宋体" w:eastAsia="等线" w:cs="宋体"/>
                <w:sz w:val="21"/>
                <w:szCs w:val="21"/>
                <w:lang w:eastAsia="zh-CN"/>
              </w:rPr>
              <w:t>、</w:t>
            </w:r>
            <w:r>
              <w:rPr>
                <w:rFonts w:hint="eastAsia" w:ascii="宋体" w:hAnsi="宋体" w:eastAsia="等线" w:cs="宋体"/>
                <w:color w:val="000000"/>
                <w:sz w:val="21"/>
                <w:szCs w:val="21"/>
                <w:highlight w:val="none"/>
                <w:lang w:val="en-US" w:eastAsia="zh-CN"/>
              </w:rPr>
              <w:t>工程</w:t>
            </w:r>
            <w:r>
              <w:rPr>
                <w:rFonts w:hint="eastAsia" w:ascii="宋体" w:hAnsi="宋体" w:eastAsia="等线" w:cs="宋体"/>
                <w:color w:val="000000"/>
                <w:sz w:val="21"/>
                <w:szCs w:val="21"/>
                <w:highlight w:val="none"/>
                <w:lang w:eastAsia="zh-CN"/>
              </w:rPr>
              <w:t>保修期</w:t>
            </w:r>
            <w:r>
              <w:rPr>
                <w:rFonts w:hint="eastAsia" w:ascii="宋体" w:hAnsi="宋体" w:eastAsia="等线" w:cs="宋体"/>
                <w:color w:val="000000"/>
                <w:sz w:val="21"/>
                <w:szCs w:val="21"/>
                <w:highlight w:val="none"/>
                <w:lang w:val="en-US" w:eastAsia="zh-CN"/>
              </w:rPr>
              <w:t>为1年</w:t>
            </w:r>
            <w:r>
              <w:rPr>
                <w:rFonts w:hint="eastAsia" w:ascii="宋体" w:hAnsi="宋体" w:eastAsia="等线" w:cs="宋体"/>
                <w:b w:val="0"/>
                <w:bCs w:val="0"/>
                <w:color w:val="auto"/>
                <w:sz w:val="21"/>
                <w:szCs w:val="21"/>
                <w:highlight w:val="none"/>
                <w:lang w:val="en-US" w:eastAsia="zh-CN"/>
              </w:rPr>
              <w:t>，每增加6个月得2分，最高得4分</w:t>
            </w:r>
            <w:r>
              <w:rPr>
                <w:rFonts w:hint="eastAsia" w:ascii="宋体" w:hAnsi="宋体" w:cs="宋体"/>
                <w:b w:val="0"/>
                <w:bCs w:val="0"/>
                <w:sz w:val="21"/>
                <w:szCs w:val="21"/>
                <w:lang w:val="en-US" w:eastAsia="zh-CN"/>
              </w:rPr>
              <w:t>。</w:t>
            </w:r>
          </w:p>
          <w:p>
            <w:pPr>
              <w:spacing w:line="320" w:lineRule="exact"/>
              <w:ind w:firstLine="0" w:firstLineChars="0"/>
              <w:rPr>
                <w:rFonts w:hint="eastAsia" w:ascii="宋体" w:hAnsi="宋体" w:eastAsia="等线" w:cs="宋体"/>
                <w:sz w:val="21"/>
                <w:szCs w:val="21"/>
                <w:lang w:eastAsia="zh-CN"/>
              </w:rPr>
            </w:pPr>
            <w:r>
              <w:rPr>
                <w:rFonts w:hint="eastAsia" w:ascii="宋体" w:hAnsi="宋体" w:cs="宋体"/>
                <w:sz w:val="21"/>
                <w:szCs w:val="21"/>
                <w:lang w:val="en-US" w:eastAsia="zh-CN"/>
              </w:rPr>
              <w:t>3</w:t>
            </w:r>
            <w:r>
              <w:rPr>
                <w:rFonts w:hint="eastAsia" w:ascii="宋体" w:hAnsi="宋体" w:eastAsia="等线" w:cs="宋体"/>
                <w:sz w:val="21"/>
                <w:szCs w:val="21"/>
                <w:lang w:eastAsia="zh-CN"/>
              </w:rPr>
              <w:t>、</w:t>
            </w:r>
            <w:r>
              <w:rPr>
                <w:rFonts w:hint="eastAsia" w:ascii="宋体" w:hAnsi="宋体" w:cs="宋体"/>
                <w:sz w:val="21"/>
                <w:szCs w:val="21"/>
                <w:lang w:val="en-US" w:eastAsia="zh-CN"/>
              </w:rPr>
              <w:t>本项最高得7分，</w:t>
            </w:r>
            <w:r>
              <w:rPr>
                <w:rFonts w:hint="eastAsia" w:ascii="宋体" w:hAnsi="宋体" w:eastAsia="等线" w:cs="宋体"/>
                <w:sz w:val="21"/>
                <w:szCs w:val="21"/>
                <w:lang w:eastAsia="zh-CN"/>
              </w:rPr>
              <w:t>无提供</w:t>
            </w:r>
            <w:r>
              <w:rPr>
                <w:rFonts w:hint="eastAsia" w:ascii="宋体" w:hAnsi="宋体" w:cs="宋体"/>
                <w:sz w:val="21"/>
                <w:szCs w:val="21"/>
                <w:lang w:val="en-US" w:eastAsia="zh-CN"/>
              </w:rPr>
              <w:t>的</w:t>
            </w:r>
            <w:r>
              <w:rPr>
                <w:rFonts w:hint="eastAsia" w:ascii="宋体" w:hAnsi="宋体" w:eastAsia="等线" w:cs="宋体"/>
                <w:sz w:val="21"/>
                <w:szCs w:val="21"/>
                <w:lang w:eastAsia="zh-CN"/>
              </w:rPr>
              <w:t>不得分。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cs="宋体"/>
                <w:szCs w:val="21"/>
              </w:rPr>
            </w:pPr>
            <w:r>
              <w:rPr>
                <w:rFonts w:hint="eastAsia" w:ascii="宋体" w:hAnsi="宋体" w:cs="宋体"/>
                <w:szCs w:val="21"/>
                <w:lang w:val="en-US" w:eastAsia="zh-CN"/>
              </w:rPr>
              <w:t>注：</w:t>
            </w:r>
            <w:r>
              <w:rPr>
                <w:rFonts w:hint="eastAsia" w:ascii="宋体" w:hAnsi="宋体" w:cs="宋体"/>
                <w:b/>
                <w:bCs/>
                <w:sz w:val="21"/>
                <w:szCs w:val="21"/>
                <w:lang w:val="en-US" w:eastAsia="zh-CN"/>
              </w:rPr>
              <w:t>响应时间</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保修期</w:t>
            </w:r>
            <w:r>
              <w:rPr>
                <w:rFonts w:hint="eastAsia" w:ascii="宋体" w:hAnsi="宋体" w:cs="宋体"/>
                <w:b/>
                <w:bCs/>
                <w:sz w:val="21"/>
                <w:szCs w:val="21"/>
                <w:lang w:val="en-US" w:eastAsia="zh-CN"/>
              </w:rPr>
              <w:t>可提供承诺函</w:t>
            </w:r>
            <w:r>
              <w:rPr>
                <w:rFonts w:hint="eastAsia" w:ascii="宋体" w:hAnsi="宋体" w:cs="宋体"/>
                <w:b w:val="0"/>
                <w:bCs w:val="0"/>
                <w:szCs w:val="21"/>
                <w:lang w:val="en-US"/>
              </w:rPr>
              <w:t>。</w:t>
            </w:r>
          </w:p>
        </w:tc>
        <w:tc>
          <w:tcPr>
            <w:tcW w:w="825"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c>
          <w:tcPr>
            <w:tcW w:w="7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c>
          <w:tcPr>
            <w:tcW w:w="68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c>
          <w:tcPr>
            <w:tcW w:w="533"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lang w:val="fr-CH"/>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评委</w:t>
      </w:r>
      <w:r>
        <w:rPr>
          <w:rFonts w:hint="default" w:ascii="Times New Roman" w:hAnsi="Times New Roman" w:eastAsia="宋体" w:cs="Times New Roman"/>
          <w:bCs/>
          <w:spacing w:val="0"/>
          <w:sz w:val="24"/>
          <w:highlight w:val="none"/>
          <w:lang w:val="en-US" w:eastAsia="zh-CN"/>
        </w:rPr>
        <w:t>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pStyle w:val="31"/>
        <w:rPr>
          <w:rFonts w:hint="eastAsia"/>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pStyle w:val="31"/>
        <w:rPr>
          <w:rFonts w:hint="eastAsia" w:ascii="Times New Roman" w:hAnsi="Times New Roman" w:eastAsia="宋体" w:cs="Times New Roman"/>
          <w:b/>
          <w:bCs/>
          <w:spacing w:val="0"/>
          <w:sz w:val="28"/>
          <w:szCs w:val="24"/>
          <w:highlight w:val="none"/>
          <w:lang w:val="en-US" w:eastAsia="zh-CN"/>
        </w:rPr>
      </w:pPr>
    </w:p>
    <w:p>
      <w:pPr>
        <w:pStyle w:val="31"/>
        <w:rPr>
          <w:rFonts w:hint="eastAsia" w:ascii="Times New Roman" w:hAnsi="Times New Roman" w:eastAsia="宋体" w:cs="Times New Roman"/>
          <w:b/>
          <w:bCs/>
          <w:spacing w:val="0"/>
          <w:sz w:val="28"/>
          <w:szCs w:val="24"/>
          <w:highlight w:val="none"/>
          <w:lang w:val="en-US" w:eastAsia="zh-CN"/>
        </w:rPr>
      </w:pPr>
    </w:p>
    <w:p>
      <w:pPr>
        <w:pStyle w:val="31"/>
        <w:rPr>
          <w:rFonts w:hint="eastAsia" w:ascii="Times New Roman" w:hAnsi="Times New Roman" w:eastAsia="宋体" w:cs="Times New Roman"/>
          <w:b/>
          <w:bCs/>
          <w:spacing w:val="0"/>
          <w:sz w:val="28"/>
          <w:szCs w:val="24"/>
          <w:highlight w:val="none"/>
          <w:lang w:val="en-US" w:eastAsia="zh-CN"/>
        </w:rPr>
      </w:pPr>
    </w:p>
    <w:p>
      <w:pPr>
        <w:pStyle w:val="31"/>
        <w:rPr>
          <w:rFonts w:hint="eastAsia" w:ascii="Times New Roman" w:hAnsi="Times New Roman" w:eastAsia="宋体" w:cs="Times New Roman"/>
          <w:b/>
          <w:bCs/>
          <w:spacing w:val="0"/>
          <w:sz w:val="28"/>
          <w:szCs w:val="24"/>
          <w:highlight w:val="none"/>
          <w:lang w:val="en-US" w:eastAsia="zh-CN"/>
        </w:rPr>
      </w:pPr>
    </w:p>
    <w:p>
      <w:pPr>
        <w:pStyle w:val="31"/>
        <w:rPr>
          <w:rFonts w:hint="eastAsia" w:ascii="Times New Roman" w:hAnsi="Times New Roman" w:eastAsia="宋体" w:cs="Times New Roman"/>
          <w:b/>
          <w:bCs/>
          <w:spacing w:val="0"/>
          <w:sz w:val="28"/>
          <w:szCs w:val="24"/>
          <w:highlight w:val="none"/>
          <w:lang w:val="en-US" w:eastAsia="zh-CN"/>
        </w:rPr>
      </w:pPr>
    </w:p>
    <w:p>
      <w:pPr>
        <w:pStyle w:val="31"/>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八、技术商务得分汇总表</w:t>
      </w:r>
    </w:p>
    <w:p>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pPr>
        <w:pStyle w:val="31"/>
        <w:rPr>
          <w:rFonts w:hint="default"/>
          <w:lang w:val="en-US" w:eastAsia="zh-CN"/>
        </w:rPr>
      </w:pPr>
    </w:p>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2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583"/>
        <w:gridCol w:w="900"/>
        <w:gridCol w:w="901"/>
        <w:gridCol w:w="901"/>
        <w:gridCol w:w="901"/>
        <w:gridCol w:w="901"/>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2583"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评委A评分</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评委B评分</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评委C评分</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评委D评分</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评委E评分</w:t>
            </w:r>
          </w:p>
        </w:tc>
        <w:tc>
          <w:tcPr>
            <w:tcW w:w="1906"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2583"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2583"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2583"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2583"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27" w:type="dxa"/>
            <w:gridSpan w:val="8"/>
            <w:vAlign w:val="center"/>
          </w:tcPr>
          <w:p>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rPr>
              <w:t>保留小数2位数，小数位后处理原则：2位小数之后的数值四舍五入。</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31"/>
        <w:rPr>
          <w:rFonts w:hint="default" w:ascii="Times New Roman" w:hAnsi="Times New Roman" w:eastAsia="宋体" w:cs="Times New Roman"/>
          <w:b/>
          <w:bCs/>
          <w:spacing w:val="0"/>
          <w:sz w:val="24"/>
          <w:highlight w:val="none"/>
          <w:lang w:val="en-US" w:eastAsia="zh-CN"/>
        </w:rPr>
      </w:pPr>
    </w:p>
    <w:p>
      <w:pPr>
        <w:pStyle w:val="31"/>
        <w:rPr>
          <w:rFonts w:hint="default" w:ascii="Times New Roman" w:hAnsi="Times New Roman" w:eastAsia="宋体" w:cs="Times New Roman"/>
          <w:b/>
          <w:bCs/>
          <w:spacing w:val="0"/>
          <w:sz w:val="24"/>
          <w:highlight w:val="none"/>
          <w:lang w:val="en-US" w:eastAsia="zh-CN"/>
        </w:rPr>
      </w:pPr>
    </w:p>
    <w:p>
      <w:pPr>
        <w:pStyle w:val="31"/>
        <w:rPr>
          <w:rFonts w:hint="default" w:ascii="Times New Roman" w:hAnsi="Times New Roman" w:eastAsia="宋体" w:cs="Times New Roman"/>
          <w:b/>
          <w:bCs/>
          <w:spacing w:val="0"/>
          <w:sz w:val="24"/>
          <w:highlight w:val="none"/>
          <w:lang w:val="en-US" w:eastAsia="zh-CN"/>
        </w:rPr>
      </w:pPr>
    </w:p>
    <w:p>
      <w:pPr>
        <w:pStyle w:val="31"/>
        <w:rPr>
          <w:rFonts w:hint="default" w:ascii="Times New Roman" w:hAnsi="Times New Roman" w:eastAsia="宋体" w:cs="Times New Roman"/>
          <w:b/>
          <w:bCs/>
          <w:spacing w:val="0"/>
          <w:sz w:val="24"/>
          <w:highlight w:val="none"/>
          <w:lang w:val="en-US" w:eastAsia="zh-CN"/>
        </w:rPr>
      </w:pPr>
    </w:p>
    <w:p>
      <w:pPr>
        <w:pStyle w:val="31"/>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pStyle w:val="31"/>
        <w:rPr>
          <w:rFonts w:hint="eastAsia"/>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九、价格得分汇总表</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pPr>
        <w:pStyle w:val="70"/>
        <w:numPr>
          <w:ilvl w:val="0"/>
          <w:numId w:val="0"/>
        </w:numPr>
        <w:ind w:left="0" w:firstLine="0"/>
        <w:rPr>
          <w:rFonts w:hint="eastAsia"/>
          <w:lang w:val="en-US" w:eastAsia="zh-CN"/>
        </w:rPr>
      </w:pPr>
    </w:p>
    <w:tbl>
      <w:tblPr>
        <w:tblStyle w:val="29"/>
        <w:tblW w:w="9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051"/>
        <w:gridCol w:w="1740"/>
        <w:gridCol w:w="1680"/>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4051"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74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68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438"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4051"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74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680" w:type="dxa"/>
            <w:vMerge w:val="restart"/>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438"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4051"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74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680"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438"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4051"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74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680"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438"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4051"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740"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680"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438"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9" w:type="dxa"/>
            <w:gridSpan w:val="5"/>
            <w:vAlign w:val="center"/>
          </w:tcPr>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rPr>
              <w:t>若进入价格评审阶段的</w:t>
            </w:r>
            <w:r>
              <w:rPr>
                <w:rFonts w:hint="eastAsia" w:ascii="宋体" w:hAnsi="宋体" w:cs="宋体"/>
                <w:szCs w:val="21"/>
                <w:lang w:val="en-US" w:eastAsia="zh-CN"/>
              </w:rPr>
              <w:t>参评单位</w:t>
            </w:r>
            <w:r>
              <w:rPr>
                <w:rFonts w:hint="eastAsia" w:ascii="宋体" w:hAnsi="宋体" w:cs="宋体"/>
                <w:szCs w:val="21"/>
              </w:rPr>
              <w:t>为四家以下时（含四家），取所有进入价格评审阶段有效的</w:t>
            </w:r>
            <w:r>
              <w:rPr>
                <w:rFonts w:hint="eastAsia" w:ascii="宋体" w:hAnsi="宋体" w:cs="宋体"/>
                <w:szCs w:val="21"/>
                <w:lang w:val="en-US" w:eastAsia="zh-CN"/>
              </w:rPr>
              <w:t>参评单位</w:t>
            </w:r>
            <w:r>
              <w:rPr>
                <w:rFonts w:hint="eastAsia" w:ascii="宋体" w:hAnsi="宋体" w:cs="宋体"/>
                <w:szCs w:val="21"/>
              </w:rPr>
              <w:t>报价的算术平均值定义为基准价格；若进入价格评审阶段的</w:t>
            </w:r>
            <w:r>
              <w:rPr>
                <w:rFonts w:hint="eastAsia" w:ascii="宋体" w:hAnsi="宋体" w:cs="宋体"/>
                <w:szCs w:val="21"/>
                <w:lang w:val="en-US" w:eastAsia="zh-CN"/>
              </w:rPr>
              <w:t>参评单位</w:t>
            </w:r>
            <w:r>
              <w:rPr>
                <w:rFonts w:hint="eastAsia" w:ascii="宋体" w:hAnsi="宋体" w:cs="宋体"/>
                <w:szCs w:val="21"/>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lang w:val="en-US" w:eastAsia="zh-CN"/>
              </w:rPr>
              <w:t>35</w:t>
            </w:r>
            <w:r>
              <w:rPr>
                <w:rFonts w:hint="eastAsia" w:ascii="宋体" w:hAnsi="宋体" w:cs="宋体"/>
                <w:szCs w:val="21"/>
              </w:rPr>
              <w:t>分，每高于评标基准价比例1%的扣</w:t>
            </w:r>
            <w:r>
              <w:rPr>
                <w:rFonts w:hint="eastAsia" w:ascii="宋体" w:hAnsi="宋体" w:cs="宋体"/>
                <w:szCs w:val="21"/>
                <w:lang w:val="en-US" w:eastAsia="zh-CN"/>
              </w:rPr>
              <w:t>1</w:t>
            </w:r>
            <w:r>
              <w:rPr>
                <w:rFonts w:hint="eastAsia" w:ascii="宋体" w:hAnsi="宋体" w:cs="宋体"/>
                <w:szCs w:val="21"/>
              </w:rPr>
              <w:t>分；每低于评标基准价比例1%的扣</w:t>
            </w:r>
            <w:r>
              <w:rPr>
                <w:rFonts w:hint="eastAsia" w:ascii="宋体" w:hAnsi="宋体" w:cs="宋体"/>
                <w:szCs w:val="21"/>
                <w:lang w:val="en-US" w:eastAsia="zh-CN"/>
              </w:rPr>
              <w:t>0.5</w:t>
            </w:r>
            <w:r>
              <w:rPr>
                <w:rFonts w:hint="eastAsia" w:ascii="宋体" w:hAnsi="宋体" w:cs="宋体"/>
                <w:szCs w:val="21"/>
              </w:rPr>
              <w:t>分。中间值按比例内插，计算结果精确至小数点后两位，第三位四舍五入，保留两位小数，以此求得各</w:t>
            </w:r>
            <w:r>
              <w:rPr>
                <w:rFonts w:hint="eastAsia" w:ascii="宋体" w:hAnsi="宋体" w:cs="宋体"/>
                <w:szCs w:val="21"/>
                <w:lang w:val="en-US" w:eastAsia="zh-CN"/>
              </w:rPr>
              <w:t>参评单位</w:t>
            </w:r>
            <w:r>
              <w:rPr>
                <w:rFonts w:hint="eastAsia" w:ascii="宋体" w:hAnsi="宋体" w:cs="宋体"/>
                <w:szCs w:val="21"/>
              </w:rPr>
              <w:t>的报价得分。</w:t>
            </w:r>
          </w:p>
        </w:tc>
      </w:tr>
    </w:tbl>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pPr>
        <w:rPr>
          <w:rFonts w:hint="eastAsia"/>
          <w:lang w:val="en-US" w:eastAsia="zh-CN"/>
        </w:rPr>
      </w:pPr>
    </w:p>
    <w:p>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pStyle w:val="31"/>
        <w:rPr>
          <w:rFonts w:hint="eastAsia" w:ascii="Times New Roman" w:hAnsi="Times New Roman" w:eastAsia="宋体" w:cs="Times New Roman"/>
          <w:bCs/>
          <w:spacing w:val="0"/>
          <w:sz w:val="24"/>
          <w:highlight w:val="none"/>
        </w:rPr>
      </w:pPr>
    </w:p>
    <w:p>
      <w:pPr>
        <w:pStyle w:val="31"/>
        <w:rPr>
          <w:rFonts w:hint="eastAsia" w:ascii="Times New Roman" w:hAnsi="Times New Roman" w:eastAsia="宋体" w:cs="Times New Roman"/>
          <w:bCs/>
          <w:spacing w:val="0"/>
          <w:sz w:val="24"/>
          <w:highlight w:val="none"/>
        </w:rPr>
      </w:pPr>
    </w:p>
    <w:p>
      <w:pPr>
        <w:pStyle w:val="31"/>
        <w:rPr>
          <w:rFonts w:hint="eastAsia" w:ascii="Times New Roman" w:hAnsi="Times New Roman" w:eastAsia="宋体" w:cs="Times New Roman"/>
          <w:bCs/>
          <w:spacing w:val="0"/>
          <w:sz w:val="24"/>
          <w:highlight w:val="none"/>
        </w:rPr>
      </w:pPr>
    </w:p>
    <w:p>
      <w:pPr>
        <w:pStyle w:val="31"/>
        <w:rPr>
          <w:rFonts w:hint="eastAsia" w:ascii="Times New Roman" w:hAnsi="Times New Roman" w:eastAsia="宋体" w:cs="Times New Roman"/>
          <w:bCs/>
          <w:spacing w:val="0"/>
          <w:sz w:val="24"/>
          <w:highlight w:val="none"/>
        </w:rPr>
      </w:pPr>
    </w:p>
    <w:p>
      <w:pPr>
        <w:pStyle w:val="31"/>
        <w:rPr>
          <w:rFonts w:hint="eastAsia" w:ascii="Times New Roman" w:hAnsi="Times New Roman" w:eastAsia="宋体" w:cs="Times New Roman"/>
          <w:bCs/>
          <w:spacing w:val="0"/>
          <w:sz w:val="24"/>
          <w:highlight w:val="none"/>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pStyle w:val="31"/>
        <w:rPr>
          <w:rFonts w:hint="eastAsia"/>
          <w:lang w:val="en-US" w:eastAsia="zh-CN"/>
        </w:rPr>
      </w:pPr>
    </w:p>
    <w:p>
      <w:pPr>
        <w:pStyle w:val="31"/>
        <w:rPr>
          <w:rFonts w:hint="eastAsia"/>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pStyle w:val="31"/>
        <w:rPr>
          <w:rFonts w:hint="eastAsia"/>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十、评审结果汇总表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29"/>
        <w:tblW w:w="9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58"/>
        <w:gridCol w:w="1301"/>
        <w:gridCol w:w="901"/>
        <w:gridCol w:w="1245"/>
        <w:gridCol w:w="112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335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335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335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335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6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335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sz w:val="24"/>
          <w:szCs w:val="24"/>
          <w:highlight w:val="none"/>
          <w:lang w:val="en-US" w:eastAsia="zh-CN"/>
        </w:rPr>
        <w:t>上述表格可手写或打印，但不能涂改。</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pStyle w:val="31"/>
        <w:rPr>
          <w:rFonts w:hint="default"/>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70"/>
        <w:numPr>
          <w:ilvl w:val="0"/>
          <w:numId w:val="0"/>
        </w:numPr>
        <w:ind w:leftChars="0"/>
        <w:rPr>
          <w:rFonts w:hint="default"/>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pStyle w:val="31"/>
        <w:rPr>
          <w:rFonts w:hint="default" w:ascii="Times New Roman" w:hAnsi="Times New Roman" w:eastAsia="宋体" w:cs="Times New Roman"/>
          <w:b/>
          <w:bCs/>
          <w:spacing w:val="0"/>
          <w:sz w:val="44"/>
          <w:szCs w:val="44"/>
          <w:highlight w:val="none"/>
        </w:rPr>
      </w:pPr>
    </w:p>
    <w:p>
      <w:pPr>
        <w:pStyle w:val="31"/>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pPr>
        <w:pStyle w:val="9"/>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pStyle w:val="31"/>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right"/>
        <w:rPr>
          <w:rFonts w:hint="eastAsia" w:ascii="宋体" w:hAnsi="宋体" w:cs="宋体"/>
          <w:b/>
          <w:bCs/>
          <w:sz w:val="28"/>
          <w:szCs w:val="28"/>
          <w:lang w:eastAsia="zh-CN"/>
        </w:rPr>
      </w:pPr>
    </w:p>
    <w:p>
      <w:pPr>
        <w:keepNext w:val="0"/>
        <w:keepLines w:val="0"/>
        <w:pageBreakBefore w:val="0"/>
        <w:kinsoku/>
        <w:wordWrap/>
        <w:overflowPunct/>
        <w:topLinePunct w:val="0"/>
        <w:bidi w:val="0"/>
        <w:spacing w:line="560" w:lineRule="exact"/>
        <w:jc w:val="right"/>
        <w:rPr>
          <w:rFonts w:hint="eastAsia"/>
          <w:b/>
          <w:color w:val="auto"/>
          <w:spacing w:val="100"/>
          <w:w w:val="110"/>
          <w:sz w:val="32"/>
          <w:szCs w:val="32"/>
          <w:highlight w:val="none"/>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 xml:space="preserve">正本 </w:t>
      </w:r>
      <w:r>
        <w:rPr>
          <w:rFonts w:hint="eastAsia" w:ascii="宋体" w:hAnsi="宋体" w:cs="宋体"/>
          <w:b/>
          <w:bCs/>
          <w:sz w:val="28"/>
          <w:szCs w:val="28"/>
        </w:rPr>
        <w:t xml:space="preserve"> □</w:t>
      </w:r>
      <w:r>
        <w:rPr>
          <w:rFonts w:hint="eastAsia" w:ascii="宋体" w:hAnsi="宋体" w:cs="宋体"/>
          <w:b/>
          <w:bCs/>
          <w:sz w:val="28"/>
          <w:szCs w:val="28"/>
          <w:lang w:val="en-US" w:eastAsia="zh-CN"/>
        </w:rPr>
        <w:t>副本</w:t>
      </w: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pStyle w:val="6"/>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keepNext w:val="0"/>
        <w:keepLines w:val="0"/>
        <w:pageBreakBefore w:val="0"/>
        <w:kinsoku/>
        <w:wordWrap/>
        <w:overflowPunct/>
        <w:topLinePunct w:val="0"/>
        <w:bidi w:val="0"/>
        <w:spacing w:line="240" w:lineRule="auto"/>
        <w:rPr>
          <w:rFonts w:hint="default" w:ascii="Times New Roman" w:hAnsi="Times New Roman" w:eastAsia="宋体" w:cs="Times New Roman"/>
          <w:b/>
          <w:spacing w:val="0"/>
          <w:sz w:val="32"/>
          <w:szCs w:val="32"/>
          <w:highlight w:val="none"/>
        </w:rPr>
      </w:pPr>
    </w:p>
    <w:p>
      <w:pPr>
        <w:pStyle w:val="5"/>
        <w:keepLines w:val="0"/>
        <w:tabs>
          <w:tab w:val="left" w:pos="851"/>
        </w:tabs>
        <w:spacing w:before="0" w:after="0" w:line="360" w:lineRule="auto"/>
        <w:ind w:left="0" w:leftChars="0" w:firstLine="0" w:firstLineChars="0"/>
        <w:rPr>
          <w:rFonts w:hint="eastAsia" w:ascii="宋体" w:hAnsi="宋体" w:eastAsia="宋体" w:cs="宋体"/>
          <w:sz w:val="28"/>
          <w:szCs w:val="28"/>
        </w:rPr>
      </w:pPr>
      <w:bookmarkStart w:id="2" w:name="_Toc10484"/>
      <w:bookmarkStart w:id="3" w:name="_Toc491815001"/>
      <w:bookmarkStart w:id="4" w:name="_Toc10309"/>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pPr>
        <w:pStyle w:val="4"/>
        <w:spacing w:before="156" w:beforeLines="50" w:after="120" w:line="240" w:lineRule="auto"/>
        <w:ind w:firstLine="320" w:firstLineChars="100"/>
        <w:rPr>
          <w:rFonts w:hint="eastAsia" w:ascii="宋体" w:hAnsi="宋体" w:cs="宋体"/>
          <w:sz w:val="24"/>
          <w:szCs w:val="24"/>
        </w:rPr>
      </w:pPr>
      <w:bookmarkStart w:id="5" w:name="_Toc24931"/>
      <w:bookmarkStart w:id="6" w:name="_Toc7707"/>
      <w:bookmarkStart w:id="7" w:name="_Toc491815002"/>
      <w:r>
        <w:rPr>
          <w:rFonts w:hint="eastAsia" w:ascii="宋体" w:hAnsi="宋体" w:cs="宋体"/>
          <w:sz w:val="32"/>
          <w:szCs w:val="32"/>
          <w:lang w:val="en-US" w:eastAsia="zh-CN"/>
        </w:rPr>
        <w:t>1</w:t>
      </w:r>
      <w:r>
        <w:rPr>
          <w:rFonts w:hint="eastAsia" w:ascii="宋体" w:hAnsi="宋体" w:cs="宋体"/>
          <w:sz w:val="32"/>
          <w:szCs w:val="32"/>
          <w:lang w:eastAsia="zh-CN"/>
        </w:rPr>
        <w:t>、</w:t>
      </w:r>
      <w:r>
        <w:rPr>
          <w:rFonts w:hint="eastAsia" w:ascii="宋体" w:hAnsi="宋体" w:cs="宋体"/>
          <w:sz w:val="32"/>
          <w:szCs w:val="32"/>
        </w:rPr>
        <w:t>资格性/符合性自查表</w:t>
      </w:r>
      <w:bookmarkEnd w:id="5"/>
      <w:bookmarkEnd w:id="6"/>
      <w:bookmarkEnd w:id="7"/>
    </w:p>
    <w:tbl>
      <w:tblPr>
        <w:tblStyle w:val="29"/>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rPr>
            </w:pPr>
            <w:r>
              <w:rPr>
                <w:rFonts w:hint="eastAsia" w:ascii="宋体" w:hAnsi="宋体" w:cs="宋体"/>
                <w:b/>
                <w:szCs w:val="21"/>
              </w:rPr>
              <w:t>审查项</w:t>
            </w:r>
          </w:p>
        </w:tc>
        <w:tc>
          <w:tcPr>
            <w:tcW w:w="55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等线" w:cs="宋体"/>
                <w:lang w:eastAsia="zh-CN"/>
              </w:rPr>
            </w:pPr>
            <w:r>
              <w:rPr>
                <w:rFonts w:hint="eastAsia" w:ascii="宋体" w:hAnsi="宋体" w:cs="宋体"/>
                <w:lang w:eastAsia="zh-CN"/>
              </w:rPr>
              <w:t>参评</w:t>
            </w:r>
            <w:r>
              <w:rPr>
                <w:rFonts w:hint="eastAsia" w:ascii="宋体" w:hAnsi="宋体" w:cs="宋体"/>
              </w:rPr>
              <w:t>文件要求</w:t>
            </w:r>
          </w:p>
          <w:p>
            <w:pPr>
              <w:spacing w:line="440" w:lineRule="exact"/>
              <w:jc w:val="center"/>
              <w:rPr>
                <w:rFonts w:hint="eastAsia" w:ascii="宋体" w:hAnsi="宋体" w:cs="宋体"/>
                <w:b/>
                <w:szCs w:val="21"/>
              </w:rPr>
            </w:pPr>
            <w:r>
              <w:rPr>
                <w:rFonts w:hint="eastAsia" w:ascii="宋体" w:hAnsi="宋体" w:cs="宋体"/>
              </w:rPr>
              <w:t>（详见《初步评审》各项）</w:t>
            </w:r>
          </w:p>
        </w:tc>
        <w:tc>
          <w:tcPr>
            <w:tcW w:w="1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10" w:hRule="atLeast"/>
          <w:jc w:val="center"/>
        </w:trPr>
        <w:tc>
          <w:tcPr>
            <w:tcW w:w="93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Cs w:val="21"/>
              </w:rPr>
            </w:pPr>
            <w:r>
              <w:rPr>
                <w:rFonts w:hint="eastAsia" w:ascii="宋体" w:hAnsi="宋体" w:cs="宋体"/>
                <w:szCs w:val="21"/>
              </w:rPr>
              <w:t>资格评审标准</w:t>
            </w:r>
          </w:p>
        </w:tc>
        <w:tc>
          <w:tcPr>
            <w:tcW w:w="5528" w:type="dxa"/>
            <w:tcBorders>
              <w:top w:val="single" w:color="auto" w:sz="4" w:space="0"/>
              <w:left w:val="single" w:color="auto" w:sz="4" w:space="0"/>
              <w:right w:val="single" w:color="auto" w:sz="4" w:space="0"/>
            </w:tcBorders>
            <w:vAlign w:val="center"/>
          </w:tcPr>
          <w:p>
            <w:pPr>
              <w:jc w:val="left"/>
              <w:rPr>
                <w:rFonts w:hint="eastAsia" w:ascii="宋体" w:hAnsi="宋体" w:eastAsia="等线" w:cs="宋体"/>
                <w:kern w:val="0"/>
                <w:sz w:val="22"/>
                <w:szCs w:val="22"/>
                <w:lang w:eastAsia="zh-CN"/>
              </w:rPr>
            </w:pPr>
            <w:r>
              <w:rPr>
                <w:rFonts w:hint="eastAsia" w:ascii="宋体" w:hAnsi="宋体" w:cs="宋体"/>
                <w:szCs w:val="21"/>
              </w:rPr>
              <w:t>1、具备</w:t>
            </w:r>
            <w:r>
              <w:rPr>
                <w:rFonts w:hint="eastAsia" w:ascii="宋体" w:hAnsi="宋体" w:cs="宋体"/>
                <w:szCs w:val="21"/>
                <w:lang w:val="en-US" w:eastAsia="zh-CN"/>
              </w:rPr>
              <w:t>评选</w:t>
            </w:r>
            <w:r>
              <w:rPr>
                <w:rFonts w:hint="eastAsia" w:ascii="宋体" w:hAnsi="宋体" w:cs="宋体"/>
                <w:szCs w:val="21"/>
              </w:rPr>
              <w:t>文件中规定资格要求的资格证明文件齐全</w:t>
            </w:r>
            <w:r>
              <w:rPr>
                <w:rFonts w:hint="eastAsia" w:ascii="宋体" w:hAnsi="宋体" w:cs="宋体"/>
                <w:szCs w:val="21"/>
                <w:lang w:eastAsia="zh-CN"/>
              </w:rPr>
              <w:t>。</w:t>
            </w:r>
          </w:p>
        </w:tc>
        <w:tc>
          <w:tcPr>
            <w:tcW w:w="1708" w:type="dxa"/>
            <w:tcBorders>
              <w:top w:val="single" w:color="auto" w:sz="4" w:space="0"/>
              <w:left w:val="single" w:color="auto" w:sz="4" w:space="0"/>
              <w:right w:val="single" w:color="auto" w:sz="4" w:space="0"/>
            </w:tcBorders>
            <w:vAlign w:val="center"/>
          </w:tcPr>
          <w:p>
            <w:pPr>
              <w:spacing w:line="300" w:lineRule="exact"/>
              <w:ind w:left="315" w:hanging="315" w:hangingChars="150"/>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ind w:left="315" w:hanging="315" w:hangingChars="150"/>
              <w:jc w:val="center"/>
              <w:rPr>
                <w:rFonts w:hint="eastAsia" w:ascii="宋体" w:hAnsi="宋体" w:cs="宋体"/>
                <w:kern w:val="0"/>
                <w:szCs w:val="21"/>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pPr>
              <w:jc w:val="left"/>
              <w:rPr>
                <w:rFonts w:hint="eastAsia" w:ascii="宋体" w:hAnsi="宋体" w:cs="宋体"/>
                <w:kern w:val="0"/>
                <w:szCs w:val="21"/>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形式评审标准</w:t>
            </w:r>
          </w:p>
        </w:tc>
        <w:tc>
          <w:tcPr>
            <w:tcW w:w="5528"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等线" w:cs="宋体"/>
                <w:szCs w:val="21"/>
                <w:lang w:eastAsia="zh-CN"/>
              </w:rPr>
            </w:pPr>
            <w:r>
              <w:rPr>
                <w:rFonts w:hint="eastAsia" w:ascii="宋体" w:hAnsi="宋体" w:cs="宋体"/>
                <w:szCs w:val="21"/>
              </w:rPr>
              <w:t>1、</w:t>
            </w:r>
            <w:r>
              <w:rPr>
                <w:rFonts w:hint="eastAsia" w:ascii="宋体" w:hAnsi="宋体" w:cs="宋体"/>
                <w:szCs w:val="21"/>
                <w:lang w:val="en-US" w:eastAsia="zh-CN"/>
              </w:rPr>
              <w:t>参评单位</w:t>
            </w:r>
            <w:r>
              <w:rPr>
                <w:rFonts w:hint="eastAsia" w:ascii="宋体" w:hAnsi="宋体" w:cs="宋体"/>
                <w:szCs w:val="21"/>
              </w:rPr>
              <w:t>名称与营业执照、资质证书一致</w:t>
            </w:r>
            <w:r>
              <w:rPr>
                <w:rFonts w:hint="eastAsia" w:ascii="宋体" w:hAnsi="宋体" w:cs="宋体"/>
                <w:szCs w:val="21"/>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eastAsia="等线" w:cs="宋体"/>
                <w:szCs w:val="21"/>
                <w:lang w:eastAsia="zh-CN"/>
              </w:rPr>
            </w:pPr>
            <w:r>
              <w:rPr>
                <w:rFonts w:hint="eastAsia" w:ascii="宋体" w:hAnsi="宋体" w:cs="宋体"/>
                <w:szCs w:val="21"/>
              </w:rPr>
              <w:t>2、提交</w:t>
            </w:r>
            <w:r>
              <w:rPr>
                <w:rFonts w:hint="eastAsia" w:ascii="宋体" w:hAnsi="宋体" w:cs="宋体"/>
                <w:szCs w:val="21"/>
                <w:lang w:val="en-US" w:eastAsia="zh-CN"/>
              </w:rPr>
              <w:t>承诺</w:t>
            </w:r>
            <w:r>
              <w:rPr>
                <w:rFonts w:hint="eastAsia" w:ascii="宋体" w:hAnsi="宋体" w:cs="宋体"/>
                <w:szCs w:val="21"/>
              </w:rPr>
              <w:t>函，且有效期为</w:t>
            </w:r>
            <w:r>
              <w:rPr>
                <w:rFonts w:hint="eastAsia" w:ascii="宋体" w:hAnsi="宋体" w:cs="宋体"/>
                <w:szCs w:val="21"/>
                <w:lang w:eastAsia="zh-CN"/>
              </w:rPr>
              <w:t>评选</w:t>
            </w:r>
            <w:r>
              <w:rPr>
                <w:rFonts w:hint="eastAsia" w:ascii="宋体" w:hAnsi="宋体" w:cs="宋体"/>
                <w:szCs w:val="21"/>
              </w:rPr>
              <w:t>文件提交截止日起</w:t>
            </w:r>
            <w:r>
              <w:rPr>
                <w:rFonts w:hint="eastAsia" w:ascii="宋体" w:hAnsi="宋体" w:cs="宋体"/>
                <w:szCs w:val="21"/>
                <w:lang w:val="en-US" w:eastAsia="zh-CN"/>
              </w:rPr>
              <w:t>90日</w:t>
            </w:r>
            <w:r>
              <w:rPr>
                <w:rFonts w:hint="eastAsia" w:ascii="宋体" w:hAnsi="宋体" w:cs="宋体"/>
                <w:szCs w:val="21"/>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40" w:lineRule="exact"/>
              <w:textAlignment w:val="auto"/>
              <w:rPr>
                <w:rFonts w:hint="eastAsia" w:ascii="宋体" w:hAnsi="宋体" w:eastAsia="等线" w:cs="宋体"/>
                <w:szCs w:val="21"/>
                <w:lang w:eastAsia="zh-CN"/>
              </w:rPr>
            </w:pPr>
            <w:r>
              <w:rPr>
                <w:rFonts w:hint="eastAsia" w:ascii="宋体" w:hAnsi="宋体" w:cs="宋体"/>
                <w:szCs w:val="21"/>
              </w:rPr>
              <w:t>3、提供有效的法定代表人证明书及法定代表</w:t>
            </w:r>
            <w:r>
              <w:rPr>
                <w:rFonts w:hint="eastAsia" w:ascii="宋体" w:hAnsi="宋体" w:cs="宋体"/>
                <w:szCs w:val="21"/>
                <w:lang w:val="en-US" w:eastAsia="zh-CN"/>
              </w:rPr>
              <w:t>人</w:t>
            </w:r>
            <w:r>
              <w:rPr>
                <w:rFonts w:hint="eastAsia" w:ascii="宋体" w:hAnsi="宋体" w:cs="宋体"/>
                <w:szCs w:val="21"/>
              </w:rPr>
              <w:t>授权委托书原件（如是法定代表人</w:t>
            </w:r>
            <w:r>
              <w:rPr>
                <w:rFonts w:hint="eastAsia" w:ascii="宋体" w:hAnsi="宋体" w:cs="宋体"/>
                <w:szCs w:val="21"/>
                <w:lang w:val="en-US" w:eastAsia="zh-CN"/>
              </w:rPr>
              <w:t>/负责人</w:t>
            </w:r>
            <w:r>
              <w:rPr>
                <w:rFonts w:hint="eastAsia" w:ascii="宋体" w:hAnsi="宋体" w:cs="宋体"/>
                <w:szCs w:val="21"/>
              </w:rPr>
              <w:t>直接签署</w:t>
            </w:r>
            <w:r>
              <w:rPr>
                <w:rFonts w:hint="eastAsia" w:ascii="宋体" w:hAnsi="宋体" w:cs="宋体"/>
                <w:szCs w:val="21"/>
                <w:lang w:val="en-US" w:eastAsia="zh-CN"/>
              </w:rPr>
              <w:t>参评</w:t>
            </w:r>
            <w:r>
              <w:rPr>
                <w:rFonts w:hint="eastAsia" w:ascii="宋体" w:hAnsi="宋体" w:cs="宋体"/>
                <w:szCs w:val="21"/>
              </w:rPr>
              <w:t>文件并参加</w:t>
            </w:r>
            <w:r>
              <w:rPr>
                <w:rFonts w:hint="eastAsia" w:ascii="宋体" w:hAnsi="宋体" w:cs="宋体"/>
                <w:szCs w:val="21"/>
                <w:lang w:eastAsia="zh-CN"/>
              </w:rPr>
              <w:t>评选</w:t>
            </w:r>
            <w:r>
              <w:rPr>
                <w:rFonts w:hint="eastAsia" w:ascii="宋体" w:hAnsi="宋体" w:cs="宋体"/>
                <w:szCs w:val="21"/>
              </w:rPr>
              <w:t>的，则无需提交法定代表</w:t>
            </w:r>
            <w:r>
              <w:rPr>
                <w:rFonts w:hint="eastAsia" w:ascii="宋体" w:hAnsi="宋体" w:cs="宋体"/>
                <w:szCs w:val="21"/>
                <w:lang w:val="en-US" w:eastAsia="zh-CN"/>
              </w:rPr>
              <w:t>人</w:t>
            </w:r>
            <w:r>
              <w:rPr>
                <w:rFonts w:hint="eastAsia" w:ascii="宋体" w:hAnsi="宋体" w:cs="宋体"/>
                <w:szCs w:val="21"/>
              </w:rPr>
              <w:t>授权委托书），且有身份证复印件</w:t>
            </w:r>
            <w:r>
              <w:rPr>
                <w:rFonts w:hint="eastAsia" w:ascii="宋体" w:hAnsi="宋体" w:cs="宋体"/>
                <w:szCs w:val="21"/>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eastAsia="等线" w:cs="宋体"/>
                <w:szCs w:val="21"/>
                <w:lang w:eastAsia="zh-CN"/>
              </w:rPr>
            </w:pPr>
            <w:r>
              <w:rPr>
                <w:rFonts w:hint="eastAsia" w:ascii="宋体" w:hAnsi="宋体" w:cs="宋体"/>
                <w:szCs w:val="21"/>
              </w:rPr>
              <w:t>4、</w:t>
            </w:r>
            <w:r>
              <w:rPr>
                <w:rFonts w:hint="eastAsia" w:ascii="宋体" w:hAnsi="宋体" w:cs="宋体"/>
                <w:szCs w:val="21"/>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参评</w:t>
            </w:r>
            <w:r>
              <w:rPr>
                <w:rFonts w:hint="eastAsia" w:ascii="宋体" w:hAnsi="宋体" w:cs="宋体"/>
                <w:szCs w:val="21"/>
              </w:rPr>
              <w:t>报价须是固定且唯一的，投标报价未超过</w:t>
            </w:r>
            <w:r>
              <w:rPr>
                <w:rFonts w:hint="eastAsia" w:ascii="宋体" w:hAnsi="宋体" w:cs="宋体"/>
                <w:szCs w:val="21"/>
                <w:lang w:val="en-US" w:eastAsia="zh-CN"/>
              </w:rPr>
              <w:t>采购</w:t>
            </w:r>
            <w:r>
              <w:rPr>
                <w:rFonts w:hint="eastAsia" w:ascii="宋体" w:hAnsi="宋体" w:cs="宋体"/>
                <w:szCs w:val="21"/>
              </w:rPr>
              <w:t>控制价。</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lang w:eastAsia="zh-CN"/>
              </w:rPr>
              <w:t>参评</w:t>
            </w:r>
            <w:r>
              <w:rPr>
                <w:rFonts w:hint="eastAsia" w:ascii="宋体" w:hAnsi="宋体" w:cs="宋体"/>
                <w:szCs w:val="21"/>
              </w:rPr>
              <w:t>文件的签署和盖章：</w:t>
            </w:r>
            <w:r>
              <w:rPr>
                <w:rFonts w:hint="eastAsia" w:ascii="宋体" w:hAnsi="宋体" w:cs="宋体"/>
                <w:lang w:eastAsia="zh-CN"/>
              </w:rPr>
              <w:t>参评</w:t>
            </w:r>
            <w:r>
              <w:rPr>
                <w:rFonts w:hint="eastAsia" w:ascii="宋体" w:hAnsi="宋体" w:cs="宋体"/>
                <w:szCs w:val="21"/>
              </w:rPr>
              <w:t>文件中凡出现</w:t>
            </w:r>
            <w:r>
              <w:rPr>
                <w:rFonts w:hint="eastAsia" w:ascii="宋体" w:hAnsi="宋体" w:cs="宋体"/>
                <w:szCs w:val="21"/>
                <w:lang w:val="en-US" w:eastAsia="zh-CN"/>
              </w:rPr>
              <w:t>参评</w:t>
            </w:r>
            <w:r>
              <w:rPr>
                <w:rFonts w:hint="eastAsia" w:ascii="宋体" w:hAnsi="宋体" w:cs="宋体"/>
                <w:szCs w:val="21"/>
              </w:rPr>
              <w:t>单位落款的地方应盖单位公章</w:t>
            </w:r>
            <w:r>
              <w:rPr>
                <w:rFonts w:hint="eastAsia" w:ascii="宋体" w:hAnsi="宋体" w:cs="宋体"/>
                <w:b/>
                <w:szCs w:val="21"/>
              </w:rPr>
              <w:t>（不接受投标专用章、业务章、合同章等），</w:t>
            </w:r>
            <w:r>
              <w:rPr>
                <w:rFonts w:hint="eastAsia" w:ascii="宋体" w:hAnsi="宋体" w:cs="宋体"/>
                <w:szCs w:val="21"/>
              </w:rPr>
              <w:t>凡出现要求签字的地方应由法定代表人</w:t>
            </w:r>
            <w:r>
              <w:rPr>
                <w:rFonts w:hint="eastAsia" w:ascii="宋体" w:hAnsi="宋体" w:cs="宋体"/>
                <w:szCs w:val="21"/>
                <w:lang w:val="en-US" w:eastAsia="zh-CN"/>
              </w:rPr>
              <w:t>/负责人</w:t>
            </w:r>
            <w:r>
              <w:rPr>
                <w:rFonts w:hint="eastAsia" w:ascii="宋体" w:hAnsi="宋体" w:cs="宋体"/>
                <w:szCs w:val="21"/>
              </w:rPr>
              <w:t>或授权人签字/签章。</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参评</w:t>
            </w:r>
            <w:r>
              <w:rPr>
                <w:rFonts w:hint="eastAsia" w:ascii="宋体" w:hAnsi="宋体" w:cs="宋体"/>
                <w:szCs w:val="21"/>
              </w:rPr>
              <w:t>文件没有</w:t>
            </w:r>
            <w:r>
              <w:rPr>
                <w:rFonts w:hint="eastAsia" w:ascii="宋体" w:hAnsi="宋体" w:cs="宋体"/>
                <w:szCs w:val="21"/>
                <w:lang w:val="en-US" w:eastAsia="zh-CN"/>
              </w:rPr>
              <w:t>评选</w:t>
            </w:r>
            <w:r>
              <w:rPr>
                <w:rFonts w:hint="eastAsia" w:ascii="宋体" w:hAnsi="宋体" w:cs="宋体"/>
                <w:szCs w:val="21"/>
              </w:rPr>
              <w:t>文件中规定的其它无效投标</w:t>
            </w:r>
            <w:r>
              <w:rPr>
                <w:rFonts w:hint="eastAsia" w:ascii="宋体" w:hAnsi="宋体" w:cs="宋体"/>
                <w:szCs w:val="21"/>
                <w:lang w:val="en-US" w:eastAsia="zh-CN"/>
              </w:rPr>
              <w:t>参评</w:t>
            </w:r>
            <w:r>
              <w:rPr>
                <w:rFonts w:hint="eastAsia" w:ascii="宋体" w:hAnsi="宋体" w:cs="宋体"/>
                <w:szCs w:val="21"/>
              </w:rPr>
              <w:t>条款的。</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w:t>
            </w:r>
            <w:r>
              <w:rPr>
                <w:rFonts w:hint="eastAsia" w:ascii="宋体" w:hAnsi="宋体" w:cs="宋体"/>
              </w:rPr>
              <w:t>通过</w:t>
            </w:r>
          </w:p>
          <w:p>
            <w:pPr>
              <w:spacing w:line="300" w:lineRule="exact"/>
              <w:jc w:val="center"/>
              <w:rPr>
                <w:rFonts w:hint="eastAsia" w:ascii="宋体" w:hAnsi="宋体" w:cs="宋体"/>
              </w:rPr>
            </w:pPr>
            <w:r>
              <w:rPr>
                <w:rFonts w:hint="eastAsia" w:ascii="Times New Roman" w:hAnsi="Times New Roman" w:eastAsia="宋体" w:cs="Times New Roman"/>
                <w:b w:val="0"/>
                <w:bCs w:val="0"/>
                <w:sz w:val="21"/>
                <w:szCs w:val="24"/>
                <w:lang w:val="en-US" w:eastAsia="zh-CN"/>
              </w:rPr>
              <w:t xml:space="preserve">  □</w:t>
            </w:r>
            <w:r>
              <w:rPr>
                <w:rFonts w:hint="eastAsia" w:ascii="宋体" w:hAnsi="宋体" w:cs="宋体"/>
              </w:rPr>
              <w:t>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rPr>
            </w:pPr>
            <w:r>
              <w:rPr>
                <w:rFonts w:hint="eastAsia" w:ascii="宋体" w:hAnsi="宋体" w:cs="宋体"/>
                <w:lang w:val="en-US" w:eastAsia="zh-CN"/>
              </w:rPr>
              <w:t>如有，</w:t>
            </w: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bl>
    <w:p>
      <w:pPr>
        <w:rPr>
          <w:rFonts w:hint="eastAsia" w:ascii="宋体" w:hAnsi="宋体" w:cs="宋体"/>
        </w:rPr>
      </w:pPr>
    </w:p>
    <w:p>
      <w:pPr>
        <w:pStyle w:val="4"/>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pStyle w:val="4"/>
        <w:rPr>
          <w:rFonts w:hint="eastAsia" w:ascii="宋体" w:hAnsi="宋体" w:cs="宋体"/>
          <w:u w:val="single"/>
        </w:rPr>
      </w:pPr>
      <w:bookmarkStart w:id="8" w:name="_Toc16674"/>
      <w:r>
        <w:rPr>
          <w:rFonts w:hint="eastAsia" w:ascii="宋体" w:hAnsi="宋体" w:cs="宋体"/>
        </w:rPr>
        <w:t xml:space="preserve">2 </w:t>
      </w:r>
      <w:r>
        <w:rPr>
          <w:rFonts w:hint="eastAsia" w:ascii="宋体" w:hAnsi="宋体" w:cs="宋体"/>
          <w:lang w:eastAsia="zh-CN"/>
        </w:rPr>
        <w:t>、</w:t>
      </w:r>
      <w:r>
        <w:rPr>
          <w:rFonts w:hint="eastAsia"/>
        </w:rPr>
        <w:t>商务技术部分</w:t>
      </w:r>
      <w:r>
        <w:rPr>
          <w:rFonts w:hint="eastAsia" w:ascii="宋体" w:hAnsi="宋体" w:cs="宋体"/>
        </w:rPr>
        <w:t>评审自查表</w:t>
      </w:r>
      <w:bookmarkEnd w:id="8"/>
    </w:p>
    <w:tbl>
      <w:tblPr>
        <w:tblStyle w:val="29"/>
        <w:tblW w:w="102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735" w:type="dxa"/>
            <w:shd w:val="clear" w:color="auto" w:fill="F3F3F3"/>
            <w:vAlign w:val="center"/>
          </w:tcPr>
          <w:p>
            <w:pPr>
              <w:jc w:val="center"/>
              <w:rPr>
                <w:rFonts w:hint="eastAsia" w:ascii="宋体" w:hAnsi="宋体" w:cs="宋体"/>
                <w:b/>
                <w:bCs/>
                <w:szCs w:val="21"/>
              </w:rPr>
            </w:pPr>
            <w:r>
              <w:rPr>
                <w:rFonts w:hint="eastAsia" w:ascii="宋体" w:hAnsi="宋体" w:cs="宋体"/>
                <w:b/>
                <w:bCs/>
                <w:szCs w:val="21"/>
              </w:rPr>
              <w:t>序号</w:t>
            </w:r>
          </w:p>
        </w:tc>
        <w:tc>
          <w:tcPr>
            <w:tcW w:w="1474" w:type="dxa"/>
            <w:shd w:val="clear" w:color="auto" w:fill="F3F3F3"/>
            <w:vAlign w:val="center"/>
          </w:tcPr>
          <w:p>
            <w:pPr>
              <w:jc w:val="center"/>
              <w:rPr>
                <w:rFonts w:hint="eastAsia" w:ascii="宋体" w:hAnsi="宋体" w:cs="宋体"/>
                <w:b/>
                <w:bCs/>
                <w:szCs w:val="21"/>
              </w:rPr>
            </w:pPr>
            <w:r>
              <w:rPr>
                <w:rFonts w:hint="eastAsia" w:ascii="宋体" w:hAnsi="宋体" w:cs="宋体"/>
                <w:szCs w:val="21"/>
              </w:rPr>
              <w:t>审查项目</w:t>
            </w:r>
          </w:p>
        </w:tc>
        <w:tc>
          <w:tcPr>
            <w:tcW w:w="5256" w:type="dxa"/>
            <w:shd w:val="clear" w:color="auto" w:fill="F3F3F3"/>
            <w:vAlign w:val="center"/>
          </w:tcPr>
          <w:p>
            <w:pPr>
              <w:spacing w:line="400" w:lineRule="exact"/>
              <w:jc w:val="center"/>
              <w:rPr>
                <w:rFonts w:hint="eastAsia" w:ascii="宋体" w:hAnsi="宋体" w:cs="宋体"/>
                <w:b/>
                <w:bCs/>
                <w:szCs w:val="21"/>
              </w:rPr>
            </w:pPr>
            <w:r>
              <w:rPr>
                <w:rFonts w:hint="eastAsia" w:ascii="宋体" w:hAnsi="宋体" w:cs="宋体"/>
                <w:b/>
                <w:bCs/>
                <w:szCs w:val="21"/>
              </w:rPr>
              <w:t>评审标准</w:t>
            </w:r>
          </w:p>
        </w:tc>
        <w:tc>
          <w:tcPr>
            <w:tcW w:w="543" w:type="dxa"/>
            <w:shd w:val="clear" w:color="auto" w:fill="F3F3F3"/>
            <w:vAlign w:val="center"/>
          </w:tcPr>
          <w:p>
            <w:pPr>
              <w:spacing w:line="300" w:lineRule="exact"/>
              <w:jc w:val="center"/>
              <w:rPr>
                <w:rFonts w:hint="eastAsia" w:ascii="宋体" w:hAnsi="宋体" w:cs="宋体"/>
                <w:b/>
                <w:bCs/>
                <w:szCs w:val="21"/>
              </w:rPr>
            </w:pPr>
            <w:r>
              <w:rPr>
                <w:rFonts w:hint="eastAsia" w:ascii="宋体" w:hAnsi="宋体" w:cs="宋体"/>
                <w:b/>
                <w:bCs/>
                <w:szCs w:val="21"/>
              </w:rPr>
              <w:t>分值</w:t>
            </w:r>
          </w:p>
        </w:tc>
        <w:tc>
          <w:tcPr>
            <w:tcW w:w="708" w:type="dxa"/>
            <w:shd w:val="clear" w:color="auto" w:fill="F3F3F3"/>
            <w:vAlign w:val="center"/>
          </w:tcPr>
          <w:p>
            <w:pPr>
              <w:spacing w:line="300" w:lineRule="exact"/>
              <w:jc w:val="center"/>
              <w:rPr>
                <w:rFonts w:hint="eastAsia" w:ascii="宋体" w:hAnsi="宋体" w:cs="宋体"/>
                <w:b/>
                <w:bCs/>
                <w:szCs w:val="21"/>
              </w:rPr>
            </w:pPr>
            <w:r>
              <w:rPr>
                <w:rFonts w:hint="eastAsia" w:ascii="宋体" w:hAnsi="宋体" w:cs="宋体"/>
                <w:b/>
                <w:bCs/>
                <w:szCs w:val="21"/>
              </w:rPr>
              <w:t>自评得分</w:t>
            </w:r>
          </w:p>
        </w:tc>
        <w:tc>
          <w:tcPr>
            <w:tcW w:w="1560" w:type="dxa"/>
            <w:shd w:val="clear" w:color="auto" w:fill="F3F3F3"/>
            <w:vAlign w:val="center"/>
          </w:tcPr>
          <w:p>
            <w:pPr>
              <w:jc w:val="center"/>
              <w:rPr>
                <w:rFonts w:hint="eastAsia" w:ascii="宋体" w:hAnsi="宋体" w:cs="宋体"/>
                <w:b/>
                <w:bCs/>
                <w:szCs w:val="21"/>
              </w:rPr>
            </w:pPr>
            <w:r>
              <w:rPr>
                <w:rFonts w:hint="eastAsia" w:ascii="宋体" w:hAnsi="宋体" w:cs="宋体"/>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474" w:type="dxa"/>
            <w:vAlign w:val="center"/>
          </w:tcPr>
          <w:p>
            <w:pPr>
              <w:widowControl/>
              <w:spacing w:line="340" w:lineRule="exact"/>
              <w:jc w:val="center"/>
              <w:rPr>
                <w:rFonts w:hint="eastAsia" w:ascii="宋体" w:hAnsi="宋体" w:cs="宋体"/>
                <w:szCs w:val="21"/>
              </w:rPr>
            </w:pPr>
            <w:r>
              <w:rPr>
                <w:rFonts w:hint="eastAsia"/>
              </w:rPr>
              <w:t>同类项目业绩</w:t>
            </w:r>
          </w:p>
        </w:tc>
        <w:tc>
          <w:tcPr>
            <w:tcW w:w="5256" w:type="dxa"/>
            <w:vAlign w:val="center"/>
          </w:tcPr>
          <w:p>
            <w:pPr>
              <w:widowControl w:val="0"/>
              <w:spacing w:line="320" w:lineRule="exact"/>
              <w:rPr>
                <w:rFonts w:hint="eastAsia" w:ascii="宋体" w:hAnsi="宋体" w:cs="宋体"/>
                <w:szCs w:val="21"/>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参评单位</w:t>
            </w:r>
            <w:r>
              <w:rPr>
                <w:rFonts w:hint="eastAsia" w:ascii="宋体" w:hAnsi="宋体" w:eastAsia="宋体" w:cs="宋体"/>
                <w:color w:val="auto"/>
                <w:szCs w:val="21"/>
                <w:highlight w:val="none"/>
              </w:rPr>
              <w:t>提供的近</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年（合同签订日期为20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月1日起至投标截止日）同类项目（指</w:t>
            </w:r>
            <w:r>
              <w:rPr>
                <w:rFonts w:hint="eastAsia" w:ascii="宋体" w:hAnsi="宋体" w:eastAsia="宋体" w:cs="宋体"/>
                <w:color w:val="auto"/>
                <w:szCs w:val="21"/>
                <w:highlight w:val="none"/>
                <w:lang w:val="en-US" w:eastAsia="zh-CN"/>
              </w:rPr>
              <w:t>消防设施工程</w:t>
            </w:r>
            <w:r>
              <w:rPr>
                <w:rFonts w:hint="eastAsia" w:ascii="宋体" w:hAnsi="宋体" w:eastAsia="宋体" w:cs="宋体"/>
                <w:color w:val="auto"/>
                <w:szCs w:val="21"/>
                <w:highlight w:val="none"/>
              </w:rPr>
              <w:t>类）的施工业绩进行评分，每提供一个合同金额在</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万元（含）以上的得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543" w:type="dxa"/>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20</w:t>
            </w:r>
          </w:p>
        </w:tc>
        <w:tc>
          <w:tcPr>
            <w:tcW w:w="708" w:type="dxa"/>
            <w:vAlign w:val="center"/>
          </w:tcPr>
          <w:p>
            <w:pPr>
              <w:jc w:val="center"/>
              <w:rPr>
                <w:rFonts w:hint="eastAsia" w:ascii="宋体" w:hAnsi="宋体" w:cs="宋体"/>
              </w:rPr>
            </w:pPr>
          </w:p>
        </w:tc>
        <w:tc>
          <w:tcPr>
            <w:tcW w:w="1560" w:type="dxa"/>
            <w:vAlign w:val="center"/>
          </w:tcPr>
          <w:p>
            <w:pPr>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474" w:type="dxa"/>
            <w:vAlign w:val="center"/>
          </w:tcPr>
          <w:p>
            <w:pPr>
              <w:widowControl/>
              <w:spacing w:line="340" w:lineRule="exact"/>
              <w:jc w:val="center"/>
              <w:rPr>
                <w:rFonts w:hint="eastAsia" w:ascii="宋体" w:hAnsi="宋体" w:cs="宋体"/>
                <w:szCs w:val="21"/>
              </w:rPr>
            </w:pPr>
            <w:r>
              <w:rPr>
                <w:rFonts w:hint="eastAsia" w:ascii="宋体" w:hAnsi="宋体" w:eastAsia="宋体" w:cs="Times New Roman"/>
                <w:color w:val="000000"/>
                <w:sz w:val="21"/>
                <w:szCs w:val="21"/>
                <w:lang w:eastAsia="zh-CN"/>
              </w:rPr>
              <w:t>拟投入本项目的人员综合实力</w:t>
            </w:r>
          </w:p>
        </w:tc>
        <w:tc>
          <w:tcPr>
            <w:tcW w:w="5256" w:type="dxa"/>
            <w:vAlign w:val="center"/>
          </w:tcPr>
          <w:p>
            <w:pPr>
              <w:numPr>
                <w:ilvl w:val="-1"/>
                <w:numId w:val="0"/>
              </w:num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1、拟定项目负责人具有一级建造师（机电专业）得2分；本小项最高得2分；</w:t>
            </w:r>
          </w:p>
          <w:p>
            <w:pPr>
              <w:numPr>
                <w:ilvl w:val="-1"/>
                <w:numId w:val="0"/>
              </w:num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rPr>
              <w:t>拟投入本项目的技术人员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除</w:t>
            </w:r>
            <w:r>
              <w:rPr>
                <w:rFonts w:hint="eastAsia" w:ascii="宋体" w:hAnsi="宋体" w:eastAsia="宋体" w:cs="宋体"/>
                <w:color w:val="auto"/>
                <w:sz w:val="21"/>
                <w:szCs w:val="21"/>
                <w:highlight w:val="none"/>
                <w:lang w:val="en-US" w:eastAsia="zh-CN"/>
              </w:rPr>
              <w:t>项目负责人外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具备相关行政主管部门颁发的四级/中级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技能《</w:t>
            </w:r>
            <w:r>
              <w:rPr>
                <w:rFonts w:hint="eastAsia" w:ascii="宋体" w:hAnsi="宋体" w:eastAsia="宋体" w:cs="宋体"/>
                <w:i w:val="0"/>
                <w:iCs w:val="0"/>
                <w:caps w:val="0"/>
                <w:color w:val="auto"/>
                <w:spacing w:val="0"/>
                <w:sz w:val="21"/>
                <w:szCs w:val="21"/>
                <w:highlight w:val="none"/>
                <w:shd w:val="clear"/>
              </w:rPr>
              <w:t>消防设施操作员</w:t>
            </w:r>
            <w:r>
              <w:rPr>
                <w:rFonts w:hint="eastAsia" w:ascii="宋体" w:hAnsi="宋体" w:eastAsia="宋体" w:cs="宋体"/>
                <w:i w:val="0"/>
                <w:iCs w:val="0"/>
                <w:caps w:val="0"/>
                <w:color w:val="auto"/>
                <w:spacing w:val="0"/>
                <w:sz w:val="21"/>
                <w:szCs w:val="21"/>
                <w:highlight w:val="none"/>
                <w:shd w:val="clear"/>
                <w:lang w:val="en-US" w:eastAsia="zh-CN"/>
              </w:rPr>
              <w:t>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val="en-US" w:eastAsia="zh-CN"/>
              </w:rPr>
              <w:t>提供1名</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本小项</w:t>
            </w:r>
            <w:r>
              <w:rPr>
                <w:rFonts w:hint="eastAsia" w:ascii="宋体" w:hAnsi="宋体" w:eastAsia="宋体" w:cs="宋体"/>
                <w:color w:val="auto"/>
                <w:szCs w:val="21"/>
                <w:highlight w:val="none"/>
              </w:rPr>
              <w:t>最高得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widowControl w:val="0"/>
              <w:spacing w:line="320" w:lineRule="exact"/>
              <w:rPr>
                <w:rFonts w:hint="eastAsia" w:ascii="宋体" w:hAnsi="宋体" w:cs="宋体"/>
                <w:szCs w:val="21"/>
              </w:rPr>
            </w:pPr>
            <w:r>
              <w:rPr>
                <w:rFonts w:hint="eastAsia" w:ascii="宋体" w:hAnsi="宋体" w:eastAsia="宋体" w:cs="宋体"/>
                <w:b w:val="0"/>
                <w:bCs w:val="0"/>
                <w:color w:val="auto"/>
                <w:sz w:val="21"/>
                <w:szCs w:val="21"/>
                <w:highlight w:val="none"/>
                <w:lang w:val="en-US" w:eastAsia="zh-CN"/>
              </w:rPr>
              <w:t>注：</w:t>
            </w:r>
            <w:r>
              <w:rPr>
                <w:rFonts w:hint="eastAsia" w:ascii="宋体" w:hAnsi="宋体" w:eastAsia="宋体" w:cs="宋体"/>
                <w:b/>
                <w:bCs/>
                <w:color w:val="auto"/>
                <w:sz w:val="21"/>
                <w:szCs w:val="21"/>
                <w:highlight w:val="none"/>
                <w:lang w:val="en-US" w:eastAsia="zh-CN"/>
              </w:rPr>
              <w:t>需提供相关证件及社保证明复印件需加盖参评单位公章（</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个月的社保证明复印件并加盖</w:t>
            </w:r>
            <w:r>
              <w:rPr>
                <w:rFonts w:hint="eastAsia" w:ascii="宋体" w:hAnsi="宋体" w:eastAsia="宋体" w:cs="宋体"/>
                <w:color w:val="auto"/>
                <w:sz w:val="21"/>
                <w:szCs w:val="21"/>
                <w:highlight w:val="none"/>
                <w:lang w:val="en-US" w:eastAsia="zh-CN"/>
              </w:rPr>
              <w:t>参评单位</w:t>
            </w:r>
            <w:r>
              <w:rPr>
                <w:rFonts w:hint="eastAsia" w:ascii="宋体" w:hAnsi="宋体" w:eastAsia="宋体" w:cs="宋体"/>
                <w:color w:val="auto"/>
                <w:sz w:val="21"/>
                <w:szCs w:val="21"/>
                <w:highlight w:val="none"/>
              </w:rPr>
              <w:t>公章</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如果参评单位成立时间或该人员入职不足1个月，则提供人员入职证明。代缴个税税单或参加社会保险的《投保单》或《社会保险参保人员证明》等证明均可</w:t>
            </w:r>
            <w:r>
              <w:rPr>
                <w:rFonts w:hint="eastAsia" w:ascii="宋体" w:hAnsi="宋体" w:eastAsia="宋体" w:cs="宋体"/>
                <w:b w:val="0"/>
                <w:bCs w:val="0"/>
                <w:color w:val="auto"/>
                <w:sz w:val="21"/>
                <w:szCs w:val="21"/>
                <w:highlight w:val="none"/>
                <w:lang w:val="en-US" w:eastAsia="zh-CN"/>
              </w:rPr>
              <w:t>。</w:t>
            </w:r>
          </w:p>
        </w:tc>
        <w:tc>
          <w:tcPr>
            <w:tcW w:w="543" w:type="dxa"/>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8</w:t>
            </w:r>
          </w:p>
        </w:tc>
        <w:tc>
          <w:tcPr>
            <w:tcW w:w="708" w:type="dxa"/>
            <w:vAlign w:val="center"/>
          </w:tcPr>
          <w:p>
            <w:pPr>
              <w:jc w:val="center"/>
              <w:rPr>
                <w:rFonts w:hint="eastAsia" w:ascii="宋体" w:hAnsi="宋体" w:cs="宋体"/>
              </w:rPr>
            </w:pPr>
          </w:p>
        </w:tc>
        <w:tc>
          <w:tcPr>
            <w:tcW w:w="1560" w:type="dxa"/>
            <w:vAlign w:val="center"/>
          </w:tcPr>
          <w:p>
            <w:pPr>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35" w:type="dxa"/>
            <w:vAlign w:val="center"/>
          </w:tcPr>
          <w:p>
            <w:pPr>
              <w:widowControl/>
              <w:jc w:val="center"/>
              <w:rPr>
                <w:rFonts w:hint="eastAsia" w:ascii="宋体" w:hAnsi="宋体" w:eastAsia="等线" w:cs="宋体"/>
                <w:kern w:val="0"/>
                <w:szCs w:val="21"/>
                <w:lang w:val="en-US" w:eastAsia="zh-CN"/>
              </w:rPr>
            </w:pPr>
            <w:r>
              <w:rPr>
                <w:rFonts w:hint="eastAsia" w:ascii="宋体" w:hAnsi="宋体" w:cs="宋体"/>
                <w:kern w:val="0"/>
                <w:szCs w:val="21"/>
                <w:lang w:val="en-US" w:eastAsia="zh-CN"/>
              </w:rPr>
              <w:t>3</w:t>
            </w:r>
          </w:p>
        </w:tc>
        <w:tc>
          <w:tcPr>
            <w:tcW w:w="1474" w:type="dxa"/>
            <w:vAlign w:val="center"/>
          </w:tcPr>
          <w:p>
            <w:pPr>
              <w:widowControl/>
              <w:spacing w:line="34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资格</w:t>
            </w:r>
            <w:r>
              <w:rPr>
                <w:rFonts w:hint="eastAsia" w:ascii="宋体" w:hAnsi="宋体" w:eastAsia="宋体" w:cs="Times New Roman"/>
                <w:color w:val="000000"/>
                <w:sz w:val="21"/>
                <w:szCs w:val="21"/>
              </w:rPr>
              <w:t>证书</w:t>
            </w:r>
          </w:p>
        </w:tc>
        <w:tc>
          <w:tcPr>
            <w:tcW w:w="5256" w:type="dxa"/>
            <w:vAlign w:val="center"/>
          </w:tcPr>
          <w:p>
            <w:pPr>
              <w:keepNext w:val="0"/>
              <w:keepLines w:val="0"/>
              <w:pageBreakBefore w:val="0"/>
              <w:numPr>
                <w:ilvl w:val="-1"/>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eastAsia="zh-CN"/>
              </w:rPr>
              <w:t>质量管理体系认证，得1分；</w:t>
            </w:r>
          </w:p>
          <w:p>
            <w:pPr>
              <w:keepNext w:val="0"/>
              <w:keepLines w:val="0"/>
              <w:pageBreakBefore w:val="0"/>
              <w:numPr>
                <w:ilvl w:val="-1"/>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eastAsia="zh-CN"/>
              </w:rPr>
              <w:t>环境管理体系认证，得1分；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eastAsia="zh-CN"/>
              </w:rPr>
              <w:t>职业健康</w:t>
            </w:r>
            <w:r>
              <w:rPr>
                <w:rFonts w:hint="eastAsia" w:ascii="宋体" w:hAnsi="宋体" w:eastAsia="宋体" w:cs="宋体"/>
                <w:color w:val="auto"/>
                <w:sz w:val="21"/>
                <w:szCs w:val="21"/>
                <w:highlight w:val="none"/>
                <w:lang w:val="en-US" w:eastAsia="zh-CN"/>
              </w:rPr>
              <w:t>安</w:t>
            </w:r>
            <w:r>
              <w:rPr>
                <w:rFonts w:hint="eastAsia" w:ascii="宋体" w:hAnsi="宋体" w:eastAsia="宋体" w:cs="宋体"/>
                <w:color w:val="auto"/>
                <w:sz w:val="21"/>
                <w:szCs w:val="21"/>
                <w:highlight w:val="none"/>
                <w:lang w:eastAsia="zh-CN"/>
              </w:rPr>
              <w:t>全体系认证，得1分；</w:t>
            </w:r>
          </w:p>
          <w:p>
            <w:pPr>
              <w:spacing w:line="3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4、具有有效的消防设施维护保养检测资格备案，得</w:t>
            </w:r>
            <w:r>
              <w:rPr>
                <w:rFonts w:hint="eastAsia" w:ascii="宋体" w:hAnsi="宋体" w:eastAsia="宋体" w:cs="宋体"/>
                <w:color w:val="auto"/>
                <w:sz w:val="21"/>
                <w:szCs w:val="21"/>
                <w:highlight w:val="none"/>
                <w:lang w:eastAsia="zh-CN"/>
              </w:rPr>
              <w:t>1分；</w:t>
            </w:r>
          </w:p>
          <w:p>
            <w:pPr>
              <w:spacing w:line="32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5、具有有效的消防安全评估资格备案，得</w:t>
            </w:r>
            <w:r>
              <w:rPr>
                <w:rFonts w:hint="eastAsia" w:ascii="宋体" w:hAnsi="宋体" w:eastAsia="宋体" w:cs="宋体"/>
                <w:color w:val="auto"/>
                <w:sz w:val="21"/>
                <w:szCs w:val="21"/>
                <w:highlight w:val="none"/>
                <w:lang w:eastAsia="zh-CN"/>
              </w:rPr>
              <w:t>1分；</w:t>
            </w:r>
          </w:p>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widowControl w:val="0"/>
              <w:spacing w:line="320" w:lineRule="exact"/>
              <w:jc w:val="left"/>
              <w:rPr>
                <w:rFonts w:hint="eastAsia" w:ascii="宋体" w:hAnsi="宋体" w:cs="宋体"/>
                <w:b/>
                <w:bCs/>
                <w:color w:val="000000"/>
                <w:sz w:val="21"/>
                <w:szCs w:val="21"/>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提供相关证书复印</w:t>
            </w:r>
            <w:r>
              <w:rPr>
                <w:rFonts w:hint="eastAsia" w:ascii="宋体" w:hAnsi="宋体" w:eastAsia="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以及在</w:t>
            </w:r>
            <w:r>
              <w:rPr>
                <w:rFonts w:hint="eastAsia" w:ascii="宋体" w:hAnsi="宋体" w:eastAsia="宋体" w:cs="宋体"/>
                <w:color w:val="auto"/>
                <w:sz w:val="21"/>
                <w:szCs w:val="21"/>
                <w:highlight w:val="none"/>
                <w:lang w:eastAsia="zh-CN"/>
              </w:rPr>
              <w:t>全国认证认可信息公共服务平台查询(网址http://cx.cnca.cn/)</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社会消防技术服务信息系统(https://shhxf.119.gov.cn/)的相关查询记录备案</w:t>
            </w:r>
            <w:r>
              <w:rPr>
                <w:rFonts w:hint="eastAsia" w:ascii="宋体" w:hAnsi="宋体" w:eastAsia="宋体" w:cs="宋体"/>
                <w:color w:val="auto"/>
                <w:sz w:val="21"/>
                <w:szCs w:val="21"/>
                <w:highlight w:val="none"/>
                <w:lang w:val="en-US" w:eastAsia="zh-CN"/>
              </w:rPr>
              <w:t>截图并</w:t>
            </w:r>
            <w:r>
              <w:rPr>
                <w:rFonts w:hint="eastAsia" w:ascii="宋体" w:hAnsi="宋体" w:eastAsia="宋体" w:cs="宋体"/>
                <w:color w:val="auto"/>
                <w:sz w:val="21"/>
                <w:szCs w:val="21"/>
                <w:highlight w:val="none"/>
                <w:lang w:eastAsia="zh-CN"/>
              </w:rPr>
              <w:t>加盖公章，已失效或撒销或未获得的不得分。</w:t>
            </w:r>
          </w:p>
        </w:tc>
        <w:tc>
          <w:tcPr>
            <w:tcW w:w="543" w:type="dxa"/>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5</w:t>
            </w:r>
          </w:p>
        </w:tc>
        <w:tc>
          <w:tcPr>
            <w:tcW w:w="708" w:type="dxa"/>
            <w:vAlign w:val="center"/>
          </w:tcPr>
          <w:p>
            <w:pPr>
              <w:jc w:val="center"/>
              <w:rPr>
                <w:rFonts w:hint="eastAsia" w:ascii="宋体" w:hAnsi="宋体" w:cs="宋体"/>
              </w:rPr>
            </w:pPr>
          </w:p>
        </w:tc>
        <w:tc>
          <w:tcPr>
            <w:tcW w:w="1560" w:type="dxa"/>
            <w:vAlign w:val="center"/>
          </w:tcPr>
          <w:p>
            <w:pPr>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eastAsia="等线" w:cs="宋体"/>
                <w:kern w:val="0"/>
                <w:szCs w:val="21"/>
                <w:lang w:val="en-US" w:eastAsia="zh-CN"/>
              </w:rPr>
            </w:pPr>
            <w:r>
              <w:rPr>
                <w:rFonts w:hint="eastAsia" w:ascii="宋体" w:hAnsi="宋体" w:cs="宋体"/>
                <w:kern w:val="0"/>
                <w:szCs w:val="21"/>
                <w:lang w:val="en-US" w:eastAsia="zh-CN"/>
              </w:rPr>
              <w:t>4</w:t>
            </w:r>
          </w:p>
        </w:tc>
        <w:tc>
          <w:tcPr>
            <w:tcW w:w="1474" w:type="dxa"/>
            <w:vAlign w:val="center"/>
          </w:tcPr>
          <w:p>
            <w:pPr>
              <w:widowControl/>
              <w:spacing w:line="340" w:lineRule="exact"/>
              <w:jc w:val="center"/>
              <w:rPr>
                <w:rFonts w:hint="default" w:ascii="宋体" w:hAnsi="宋体" w:eastAsia="等线" w:cs="宋体"/>
                <w:bCs/>
                <w:szCs w:val="21"/>
                <w:lang w:val="en-US" w:eastAsia="zh-CN"/>
              </w:rPr>
            </w:pPr>
            <w:r>
              <w:rPr>
                <w:rFonts w:hint="eastAsia" w:ascii="宋体" w:hAnsi="宋体" w:cs="宋体"/>
                <w:bCs/>
                <w:szCs w:val="21"/>
                <w:lang w:val="en-US" w:eastAsia="zh-CN"/>
              </w:rPr>
              <w:t>信用报告</w:t>
            </w:r>
          </w:p>
        </w:tc>
        <w:tc>
          <w:tcPr>
            <w:tcW w:w="5256" w:type="dxa"/>
            <w:vAlign w:val="center"/>
          </w:tcPr>
          <w:p>
            <w:pPr>
              <w:pStyle w:val="8"/>
              <w:rPr>
                <w:rFonts w:hint="eastAsia"/>
              </w:rPr>
            </w:pPr>
            <w:r>
              <w:rPr>
                <w:rFonts w:hint="eastAsia"/>
              </w:rPr>
              <w:t>提供由人民银行或合法第三方信用服务机构出具的企业信用记录或信用报告得</w:t>
            </w:r>
            <w:r>
              <w:rPr>
                <w:rFonts w:hint="eastAsia"/>
                <w:lang w:val="en-US" w:eastAsia="zh-CN"/>
              </w:rPr>
              <w:t>2</w:t>
            </w:r>
            <w:r>
              <w:rPr>
                <w:rFonts w:hint="eastAsia"/>
              </w:rPr>
              <w:t>分。</w:t>
            </w:r>
          </w:p>
          <w:p>
            <w:pPr>
              <w:widowControl w:val="0"/>
              <w:spacing w:line="320" w:lineRule="exact"/>
              <w:ind w:firstLine="0" w:firstLineChars="0"/>
              <w:rPr>
                <w:rFonts w:hint="eastAsia" w:ascii="宋体" w:hAnsi="宋体" w:cs="宋体"/>
                <w:bCs w:val="0"/>
                <w:szCs w:val="21"/>
                <w:lang w:val="en-US" w:eastAsia="zh-CN"/>
              </w:rPr>
            </w:pPr>
            <w:r>
              <w:rPr>
                <w:rFonts w:hint="eastAsia"/>
                <w:lang w:val="en-US" w:eastAsia="zh-CN"/>
              </w:rPr>
              <w:t>注：</w:t>
            </w:r>
            <w:r>
              <w:rPr>
                <w:rFonts w:hint="eastAsia"/>
              </w:rPr>
              <w:t>提供由合法第三方信用服务机构（第三方信用服务机构是指：按相关法律法规在监管部门或行业主管部门进行备案的机构）出具的信用记录或信用报告复印件及信用机构的相关备案证明复印件作为证明材料，不提供不得分）</w:t>
            </w:r>
            <w:r>
              <w:rPr>
                <w:rFonts w:hint="eastAsia"/>
                <w:lang w:eastAsia="zh-CN"/>
              </w:rPr>
              <w:t>。</w:t>
            </w:r>
          </w:p>
        </w:tc>
        <w:tc>
          <w:tcPr>
            <w:tcW w:w="543" w:type="dxa"/>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2</w:t>
            </w:r>
          </w:p>
        </w:tc>
        <w:tc>
          <w:tcPr>
            <w:tcW w:w="708" w:type="dxa"/>
            <w:vAlign w:val="center"/>
          </w:tcPr>
          <w:p>
            <w:pPr>
              <w:tabs>
                <w:tab w:val="left" w:pos="5250"/>
              </w:tabs>
              <w:adjustRightInd w:val="0"/>
              <w:snapToGrid w:val="0"/>
              <w:jc w:val="center"/>
              <w:rPr>
                <w:rFonts w:hint="eastAsia" w:ascii="宋体" w:hAnsi="宋体" w:cs="宋体"/>
              </w:rPr>
            </w:pPr>
          </w:p>
        </w:tc>
        <w:tc>
          <w:tcPr>
            <w:tcW w:w="1560" w:type="dxa"/>
            <w:vAlign w:val="center"/>
          </w:tcPr>
          <w:p>
            <w:pPr>
              <w:tabs>
                <w:tab w:val="left" w:pos="5250"/>
              </w:tabs>
              <w:adjustRightInd w:val="0"/>
              <w:snapToGrid w:val="0"/>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eastAsia="等线" w:cs="宋体"/>
                <w:kern w:val="0"/>
                <w:szCs w:val="21"/>
                <w:lang w:eastAsia="zh-CN"/>
              </w:rPr>
            </w:pPr>
            <w:r>
              <w:rPr>
                <w:rFonts w:hint="eastAsia" w:ascii="宋体" w:hAnsi="宋体" w:cs="宋体"/>
                <w:kern w:val="0"/>
                <w:szCs w:val="21"/>
                <w:lang w:val="en-US" w:eastAsia="zh-CN"/>
              </w:rPr>
              <w:t>5</w:t>
            </w:r>
          </w:p>
        </w:tc>
        <w:tc>
          <w:tcPr>
            <w:tcW w:w="1474" w:type="dxa"/>
            <w:vAlign w:val="center"/>
          </w:tcPr>
          <w:p>
            <w:pPr>
              <w:widowControl/>
              <w:spacing w:line="340" w:lineRule="exact"/>
              <w:jc w:val="center"/>
              <w:rPr>
                <w:rFonts w:hint="eastAsia" w:ascii="宋体" w:hAnsi="宋体" w:cs="宋体"/>
                <w:szCs w:val="21"/>
              </w:rPr>
            </w:pPr>
            <w:r>
              <w:rPr>
                <w:rFonts w:hint="eastAsia" w:ascii="宋体" w:hAnsi="宋体" w:cs="宋体"/>
                <w:bCs/>
                <w:szCs w:val="21"/>
              </w:rPr>
              <w:t>项目施工</w:t>
            </w:r>
            <w:r>
              <w:rPr>
                <w:rFonts w:hint="eastAsia" w:ascii="宋体" w:hAnsi="宋体" w:cs="宋体"/>
                <w:szCs w:val="21"/>
              </w:rPr>
              <w:t>方案</w:t>
            </w:r>
          </w:p>
        </w:tc>
        <w:tc>
          <w:tcPr>
            <w:tcW w:w="5256" w:type="dxa"/>
            <w:vAlign w:val="center"/>
          </w:tcPr>
          <w:p>
            <w:pPr>
              <w:pStyle w:val="8"/>
              <w:rPr>
                <w:rFonts w:hint="eastAsia" w:ascii="等线" w:hAnsi="等线" w:eastAsia="等线" w:cs="Times New Roman"/>
                <w:kern w:val="2"/>
                <w:sz w:val="21"/>
                <w:szCs w:val="22"/>
                <w:lang w:val="en-US" w:eastAsia="zh-CN" w:bidi="ar-SA"/>
              </w:rPr>
            </w:pPr>
            <w:r>
              <w:rPr>
                <w:rFonts w:hint="eastAsia" w:ascii="等线" w:hAnsi="等线" w:eastAsia="等线" w:cs="Times New Roman"/>
                <w:kern w:val="2"/>
                <w:sz w:val="21"/>
                <w:szCs w:val="22"/>
                <w:lang w:val="en-US" w:eastAsia="zh-CN" w:bidi="ar-SA"/>
              </w:rPr>
              <w:t>根据</w:t>
            </w:r>
            <w:r>
              <w:rPr>
                <w:rFonts w:hint="eastAsia" w:cs="Times New Roman"/>
                <w:kern w:val="2"/>
                <w:sz w:val="21"/>
                <w:szCs w:val="22"/>
                <w:lang w:val="en-US" w:eastAsia="zh-CN" w:bidi="ar-SA"/>
              </w:rPr>
              <w:t>采购</w:t>
            </w:r>
            <w:r>
              <w:rPr>
                <w:rFonts w:hint="eastAsia" w:ascii="等线" w:hAnsi="等线" w:eastAsia="等线" w:cs="Times New Roman"/>
                <w:kern w:val="2"/>
                <w:sz w:val="21"/>
                <w:szCs w:val="22"/>
                <w:lang w:val="en-US" w:eastAsia="zh-CN" w:bidi="ar-SA"/>
              </w:rPr>
              <w:t>人提供的项目实施方案（包括但不限于</w:t>
            </w:r>
            <w:r>
              <w:rPr>
                <w:rFonts w:hint="eastAsia" w:ascii="等线" w:hAnsi="等线" w:cs="Times New Roman"/>
                <w:kern w:val="2"/>
                <w:sz w:val="21"/>
                <w:szCs w:val="22"/>
                <w:lang w:val="en-US" w:eastAsia="zh-CN" w:bidi="ar-SA"/>
              </w:rPr>
              <w:t>工艺、</w:t>
            </w:r>
            <w:r>
              <w:rPr>
                <w:rFonts w:hint="eastAsia" w:ascii="等线" w:hAnsi="等线" w:cs="Times New Roman"/>
                <w:sz w:val="21"/>
                <w:szCs w:val="22"/>
                <w:lang w:val="en-US"/>
              </w:rPr>
              <w:t>施工机械</w:t>
            </w:r>
            <w:r>
              <w:rPr>
                <w:rFonts w:hint="eastAsia" w:ascii="等线" w:hAnsi="等线" w:cs="Times New Roman"/>
                <w:kern w:val="2"/>
                <w:sz w:val="21"/>
                <w:szCs w:val="22"/>
                <w:lang w:val="en-US" w:eastAsia="zh-CN" w:bidi="ar-SA"/>
              </w:rPr>
              <w:t>、对本项目重难点</w:t>
            </w:r>
            <w:r>
              <w:rPr>
                <w:rFonts w:hint="eastAsia" w:ascii="等线" w:hAnsi="等线" w:eastAsia="等线" w:cs="Times New Roman"/>
                <w:kern w:val="2"/>
                <w:sz w:val="21"/>
                <w:szCs w:val="22"/>
                <w:lang w:val="en-US" w:eastAsia="zh-CN" w:bidi="ar-SA"/>
              </w:rPr>
              <w:t xml:space="preserve">等）进行评审： </w:t>
            </w:r>
          </w:p>
          <w:p>
            <w:pPr>
              <w:pStyle w:val="8"/>
              <w:rPr>
                <w:rFonts w:hint="eastAsia" w:ascii="等线" w:hAnsi="等线" w:cs="Times New Roman"/>
                <w:sz w:val="21"/>
                <w:szCs w:val="22"/>
                <w:lang w:val="en-US"/>
              </w:rPr>
            </w:pPr>
            <w:r>
              <w:rPr>
                <w:rFonts w:hint="eastAsia" w:hAnsi="等线" w:cs="Times New Roman"/>
                <w:bCs w:val="0"/>
                <w:sz w:val="21"/>
                <w:szCs w:val="22"/>
                <w:lang w:val="en-US" w:eastAsia="zh-CN"/>
              </w:rPr>
              <w:t>1、</w:t>
            </w:r>
            <w:r>
              <w:rPr>
                <w:rFonts w:hint="eastAsia" w:ascii="等线" w:hAnsi="等线" w:cs="Times New Roman"/>
                <w:bCs w:val="0"/>
                <w:sz w:val="21"/>
                <w:szCs w:val="22"/>
              </w:rPr>
              <w:t>项目施工</w:t>
            </w:r>
            <w:r>
              <w:rPr>
                <w:rFonts w:hint="eastAsia" w:ascii="等线" w:hAnsi="等线" w:cs="Times New Roman"/>
                <w:sz w:val="21"/>
                <w:szCs w:val="22"/>
                <w:lang w:val="en-US"/>
              </w:rPr>
              <w:t>运用先进的工艺</w:t>
            </w:r>
            <w:r>
              <w:rPr>
                <w:rFonts w:hint="eastAsia" w:hAnsi="等线" w:cs="Times New Roman"/>
                <w:sz w:val="21"/>
                <w:szCs w:val="22"/>
                <w:lang w:val="en-US" w:eastAsia="zh-CN"/>
              </w:rPr>
              <w:t>、</w:t>
            </w:r>
            <w:r>
              <w:rPr>
                <w:rFonts w:hint="eastAsia" w:ascii="等线" w:hAnsi="等线" w:cs="Times New Roman"/>
                <w:sz w:val="21"/>
                <w:szCs w:val="22"/>
                <w:lang w:val="en-US"/>
              </w:rPr>
              <w:t>施工机械；对</w:t>
            </w:r>
            <w:r>
              <w:rPr>
                <w:rFonts w:hint="eastAsia" w:hAnsi="等线" w:cs="Times New Roman"/>
                <w:sz w:val="21"/>
                <w:szCs w:val="22"/>
                <w:lang w:val="en-US" w:eastAsia="zh-CN"/>
              </w:rPr>
              <w:t>本项目</w:t>
            </w:r>
            <w:r>
              <w:rPr>
                <w:rFonts w:hint="eastAsia" w:ascii="等线" w:hAnsi="等线" w:cs="Times New Roman"/>
                <w:sz w:val="21"/>
                <w:szCs w:val="22"/>
                <w:lang w:val="en-US"/>
              </w:rPr>
              <w:t>施工难点有先进和合理的建议，方案可靠、安全、切</w:t>
            </w:r>
            <w:r>
              <w:rPr>
                <w:rFonts w:hint="eastAsia" w:ascii="宋体" w:hAnsi="宋体" w:cs="宋体"/>
                <w:sz w:val="21"/>
                <w:szCs w:val="21"/>
                <w:lang w:val="en-US"/>
              </w:rPr>
              <w:t>实可</w:t>
            </w:r>
            <w:r>
              <w:rPr>
                <w:rFonts w:hint="eastAsia" w:ascii="等线" w:hAnsi="等线" w:cs="Times New Roman"/>
                <w:sz w:val="21"/>
                <w:szCs w:val="22"/>
                <w:lang w:val="en-US"/>
              </w:rPr>
              <w:t>行，措施得力</w:t>
            </w:r>
            <w:r>
              <w:rPr>
                <w:rFonts w:hint="eastAsia" w:hAnsi="等线" w:cs="Times New Roman"/>
                <w:sz w:val="21"/>
                <w:szCs w:val="22"/>
                <w:lang w:val="en-US" w:eastAsia="zh-CN"/>
              </w:rPr>
              <w:t>，</w:t>
            </w:r>
            <w:r>
              <w:rPr>
                <w:rFonts w:hint="eastAsia" w:ascii="等线" w:hAnsi="等线" w:cs="Times New Roman"/>
                <w:sz w:val="21"/>
                <w:szCs w:val="22"/>
                <w:lang w:val="en-US"/>
              </w:rPr>
              <w:t>得</w:t>
            </w:r>
            <w:r>
              <w:rPr>
                <w:rFonts w:hint="eastAsia" w:hAnsi="等线" w:cs="Times New Roman"/>
                <w:sz w:val="21"/>
                <w:szCs w:val="22"/>
                <w:lang w:val="en-US" w:eastAsia="zh-CN"/>
              </w:rPr>
              <w:t>7</w:t>
            </w:r>
            <w:r>
              <w:rPr>
                <w:rFonts w:hint="eastAsia" w:ascii="等线" w:hAnsi="等线" w:cs="Times New Roman"/>
                <w:sz w:val="21"/>
                <w:szCs w:val="22"/>
              </w:rPr>
              <w:t>分</w:t>
            </w:r>
            <w:r>
              <w:rPr>
                <w:rFonts w:hint="eastAsia" w:hAnsi="等线" w:cs="Times New Roman"/>
                <w:sz w:val="21"/>
                <w:szCs w:val="22"/>
                <w:lang w:eastAsia="zh-CN"/>
              </w:rPr>
              <w:t>；</w:t>
            </w:r>
          </w:p>
          <w:p>
            <w:pPr>
              <w:pStyle w:val="8"/>
              <w:rPr>
                <w:rFonts w:hint="eastAsia" w:ascii="等线" w:hAnsi="等线" w:cs="Times New Roman"/>
                <w:sz w:val="21"/>
                <w:szCs w:val="22"/>
                <w:lang w:val="en-US"/>
              </w:rPr>
            </w:pPr>
            <w:r>
              <w:rPr>
                <w:rFonts w:hint="eastAsia" w:hAnsi="等线" w:cs="Times New Roman"/>
                <w:bCs w:val="0"/>
                <w:sz w:val="21"/>
                <w:szCs w:val="22"/>
                <w:lang w:val="en-US" w:eastAsia="zh-CN"/>
              </w:rPr>
              <w:t>2、</w:t>
            </w:r>
            <w:r>
              <w:rPr>
                <w:rFonts w:hint="eastAsia" w:ascii="等线" w:hAnsi="等线" w:cs="Times New Roman"/>
                <w:bCs w:val="0"/>
                <w:sz w:val="21"/>
                <w:szCs w:val="22"/>
              </w:rPr>
              <w:t>项目</w:t>
            </w:r>
            <w:r>
              <w:rPr>
                <w:rFonts w:hint="eastAsia" w:ascii="等线" w:hAnsi="等线" w:cs="Times New Roman"/>
                <w:sz w:val="21"/>
                <w:szCs w:val="22"/>
                <w:lang w:val="en-US"/>
              </w:rPr>
              <w:t>施工运用合理、可行</w:t>
            </w:r>
            <w:r>
              <w:rPr>
                <w:rFonts w:hint="eastAsia" w:hAnsi="等线" w:cs="Times New Roman"/>
                <w:sz w:val="21"/>
                <w:szCs w:val="22"/>
                <w:lang w:val="en-US" w:eastAsia="zh-CN"/>
              </w:rPr>
              <w:t>的</w:t>
            </w:r>
            <w:r>
              <w:rPr>
                <w:rFonts w:hint="eastAsia" w:ascii="等线" w:hAnsi="等线" w:cs="Times New Roman"/>
                <w:sz w:val="21"/>
                <w:szCs w:val="22"/>
                <w:lang w:val="en-US"/>
              </w:rPr>
              <w:t>工艺、施工机械；对</w:t>
            </w:r>
            <w:r>
              <w:rPr>
                <w:rFonts w:hint="eastAsia" w:hAnsi="等线" w:cs="Times New Roman"/>
                <w:sz w:val="21"/>
                <w:szCs w:val="22"/>
                <w:lang w:val="en-US" w:eastAsia="zh-CN"/>
              </w:rPr>
              <w:t>本项目</w:t>
            </w:r>
            <w:r>
              <w:rPr>
                <w:rFonts w:hint="eastAsia" w:ascii="等线" w:hAnsi="等线" w:cs="Times New Roman"/>
                <w:sz w:val="21"/>
                <w:szCs w:val="22"/>
                <w:lang w:val="en-US"/>
              </w:rPr>
              <w:t>施工难点有合理的建议，方案安全、基本可行</w:t>
            </w:r>
            <w:r>
              <w:rPr>
                <w:rFonts w:hint="eastAsia" w:ascii="等线" w:hAnsi="等线" w:cs="Times New Roman"/>
                <w:sz w:val="21"/>
                <w:szCs w:val="22"/>
                <w:lang w:val="en-US" w:eastAsia="zh-CN"/>
              </w:rPr>
              <w:t>，</w:t>
            </w:r>
            <w:r>
              <w:rPr>
                <w:rFonts w:hint="eastAsia" w:ascii="等线" w:hAnsi="等线" w:cs="Times New Roman"/>
                <w:sz w:val="21"/>
                <w:szCs w:val="22"/>
                <w:lang w:val="en-US"/>
              </w:rPr>
              <w:t>得</w:t>
            </w:r>
            <w:r>
              <w:rPr>
                <w:rFonts w:hint="eastAsia" w:hAnsi="等线" w:cs="Times New Roman"/>
                <w:sz w:val="21"/>
                <w:szCs w:val="22"/>
                <w:lang w:val="en-US" w:eastAsia="zh-CN"/>
              </w:rPr>
              <w:t>5</w:t>
            </w:r>
            <w:r>
              <w:rPr>
                <w:rFonts w:hint="eastAsia" w:cs="Times New Roman"/>
                <w:sz w:val="21"/>
                <w:szCs w:val="22"/>
                <w:lang w:val="en-US" w:eastAsia="zh-CN"/>
              </w:rPr>
              <w:t>-6</w:t>
            </w:r>
            <w:r>
              <w:rPr>
                <w:rFonts w:hint="eastAsia" w:ascii="等线" w:hAnsi="等线" w:cs="Times New Roman"/>
                <w:sz w:val="21"/>
                <w:szCs w:val="22"/>
              </w:rPr>
              <w:t>分</w:t>
            </w:r>
            <w:r>
              <w:rPr>
                <w:rFonts w:hint="eastAsia" w:ascii="等线" w:hAnsi="等线" w:eastAsia="等线" w:cs="Times New Roman"/>
                <w:kern w:val="2"/>
                <w:sz w:val="21"/>
                <w:szCs w:val="22"/>
                <w:lang w:val="en-US"/>
              </w:rPr>
              <w:t xml:space="preserve">； </w:t>
            </w:r>
          </w:p>
          <w:p>
            <w:pPr>
              <w:pStyle w:val="8"/>
              <w:rPr>
                <w:rFonts w:hint="eastAsia" w:ascii="等线" w:hAnsi="等线" w:cs="Times New Roman"/>
                <w:sz w:val="21"/>
                <w:szCs w:val="22"/>
                <w:lang w:val="en-US"/>
              </w:rPr>
            </w:pPr>
            <w:r>
              <w:rPr>
                <w:rFonts w:hint="eastAsia" w:hAnsi="等线" w:cs="Times New Roman"/>
                <w:bCs w:val="0"/>
                <w:sz w:val="21"/>
                <w:szCs w:val="22"/>
                <w:lang w:val="en-US" w:eastAsia="zh-CN"/>
              </w:rPr>
              <w:t>3、</w:t>
            </w:r>
            <w:r>
              <w:rPr>
                <w:rFonts w:hint="eastAsia" w:ascii="等线" w:hAnsi="等线" w:cs="Times New Roman"/>
                <w:bCs w:val="0"/>
                <w:sz w:val="21"/>
                <w:szCs w:val="22"/>
              </w:rPr>
              <w:t>项目施工</w:t>
            </w:r>
            <w:r>
              <w:rPr>
                <w:rFonts w:hint="eastAsia" w:hAnsi="等线" w:cs="Times New Roman"/>
                <w:bCs w:val="0"/>
                <w:sz w:val="21"/>
                <w:szCs w:val="22"/>
                <w:lang w:val="en-US" w:eastAsia="zh-CN"/>
              </w:rPr>
              <w:t>有</w:t>
            </w:r>
            <w:r>
              <w:rPr>
                <w:rFonts w:hint="eastAsia" w:ascii="等线" w:hAnsi="等线" w:cs="Times New Roman"/>
                <w:sz w:val="21"/>
                <w:szCs w:val="22"/>
                <w:lang w:val="en-US"/>
              </w:rPr>
              <w:t>运用施工工艺，施工机械；对</w:t>
            </w:r>
            <w:r>
              <w:rPr>
                <w:rFonts w:hint="eastAsia" w:hAnsi="等线" w:cs="Times New Roman"/>
                <w:sz w:val="21"/>
                <w:szCs w:val="22"/>
                <w:lang w:val="en-US" w:eastAsia="zh-CN"/>
              </w:rPr>
              <w:t>本项目</w:t>
            </w:r>
            <w:r>
              <w:rPr>
                <w:rFonts w:hint="eastAsia" w:ascii="等线" w:hAnsi="等线" w:cs="Times New Roman"/>
                <w:sz w:val="21"/>
                <w:szCs w:val="22"/>
                <w:lang w:val="en-US"/>
              </w:rPr>
              <w:t>施工难点</w:t>
            </w:r>
            <w:r>
              <w:rPr>
                <w:rFonts w:hint="eastAsia" w:hAnsi="等线" w:cs="Times New Roman"/>
                <w:sz w:val="21"/>
                <w:szCs w:val="22"/>
                <w:lang w:val="en-US" w:eastAsia="zh-CN"/>
              </w:rPr>
              <w:t>无</w:t>
            </w:r>
            <w:r>
              <w:rPr>
                <w:rFonts w:hint="eastAsia" w:ascii="等线" w:hAnsi="等线" w:cs="Times New Roman"/>
                <w:sz w:val="21"/>
                <w:szCs w:val="22"/>
                <w:lang w:val="en-US"/>
              </w:rPr>
              <w:t>建议，方案基本可行</w:t>
            </w:r>
            <w:r>
              <w:rPr>
                <w:rFonts w:hint="eastAsia" w:ascii="等线" w:hAnsi="等线" w:cs="Times New Roman"/>
                <w:sz w:val="21"/>
                <w:szCs w:val="22"/>
                <w:lang w:val="en-US" w:eastAsia="zh-CN"/>
              </w:rPr>
              <w:t>，</w:t>
            </w:r>
            <w:r>
              <w:rPr>
                <w:rFonts w:hint="eastAsia" w:ascii="等线" w:hAnsi="等线" w:cs="Times New Roman"/>
                <w:sz w:val="21"/>
                <w:szCs w:val="22"/>
                <w:lang w:val="en-US"/>
              </w:rPr>
              <w:t>得</w:t>
            </w:r>
            <w:r>
              <w:rPr>
                <w:rFonts w:hint="eastAsia" w:hAnsi="等线" w:cs="Times New Roman"/>
                <w:sz w:val="21"/>
                <w:szCs w:val="22"/>
                <w:lang w:val="en-US" w:eastAsia="zh-CN"/>
              </w:rPr>
              <w:t>3</w:t>
            </w:r>
            <w:r>
              <w:rPr>
                <w:rFonts w:hint="eastAsia" w:cs="Times New Roman"/>
                <w:sz w:val="21"/>
                <w:szCs w:val="22"/>
                <w:lang w:val="en-US" w:eastAsia="zh-CN"/>
              </w:rPr>
              <w:t>-4</w:t>
            </w:r>
            <w:r>
              <w:rPr>
                <w:rFonts w:hint="eastAsia" w:ascii="等线" w:hAnsi="等线" w:cs="Times New Roman"/>
                <w:sz w:val="21"/>
                <w:szCs w:val="22"/>
              </w:rPr>
              <w:t>分</w:t>
            </w:r>
            <w:r>
              <w:rPr>
                <w:rFonts w:hint="eastAsia" w:ascii="等线" w:hAnsi="等线" w:eastAsia="等线" w:cs="Times New Roman"/>
                <w:kern w:val="2"/>
                <w:sz w:val="21"/>
                <w:szCs w:val="22"/>
                <w:lang w:val="en-US"/>
              </w:rPr>
              <w:t xml:space="preserve">； </w:t>
            </w:r>
          </w:p>
          <w:p>
            <w:pPr>
              <w:pStyle w:val="8"/>
              <w:rPr>
                <w:rFonts w:hint="eastAsia" w:ascii="等线" w:hAnsi="等线" w:cs="Times New Roman"/>
                <w:szCs w:val="22"/>
                <w:lang w:val="en-US"/>
              </w:rPr>
            </w:pPr>
            <w:r>
              <w:rPr>
                <w:rFonts w:hint="eastAsia" w:ascii="等线" w:hAnsi="等线" w:cs="Times New Roman"/>
                <w:bCs w:val="0"/>
                <w:szCs w:val="22"/>
                <w:lang w:val="en-US" w:eastAsia="zh-CN"/>
              </w:rPr>
              <w:t>4、</w:t>
            </w:r>
            <w:r>
              <w:rPr>
                <w:rFonts w:hint="eastAsia" w:ascii="等线" w:hAnsi="等线" w:cs="Times New Roman"/>
                <w:bCs w:val="0"/>
                <w:szCs w:val="22"/>
              </w:rPr>
              <w:t>项目施工</w:t>
            </w:r>
            <w:r>
              <w:rPr>
                <w:rFonts w:hint="eastAsia" w:ascii="等线" w:hAnsi="等线" w:cs="Times New Roman"/>
                <w:szCs w:val="22"/>
                <w:lang w:val="en-US"/>
              </w:rPr>
              <w:t>安排不合理，施工工艺，施工机械不合理；或</w:t>
            </w:r>
            <w:r>
              <w:rPr>
                <w:rFonts w:hint="eastAsia" w:ascii="等线" w:hAnsi="等线" w:cs="Times New Roman"/>
                <w:szCs w:val="22"/>
                <w:lang w:val="en-US" w:eastAsia="zh-CN"/>
              </w:rPr>
              <w:t>提供方案，</w:t>
            </w:r>
            <w:r>
              <w:rPr>
                <w:rFonts w:hint="eastAsia" w:ascii="等线" w:hAnsi="等线" w:cs="Times New Roman"/>
                <w:szCs w:val="22"/>
                <w:lang w:val="en-US"/>
              </w:rPr>
              <w:t>对施工难点无建议，方案不可行</w:t>
            </w:r>
            <w:r>
              <w:rPr>
                <w:rFonts w:hint="eastAsia" w:ascii="等线" w:hAnsi="等线" w:cs="Times New Roman"/>
                <w:szCs w:val="22"/>
                <w:lang w:val="en-US" w:eastAsia="zh-CN"/>
              </w:rPr>
              <w:t>，得</w:t>
            </w:r>
            <w:r>
              <w:rPr>
                <w:rFonts w:hint="eastAsia" w:cs="Times New Roman"/>
                <w:szCs w:val="22"/>
                <w:lang w:val="en-US" w:eastAsia="zh-CN"/>
              </w:rPr>
              <w:t>1-2</w:t>
            </w:r>
            <w:r>
              <w:rPr>
                <w:rFonts w:hint="eastAsia" w:ascii="等线" w:hAnsi="等线" w:cs="Times New Roman"/>
                <w:szCs w:val="22"/>
                <w:lang w:val="en-US" w:eastAsia="zh-CN"/>
              </w:rPr>
              <w:t>分</w:t>
            </w:r>
            <w:r>
              <w:rPr>
                <w:rFonts w:hint="eastAsia" w:ascii="等线" w:hAnsi="等线" w:cs="Times New Roman"/>
                <w:szCs w:val="22"/>
                <w:lang w:val="en-US"/>
              </w:rPr>
              <w:t>。</w:t>
            </w:r>
          </w:p>
          <w:p>
            <w:pPr>
              <w:pStyle w:val="8"/>
              <w:rPr>
                <w:rFonts w:hint="eastAsia" w:ascii="等线" w:hAnsi="等线" w:cs="Times New Roman"/>
                <w:szCs w:val="22"/>
                <w:lang w:val="en-US"/>
              </w:rPr>
            </w:pPr>
            <w:r>
              <w:rPr>
                <w:rFonts w:hint="eastAsia" w:ascii="等线" w:hAnsi="等线" w:eastAsia="等线" w:cs="Times New Roman"/>
                <w:color w:val="auto"/>
                <w:szCs w:val="22"/>
                <w:highlight w:val="none"/>
                <w:lang w:val="en-US" w:eastAsia="zh-CN"/>
              </w:rPr>
              <w:t>5、无</w:t>
            </w:r>
            <w:r>
              <w:rPr>
                <w:rFonts w:hint="eastAsia" w:ascii="等线" w:hAnsi="等线" w:eastAsia="等线" w:cs="Times New Roman"/>
                <w:color w:val="auto"/>
                <w:szCs w:val="22"/>
                <w:highlight w:val="none"/>
                <w:lang w:val="en-US"/>
              </w:rPr>
              <w:t>提供</w:t>
            </w:r>
            <w:r>
              <w:rPr>
                <w:rFonts w:hint="eastAsia" w:ascii="等线" w:hAnsi="等线" w:eastAsia="等线" w:cs="Times New Roman"/>
                <w:color w:val="auto"/>
                <w:szCs w:val="22"/>
                <w:highlight w:val="none"/>
                <w:lang w:val="en-US" w:eastAsia="zh-CN"/>
              </w:rPr>
              <w:t>的</w:t>
            </w:r>
            <w:r>
              <w:rPr>
                <w:rFonts w:hint="eastAsia" w:ascii="等线" w:hAnsi="等线" w:eastAsia="等线" w:cs="Times New Roman"/>
                <w:color w:val="auto"/>
                <w:szCs w:val="22"/>
                <w:highlight w:val="none"/>
                <w:lang w:val="en-US"/>
              </w:rPr>
              <w:t>不得分</w:t>
            </w:r>
            <w:r>
              <w:rPr>
                <w:rFonts w:hint="eastAsia" w:ascii="宋体" w:hAnsi="宋体" w:eastAsia="宋体" w:cs="宋体"/>
                <w:color w:val="auto"/>
                <w:szCs w:val="21"/>
                <w:highlight w:val="none"/>
                <w:lang w:val="en-US" w:eastAsia="zh-CN"/>
              </w:rPr>
              <w:t>。</w:t>
            </w:r>
          </w:p>
        </w:tc>
        <w:tc>
          <w:tcPr>
            <w:tcW w:w="543" w:type="dxa"/>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7</w:t>
            </w:r>
          </w:p>
        </w:tc>
        <w:tc>
          <w:tcPr>
            <w:tcW w:w="708" w:type="dxa"/>
            <w:vAlign w:val="center"/>
          </w:tcPr>
          <w:p>
            <w:pPr>
              <w:tabs>
                <w:tab w:val="left" w:pos="5250"/>
              </w:tabs>
              <w:adjustRightInd w:val="0"/>
              <w:snapToGrid w:val="0"/>
              <w:jc w:val="center"/>
              <w:rPr>
                <w:rFonts w:hint="eastAsia" w:ascii="宋体" w:hAnsi="宋体" w:cs="宋体"/>
              </w:rPr>
            </w:pPr>
          </w:p>
        </w:tc>
        <w:tc>
          <w:tcPr>
            <w:tcW w:w="1560" w:type="dxa"/>
            <w:vAlign w:val="center"/>
          </w:tcPr>
          <w:p>
            <w:pPr>
              <w:tabs>
                <w:tab w:val="left" w:pos="5250"/>
              </w:tabs>
              <w:adjustRightInd w:val="0"/>
              <w:snapToGrid w:val="0"/>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eastAsia="等线" w:cs="宋体"/>
                <w:kern w:val="0"/>
                <w:szCs w:val="21"/>
                <w:lang w:eastAsia="zh-CN"/>
              </w:rPr>
            </w:pPr>
            <w:r>
              <w:rPr>
                <w:rFonts w:hint="eastAsia" w:ascii="宋体" w:hAnsi="宋体" w:cs="宋体"/>
                <w:kern w:val="0"/>
                <w:szCs w:val="21"/>
                <w:lang w:val="en-US" w:eastAsia="zh-CN"/>
              </w:rPr>
              <w:t>6</w:t>
            </w:r>
          </w:p>
        </w:tc>
        <w:tc>
          <w:tcPr>
            <w:tcW w:w="1474" w:type="dxa"/>
            <w:vAlign w:val="center"/>
          </w:tcPr>
          <w:p>
            <w:pPr>
              <w:widowControl/>
              <w:spacing w:line="340" w:lineRule="exact"/>
              <w:jc w:val="center"/>
              <w:rPr>
                <w:rFonts w:hint="eastAsia" w:ascii="宋体" w:hAnsi="宋体" w:cs="宋体"/>
                <w:szCs w:val="21"/>
              </w:rPr>
            </w:pPr>
            <w:r>
              <w:rPr>
                <w:rFonts w:hint="eastAsia" w:ascii="宋体" w:hAnsi="宋体" w:cs="宋体"/>
                <w:szCs w:val="21"/>
              </w:rPr>
              <w:t>施工计划、进度等安排</w:t>
            </w:r>
          </w:p>
        </w:tc>
        <w:tc>
          <w:tcPr>
            <w:tcW w:w="5256" w:type="dxa"/>
            <w:vAlign w:val="center"/>
          </w:tcPr>
          <w:p>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bidi="ar-SA"/>
              </w:rPr>
              <w:t>根据</w:t>
            </w:r>
            <w:r>
              <w:rPr>
                <w:rFonts w:hint="eastAsia" w:cs="Times New Roman"/>
                <w:kern w:val="2"/>
                <w:sz w:val="21"/>
                <w:szCs w:val="22"/>
                <w:lang w:val="en-US" w:eastAsia="zh-CN" w:bidi="ar-SA"/>
              </w:rPr>
              <w:t>采购</w:t>
            </w:r>
            <w:r>
              <w:rPr>
                <w:rFonts w:hint="eastAsia" w:ascii="等线" w:hAnsi="等线" w:eastAsia="等线" w:cs="Times New Roman"/>
                <w:kern w:val="2"/>
                <w:sz w:val="21"/>
                <w:szCs w:val="22"/>
                <w:lang w:val="en-US" w:eastAsia="zh-CN" w:bidi="ar-SA"/>
              </w:rPr>
              <w:t>人提供的</w:t>
            </w:r>
            <w:r>
              <w:rPr>
                <w:rFonts w:hint="eastAsia" w:ascii="等线" w:hAnsi="等线" w:cs="Times New Roman"/>
                <w:szCs w:val="22"/>
              </w:rPr>
              <w:t>施工进度</w:t>
            </w:r>
            <w:r>
              <w:rPr>
                <w:rFonts w:hint="eastAsia" w:ascii="等线" w:hAnsi="等线" w:cs="Times New Roman"/>
                <w:szCs w:val="22"/>
                <w:lang w:val="en-US" w:eastAsia="zh-CN"/>
              </w:rPr>
              <w:t>计划</w:t>
            </w:r>
            <w:r>
              <w:rPr>
                <w:rFonts w:hint="eastAsia" w:ascii="等线" w:hAnsi="等线" w:eastAsia="等线" w:cs="Times New Roman"/>
                <w:kern w:val="2"/>
                <w:sz w:val="21"/>
                <w:szCs w:val="22"/>
                <w:lang w:val="en-US" w:eastAsia="zh-CN" w:bidi="ar-SA"/>
              </w:rPr>
              <w:t xml:space="preserve">进行评审： </w:t>
            </w:r>
          </w:p>
          <w:p>
            <w:pPr>
              <w:pStyle w:val="68"/>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等线" w:hAnsi="等线" w:eastAsia="等线" w:cs="Times New Roman"/>
                <w:kern w:val="2"/>
                <w:sz w:val="21"/>
                <w:szCs w:val="22"/>
                <w:lang w:val="en-US"/>
              </w:rPr>
            </w:pPr>
            <w:r>
              <w:rPr>
                <w:rFonts w:hint="eastAsia" w:ascii="等线" w:hAnsi="等线" w:eastAsia="等线" w:cs="Times New Roman"/>
                <w:kern w:val="2"/>
                <w:sz w:val="21"/>
                <w:szCs w:val="22"/>
                <w:lang w:val="en-US" w:eastAsia="zh-CN"/>
              </w:rPr>
              <w:t>1、</w:t>
            </w:r>
            <w:r>
              <w:rPr>
                <w:rFonts w:hint="eastAsia" w:ascii="等线" w:hAnsi="等线" w:eastAsia="等线" w:cs="Times New Roman"/>
                <w:kern w:val="2"/>
                <w:sz w:val="21"/>
                <w:szCs w:val="22"/>
                <w:lang w:val="en-US"/>
              </w:rPr>
              <w:t>施工进度计划编制合理、可行</w:t>
            </w:r>
            <w:r>
              <w:rPr>
                <w:rFonts w:hint="eastAsia" w:ascii="等线" w:hAnsi="等线" w:eastAsia="等线" w:cs="Times New Roman"/>
                <w:kern w:val="2"/>
                <w:sz w:val="21"/>
                <w:szCs w:val="22"/>
                <w:lang w:val="en-US" w:eastAsia="zh-CN"/>
              </w:rPr>
              <w:t>，</w:t>
            </w:r>
            <w:r>
              <w:rPr>
                <w:rFonts w:hint="eastAsia" w:ascii="等线" w:hAnsi="等线" w:eastAsia="等线" w:cs="Times New Roman"/>
                <w:kern w:val="2"/>
                <w:sz w:val="21"/>
                <w:szCs w:val="22"/>
                <w:lang w:val="en-US"/>
              </w:rPr>
              <w:t>保证措施可靠的，关键线路清晰、准确、完整，</w:t>
            </w:r>
            <w:r>
              <w:rPr>
                <w:rFonts w:hint="eastAsia" w:ascii="等线" w:hAnsi="等线" w:eastAsia="等线" w:cs="Times New Roman"/>
                <w:kern w:val="2"/>
                <w:sz w:val="21"/>
                <w:szCs w:val="22"/>
                <w:lang w:val="en-US" w:eastAsia="zh-CN"/>
              </w:rPr>
              <w:t>承诺工期≤20个日历天内的，</w:t>
            </w:r>
            <w:r>
              <w:rPr>
                <w:rFonts w:hint="eastAsia" w:ascii="等线" w:hAnsi="等线" w:eastAsia="等线" w:cs="Times New Roman"/>
                <w:kern w:val="2"/>
                <w:sz w:val="21"/>
                <w:szCs w:val="22"/>
                <w:lang w:val="en-US"/>
              </w:rPr>
              <w:t>得</w:t>
            </w:r>
            <w:r>
              <w:rPr>
                <w:rFonts w:hint="eastAsia" w:ascii="等线" w:hAnsi="等线" w:eastAsia="等线" w:cs="Times New Roman"/>
                <w:kern w:val="2"/>
                <w:sz w:val="21"/>
                <w:szCs w:val="22"/>
                <w:lang w:val="en-US" w:eastAsia="zh-CN"/>
              </w:rPr>
              <w:t>5</w:t>
            </w:r>
            <w:r>
              <w:rPr>
                <w:rFonts w:hint="eastAsia" w:ascii="等线" w:hAnsi="等线" w:eastAsia="等线" w:cs="Times New Roman"/>
                <w:kern w:val="2"/>
                <w:sz w:val="21"/>
                <w:szCs w:val="22"/>
                <w:lang w:val="en-US"/>
              </w:rPr>
              <w:t xml:space="preserve">分； </w:t>
            </w:r>
          </w:p>
          <w:p>
            <w:pPr>
              <w:pStyle w:val="68"/>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等线" w:hAnsi="等线" w:eastAsia="等线" w:cs="Times New Roman"/>
                <w:kern w:val="2"/>
                <w:sz w:val="21"/>
                <w:szCs w:val="22"/>
                <w:lang w:val="en-US"/>
              </w:rPr>
            </w:pPr>
            <w:r>
              <w:rPr>
                <w:rFonts w:hint="eastAsia" w:ascii="等线" w:hAnsi="等线" w:eastAsia="等线" w:cs="Times New Roman"/>
                <w:kern w:val="2"/>
                <w:sz w:val="21"/>
                <w:szCs w:val="22"/>
                <w:lang w:val="en-US" w:eastAsia="zh-CN"/>
              </w:rPr>
              <w:t>2、</w:t>
            </w:r>
            <w:r>
              <w:rPr>
                <w:rFonts w:hint="eastAsia" w:ascii="等线" w:hAnsi="等线" w:eastAsia="等线" w:cs="Times New Roman"/>
                <w:kern w:val="2"/>
                <w:sz w:val="21"/>
                <w:szCs w:val="22"/>
                <w:lang w:val="en-US"/>
              </w:rPr>
              <w:t>施工进度计划编制比较合理，保证措施比较可靠的，关键线路比较清晰、准确、完整，</w:t>
            </w:r>
            <w:r>
              <w:rPr>
                <w:rFonts w:hint="eastAsia" w:ascii="等线" w:hAnsi="等线" w:eastAsia="等线" w:cs="Times New Roman"/>
                <w:kern w:val="2"/>
                <w:sz w:val="21"/>
                <w:szCs w:val="22"/>
                <w:lang w:val="en-US" w:eastAsia="zh-CN"/>
              </w:rPr>
              <w:t>20＜承诺工期≤25个日历天内的，</w:t>
            </w:r>
            <w:r>
              <w:rPr>
                <w:rFonts w:hint="eastAsia" w:ascii="等线" w:hAnsi="等线" w:eastAsia="等线" w:cs="Times New Roman"/>
                <w:kern w:val="2"/>
                <w:sz w:val="21"/>
                <w:szCs w:val="22"/>
                <w:lang w:val="en-US"/>
              </w:rPr>
              <w:t>得</w:t>
            </w:r>
            <w:r>
              <w:rPr>
                <w:rFonts w:hint="eastAsia" w:ascii="等线" w:hAnsi="等线" w:eastAsia="等线" w:cs="Times New Roman"/>
                <w:kern w:val="2"/>
                <w:sz w:val="21"/>
                <w:szCs w:val="22"/>
                <w:lang w:val="en-US" w:eastAsia="zh-CN"/>
              </w:rPr>
              <w:t>3-4</w:t>
            </w:r>
            <w:r>
              <w:rPr>
                <w:rFonts w:hint="eastAsia" w:ascii="等线" w:hAnsi="等线" w:eastAsia="等线" w:cs="Times New Roman"/>
                <w:kern w:val="2"/>
                <w:sz w:val="21"/>
                <w:szCs w:val="22"/>
                <w:lang w:val="en-US"/>
              </w:rPr>
              <w:t xml:space="preserve">分； </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等线" w:hAnsi="等线" w:cs="Times New Roman"/>
                <w:szCs w:val="22"/>
                <w:lang w:val="en-US"/>
              </w:rPr>
            </w:pPr>
            <w:r>
              <w:rPr>
                <w:rFonts w:hint="eastAsia" w:ascii="等线" w:hAnsi="等线" w:cs="Times New Roman"/>
                <w:szCs w:val="22"/>
                <w:lang w:val="en-US" w:eastAsia="zh-CN"/>
              </w:rPr>
              <w:t>3、</w:t>
            </w:r>
            <w:r>
              <w:rPr>
                <w:rFonts w:hint="eastAsia" w:ascii="等线" w:hAnsi="等线" w:cs="Times New Roman"/>
                <w:szCs w:val="22"/>
                <w:lang w:val="en-US"/>
              </w:rPr>
              <w:t>施工进度计划编制基本合理</w:t>
            </w:r>
            <w:r>
              <w:rPr>
                <w:rFonts w:hint="eastAsia" w:ascii="等线" w:hAnsi="等线" w:cs="Times New Roman"/>
                <w:szCs w:val="22"/>
                <w:lang w:val="en-US" w:eastAsia="zh-CN"/>
              </w:rPr>
              <w:t>，</w:t>
            </w:r>
            <w:r>
              <w:rPr>
                <w:rFonts w:hint="eastAsia" w:ascii="等线" w:hAnsi="等线" w:cs="Times New Roman"/>
                <w:szCs w:val="22"/>
                <w:lang w:val="en-US"/>
              </w:rPr>
              <w:t>关键节点控制措施基本合理</w:t>
            </w:r>
            <w:r>
              <w:rPr>
                <w:rFonts w:hint="eastAsia" w:ascii="等线" w:hAnsi="等线" w:cs="Times New Roman"/>
                <w:szCs w:val="22"/>
                <w:lang w:val="en-US" w:eastAsia="zh-CN"/>
              </w:rPr>
              <w:t>，</w:t>
            </w:r>
            <w:r>
              <w:rPr>
                <w:rFonts w:hint="eastAsia" w:ascii="等线" w:hAnsi="等线" w:cs="Times New Roman"/>
                <w:szCs w:val="22"/>
                <w:lang w:val="en-US"/>
              </w:rPr>
              <w:t>关键线路基本清晰、准确、完整，保证措施</w:t>
            </w:r>
            <w:r>
              <w:rPr>
                <w:rFonts w:hint="eastAsia" w:ascii="等线" w:hAnsi="等线" w:cs="Times New Roman"/>
                <w:szCs w:val="22"/>
                <w:lang w:val="en-US" w:eastAsia="zh-CN"/>
              </w:rPr>
              <w:t>一般</w:t>
            </w:r>
            <w:r>
              <w:rPr>
                <w:rFonts w:hint="eastAsia" w:ascii="等线" w:hAnsi="等线" w:cs="Times New Roman"/>
                <w:szCs w:val="22"/>
                <w:lang w:val="en-US"/>
              </w:rPr>
              <w:t>的，</w:t>
            </w:r>
            <w:r>
              <w:rPr>
                <w:rFonts w:hint="eastAsia" w:ascii="等线" w:hAnsi="等线" w:cs="Times New Roman"/>
                <w:kern w:val="2"/>
                <w:sz w:val="21"/>
                <w:szCs w:val="22"/>
                <w:lang w:val="en-US" w:eastAsia="zh-CN"/>
              </w:rPr>
              <w:t>25＜</w:t>
            </w:r>
            <w:r>
              <w:rPr>
                <w:rFonts w:hint="eastAsia" w:ascii="等线" w:hAnsi="等线" w:eastAsia="等线" w:cs="Times New Roman"/>
                <w:kern w:val="2"/>
                <w:sz w:val="21"/>
                <w:szCs w:val="22"/>
                <w:lang w:val="en-US" w:eastAsia="zh-CN"/>
              </w:rPr>
              <w:t>承诺工期</w:t>
            </w:r>
            <w:r>
              <w:rPr>
                <w:rFonts w:hint="eastAsia" w:ascii="等线" w:hAnsi="等线" w:cs="Times New Roman"/>
                <w:kern w:val="2"/>
                <w:sz w:val="21"/>
                <w:szCs w:val="22"/>
                <w:lang w:val="en-US" w:eastAsia="zh-CN"/>
              </w:rPr>
              <w:t>＜30</w:t>
            </w:r>
            <w:r>
              <w:rPr>
                <w:rFonts w:hint="eastAsia" w:ascii="等线" w:hAnsi="等线" w:eastAsia="等线" w:cs="Times New Roman"/>
                <w:kern w:val="2"/>
                <w:sz w:val="21"/>
                <w:szCs w:val="22"/>
                <w:lang w:val="en-US" w:eastAsia="zh-CN"/>
              </w:rPr>
              <w:t>天的</w:t>
            </w:r>
            <w:r>
              <w:rPr>
                <w:rFonts w:hint="eastAsia" w:ascii="等线" w:hAnsi="等线" w:cs="Times New Roman"/>
                <w:kern w:val="2"/>
                <w:sz w:val="21"/>
                <w:szCs w:val="22"/>
                <w:lang w:val="en-US" w:eastAsia="zh-CN"/>
              </w:rPr>
              <w:t>，</w:t>
            </w:r>
            <w:r>
              <w:rPr>
                <w:rFonts w:hint="eastAsia" w:ascii="等线" w:hAnsi="等线" w:cs="Times New Roman"/>
                <w:szCs w:val="22"/>
                <w:lang w:val="en-US"/>
              </w:rPr>
              <w:t>得</w:t>
            </w:r>
            <w:r>
              <w:rPr>
                <w:rFonts w:hint="eastAsia" w:ascii="等线" w:hAnsi="等线" w:cs="Times New Roman"/>
                <w:szCs w:val="22"/>
                <w:lang w:val="en-US" w:eastAsia="zh-CN"/>
              </w:rPr>
              <w:t>1</w:t>
            </w:r>
            <w:r>
              <w:rPr>
                <w:rFonts w:hint="eastAsia" w:cs="Times New Roman"/>
                <w:szCs w:val="22"/>
                <w:lang w:val="en-US" w:eastAsia="zh-CN"/>
              </w:rPr>
              <w:t>-2</w:t>
            </w:r>
            <w:r>
              <w:rPr>
                <w:rFonts w:hint="eastAsia" w:ascii="等线" w:hAnsi="等线" w:cs="Times New Roman"/>
                <w:szCs w:val="22"/>
                <w:lang w:val="en-US"/>
              </w:rPr>
              <w:t>分。</w:t>
            </w:r>
          </w:p>
          <w:p>
            <w:pPr>
              <w:ind w:firstLine="0" w:firstLineChars="0"/>
              <w:rPr>
                <w:rFonts w:hint="eastAsia" w:ascii="等线" w:hAnsi="等线" w:eastAsia="等线" w:cs="Times New Roman"/>
                <w:szCs w:val="22"/>
                <w:lang w:val="en-US" w:eastAsia="zh-CN"/>
              </w:rPr>
            </w:pPr>
            <w:r>
              <w:rPr>
                <w:rFonts w:hint="eastAsia" w:ascii="等线" w:hAnsi="等线" w:cs="Times New Roman"/>
                <w:szCs w:val="22"/>
                <w:lang w:val="en-US" w:eastAsia="zh-CN"/>
              </w:rPr>
              <w:t>4、无</w:t>
            </w:r>
            <w:r>
              <w:rPr>
                <w:rFonts w:hint="eastAsia" w:ascii="等线" w:hAnsi="等线" w:cs="Times New Roman"/>
                <w:szCs w:val="22"/>
                <w:lang w:val="en-US"/>
              </w:rPr>
              <w:t>提供</w:t>
            </w:r>
            <w:r>
              <w:rPr>
                <w:rFonts w:hint="eastAsia" w:ascii="等线" w:hAnsi="等线" w:cs="Times New Roman"/>
                <w:szCs w:val="22"/>
                <w:lang w:val="en-US" w:eastAsia="zh-CN"/>
              </w:rPr>
              <w:t>的</w:t>
            </w:r>
            <w:r>
              <w:rPr>
                <w:rFonts w:hint="eastAsia" w:ascii="等线" w:hAnsi="等线" w:cs="Times New Roman"/>
                <w:szCs w:val="22"/>
                <w:lang w:val="en-US"/>
              </w:rPr>
              <w:t>不得分</w:t>
            </w:r>
            <w:r>
              <w:rPr>
                <w:rFonts w:hint="eastAsia" w:ascii="等线" w:hAnsi="等线" w:cs="Times New Roman"/>
                <w:szCs w:val="22"/>
                <w:lang w:val="en-US" w:eastAsia="zh-CN"/>
              </w:rPr>
              <w:t>。</w:t>
            </w:r>
          </w:p>
          <w:p>
            <w:pPr>
              <w:widowControl/>
              <w:spacing w:line="320" w:lineRule="exact"/>
              <w:ind w:firstLine="0" w:firstLineChars="0"/>
              <w:jc w:val="left"/>
              <w:rPr>
                <w:rFonts w:hint="eastAsia" w:ascii="宋体" w:hAnsi="宋体" w:cs="宋体"/>
                <w:szCs w:val="21"/>
              </w:rPr>
            </w:pPr>
            <w:r>
              <w:rPr>
                <w:rFonts w:hint="eastAsia" w:ascii="等线" w:hAnsi="等线" w:cs="Times New Roman"/>
                <w:szCs w:val="22"/>
                <w:lang w:val="en-US" w:eastAsia="zh-CN"/>
              </w:rPr>
              <w:t>注：</w:t>
            </w:r>
            <w:r>
              <w:rPr>
                <w:rFonts w:hint="eastAsia" w:ascii="等线" w:hAnsi="等线" w:eastAsia="等线" w:cs="Times New Roman"/>
                <w:kern w:val="2"/>
                <w:sz w:val="21"/>
                <w:szCs w:val="22"/>
                <w:lang w:val="en-US" w:eastAsia="zh-CN"/>
              </w:rPr>
              <w:t>工期</w:t>
            </w:r>
            <w:r>
              <w:rPr>
                <w:rFonts w:hint="eastAsia" w:ascii="等线" w:hAnsi="等线" w:cs="Times New Roman"/>
                <w:sz w:val="21"/>
                <w:szCs w:val="22"/>
                <w:lang w:val="en-US" w:eastAsia="zh-CN"/>
              </w:rPr>
              <w:t>可提供承诺函</w:t>
            </w:r>
            <w:r>
              <w:rPr>
                <w:rFonts w:hint="eastAsia" w:ascii="等线" w:hAnsi="等线" w:cs="Times New Roman"/>
                <w:szCs w:val="22"/>
                <w:lang w:val="en-US"/>
              </w:rPr>
              <w:t>。</w:t>
            </w:r>
          </w:p>
        </w:tc>
        <w:tc>
          <w:tcPr>
            <w:tcW w:w="543" w:type="dxa"/>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5</w:t>
            </w:r>
          </w:p>
        </w:tc>
        <w:tc>
          <w:tcPr>
            <w:tcW w:w="708" w:type="dxa"/>
            <w:vAlign w:val="center"/>
          </w:tcPr>
          <w:p>
            <w:pPr>
              <w:jc w:val="center"/>
              <w:rPr>
                <w:rFonts w:hint="eastAsia" w:ascii="宋体" w:hAnsi="宋体" w:cs="宋体"/>
              </w:rPr>
            </w:pPr>
          </w:p>
        </w:tc>
        <w:tc>
          <w:tcPr>
            <w:tcW w:w="1560" w:type="dxa"/>
            <w:vAlign w:val="center"/>
          </w:tcPr>
          <w:p>
            <w:pPr>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eastAsia="等线" w:cs="宋体"/>
                <w:kern w:val="0"/>
                <w:szCs w:val="21"/>
                <w:lang w:eastAsia="zh-CN"/>
              </w:rPr>
            </w:pPr>
            <w:r>
              <w:rPr>
                <w:rFonts w:hint="eastAsia" w:ascii="宋体" w:hAnsi="宋体" w:cs="宋体"/>
                <w:kern w:val="0"/>
                <w:szCs w:val="21"/>
                <w:lang w:val="en-US" w:eastAsia="zh-CN"/>
              </w:rPr>
              <w:t>7</w:t>
            </w:r>
          </w:p>
        </w:tc>
        <w:tc>
          <w:tcPr>
            <w:tcW w:w="1474" w:type="dxa"/>
            <w:vAlign w:val="center"/>
          </w:tcPr>
          <w:p>
            <w:pPr>
              <w:widowControl/>
              <w:spacing w:line="340" w:lineRule="exact"/>
              <w:jc w:val="center"/>
              <w:rPr>
                <w:rFonts w:hint="eastAsia" w:ascii="宋体" w:hAnsi="宋体" w:cs="宋体"/>
                <w:szCs w:val="21"/>
              </w:rPr>
            </w:pPr>
            <w:r>
              <w:rPr>
                <w:rFonts w:hint="eastAsia" w:ascii="宋体" w:hAnsi="宋体" w:cs="宋体"/>
                <w:szCs w:val="21"/>
              </w:rPr>
              <w:t>施工质量保证措施</w:t>
            </w:r>
          </w:p>
        </w:tc>
        <w:tc>
          <w:tcPr>
            <w:tcW w:w="52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等线" w:hAnsi="等线" w:eastAsia="等线" w:cs="Times New Roman"/>
                <w:sz w:val="21"/>
                <w:szCs w:val="22"/>
                <w:lang w:eastAsia="zh-CN"/>
              </w:rPr>
            </w:pPr>
            <w:r>
              <w:rPr>
                <w:rFonts w:hint="eastAsia" w:ascii="等线" w:hAnsi="等线" w:eastAsia="等线" w:cs="Times New Roman"/>
                <w:sz w:val="21"/>
                <w:szCs w:val="22"/>
                <w:lang w:eastAsia="zh-CN"/>
              </w:rPr>
              <w:t>根据</w:t>
            </w:r>
            <w:r>
              <w:rPr>
                <w:rFonts w:hint="eastAsia" w:cs="Times New Roman"/>
                <w:sz w:val="21"/>
                <w:szCs w:val="22"/>
                <w:lang w:val="en-US" w:eastAsia="zh-CN"/>
              </w:rPr>
              <w:t>采购</w:t>
            </w:r>
            <w:r>
              <w:rPr>
                <w:rFonts w:hint="eastAsia" w:ascii="等线" w:hAnsi="等线" w:eastAsia="等线" w:cs="Times New Roman"/>
                <w:sz w:val="21"/>
                <w:szCs w:val="22"/>
                <w:lang w:val="en-US" w:eastAsia="zh-CN"/>
              </w:rPr>
              <w:t>人</w:t>
            </w:r>
            <w:r>
              <w:rPr>
                <w:rFonts w:hint="eastAsia" w:ascii="等线" w:hAnsi="等线" w:eastAsia="等线" w:cs="Times New Roman"/>
                <w:sz w:val="21"/>
                <w:szCs w:val="22"/>
                <w:lang w:eastAsia="zh-CN"/>
              </w:rPr>
              <w:t>针对本项目制定的质量保证措施（包括但不限于质量责任制度、质量保修措施等情况）进行评审: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等线" w:hAnsi="等线" w:cs="Times New Roman"/>
                <w:szCs w:val="22"/>
              </w:rPr>
            </w:pPr>
            <w:r>
              <w:rPr>
                <w:rFonts w:hint="eastAsia" w:ascii="等线" w:hAnsi="等线" w:eastAsia="等线" w:cs="Times New Roman"/>
                <w:sz w:val="21"/>
                <w:szCs w:val="22"/>
                <w:lang w:val="en-US" w:eastAsia="zh-CN"/>
              </w:rPr>
              <w:t>1、</w:t>
            </w:r>
            <w:r>
              <w:rPr>
                <w:rFonts w:hint="eastAsia" w:ascii="等线" w:hAnsi="等线" w:cs="Times New Roman"/>
                <w:szCs w:val="22"/>
              </w:rPr>
              <w:t>采取具体措施建立健全质量保证体系，严格按设计文件、规范、标准和程序施工，具有明确的质量管控标准和流程、设置有专门的质量管控人员、质量控制关键点合理、保障措施合理，得</w:t>
            </w:r>
            <w:r>
              <w:rPr>
                <w:rFonts w:hint="eastAsia" w:ascii="等线" w:hAnsi="等线" w:cs="Times New Roman"/>
                <w:szCs w:val="22"/>
                <w:lang w:val="en-US" w:eastAsia="zh-CN"/>
              </w:rPr>
              <w:t>5</w:t>
            </w:r>
            <w:r>
              <w:rPr>
                <w:rFonts w:hint="eastAsia" w:cs="Times New Roman"/>
                <w:szCs w:val="22"/>
                <w:lang w:val="en-US" w:eastAsia="zh-CN"/>
              </w:rPr>
              <w:t>-6</w:t>
            </w:r>
            <w:r>
              <w:rPr>
                <w:rFonts w:hint="eastAsia" w:ascii="等线" w:hAnsi="等线" w:cs="Times New Roman"/>
                <w:szCs w:val="22"/>
              </w:rPr>
              <w:t>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等线" w:hAnsi="等线" w:cs="Times New Roman"/>
                <w:szCs w:val="22"/>
              </w:rPr>
            </w:pPr>
            <w:r>
              <w:rPr>
                <w:rFonts w:hint="eastAsia" w:ascii="等线" w:hAnsi="等线" w:cs="Times New Roman"/>
                <w:szCs w:val="22"/>
                <w:lang w:val="en-US" w:eastAsia="zh-CN"/>
              </w:rPr>
              <w:t>2、</w:t>
            </w:r>
            <w:r>
              <w:rPr>
                <w:rFonts w:hint="eastAsia" w:ascii="等线" w:hAnsi="等线" w:cs="Times New Roman"/>
                <w:szCs w:val="22"/>
              </w:rPr>
              <w:t>质量控制标准和流程较为清晰，保障措施较为合理，得</w:t>
            </w:r>
            <w:r>
              <w:rPr>
                <w:rFonts w:hint="eastAsia" w:ascii="等线" w:hAnsi="等线" w:cs="Times New Roman"/>
                <w:szCs w:val="22"/>
                <w:lang w:val="en-US" w:eastAsia="zh-CN"/>
              </w:rPr>
              <w:t>3</w:t>
            </w:r>
            <w:r>
              <w:rPr>
                <w:rFonts w:hint="eastAsia" w:cs="Times New Roman"/>
                <w:szCs w:val="22"/>
                <w:lang w:val="en-US" w:eastAsia="zh-CN"/>
              </w:rPr>
              <w:t>-4</w:t>
            </w:r>
            <w:r>
              <w:rPr>
                <w:rFonts w:hint="eastAsia" w:ascii="等线" w:hAnsi="等线" w:cs="Times New Roman"/>
                <w:szCs w:val="22"/>
              </w:rPr>
              <w:t>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等线" w:hAnsi="等线" w:eastAsia="等线" w:cs="Times New Roman"/>
                <w:szCs w:val="22"/>
                <w:lang w:val="en-US" w:eastAsia="zh-CN"/>
              </w:rPr>
            </w:pPr>
            <w:r>
              <w:rPr>
                <w:rFonts w:hint="eastAsia" w:ascii="等线" w:hAnsi="等线" w:cs="Times New Roman"/>
                <w:szCs w:val="22"/>
                <w:lang w:val="en-US" w:eastAsia="zh-CN"/>
              </w:rPr>
              <w:t>3、</w:t>
            </w:r>
            <w:r>
              <w:rPr>
                <w:rFonts w:hint="eastAsia" w:ascii="等线" w:hAnsi="等线" w:cs="Times New Roman"/>
                <w:szCs w:val="22"/>
              </w:rPr>
              <w:t>质量控制标准和流程</w:t>
            </w:r>
            <w:r>
              <w:rPr>
                <w:rFonts w:hint="eastAsia" w:ascii="等线" w:hAnsi="等线" w:cs="Times New Roman"/>
                <w:szCs w:val="22"/>
                <w:lang w:val="en-US" w:eastAsia="zh-CN"/>
              </w:rPr>
              <w:t>基本合理，</w:t>
            </w:r>
            <w:r>
              <w:rPr>
                <w:rFonts w:hint="eastAsia" w:ascii="等线" w:hAnsi="等线" w:cs="Times New Roman"/>
                <w:szCs w:val="22"/>
                <w:lang w:val="en-US"/>
              </w:rPr>
              <w:t>具有可操作性基本条件，</w:t>
            </w:r>
            <w:r>
              <w:rPr>
                <w:rFonts w:hint="eastAsia" w:ascii="等线" w:hAnsi="等线" w:cs="Times New Roman"/>
                <w:szCs w:val="22"/>
                <w:lang w:val="en-US" w:eastAsia="zh-CN"/>
              </w:rPr>
              <w:t>但</w:t>
            </w:r>
            <w:r>
              <w:rPr>
                <w:rFonts w:hint="eastAsia" w:ascii="等线" w:hAnsi="等线" w:cs="Times New Roman"/>
                <w:szCs w:val="22"/>
                <w:lang w:val="en-US"/>
              </w:rPr>
              <w:t>保证措施较差的</w:t>
            </w:r>
            <w:r>
              <w:rPr>
                <w:rFonts w:hint="eastAsia" w:ascii="等线" w:hAnsi="等线" w:cs="Times New Roman"/>
                <w:szCs w:val="22"/>
                <w:lang w:val="en-US" w:eastAsia="zh-CN"/>
              </w:rPr>
              <w:t>，得</w:t>
            </w:r>
            <w:r>
              <w:rPr>
                <w:rFonts w:hint="eastAsia" w:cs="Times New Roman"/>
                <w:szCs w:val="22"/>
                <w:lang w:val="en-US" w:eastAsia="zh-CN"/>
              </w:rPr>
              <w:t>1-2</w:t>
            </w:r>
            <w:r>
              <w:rPr>
                <w:rFonts w:hint="eastAsia" w:ascii="等线" w:hAnsi="等线" w:cs="Times New Roman"/>
                <w:szCs w:val="22"/>
                <w:lang w:val="en-US" w:eastAsia="zh-CN"/>
              </w:rPr>
              <w:t>分</w:t>
            </w:r>
            <w:r>
              <w:rPr>
                <w:rFonts w:hint="eastAsia" w:ascii="等线" w:hAnsi="等线" w:cs="Times New Roman"/>
                <w:szCs w:val="22"/>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等线" w:hAnsi="等线" w:cs="Times New Roman"/>
                <w:szCs w:val="22"/>
              </w:rPr>
            </w:pPr>
            <w:r>
              <w:rPr>
                <w:rFonts w:hint="eastAsia" w:ascii="等线" w:hAnsi="等线" w:cs="Times New Roman"/>
                <w:szCs w:val="22"/>
                <w:lang w:val="en-US" w:eastAsia="zh-CN"/>
              </w:rPr>
              <w:t>4、</w:t>
            </w:r>
            <w:r>
              <w:rPr>
                <w:rFonts w:hint="eastAsia" w:ascii="等线" w:hAnsi="等线" w:cs="Times New Roman"/>
                <w:szCs w:val="22"/>
              </w:rPr>
              <w:t>质量控制标准和流程不清晰，保障措施不合理</w:t>
            </w:r>
            <w:r>
              <w:rPr>
                <w:rFonts w:hint="eastAsia" w:ascii="等线" w:hAnsi="等线" w:eastAsia="等线" w:cs="Times New Roman"/>
                <w:color w:val="auto"/>
                <w:szCs w:val="22"/>
                <w:highlight w:val="none"/>
                <w:lang w:val="en-US" w:eastAsia="zh-CN"/>
              </w:rPr>
              <w:t>或</w:t>
            </w:r>
            <w:r>
              <w:rPr>
                <w:rFonts w:hint="eastAsia" w:ascii="等线" w:hAnsi="等线" w:eastAsia="等线" w:cs="Times New Roman"/>
                <w:color w:val="auto"/>
                <w:sz w:val="21"/>
                <w:szCs w:val="22"/>
                <w:highlight w:val="none"/>
                <w:lang w:val="en-US" w:eastAsia="zh-CN"/>
              </w:rPr>
              <w:t>无</w:t>
            </w:r>
            <w:r>
              <w:rPr>
                <w:rFonts w:hint="eastAsia" w:ascii="等线" w:hAnsi="等线" w:eastAsia="等线" w:cs="Times New Roman"/>
                <w:color w:val="auto"/>
                <w:sz w:val="21"/>
                <w:szCs w:val="22"/>
                <w:highlight w:val="none"/>
                <w:lang w:val="en-US"/>
              </w:rPr>
              <w:t>提供</w:t>
            </w:r>
            <w:r>
              <w:rPr>
                <w:rFonts w:hint="eastAsia" w:ascii="等线" w:hAnsi="等线" w:eastAsia="等线" w:cs="Times New Roman"/>
                <w:color w:val="auto"/>
                <w:sz w:val="21"/>
                <w:szCs w:val="22"/>
                <w:highlight w:val="none"/>
                <w:lang w:val="en-US" w:eastAsia="zh-CN"/>
              </w:rPr>
              <w:t>的</w:t>
            </w:r>
            <w:r>
              <w:rPr>
                <w:rFonts w:hint="eastAsia" w:ascii="等线" w:hAnsi="等线" w:cs="Times New Roman"/>
                <w:szCs w:val="22"/>
              </w:rPr>
              <w:t>不得分。</w:t>
            </w:r>
          </w:p>
          <w:p>
            <w:pPr>
              <w:widowControl w:val="0"/>
              <w:spacing w:line="320" w:lineRule="exact"/>
              <w:ind w:firstLine="0" w:firstLineChars="0"/>
              <w:jc w:val="both"/>
              <w:rPr>
                <w:rFonts w:hint="eastAsia" w:ascii="宋体" w:hAnsi="宋体" w:cs="宋体"/>
                <w:szCs w:val="21"/>
              </w:rPr>
            </w:pPr>
            <w:r>
              <w:rPr>
                <w:rFonts w:hint="eastAsia" w:ascii="等线" w:hAnsi="等线" w:cs="Times New Roman"/>
                <w:szCs w:val="22"/>
                <w:lang w:val="en-US" w:eastAsia="zh-CN"/>
              </w:rPr>
              <w:t>5、无</w:t>
            </w:r>
            <w:r>
              <w:rPr>
                <w:rFonts w:hint="eastAsia" w:ascii="等线" w:hAnsi="等线" w:cs="Times New Roman"/>
                <w:szCs w:val="22"/>
                <w:lang w:val="en-US"/>
              </w:rPr>
              <w:t>提供</w:t>
            </w:r>
            <w:r>
              <w:rPr>
                <w:rFonts w:hint="eastAsia" w:ascii="等线" w:hAnsi="等线" w:cs="Times New Roman"/>
                <w:szCs w:val="22"/>
                <w:lang w:val="en-US" w:eastAsia="zh-CN"/>
              </w:rPr>
              <w:t>的</w:t>
            </w:r>
            <w:r>
              <w:rPr>
                <w:rFonts w:hint="eastAsia" w:ascii="等线" w:hAnsi="等线" w:cs="Times New Roman"/>
                <w:szCs w:val="22"/>
                <w:lang w:val="en-US"/>
              </w:rPr>
              <w:t>不得分。</w:t>
            </w:r>
          </w:p>
        </w:tc>
        <w:tc>
          <w:tcPr>
            <w:tcW w:w="543" w:type="dxa"/>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6</w:t>
            </w:r>
          </w:p>
        </w:tc>
        <w:tc>
          <w:tcPr>
            <w:tcW w:w="708" w:type="dxa"/>
            <w:vAlign w:val="center"/>
          </w:tcPr>
          <w:p>
            <w:pPr>
              <w:tabs>
                <w:tab w:val="left" w:pos="5250"/>
              </w:tabs>
              <w:adjustRightInd w:val="0"/>
              <w:snapToGrid w:val="0"/>
              <w:jc w:val="center"/>
              <w:rPr>
                <w:rFonts w:hint="eastAsia" w:ascii="宋体" w:hAnsi="宋体" w:cs="宋体"/>
              </w:rPr>
            </w:pPr>
          </w:p>
        </w:tc>
        <w:tc>
          <w:tcPr>
            <w:tcW w:w="1560" w:type="dxa"/>
            <w:vAlign w:val="center"/>
          </w:tcPr>
          <w:p>
            <w:pPr>
              <w:tabs>
                <w:tab w:val="left" w:pos="5250"/>
              </w:tabs>
              <w:adjustRightInd w:val="0"/>
              <w:snapToGrid w:val="0"/>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eastAsia="等线" w:cs="宋体"/>
                <w:kern w:val="0"/>
                <w:szCs w:val="21"/>
                <w:lang w:eastAsia="zh-CN"/>
              </w:rPr>
            </w:pPr>
            <w:r>
              <w:rPr>
                <w:rFonts w:hint="eastAsia" w:ascii="宋体" w:hAnsi="宋体" w:cs="宋体"/>
                <w:kern w:val="0"/>
                <w:szCs w:val="21"/>
                <w:lang w:val="en-US" w:eastAsia="zh-CN"/>
              </w:rPr>
              <w:t>8</w:t>
            </w:r>
          </w:p>
        </w:tc>
        <w:tc>
          <w:tcPr>
            <w:tcW w:w="1474" w:type="dxa"/>
            <w:vAlign w:val="center"/>
          </w:tcPr>
          <w:p>
            <w:pPr>
              <w:widowControl/>
              <w:spacing w:line="340" w:lineRule="exact"/>
              <w:jc w:val="center"/>
              <w:rPr>
                <w:rFonts w:hint="default" w:ascii="宋体" w:hAnsi="宋体" w:eastAsia="等线" w:cs="宋体"/>
                <w:szCs w:val="21"/>
                <w:lang w:val="en-US" w:eastAsia="zh-CN"/>
              </w:rPr>
            </w:pPr>
            <w:r>
              <w:rPr>
                <w:rFonts w:hint="eastAsia" w:ascii="宋体" w:hAnsi="宋体" w:cs="宋体"/>
                <w:szCs w:val="21"/>
                <w:lang w:val="en-US" w:eastAsia="zh-CN"/>
              </w:rPr>
              <w:t>应急处理方案</w:t>
            </w:r>
          </w:p>
        </w:tc>
        <w:tc>
          <w:tcPr>
            <w:tcW w:w="5256" w:type="dxa"/>
            <w:vAlign w:val="center"/>
          </w:tcPr>
          <w:p>
            <w:pPr>
              <w:spacing w:line="320" w:lineRule="exact"/>
              <w:rPr>
                <w:rFonts w:hint="eastAsia" w:ascii="等线" w:hAnsi="等线" w:eastAsia="等线" w:cs="Times New Roman"/>
                <w:sz w:val="21"/>
                <w:szCs w:val="22"/>
                <w:lang w:val="en-US" w:eastAsia="zh-CN"/>
              </w:rPr>
            </w:pPr>
            <w:r>
              <w:rPr>
                <w:rFonts w:hint="eastAsia" w:ascii="等线" w:hAnsi="等线" w:eastAsia="等线" w:cs="Times New Roman"/>
                <w:sz w:val="21"/>
                <w:szCs w:val="22"/>
              </w:rPr>
              <w:t>根据</w:t>
            </w:r>
            <w:r>
              <w:rPr>
                <w:rFonts w:hint="eastAsia" w:cs="Times New Roman"/>
                <w:sz w:val="21"/>
                <w:szCs w:val="22"/>
                <w:lang w:val="en-US" w:eastAsia="zh-CN"/>
              </w:rPr>
              <w:t>采购</w:t>
            </w:r>
            <w:r>
              <w:rPr>
                <w:rFonts w:hint="eastAsia" w:ascii="等线" w:hAnsi="等线" w:eastAsia="等线" w:cs="Times New Roman"/>
                <w:sz w:val="21"/>
                <w:szCs w:val="22"/>
                <w:lang w:eastAsia="zh-CN"/>
              </w:rPr>
              <w:t>人</w:t>
            </w:r>
            <w:r>
              <w:rPr>
                <w:rFonts w:hint="eastAsia" w:ascii="等线" w:hAnsi="等线" w:eastAsia="等线" w:cs="Times New Roman"/>
                <w:sz w:val="21"/>
                <w:szCs w:val="22"/>
              </w:rPr>
              <w:t>提供的应急处理方案进行评审：</w:t>
            </w:r>
          </w:p>
          <w:p>
            <w:pPr>
              <w:spacing w:line="320" w:lineRule="exact"/>
              <w:ind w:firstLine="0" w:firstLineChars="0"/>
              <w:rPr>
                <w:rFonts w:hint="eastAsia" w:ascii="等线" w:hAnsi="等线" w:eastAsia="等线" w:cs="Times New Roman"/>
                <w:sz w:val="21"/>
                <w:szCs w:val="22"/>
                <w:lang w:val="en-US" w:eastAsia="zh-CN"/>
              </w:rPr>
            </w:pPr>
            <w:r>
              <w:rPr>
                <w:rFonts w:hint="eastAsia" w:ascii="等线" w:hAnsi="等线" w:eastAsia="等线" w:cs="Times New Roman"/>
                <w:sz w:val="21"/>
                <w:szCs w:val="22"/>
                <w:lang w:val="en-US" w:eastAsia="zh-CN"/>
              </w:rPr>
              <w:t>1、具备满足需求的应急组织架构和完善的安全防护制度、应急处理措施、突发事件应急预案，切实可行的，得</w:t>
            </w:r>
            <w:r>
              <w:rPr>
                <w:rFonts w:hint="eastAsia" w:ascii="等线" w:hAnsi="等线" w:cs="Times New Roman"/>
                <w:sz w:val="21"/>
                <w:szCs w:val="22"/>
                <w:lang w:val="en-US" w:eastAsia="zh-CN"/>
              </w:rPr>
              <w:t>5</w:t>
            </w:r>
            <w:r>
              <w:rPr>
                <w:rFonts w:hint="eastAsia" w:ascii="等线" w:hAnsi="等线" w:eastAsia="等线" w:cs="Times New Roman"/>
                <w:sz w:val="21"/>
                <w:szCs w:val="22"/>
                <w:lang w:val="en-US" w:eastAsia="zh-CN"/>
              </w:rPr>
              <w:t>分。</w:t>
            </w:r>
          </w:p>
          <w:p>
            <w:pPr>
              <w:spacing w:line="320" w:lineRule="exact"/>
              <w:ind w:firstLine="0" w:firstLineChars="0"/>
              <w:rPr>
                <w:rFonts w:hint="eastAsia" w:ascii="等线" w:hAnsi="等线" w:eastAsia="等线" w:cs="Times New Roman"/>
                <w:sz w:val="21"/>
                <w:szCs w:val="22"/>
                <w:lang w:val="en-US" w:eastAsia="zh-CN"/>
              </w:rPr>
            </w:pPr>
            <w:r>
              <w:rPr>
                <w:rFonts w:hint="eastAsia" w:ascii="等线" w:hAnsi="等线" w:eastAsia="等线" w:cs="Times New Roman"/>
                <w:sz w:val="21"/>
                <w:szCs w:val="22"/>
                <w:lang w:val="en-US" w:eastAsia="zh-CN"/>
              </w:rPr>
              <w:t>2、安全防护制度和应急处理措施较完善，切实可行，得</w:t>
            </w:r>
            <w:r>
              <w:rPr>
                <w:rFonts w:hint="eastAsia" w:ascii="等线" w:hAnsi="等线" w:cs="Times New Roman"/>
                <w:sz w:val="21"/>
                <w:szCs w:val="22"/>
                <w:lang w:val="en-US" w:eastAsia="zh-CN"/>
              </w:rPr>
              <w:t>3</w:t>
            </w:r>
            <w:r>
              <w:rPr>
                <w:rFonts w:hint="eastAsia" w:cs="Times New Roman"/>
                <w:sz w:val="21"/>
                <w:szCs w:val="22"/>
                <w:lang w:val="en-US" w:eastAsia="zh-CN"/>
              </w:rPr>
              <w:t>-4</w:t>
            </w:r>
            <w:r>
              <w:rPr>
                <w:rFonts w:hint="eastAsia" w:ascii="等线" w:hAnsi="等线" w:eastAsia="等线" w:cs="Times New Roman"/>
                <w:sz w:val="21"/>
                <w:szCs w:val="22"/>
                <w:lang w:val="en-US" w:eastAsia="zh-CN"/>
              </w:rPr>
              <w:t>分。</w:t>
            </w:r>
          </w:p>
          <w:p>
            <w:pPr>
              <w:spacing w:line="320" w:lineRule="exact"/>
              <w:ind w:firstLine="0" w:firstLineChars="0"/>
              <w:rPr>
                <w:rFonts w:hint="eastAsia" w:ascii="等线" w:hAnsi="等线" w:eastAsia="等线" w:cs="Times New Roman"/>
                <w:sz w:val="21"/>
                <w:szCs w:val="22"/>
                <w:lang w:val="en-US" w:eastAsia="zh-CN"/>
              </w:rPr>
            </w:pPr>
            <w:r>
              <w:rPr>
                <w:rFonts w:hint="eastAsia" w:ascii="等线" w:hAnsi="等线" w:eastAsia="等线" w:cs="Times New Roman"/>
                <w:sz w:val="21"/>
                <w:szCs w:val="22"/>
                <w:lang w:val="en-US" w:eastAsia="zh-CN"/>
              </w:rPr>
              <w:t>3、有安全防护制度和应急处理措施，但措施不足，安排不合理的，得1</w:t>
            </w:r>
            <w:r>
              <w:rPr>
                <w:rFonts w:hint="eastAsia" w:cs="Times New Roman"/>
                <w:sz w:val="21"/>
                <w:szCs w:val="22"/>
                <w:lang w:val="en-US" w:eastAsia="zh-CN"/>
              </w:rPr>
              <w:t>-2</w:t>
            </w:r>
            <w:r>
              <w:rPr>
                <w:rFonts w:hint="eastAsia" w:ascii="等线" w:hAnsi="等线" w:eastAsia="等线" w:cs="Times New Roman"/>
                <w:sz w:val="21"/>
                <w:szCs w:val="22"/>
                <w:lang w:val="en-US" w:eastAsia="zh-CN"/>
              </w:rPr>
              <w:t>分。</w:t>
            </w:r>
          </w:p>
          <w:p>
            <w:pPr>
              <w:widowControl w:val="0"/>
              <w:spacing w:line="320" w:lineRule="exact"/>
              <w:ind w:firstLine="0" w:firstLineChars="0"/>
              <w:jc w:val="both"/>
              <w:rPr>
                <w:rFonts w:hint="eastAsia" w:ascii="宋体" w:hAnsi="宋体" w:cs="宋体"/>
                <w:szCs w:val="21"/>
              </w:rPr>
            </w:pPr>
            <w:r>
              <w:rPr>
                <w:rFonts w:hint="eastAsia" w:ascii="等线" w:hAnsi="等线" w:eastAsia="等线" w:cs="Times New Roman"/>
                <w:sz w:val="21"/>
                <w:szCs w:val="22"/>
                <w:lang w:val="en-US" w:eastAsia="zh-CN"/>
              </w:rPr>
              <w:t>4、</w:t>
            </w:r>
            <w:r>
              <w:rPr>
                <w:rFonts w:hint="eastAsia" w:ascii="等线" w:hAnsi="等线" w:eastAsia="等线" w:cs="Times New Roman"/>
                <w:sz w:val="21"/>
                <w:szCs w:val="22"/>
                <w:lang w:eastAsia="zh-CN"/>
              </w:rPr>
              <w:t>无提供</w:t>
            </w:r>
            <w:r>
              <w:rPr>
                <w:rFonts w:hint="eastAsia" w:cs="Times New Roman"/>
                <w:sz w:val="21"/>
                <w:szCs w:val="22"/>
                <w:lang w:val="en-US" w:eastAsia="zh-CN"/>
              </w:rPr>
              <w:t>的</w:t>
            </w:r>
            <w:r>
              <w:rPr>
                <w:rFonts w:hint="eastAsia" w:ascii="等线" w:hAnsi="等线" w:eastAsia="等线" w:cs="Times New Roman"/>
                <w:sz w:val="21"/>
                <w:szCs w:val="22"/>
                <w:lang w:eastAsia="zh-CN"/>
              </w:rPr>
              <w:t>不得分。</w:t>
            </w:r>
          </w:p>
        </w:tc>
        <w:tc>
          <w:tcPr>
            <w:tcW w:w="543" w:type="dxa"/>
            <w:vAlign w:val="center"/>
          </w:tcPr>
          <w:p>
            <w:pPr>
              <w:widowControl/>
              <w:jc w:val="center"/>
              <w:rPr>
                <w:rFonts w:hint="default" w:ascii="宋体" w:hAnsi="宋体" w:eastAsia="等线" w:cs="宋体"/>
                <w:szCs w:val="21"/>
                <w:lang w:val="en-US" w:eastAsia="zh-CN"/>
              </w:rPr>
            </w:pPr>
            <w:r>
              <w:rPr>
                <w:rFonts w:hint="eastAsia" w:ascii="宋体" w:hAnsi="宋体" w:cs="宋体"/>
                <w:szCs w:val="21"/>
                <w:lang w:val="en-US" w:eastAsia="zh-CN"/>
              </w:rPr>
              <w:t>5</w:t>
            </w:r>
          </w:p>
        </w:tc>
        <w:tc>
          <w:tcPr>
            <w:tcW w:w="708" w:type="dxa"/>
            <w:vAlign w:val="center"/>
          </w:tcPr>
          <w:p>
            <w:pPr>
              <w:tabs>
                <w:tab w:val="left" w:pos="5250"/>
              </w:tabs>
              <w:adjustRightInd w:val="0"/>
              <w:snapToGrid w:val="0"/>
              <w:jc w:val="center"/>
              <w:rPr>
                <w:rFonts w:hint="eastAsia" w:ascii="宋体" w:hAnsi="宋体" w:cs="宋体"/>
              </w:rPr>
            </w:pPr>
          </w:p>
        </w:tc>
        <w:tc>
          <w:tcPr>
            <w:tcW w:w="1560" w:type="dxa"/>
            <w:vAlign w:val="center"/>
          </w:tcPr>
          <w:p>
            <w:pPr>
              <w:tabs>
                <w:tab w:val="left" w:pos="5250"/>
              </w:tabs>
              <w:adjustRightInd w:val="0"/>
              <w:snapToGrid w:val="0"/>
              <w:jc w:val="center"/>
              <w:rPr>
                <w:rFonts w:hint="eastAsia" w:ascii="宋体" w:hAnsi="宋体" w:cs="宋体"/>
              </w:rPr>
            </w:pPr>
            <w:r>
              <w:rPr>
                <w:rFonts w:hint="eastAsia" w:ascii="宋体" w:hAnsi="宋体" w:cs="宋体"/>
              </w:rPr>
              <w:t>见</w:t>
            </w:r>
            <w:r>
              <w:rPr>
                <w:rFonts w:hint="eastAsia" w:ascii="宋体" w:hAnsi="宋体" w:cs="宋体"/>
                <w:lang w:eastAsia="zh-CN"/>
              </w:rPr>
              <w:t>参评</w:t>
            </w:r>
            <w:r>
              <w:rPr>
                <w:rFonts w:hint="eastAsia" w:ascii="宋体" w:hAnsi="宋体" w:cs="宋体"/>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eastAsia="等线" w:cs="宋体"/>
                <w:kern w:val="0"/>
                <w:szCs w:val="21"/>
                <w:lang w:val="en-US" w:eastAsia="zh-CN"/>
              </w:rPr>
            </w:pPr>
            <w:r>
              <w:rPr>
                <w:rFonts w:hint="eastAsia" w:ascii="宋体" w:hAnsi="宋体" w:cs="宋体"/>
                <w:kern w:val="0"/>
                <w:szCs w:val="21"/>
                <w:lang w:val="en-US" w:eastAsia="zh-CN"/>
              </w:rPr>
              <w:t>9</w:t>
            </w:r>
          </w:p>
        </w:tc>
        <w:tc>
          <w:tcPr>
            <w:tcW w:w="1474" w:type="dxa"/>
            <w:vAlign w:val="center"/>
          </w:tcPr>
          <w:p>
            <w:pPr>
              <w:widowControl/>
              <w:spacing w:line="340" w:lineRule="exact"/>
              <w:jc w:val="center"/>
              <w:rPr>
                <w:rFonts w:hint="default" w:ascii="宋体" w:hAnsi="宋体" w:cs="宋体"/>
                <w:szCs w:val="21"/>
                <w:lang w:val="en-US" w:eastAsia="zh-CN"/>
              </w:rPr>
            </w:pPr>
            <w:r>
              <w:rPr>
                <w:rFonts w:hint="eastAsia" w:ascii="宋体" w:hAnsi="宋体" w:cs="宋体"/>
                <w:szCs w:val="21"/>
                <w:lang w:val="en-US" w:eastAsia="zh-CN"/>
              </w:rPr>
              <w:t>售后服务</w:t>
            </w:r>
          </w:p>
        </w:tc>
        <w:tc>
          <w:tcPr>
            <w:tcW w:w="5256" w:type="dxa"/>
            <w:vAlign w:val="center"/>
          </w:tcPr>
          <w:p>
            <w:pPr>
              <w:spacing w:line="320" w:lineRule="exact"/>
              <w:rPr>
                <w:rFonts w:hint="eastAsia" w:ascii="等线" w:hAnsi="等线" w:eastAsia="等线" w:cs="Times New Roman"/>
                <w:sz w:val="21"/>
                <w:szCs w:val="22"/>
                <w:lang w:val="en-US" w:eastAsia="zh-CN"/>
              </w:rPr>
            </w:pPr>
            <w:r>
              <w:rPr>
                <w:rFonts w:hint="eastAsia" w:ascii="等线" w:hAnsi="等线" w:eastAsia="等线" w:cs="Times New Roman"/>
                <w:sz w:val="21"/>
                <w:szCs w:val="22"/>
              </w:rPr>
              <w:t>根据</w:t>
            </w:r>
            <w:r>
              <w:rPr>
                <w:rFonts w:hint="eastAsia" w:cs="Times New Roman"/>
                <w:sz w:val="21"/>
                <w:szCs w:val="22"/>
                <w:lang w:val="en-US" w:eastAsia="zh-CN"/>
              </w:rPr>
              <w:t>采购</w:t>
            </w:r>
            <w:r>
              <w:rPr>
                <w:rFonts w:hint="eastAsia" w:ascii="等线" w:hAnsi="等线" w:eastAsia="等线" w:cs="Times New Roman"/>
                <w:sz w:val="21"/>
                <w:szCs w:val="22"/>
                <w:lang w:eastAsia="zh-CN"/>
              </w:rPr>
              <w:t>人</w:t>
            </w:r>
            <w:r>
              <w:rPr>
                <w:rFonts w:hint="eastAsia" w:ascii="等线" w:hAnsi="等线" w:eastAsia="等线" w:cs="Times New Roman"/>
                <w:sz w:val="21"/>
                <w:szCs w:val="22"/>
              </w:rPr>
              <w:t>提供的</w:t>
            </w:r>
            <w:r>
              <w:rPr>
                <w:rFonts w:hint="eastAsia" w:ascii="等线" w:hAnsi="等线" w:eastAsia="等线" w:cs="Times New Roman"/>
                <w:sz w:val="21"/>
                <w:szCs w:val="22"/>
                <w:lang w:eastAsia="zh-CN"/>
              </w:rPr>
              <w:t>售后服务</w:t>
            </w:r>
            <w:r>
              <w:rPr>
                <w:rFonts w:hint="eastAsia" w:ascii="等线" w:hAnsi="等线" w:cs="Times New Roman"/>
                <w:sz w:val="21"/>
                <w:szCs w:val="22"/>
                <w:lang w:eastAsia="zh-CN"/>
              </w:rPr>
              <w:t>（</w:t>
            </w:r>
            <w:r>
              <w:rPr>
                <w:rFonts w:hint="eastAsia" w:ascii="等线" w:hAnsi="等线" w:cs="Times New Roman"/>
                <w:b/>
                <w:bCs/>
                <w:sz w:val="21"/>
                <w:szCs w:val="22"/>
                <w:lang w:val="en-US" w:eastAsia="zh-CN"/>
              </w:rPr>
              <w:t>包含但不限于承诺：响应时间等</w:t>
            </w:r>
            <w:r>
              <w:rPr>
                <w:rFonts w:hint="eastAsia" w:ascii="等线" w:hAnsi="等线" w:cs="Times New Roman"/>
                <w:sz w:val="21"/>
                <w:szCs w:val="22"/>
                <w:lang w:eastAsia="zh-CN"/>
              </w:rPr>
              <w:t>）</w:t>
            </w:r>
            <w:r>
              <w:rPr>
                <w:rFonts w:hint="eastAsia" w:ascii="等线" w:hAnsi="等线" w:eastAsia="等线" w:cs="Times New Roman"/>
                <w:sz w:val="21"/>
                <w:szCs w:val="22"/>
              </w:rPr>
              <w:t>进行评审：</w:t>
            </w:r>
          </w:p>
          <w:p>
            <w:pPr>
              <w:spacing w:line="320" w:lineRule="exact"/>
              <w:ind w:firstLine="0" w:firstLineChars="0"/>
              <w:rPr>
                <w:rFonts w:hint="eastAsia" w:ascii="等线" w:hAnsi="等线" w:eastAsia="等线" w:cs="Times New Roman"/>
                <w:sz w:val="21"/>
                <w:szCs w:val="22"/>
                <w:lang w:val="en-US" w:eastAsia="zh-CN"/>
              </w:rPr>
            </w:pPr>
            <w:r>
              <w:rPr>
                <w:rFonts w:hint="eastAsia" w:ascii="等线" w:hAnsi="等线" w:cs="Times New Roman"/>
                <w:sz w:val="21"/>
                <w:szCs w:val="22"/>
                <w:lang w:val="en-US" w:eastAsia="zh-CN"/>
              </w:rPr>
              <w:t>1、</w:t>
            </w:r>
            <w:r>
              <w:rPr>
                <w:rFonts w:hint="eastAsia" w:ascii="等线" w:hAnsi="等线" w:cs="Times New Roman"/>
                <w:b/>
                <w:bCs/>
                <w:sz w:val="21"/>
                <w:szCs w:val="22"/>
                <w:lang w:val="en-US" w:eastAsia="zh-CN"/>
              </w:rPr>
              <w:t>响应时间服务</w:t>
            </w:r>
          </w:p>
          <w:p>
            <w:pPr>
              <w:spacing w:line="320" w:lineRule="exact"/>
              <w:ind w:firstLine="0" w:firstLineChars="0"/>
              <w:rPr>
                <w:rFonts w:hint="eastAsia" w:ascii="等线" w:hAnsi="等线" w:eastAsia="等线" w:cs="Times New Roman"/>
                <w:sz w:val="21"/>
                <w:szCs w:val="22"/>
                <w:lang w:eastAsia="zh-CN"/>
              </w:rPr>
            </w:pPr>
            <w:r>
              <w:rPr>
                <w:rFonts w:hint="eastAsia" w:ascii="等线" w:hAnsi="等线" w:cs="Times New Roman"/>
                <w:sz w:val="21"/>
                <w:szCs w:val="22"/>
                <w:lang w:eastAsia="zh-CN"/>
              </w:rPr>
              <w:t>（</w:t>
            </w:r>
            <w:r>
              <w:rPr>
                <w:rFonts w:hint="eastAsia" w:ascii="等线" w:hAnsi="等线" w:cs="Times New Roman"/>
                <w:sz w:val="21"/>
                <w:szCs w:val="22"/>
                <w:lang w:val="en-US" w:eastAsia="zh-CN"/>
              </w:rPr>
              <w:t>1</w:t>
            </w:r>
            <w:r>
              <w:rPr>
                <w:rFonts w:hint="eastAsia" w:ascii="等线" w:hAnsi="等线" w:cs="Times New Roman"/>
                <w:sz w:val="21"/>
                <w:szCs w:val="22"/>
                <w:lang w:eastAsia="zh-CN"/>
              </w:rPr>
              <w:t>）</w:t>
            </w:r>
            <w:r>
              <w:rPr>
                <w:rFonts w:hint="eastAsia" w:ascii="等线" w:hAnsi="等线" w:eastAsia="等线" w:cs="Times New Roman"/>
                <w:sz w:val="21"/>
                <w:szCs w:val="22"/>
                <w:lang w:eastAsia="zh-CN"/>
              </w:rPr>
              <w:t>对本项目有积极支持的态度，服务承诺明确且有较为实际的措施，</w:t>
            </w:r>
            <w:r>
              <w:rPr>
                <w:rFonts w:hint="eastAsia" w:ascii="等线" w:hAnsi="等线" w:eastAsia="等线" w:cs="Times New Roman"/>
                <w:b w:val="0"/>
                <w:bCs w:val="0"/>
                <w:sz w:val="21"/>
                <w:szCs w:val="22"/>
                <w:shd w:val="clear"/>
                <w:lang w:val="en-US" w:eastAsia="zh-CN"/>
              </w:rPr>
              <w:t>对</w:t>
            </w:r>
            <w:r>
              <w:rPr>
                <w:rFonts w:hint="eastAsia" w:cs="Times New Roman"/>
                <w:b w:val="0"/>
                <w:bCs w:val="0"/>
                <w:sz w:val="21"/>
                <w:szCs w:val="22"/>
                <w:shd w:val="clear"/>
                <w:lang w:val="en-US" w:eastAsia="zh-CN"/>
              </w:rPr>
              <w:t>采购</w:t>
            </w:r>
            <w:r>
              <w:rPr>
                <w:rFonts w:hint="eastAsia" w:ascii="等线" w:hAnsi="等线" w:eastAsia="等线" w:cs="Times New Roman"/>
                <w:b w:val="0"/>
                <w:bCs w:val="0"/>
                <w:sz w:val="21"/>
                <w:szCs w:val="22"/>
                <w:shd w:val="clear"/>
                <w:lang w:val="en-US" w:eastAsia="zh-CN"/>
              </w:rPr>
              <w:t>人的服务通知，</w:t>
            </w:r>
            <w:r>
              <w:rPr>
                <w:rFonts w:hint="eastAsia" w:cs="Times New Roman"/>
                <w:b w:val="0"/>
                <w:bCs w:val="0"/>
                <w:sz w:val="21"/>
                <w:szCs w:val="22"/>
                <w:shd w:val="clear"/>
                <w:lang w:val="en-US" w:eastAsia="zh-CN"/>
              </w:rPr>
              <w:t>15</w:t>
            </w:r>
            <w:r>
              <w:rPr>
                <w:rFonts w:hint="eastAsia" w:ascii="等线" w:hAnsi="等线" w:cs="Times New Roman"/>
                <w:sz w:val="21"/>
                <w:szCs w:val="22"/>
                <w:lang w:val="en-US" w:eastAsia="zh-CN"/>
              </w:rPr>
              <w:t>分钟</w:t>
            </w:r>
            <w:r>
              <w:rPr>
                <w:rFonts w:hint="eastAsia" w:ascii="等线" w:hAnsi="等线" w:eastAsia="等线" w:cs="Times New Roman"/>
                <w:sz w:val="21"/>
                <w:szCs w:val="22"/>
                <w:lang w:eastAsia="zh-CN"/>
              </w:rPr>
              <w:t>内作出响应、1</w:t>
            </w:r>
            <w:r>
              <w:rPr>
                <w:rFonts w:hint="eastAsia" w:ascii="等线" w:hAnsi="等线" w:cs="Times New Roman"/>
                <w:sz w:val="21"/>
                <w:szCs w:val="22"/>
                <w:lang w:val="en-US" w:eastAsia="zh-CN"/>
              </w:rPr>
              <w:t>个</w:t>
            </w:r>
            <w:r>
              <w:rPr>
                <w:rFonts w:hint="eastAsia" w:ascii="等线" w:hAnsi="等线" w:eastAsia="等线" w:cs="Times New Roman"/>
                <w:sz w:val="21"/>
                <w:szCs w:val="22"/>
                <w:lang w:eastAsia="zh-CN"/>
              </w:rPr>
              <w:t>小时内派员</w:t>
            </w:r>
            <w:r>
              <w:rPr>
                <w:rFonts w:hint="eastAsia" w:ascii="等线" w:hAnsi="等线" w:eastAsia="等线" w:cs="Times New Roman"/>
                <w:b w:val="0"/>
                <w:bCs w:val="0"/>
                <w:sz w:val="21"/>
                <w:szCs w:val="22"/>
                <w:shd w:val="clear"/>
                <w:lang w:val="en-US" w:eastAsia="zh-CN"/>
              </w:rPr>
              <w:t>到达现场帮助解决问题</w:t>
            </w:r>
            <w:r>
              <w:rPr>
                <w:rFonts w:hint="eastAsia" w:ascii="等线" w:hAnsi="等线" w:eastAsia="等线" w:cs="Times New Roman"/>
                <w:sz w:val="21"/>
                <w:szCs w:val="22"/>
                <w:lang w:eastAsia="zh-CN"/>
              </w:rPr>
              <w:t>，得</w:t>
            </w:r>
            <w:r>
              <w:rPr>
                <w:rFonts w:hint="eastAsia" w:ascii="等线" w:hAnsi="等线" w:cs="Times New Roman"/>
                <w:sz w:val="21"/>
                <w:szCs w:val="22"/>
                <w:lang w:val="en-US" w:eastAsia="zh-CN"/>
              </w:rPr>
              <w:t>3</w:t>
            </w:r>
            <w:r>
              <w:rPr>
                <w:rFonts w:hint="eastAsia" w:ascii="等线" w:hAnsi="等线" w:eastAsia="等线" w:cs="Times New Roman"/>
                <w:sz w:val="21"/>
                <w:szCs w:val="22"/>
                <w:lang w:eastAsia="zh-CN"/>
              </w:rPr>
              <w:t xml:space="preserve">分； </w:t>
            </w:r>
          </w:p>
          <w:p>
            <w:pPr>
              <w:spacing w:line="320" w:lineRule="exact"/>
              <w:ind w:firstLine="0" w:firstLineChars="0"/>
              <w:rPr>
                <w:rFonts w:hint="eastAsia" w:ascii="等线" w:hAnsi="等线" w:eastAsia="等线" w:cs="Times New Roman"/>
                <w:sz w:val="21"/>
                <w:szCs w:val="22"/>
                <w:lang w:eastAsia="zh-CN"/>
              </w:rPr>
            </w:pPr>
            <w:r>
              <w:rPr>
                <w:rFonts w:hint="eastAsia" w:ascii="等线" w:hAnsi="等线" w:cs="Times New Roman"/>
                <w:sz w:val="21"/>
                <w:szCs w:val="22"/>
                <w:lang w:eastAsia="zh-CN"/>
              </w:rPr>
              <w:t>（</w:t>
            </w:r>
            <w:r>
              <w:rPr>
                <w:rFonts w:hint="eastAsia" w:ascii="等线" w:hAnsi="等线" w:cs="Times New Roman"/>
                <w:sz w:val="21"/>
                <w:szCs w:val="22"/>
                <w:lang w:val="en-US" w:eastAsia="zh-CN"/>
              </w:rPr>
              <w:t>2</w:t>
            </w:r>
            <w:r>
              <w:rPr>
                <w:rFonts w:hint="eastAsia" w:ascii="等线" w:hAnsi="等线" w:cs="Times New Roman"/>
                <w:sz w:val="21"/>
                <w:szCs w:val="22"/>
                <w:lang w:eastAsia="zh-CN"/>
              </w:rPr>
              <w:t>）</w:t>
            </w:r>
            <w:r>
              <w:rPr>
                <w:rFonts w:hint="eastAsia" w:ascii="等线" w:hAnsi="等线" w:eastAsia="等线" w:cs="Times New Roman"/>
                <w:sz w:val="21"/>
                <w:szCs w:val="22"/>
                <w:lang w:eastAsia="zh-CN"/>
              </w:rPr>
              <w:t>售后服务方案内容完整，可行性较强，</w:t>
            </w:r>
            <w:r>
              <w:rPr>
                <w:rFonts w:hint="eastAsia" w:ascii="等线" w:hAnsi="等线" w:eastAsia="等线" w:cs="Times New Roman"/>
                <w:b w:val="0"/>
                <w:bCs w:val="0"/>
                <w:sz w:val="21"/>
                <w:szCs w:val="22"/>
                <w:shd w:val="clear"/>
                <w:lang w:val="en-US" w:eastAsia="zh-CN"/>
              </w:rPr>
              <w:t>对</w:t>
            </w:r>
            <w:r>
              <w:rPr>
                <w:rFonts w:hint="eastAsia" w:cs="Times New Roman"/>
                <w:b w:val="0"/>
                <w:bCs w:val="0"/>
                <w:sz w:val="21"/>
                <w:szCs w:val="22"/>
                <w:shd w:val="clear"/>
                <w:lang w:val="en-US" w:eastAsia="zh-CN"/>
              </w:rPr>
              <w:t>采购</w:t>
            </w:r>
            <w:r>
              <w:rPr>
                <w:rFonts w:hint="eastAsia" w:ascii="等线" w:hAnsi="等线" w:eastAsia="等线" w:cs="Times New Roman"/>
                <w:b w:val="0"/>
                <w:bCs w:val="0"/>
                <w:sz w:val="21"/>
                <w:szCs w:val="22"/>
                <w:shd w:val="clear"/>
                <w:lang w:val="en-US" w:eastAsia="zh-CN"/>
              </w:rPr>
              <w:t>人的服务通知，</w:t>
            </w:r>
            <w:r>
              <w:rPr>
                <w:rFonts w:hint="eastAsia" w:ascii="等线" w:hAnsi="等线" w:eastAsia="等线" w:cs="Times New Roman"/>
                <w:sz w:val="21"/>
                <w:szCs w:val="22"/>
                <w:lang w:eastAsia="zh-CN"/>
              </w:rPr>
              <w:t>1</w:t>
            </w:r>
            <w:r>
              <w:rPr>
                <w:rFonts w:hint="eastAsia" w:ascii="等线" w:hAnsi="等线" w:cs="Times New Roman"/>
                <w:sz w:val="21"/>
                <w:szCs w:val="22"/>
                <w:lang w:val="en-US" w:eastAsia="zh-CN"/>
              </w:rPr>
              <w:t>个</w:t>
            </w:r>
            <w:r>
              <w:rPr>
                <w:rFonts w:hint="eastAsia" w:cs="Times New Roman"/>
                <w:sz w:val="21"/>
                <w:szCs w:val="22"/>
                <w:lang w:val="en-US" w:eastAsia="zh-CN"/>
              </w:rPr>
              <w:t>20分钟</w:t>
            </w:r>
            <w:r>
              <w:rPr>
                <w:rFonts w:hint="eastAsia" w:ascii="等线" w:hAnsi="等线" w:eastAsia="等线" w:cs="Times New Roman"/>
                <w:sz w:val="21"/>
                <w:szCs w:val="22"/>
                <w:lang w:eastAsia="zh-CN"/>
              </w:rPr>
              <w:t>内作出响应、</w:t>
            </w:r>
            <w:r>
              <w:rPr>
                <w:rFonts w:hint="eastAsia" w:cs="Times New Roman"/>
                <w:sz w:val="21"/>
                <w:szCs w:val="22"/>
                <w:lang w:val="en-US" w:eastAsia="zh-CN"/>
              </w:rPr>
              <w:t>1.5</w:t>
            </w:r>
            <w:r>
              <w:rPr>
                <w:rFonts w:hint="eastAsia" w:ascii="等线" w:hAnsi="等线" w:eastAsia="等线" w:cs="Times New Roman"/>
                <w:b w:val="0"/>
                <w:bCs w:val="0"/>
                <w:sz w:val="21"/>
                <w:szCs w:val="22"/>
                <w:shd w:val="clear"/>
                <w:lang w:val="en-US" w:eastAsia="zh-CN"/>
              </w:rPr>
              <w:t>个小时内到达现场帮助解决问题</w:t>
            </w:r>
            <w:r>
              <w:rPr>
                <w:rFonts w:hint="eastAsia" w:ascii="等线" w:hAnsi="等线" w:cs="Times New Roman"/>
                <w:sz w:val="21"/>
                <w:szCs w:val="22"/>
                <w:lang w:eastAsia="zh-CN"/>
              </w:rPr>
              <w:t>，</w:t>
            </w:r>
            <w:r>
              <w:rPr>
                <w:rFonts w:hint="eastAsia" w:ascii="等线" w:hAnsi="等线" w:eastAsia="等线" w:cs="Times New Roman"/>
                <w:sz w:val="21"/>
                <w:szCs w:val="22"/>
                <w:lang w:eastAsia="zh-CN"/>
              </w:rPr>
              <w:t>得</w:t>
            </w:r>
            <w:r>
              <w:rPr>
                <w:rFonts w:hint="eastAsia" w:ascii="等线" w:hAnsi="等线" w:cs="Times New Roman"/>
                <w:sz w:val="21"/>
                <w:szCs w:val="22"/>
                <w:lang w:val="en-US" w:eastAsia="zh-CN"/>
              </w:rPr>
              <w:t>2</w:t>
            </w:r>
            <w:r>
              <w:rPr>
                <w:rFonts w:hint="eastAsia" w:ascii="等线" w:hAnsi="等线" w:eastAsia="等线" w:cs="Times New Roman"/>
                <w:sz w:val="21"/>
                <w:szCs w:val="22"/>
                <w:lang w:eastAsia="zh-CN"/>
              </w:rPr>
              <w:t xml:space="preserve">分；  </w:t>
            </w:r>
          </w:p>
          <w:p>
            <w:pPr>
              <w:spacing w:line="320" w:lineRule="exact"/>
              <w:rPr>
                <w:rFonts w:hint="eastAsia" w:ascii="等线" w:hAnsi="等线" w:cs="Times New Roman"/>
                <w:b w:val="0"/>
                <w:bCs w:val="0"/>
                <w:sz w:val="21"/>
                <w:szCs w:val="22"/>
                <w:lang w:val="en-US" w:eastAsia="zh-CN"/>
              </w:rPr>
            </w:pPr>
            <w:r>
              <w:rPr>
                <w:rFonts w:hint="eastAsia" w:ascii="等线" w:hAnsi="等线" w:cs="Times New Roman"/>
                <w:sz w:val="21"/>
                <w:szCs w:val="22"/>
                <w:lang w:val="en-US" w:eastAsia="zh-CN"/>
              </w:rPr>
              <w:t>2</w:t>
            </w:r>
            <w:r>
              <w:rPr>
                <w:rFonts w:hint="eastAsia" w:ascii="等线" w:hAnsi="等线" w:eastAsia="等线" w:cs="Times New Roman"/>
                <w:sz w:val="21"/>
                <w:szCs w:val="22"/>
                <w:lang w:eastAsia="zh-CN"/>
              </w:rPr>
              <w:t>、</w:t>
            </w:r>
            <w:r>
              <w:rPr>
                <w:rFonts w:hint="eastAsia" w:ascii="宋体" w:hAnsi="宋体" w:eastAsia="宋体" w:cs="宋体"/>
                <w:color w:val="000000"/>
                <w:sz w:val="21"/>
                <w:szCs w:val="21"/>
                <w:highlight w:val="none"/>
                <w:lang w:val="en-US" w:eastAsia="zh-CN"/>
              </w:rPr>
              <w:t>工程</w:t>
            </w:r>
            <w:r>
              <w:rPr>
                <w:rFonts w:hint="eastAsia" w:ascii="宋体" w:hAnsi="宋体" w:eastAsia="宋体" w:cs="宋体"/>
                <w:color w:val="000000"/>
                <w:sz w:val="21"/>
                <w:szCs w:val="21"/>
                <w:highlight w:val="none"/>
                <w:lang w:eastAsia="zh-CN"/>
              </w:rPr>
              <w:t>保修期</w:t>
            </w:r>
            <w:r>
              <w:rPr>
                <w:rFonts w:hint="eastAsia" w:ascii="宋体" w:hAnsi="宋体" w:eastAsia="宋体" w:cs="宋体"/>
                <w:color w:val="000000"/>
                <w:sz w:val="21"/>
                <w:szCs w:val="21"/>
                <w:highlight w:val="none"/>
                <w:lang w:val="en-US" w:eastAsia="zh-CN"/>
              </w:rPr>
              <w:t>为1年</w:t>
            </w:r>
            <w:r>
              <w:rPr>
                <w:rFonts w:hint="eastAsia" w:ascii="宋体" w:hAnsi="宋体" w:eastAsia="宋体" w:cs="宋体"/>
                <w:b w:val="0"/>
                <w:bCs w:val="0"/>
                <w:color w:val="auto"/>
                <w:sz w:val="21"/>
                <w:szCs w:val="21"/>
                <w:highlight w:val="none"/>
                <w:lang w:val="en-US" w:eastAsia="zh-CN"/>
              </w:rPr>
              <w:t>，每增加6个月得2分，最高得4分</w:t>
            </w:r>
            <w:r>
              <w:rPr>
                <w:rFonts w:hint="eastAsia" w:ascii="等线" w:hAnsi="等线" w:cs="Times New Roman"/>
                <w:b w:val="0"/>
                <w:bCs w:val="0"/>
                <w:sz w:val="21"/>
                <w:szCs w:val="22"/>
                <w:lang w:val="en-US" w:eastAsia="zh-CN"/>
              </w:rPr>
              <w:t>。</w:t>
            </w:r>
          </w:p>
          <w:p>
            <w:pPr>
              <w:spacing w:line="320" w:lineRule="exact"/>
              <w:rPr>
                <w:rFonts w:hint="eastAsia" w:ascii="等线" w:hAnsi="等线" w:eastAsia="等线" w:cs="Times New Roman"/>
                <w:sz w:val="21"/>
                <w:szCs w:val="22"/>
                <w:lang w:eastAsia="zh-CN"/>
              </w:rPr>
            </w:pPr>
            <w:r>
              <w:rPr>
                <w:rFonts w:hint="eastAsia" w:cs="Times New Roman"/>
                <w:sz w:val="21"/>
                <w:szCs w:val="22"/>
                <w:lang w:val="en-US" w:eastAsia="zh-CN"/>
              </w:rPr>
              <w:t>3</w:t>
            </w:r>
            <w:r>
              <w:rPr>
                <w:rFonts w:hint="eastAsia" w:ascii="等线" w:hAnsi="等线" w:eastAsia="等线" w:cs="Times New Roman"/>
                <w:sz w:val="21"/>
                <w:szCs w:val="22"/>
                <w:lang w:eastAsia="zh-CN"/>
              </w:rPr>
              <w:t>、</w:t>
            </w:r>
            <w:r>
              <w:rPr>
                <w:rFonts w:hint="eastAsia" w:ascii="等线" w:hAnsi="等线" w:cs="Times New Roman"/>
                <w:sz w:val="21"/>
                <w:szCs w:val="22"/>
                <w:lang w:val="en-US" w:eastAsia="zh-CN"/>
              </w:rPr>
              <w:t>本项最高得</w:t>
            </w:r>
            <w:r>
              <w:rPr>
                <w:rFonts w:hint="eastAsia" w:cs="Times New Roman"/>
                <w:sz w:val="21"/>
                <w:szCs w:val="22"/>
                <w:lang w:val="en-US" w:eastAsia="zh-CN"/>
              </w:rPr>
              <w:t>7</w:t>
            </w:r>
            <w:r>
              <w:rPr>
                <w:rFonts w:hint="eastAsia" w:ascii="等线" w:hAnsi="等线" w:cs="Times New Roman"/>
                <w:sz w:val="21"/>
                <w:szCs w:val="22"/>
                <w:lang w:val="en-US" w:eastAsia="zh-CN"/>
              </w:rPr>
              <w:t>分，</w:t>
            </w:r>
            <w:r>
              <w:rPr>
                <w:rFonts w:hint="eastAsia" w:ascii="等线" w:hAnsi="等线" w:eastAsia="等线" w:cs="Times New Roman"/>
                <w:sz w:val="21"/>
                <w:szCs w:val="22"/>
                <w:lang w:eastAsia="zh-CN"/>
              </w:rPr>
              <w:t>无提供不得分。</w:t>
            </w:r>
          </w:p>
          <w:p>
            <w:pPr>
              <w:widowControl w:val="0"/>
              <w:spacing w:line="320" w:lineRule="exact"/>
              <w:ind w:firstLine="0" w:firstLineChars="0"/>
              <w:jc w:val="both"/>
              <w:rPr>
                <w:rFonts w:hint="eastAsia" w:ascii="宋体" w:hAnsi="宋体" w:eastAsia="宋体" w:cs="Times New Roman"/>
                <w:color w:val="000000"/>
                <w:sz w:val="21"/>
                <w:szCs w:val="21"/>
                <w:lang w:val="en-US" w:eastAsia="zh-CN"/>
              </w:rPr>
            </w:pPr>
            <w:r>
              <w:rPr>
                <w:rFonts w:hint="eastAsia" w:ascii="等线" w:hAnsi="等线" w:cs="Times New Roman"/>
                <w:szCs w:val="22"/>
                <w:lang w:val="en-US" w:eastAsia="zh-CN"/>
              </w:rPr>
              <w:t>注：</w:t>
            </w:r>
            <w:r>
              <w:rPr>
                <w:rFonts w:hint="eastAsia" w:ascii="等线" w:hAnsi="等线" w:cs="Times New Roman"/>
                <w:b/>
                <w:bCs/>
                <w:sz w:val="21"/>
                <w:szCs w:val="22"/>
                <w:lang w:val="en-US" w:eastAsia="zh-CN"/>
              </w:rPr>
              <w:t>响应时间</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保修期</w:t>
            </w:r>
            <w:r>
              <w:rPr>
                <w:rFonts w:hint="eastAsia" w:ascii="等线" w:hAnsi="等线" w:cs="Times New Roman"/>
                <w:b/>
                <w:bCs/>
                <w:sz w:val="21"/>
                <w:szCs w:val="22"/>
                <w:lang w:val="en-US" w:eastAsia="zh-CN"/>
              </w:rPr>
              <w:t>可提供承诺函</w:t>
            </w:r>
            <w:r>
              <w:rPr>
                <w:rFonts w:hint="eastAsia" w:ascii="等线" w:hAnsi="等线" w:cs="Times New Roman"/>
                <w:b w:val="0"/>
                <w:bCs w:val="0"/>
                <w:szCs w:val="22"/>
                <w:lang w:val="fr-CH"/>
              </w:rPr>
              <w:t>。</w:t>
            </w:r>
          </w:p>
        </w:tc>
        <w:tc>
          <w:tcPr>
            <w:tcW w:w="543" w:type="dxa"/>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7</w:t>
            </w:r>
          </w:p>
        </w:tc>
        <w:tc>
          <w:tcPr>
            <w:tcW w:w="708" w:type="dxa"/>
            <w:vAlign w:val="center"/>
          </w:tcPr>
          <w:p>
            <w:pPr>
              <w:tabs>
                <w:tab w:val="left" w:pos="5250"/>
              </w:tabs>
              <w:adjustRightInd w:val="0"/>
              <w:snapToGrid w:val="0"/>
              <w:jc w:val="center"/>
              <w:rPr>
                <w:rFonts w:hint="eastAsia" w:ascii="宋体" w:hAnsi="宋体" w:cs="宋体"/>
              </w:rPr>
            </w:pPr>
          </w:p>
        </w:tc>
        <w:tc>
          <w:tcPr>
            <w:tcW w:w="1560" w:type="dxa"/>
            <w:vAlign w:val="center"/>
          </w:tcPr>
          <w:p>
            <w:pPr>
              <w:tabs>
                <w:tab w:val="left" w:pos="5250"/>
              </w:tabs>
              <w:adjustRightInd w:val="0"/>
              <w:snapToGrid w:val="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vAlign w:val="center"/>
          </w:tcPr>
          <w:p>
            <w:pPr>
              <w:spacing w:line="400" w:lineRule="exact"/>
              <w:jc w:val="center"/>
              <w:rPr>
                <w:rFonts w:hint="eastAsia" w:ascii="宋体" w:hAnsi="宋体" w:cs="宋体"/>
                <w:b/>
                <w:bCs/>
                <w:szCs w:val="21"/>
              </w:rPr>
            </w:pPr>
            <w:r>
              <w:rPr>
                <w:rFonts w:hint="eastAsia" w:ascii="宋体" w:hAnsi="宋体" w:cs="宋体"/>
                <w:b/>
                <w:bCs/>
                <w:szCs w:val="21"/>
              </w:rPr>
              <w:t>合计</w:t>
            </w:r>
          </w:p>
        </w:tc>
        <w:tc>
          <w:tcPr>
            <w:tcW w:w="543" w:type="dxa"/>
            <w:tcBorders>
              <w:bottom w:val="single" w:color="auto" w:sz="4" w:space="0"/>
            </w:tcBorders>
            <w:shd w:val="clear" w:color="auto" w:fill="E6E6E6"/>
            <w:vAlign w:val="center"/>
          </w:tcPr>
          <w:p>
            <w:pPr>
              <w:spacing w:line="360" w:lineRule="auto"/>
              <w:jc w:val="center"/>
              <w:rPr>
                <w:rFonts w:hint="default" w:ascii="宋体" w:hAnsi="宋体" w:eastAsia="等线" w:cs="宋体"/>
                <w:b/>
                <w:bCs/>
                <w:szCs w:val="21"/>
                <w:lang w:val="en-US" w:eastAsia="zh-CN"/>
              </w:rPr>
            </w:pPr>
            <w:r>
              <w:rPr>
                <w:rFonts w:hint="eastAsia" w:ascii="宋体" w:hAnsi="宋体" w:cs="宋体"/>
                <w:b/>
                <w:bCs/>
                <w:szCs w:val="21"/>
                <w:lang w:val="en-US" w:eastAsia="zh-CN"/>
              </w:rPr>
              <w:t>65</w:t>
            </w:r>
          </w:p>
        </w:tc>
        <w:tc>
          <w:tcPr>
            <w:tcW w:w="708" w:type="dxa"/>
            <w:tcBorders>
              <w:bottom w:val="single" w:color="auto" w:sz="4" w:space="0"/>
            </w:tcBorders>
            <w:shd w:val="clear" w:color="auto" w:fill="E6E6E6"/>
            <w:vAlign w:val="center"/>
          </w:tcPr>
          <w:p>
            <w:pPr>
              <w:spacing w:line="360" w:lineRule="auto"/>
              <w:jc w:val="center"/>
              <w:rPr>
                <w:rFonts w:hint="eastAsia" w:ascii="宋体" w:hAnsi="宋体" w:cs="宋体"/>
                <w:b/>
                <w:bCs/>
                <w:szCs w:val="21"/>
              </w:rPr>
            </w:pPr>
          </w:p>
        </w:tc>
        <w:tc>
          <w:tcPr>
            <w:tcW w:w="1560" w:type="dxa"/>
            <w:tcBorders>
              <w:bottom w:val="single" w:color="auto" w:sz="4" w:space="0"/>
            </w:tcBorders>
            <w:shd w:val="clear" w:color="auto" w:fill="E6E6E6"/>
            <w:vAlign w:val="center"/>
          </w:tcPr>
          <w:p>
            <w:pPr>
              <w:spacing w:line="360" w:lineRule="auto"/>
              <w:jc w:val="center"/>
              <w:rPr>
                <w:rFonts w:hint="eastAsia" w:ascii="宋体" w:hAnsi="宋体" w:cs="宋体"/>
                <w:b/>
                <w:bCs/>
                <w:szCs w:val="21"/>
              </w:rPr>
            </w:pPr>
            <w:r>
              <w:rPr>
                <w:rFonts w:hint="eastAsia" w:ascii="宋体" w:hAnsi="宋体" w:cs="宋体"/>
                <w:b/>
                <w:bCs/>
                <w:szCs w:val="21"/>
              </w:rPr>
              <w:t>/</w:t>
            </w:r>
          </w:p>
        </w:tc>
      </w:tr>
    </w:tbl>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pStyle w:val="31"/>
        <w:rPr>
          <w:rFonts w:hint="default" w:ascii="Times New Roman" w:hAnsi="Times New Roman" w:eastAsia="宋体" w:cs="Times New Roman"/>
          <w:b/>
          <w:spacing w:val="0"/>
          <w:sz w:val="32"/>
          <w:szCs w:val="32"/>
          <w:highlight w:val="none"/>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single"/>
          <w:lang w:val="en-US" w:eastAsia="zh-CN"/>
        </w:rPr>
        <w:t>中山市公共交通运输集团有限公司</w:t>
      </w:r>
      <w:r>
        <w:rPr>
          <w:rFonts w:hint="default" w:ascii="Times New Roman" w:hAnsi="Times New Roman" w:eastAsia="宋体" w:cs="Times New Roman"/>
          <w:bCs/>
          <w:i w:val="0"/>
          <w:caps w:val="0"/>
          <w:spacing w:val="0"/>
          <w:kern w:val="2"/>
          <w:sz w:val="28"/>
          <w:szCs w:val="24"/>
          <w:highlight w:val="none"/>
          <w:u w:val="single"/>
          <w:shd w:val="clear" w:color="auto" w:fill="auto"/>
          <w:lang w:bidi="ar-SA"/>
        </w:rPr>
        <w:t>黄圃公交站场消防系统</w:t>
      </w:r>
      <w:r>
        <w:rPr>
          <w:rFonts w:hint="default" w:ascii="Times New Roman" w:hAnsi="Times New Roman" w:eastAsia="宋体" w:cs="Times New Roman"/>
          <w:bCs/>
          <w:i w:val="0"/>
          <w:caps w:val="0"/>
          <w:spacing w:val="0"/>
          <w:kern w:val="2"/>
          <w:sz w:val="28"/>
          <w:szCs w:val="24"/>
          <w:highlight w:val="none"/>
          <w:u w:val="single"/>
          <w:lang w:bidi="ar-SA"/>
        </w:rPr>
        <w:t>改造</w:t>
      </w:r>
      <w:r>
        <w:rPr>
          <w:rFonts w:hint="default" w:ascii="Times New Roman" w:hAnsi="Times New Roman" w:eastAsia="宋体" w:cs="Times New Roman"/>
          <w:b w:val="0"/>
          <w:bCs/>
          <w:sz w:val="28"/>
          <w:szCs w:val="24"/>
          <w:highlight w:val="none"/>
          <w:u w:val="single"/>
          <w:lang w:val="en-US" w:eastAsia="zh-CN"/>
        </w:rPr>
        <w:t>工程</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u w:val="single"/>
        </w:rPr>
        <w:t xml:space="preserve">      （</w:t>
      </w:r>
      <w:r>
        <w:rPr>
          <w:rFonts w:hint="eastAsia" w:ascii="Times New Roman" w:hAnsi="Times New Roman" w:eastAsia="宋体" w:cs="Times New Roman"/>
          <w:bCs/>
          <w:spacing w:val="0"/>
          <w:sz w:val="28"/>
          <w:szCs w:val="24"/>
          <w:highlight w:val="none"/>
          <w:u w:val="single"/>
          <w:lang w:val="en-US" w:eastAsia="zh-CN"/>
        </w:rPr>
        <w:t>参评单位</w:t>
      </w:r>
      <w:r>
        <w:rPr>
          <w:rFonts w:hint="default" w:ascii="Times New Roman" w:hAnsi="Times New Roman" w:eastAsia="宋体" w:cs="Times New Roman"/>
          <w:bCs/>
          <w:spacing w:val="0"/>
          <w:sz w:val="28"/>
          <w:szCs w:val="24"/>
          <w:highlight w:val="none"/>
          <w:u w:val="single"/>
        </w:rPr>
        <w:t>名称）</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u w:val="single"/>
        </w:rPr>
        <w:t>被授权代表全名、职务</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w:t>
      </w:r>
      <w:r>
        <w:rPr>
          <w:rFonts w:hint="default" w:ascii="Times New Roman" w:hAnsi="Times New Roman" w:eastAsia="宋体" w:cs="Times New Roman"/>
          <w:bCs/>
          <w:spacing w:val="0"/>
          <w:sz w:val="28"/>
          <w:szCs w:val="24"/>
          <w:highlight w:val="yellow"/>
          <w:lang w:val="en-US" w:eastAsia="zh-CN"/>
        </w:rPr>
        <w:t>正副本各</w:t>
      </w:r>
      <w:r>
        <w:rPr>
          <w:rFonts w:hint="default" w:ascii="Times New Roman" w:hAnsi="Times New Roman" w:eastAsia="宋体" w:cs="Times New Roman"/>
          <w:bCs/>
          <w:spacing w:val="0"/>
          <w:sz w:val="28"/>
          <w:szCs w:val="24"/>
          <w:highlight w:val="yellow"/>
        </w:rPr>
        <w:t>一份</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代表（签名）：</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pPr>
        <w:pStyle w:val="31"/>
        <w:rPr>
          <w:rFonts w:hint="default"/>
        </w:rPr>
      </w:pPr>
    </w:p>
    <w:p>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lang w:eastAsia="zh-CN"/>
        </w:rPr>
        <w:t>中山市公共交通运输集团有限公司</w:t>
      </w:r>
      <w:r>
        <w:rPr>
          <w:rFonts w:hint="eastAsia" w:ascii="宋体" w:hAnsi="宋体" w:eastAsia="宋体" w:cs="宋体"/>
          <w:bCs/>
          <w:i w:val="0"/>
          <w:caps w:val="0"/>
          <w:color w:val="auto"/>
          <w:spacing w:val="0"/>
          <w:kern w:val="2"/>
          <w:sz w:val="28"/>
          <w:szCs w:val="28"/>
          <w:highlight w:val="none"/>
          <w:u w:val="single"/>
          <w:shd w:val="clear" w:color="auto" w:fill="auto"/>
          <w:lang w:bidi="ar-SA"/>
        </w:rPr>
        <w:t>黄圃公交站场消防系统</w:t>
      </w:r>
      <w:r>
        <w:rPr>
          <w:rFonts w:hint="eastAsia" w:ascii="宋体" w:hAnsi="宋体" w:eastAsia="宋体" w:cs="宋体"/>
          <w:bCs/>
          <w:i w:val="0"/>
          <w:caps w:val="0"/>
          <w:color w:val="auto"/>
          <w:spacing w:val="0"/>
          <w:kern w:val="2"/>
          <w:sz w:val="28"/>
          <w:szCs w:val="28"/>
          <w:highlight w:val="none"/>
          <w:u w:val="single"/>
          <w:lang w:bidi="ar-SA"/>
        </w:rPr>
        <w:t>改造</w:t>
      </w:r>
      <w:r>
        <w:rPr>
          <w:rFonts w:hint="eastAsia" w:ascii="宋体" w:hAnsi="宋体" w:eastAsia="宋体" w:cs="宋体"/>
          <w:b w:val="0"/>
          <w:bCs/>
          <w:color w:val="auto"/>
          <w:sz w:val="28"/>
          <w:szCs w:val="28"/>
          <w:highlight w:val="none"/>
          <w:u w:val="single"/>
          <w:lang w:val="en-US" w:eastAsia="zh-CN"/>
        </w:rPr>
        <w:t>工</w:t>
      </w:r>
      <w:r>
        <w:rPr>
          <w:rFonts w:hint="default" w:ascii="Times New Roman" w:hAnsi="Times New Roman" w:eastAsia="宋体" w:cs="Times New Roman"/>
          <w:b w:val="0"/>
          <w:bCs/>
          <w:sz w:val="28"/>
          <w:szCs w:val="24"/>
          <w:highlight w:val="none"/>
          <w:u w:val="single"/>
          <w:lang w:val="en-US" w:eastAsia="zh-CN"/>
        </w:rPr>
        <w:t>程</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w:t>
      </w:r>
      <w:r>
        <w:rPr>
          <w:rFonts w:hint="default" w:ascii="Times New Roman" w:hAnsi="Times New Roman" w:eastAsia="宋体" w:cs="Times New Roman"/>
          <w:bCs/>
          <w:spacing w:val="0"/>
          <w:sz w:val="28"/>
          <w:szCs w:val="24"/>
          <w:highlight w:val="none"/>
        </w:rPr>
        <w:t>（签名）</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pPr>
        <w:pStyle w:val="31"/>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，则本委托书不适用。</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189230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14.9pt;height:133.9pt;width:406.9pt;z-index:251659264;mso-width-relative:page;mso-height-relative:page;" fillcolor="#FFFFFF" filled="t" stroked="t" coordsize="21600,21600" o:gfxdata="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XUyv7WAAAACAEAAA8AAAAAAAAAAQAgAAAAIgAA&#10;AGRycy9kb3ducmV2LnhtbFBLAQIUABQAAAAIAIdO4kCMmkMfQwIAAGEEAAAOAAAAAAAAAAEAIAAA&#10;ACUBAABkcnMvZTJvRG9jLnhtbFBLBQYAAAAABgAGAFkBAADaBQ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rPr>
      </w:pPr>
    </w:p>
    <w:p>
      <w:pPr>
        <w:pStyle w:val="6"/>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营业范围须具备</w:t>
      </w:r>
      <w:r>
        <w:rPr>
          <w:rFonts w:hint="eastAsia" w:ascii="宋体" w:hAnsi="宋体" w:eastAsia="等线" w:cs="仿宋_GB2312"/>
          <w:b/>
          <w:color w:val="auto"/>
          <w:sz w:val="44"/>
          <w:szCs w:val="44"/>
          <w:highlight w:val="none"/>
        </w:rPr>
        <w:t>消防设施工程专业承包</w:t>
      </w:r>
      <w:r>
        <w:rPr>
          <w:rFonts w:hint="eastAsia" w:ascii="宋体" w:hAnsi="宋体" w:eastAsia="等线" w:cs="仿宋_GB2312"/>
          <w:b/>
          <w:color w:val="auto"/>
          <w:sz w:val="44"/>
          <w:szCs w:val="44"/>
          <w:highlight w:val="none"/>
          <w:lang w:val="en-US" w:eastAsia="zh-CN"/>
        </w:rPr>
        <w:t>二级</w:t>
      </w:r>
      <w:r>
        <w:rPr>
          <w:rFonts w:hint="eastAsia" w:ascii="宋体" w:hAnsi="宋体" w:cs="仿宋_GB2312"/>
          <w:b/>
          <w:color w:val="auto"/>
          <w:sz w:val="44"/>
          <w:szCs w:val="44"/>
          <w:highlight w:val="none"/>
          <w:lang w:val="en-US" w:eastAsia="zh-CN"/>
        </w:rPr>
        <w:t>或</w:t>
      </w:r>
      <w:r>
        <w:rPr>
          <w:rFonts w:hint="eastAsia" w:ascii="宋体" w:hAnsi="宋体" w:eastAsia="等线" w:cs="仿宋_GB2312"/>
          <w:b/>
          <w:color w:val="auto"/>
          <w:sz w:val="44"/>
          <w:szCs w:val="44"/>
          <w:highlight w:val="none"/>
          <w:lang w:val="en-US" w:eastAsia="zh-CN"/>
        </w:rPr>
        <w:t>以上相关资质，同时需具有</w:t>
      </w:r>
      <w:r>
        <w:rPr>
          <w:rFonts w:hint="eastAsia" w:ascii="宋体" w:hAnsi="宋体" w:eastAsia="等线" w:cs="仿宋_GB2312"/>
          <w:b/>
          <w:i w:val="0"/>
          <w:caps w:val="0"/>
          <w:color w:val="auto"/>
          <w:spacing w:val="0"/>
          <w:sz w:val="44"/>
          <w:szCs w:val="44"/>
          <w:highlight w:val="none"/>
          <w:shd w:val="clear" w:color="auto" w:fill="auto"/>
        </w:rPr>
        <w:t>安全生产许可证等法律规定的相关证书</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b/>
          <w:bCs/>
          <w:spacing w:val="0"/>
          <w:sz w:val="32"/>
          <w:szCs w:val="32"/>
          <w:highlight w:val="none"/>
          <w:lang w:eastAsia="zh-CN"/>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r>
        <w:rPr>
          <w:rFonts w:hint="eastAsia" w:ascii="Times New Roman" w:hAnsi="Times New Roman" w:eastAsia="宋体" w:cs="Times New Roman"/>
          <w:b/>
          <w:bCs/>
          <w:spacing w:val="0"/>
          <w:sz w:val="32"/>
          <w:szCs w:val="32"/>
          <w:highlight w:val="none"/>
          <w:lang w:eastAsia="zh-CN"/>
        </w:rPr>
        <w:t>（</w:t>
      </w:r>
      <w:r>
        <w:rPr>
          <w:rFonts w:hint="eastAsia" w:ascii="Times New Roman" w:hAnsi="Times New Roman" w:eastAsia="宋体" w:cs="Times New Roman"/>
          <w:b/>
          <w:bCs/>
          <w:spacing w:val="0"/>
          <w:sz w:val="32"/>
          <w:szCs w:val="32"/>
          <w:highlight w:val="none"/>
          <w:lang w:val="en-US" w:eastAsia="zh-CN"/>
        </w:rPr>
        <w:t>项目清单内容需与中介预算一致</w:t>
      </w:r>
      <w:r>
        <w:rPr>
          <w:rFonts w:hint="eastAsia" w:ascii="Times New Roman" w:hAnsi="Times New Roman" w:eastAsia="宋体" w:cs="Times New Roman"/>
          <w:b/>
          <w:bCs/>
          <w:spacing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i w:val="0"/>
          <w:caps w:val="0"/>
          <w:spacing w:val="0"/>
          <w:kern w:val="2"/>
          <w:sz w:val="44"/>
          <w:szCs w:val="44"/>
          <w:highlight w:val="none"/>
          <w:lang w:bidi="ar-SA"/>
        </w:rPr>
        <w:t>黄圃公交站场消防系统</w:t>
      </w:r>
      <w:r>
        <w:rPr>
          <w:rFonts w:hint="eastAsia" w:ascii="Times New Roman" w:hAnsi="Times New Roman" w:eastAsia="宋体" w:cs="Times New Roman"/>
          <w:b/>
          <w:bCs w:val="0"/>
          <w:spacing w:val="0"/>
          <w:sz w:val="44"/>
          <w:szCs w:val="44"/>
          <w:highlight w:val="none"/>
          <w:u w:val="none"/>
          <w:lang w:val="en-US" w:eastAsia="zh-CN"/>
        </w:rPr>
        <w:t>改造</w:t>
      </w:r>
      <w:r>
        <w:rPr>
          <w:rFonts w:hint="default" w:ascii="Times New Roman" w:hAnsi="Times New Roman" w:eastAsia="宋体" w:cs="Times New Roman"/>
          <w:b/>
          <w:bCs w:val="0"/>
          <w:sz w:val="44"/>
          <w:szCs w:val="44"/>
          <w:highlight w:val="none"/>
          <w:u w:val="none"/>
          <w:lang w:val="en-US" w:eastAsia="zh-CN"/>
        </w:rPr>
        <w:t>工程</w:t>
      </w:r>
      <w:r>
        <w:rPr>
          <w:rFonts w:hint="default" w:ascii="Times New Roman" w:hAnsi="Times New Roman" w:eastAsia="宋体" w:cs="Times New Roman"/>
          <w:b/>
          <w:spacing w:val="0"/>
          <w:sz w:val="44"/>
          <w:szCs w:val="44"/>
          <w:highlight w:val="none"/>
        </w:rPr>
        <w:t>项目</w:t>
      </w: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报价表</w:t>
      </w:r>
    </w:p>
    <w:tbl>
      <w:tblPr>
        <w:tblStyle w:val="30"/>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720"/>
        <w:gridCol w:w="303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0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2720"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单位工程名称</w:t>
            </w:r>
          </w:p>
        </w:tc>
        <w:tc>
          <w:tcPr>
            <w:tcW w:w="3033"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工程报价（元，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c>
          <w:tcPr>
            <w:tcW w:w="16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yellow"/>
                <w:vertAlign w:val="baseline"/>
                <w:lang w:val="en-US" w:eastAsia="zh-CN"/>
              </w:rPr>
            </w:pPr>
            <w:r>
              <w:rPr>
                <w:rFonts w:hint="eastAsia" w:cs="Times New Roman"/>
                <w:b w:val="0"/>
                <w:bCs w:val="0"/>
                <w:spacing w:val="0"/>
                <w:highlight w:val="none"/>
                <w:vertAlign w:val="baseline"/>
                <w:lang w:eastAsia="zh-CN"/>
              </w:rPr>
              <w:t>一</w:t>
            </w:r>
          </w:p>
        </w:tc>
        <w:tc>
          <w:tcPr>
            <w:tcW w:w="2720" w:type="dxa"/>
            <w:vAlign w:val="center"/>
          </w:tcPr>
          <w:p>
            <w:pPr>
              <w:pStyle w:val="6"/>
              <w:keepNext w:val="0"/>
              <w:keepLines w:val="0"/>
              <w:pageBreakBefore w:val="0"/>
              <w:kinsoku/>
              <w:wordWrap/>
              <w:overflowPunct/>
              <w:topLinePunct w:val="0"/>
              <w:bidi w:val="0"/>
              <w:spacing w:after="0" w:line="240" w:lineRule="auto"/>
              <w:ind w:firstLine="0" w:firstLineChars="0"/>
              <w:jc w:val="left"/>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单项工程</w:t>
            </w:r>
          </w:p>
        </w:tc>
        <w:tc>
          <w:tcPr>
            <w:tcW w:w="3033" w:type="dxa"/>
            <w:vAlign w:val="center"/>
          </w:tcPr>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0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yellow"/>
                <w:vertAlign w:val="baseline"/>
                <w:lang w:val="en-US" w:eastAsia="zh-CN"/>
              </w:rPr>
            </w:pPr>
            <w:r>
              <w:rPr>
                <w:rFonts w:hint="eastAsia" w:cs="Times New Roman"/>
                <w:b w:val="0"/>
                <w:bCs w:val="0"/>
                <w:spacing w:val="0"/>
                <w:highlight w:val="none"/>
                <w:vertAlign w:val="baseline"/>
                <w:lang w:val="en-US" w:eastAsia="zh-CN"/>
              </w:rPr>
              <w:t>1</w:t>
            </w:r>
          </w:p>
        </w:tc>
        <w:tc>
          <w:tcPr>
            <w:tcW w:w="2720" w:type="dxa"/>
            <w:vAlign w:val="center"/>
          </w:tcPr>
          <w:p>
            <w:pPr>
              <w:pStyle w:val="6"/>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Cs w:val="0"/>
                <w:spacing w:val="0"/>
                <w:sz w:val="20"/>
                <w:szCs w:val="24"/>
                <w:highlight w:val="none"/>
                <w:u w:val="none"/>
                <w:lang w:val="en-US" w:eastAsia="zh-CN"/>
              </w:rPr>
              <w:t>黄圃公交站场消防系统</w:t>
            </w:r>
            <w:r>
              <w:rPr>
                <w:rFonts w:hint="eastAsia" w:ascii="Times New Roman" w:hAnsi="Times New Roman" w:eastAsia="宋体" w:cs="Times New Roman"/>
                <w:bCs w:val="0"/>
                <w:spacing w:val="0"/>
                <w:sz w:val="20"/>
                <w:szCs w:val="24"/>
                <w:highlight w:val="none"/>
                <w:u w:val="none"/>
                <w:lang w:val="en-US" w:eastAsia="zh-CN"/>
              </w:rPr>
              <w:t>改造</w:t>
            </w:r>
            <w:r>
              <w:rPr>
                <w:rFonts w:hint="eastAsia" w:cs="Times New Roman"/>
                <w:b w:val="0"/>
                <w:bCs w:val="0"/>
                <w:spacing w:val="0"/>
                <w:highlight w:val="none"/>
                <w:vertAlign w:val="baseline"/>
                <w:lang w:eastAsia="zh-CN"/>
              </w:rPr>
              <w:t>工程</w:t>
            </w:r>
          </w:p>
        </w:tc>
        <w:tc>
          <w:tcPr>
            <w:tcW w:w="3033"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yellow"/>
                <w:vertAlign w:val="baseline"/>
                <w:lang w:val="en-US" w:eastAsia="zh-CN"/>
              </w:rPr>
            </w:pPr>
            <w:r>
              <w:rPr>
                <w:rFonts w:hint="eastAsia" w:cs="Times New Roman"/>
                <w:b w:val="0"/>
                <w:bCs w:val="0"/>
                <w:spacing w:val="0"/>
                <w:highlight w:val="none"/>
                <w:vertAlign w:val="baseline"/>
                <w:lang w:val="en-US" w:eastAsia="zh-CN"/>
              </w:rPr>
              <w:t>2</w:t>
            </w:r>
          </w:p>
        </w:tc>
        <w:tc>
          <w:tcPr>
            <w:tcW w:w="2720" w:type="dxa"/>
            <w:vAlign w:val="center"/>
          </w:tcPr>
          <w:p>
            <w:pPr>
              <w:pStyle w:val="6"/>
              <w:keepNext w:val="0"/>
              <w:keepLines w:val="0"/>
              <w:pageBreakBefore w:val="0"/>
              <w:kinsoku/>
              <w:wordWrap/>
              <w:overflowPunct/>
              <w:topLinePunct w:val="0"/>
              <w:bidi w:val="0"/>
              <w:spacing w:after="0" w:line="240" w:lineRule="auto"/>
              <w:ind w:firstLine="0" w:firstLineChars="0"/>
              <w:jc w:val="both"/>
              <w:rPr>
                <w:rFonts w:hint="eastAsia" w:cs="Times New Roman"/>
                <w:b w:val="0"/>
                <w:bCs w:val="0"/>
                <w:spacing w:val="0"/>
                <w:highlight w:val="none"/>
                <w:vertAlign w:val="baseline"/>
                <w:lang w:eastAsia="zh-CN"/>
              </w:rPr>
            </w:pPr>
          </w:p>
        </w:tc>
        <w:tc>
          <w:tcPr>
            <w:tcW w:w="3033"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48"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yellow"/>
                <w:vertAlign w:val="baseline"/>
                <w:lang w:val="en-US" w:eastAsia="zh-CN"/>
              </w:rPr>
            </w:pPr>
            <w:r>
              <w:rPr>
                <w:rFonts w:hint="eastAsia" w:cs="Times New Roman"/>
                <w:b w:val="0"/>
                <w:bCs w:val="0"/>
                <w:spacing w:val="0"/>
                <w:highlight w:val="none"/>
                <w:vertAlign w:val="baseline"/>
                <w:lang w:val="en-US" w:eastAsia="zh-CN"/>
              </w:rPr>
              <w:t>3</w:t>
            </w:r>
          </w:p>
        </w:tc>
        <w:tc>
          <w:tcPr>
            <w:tcW w:w="2720"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合计</w:t>
            </w:r>
          </w:p>
        </w:tc>
        <w:tc>
          <w:tcPr>
            <w:tcW w:w="3033" w:type="dxa"/>
            <w:vAlign w:val="center"/>
          </w:tcPr>
          <w:p>
            <w:pPr>
              <w:pStyle w:val="6"/>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bCs/>
                <w:spacing w:val="0"/>
                <w:highlight w:val="none"/>
                <w:vertAlign w:val="baseline"/>
                <w:lang w:eastAsia="zh-CN"/>
              </w:rPr>
              <w:t>此处为投标报价</w:t>
            </w:r>
          </w:p>
        </w:tc>
      </w:tr>
    </w:tbl>
    <w:p>
      <w:pPr>
        <w:pStyle w:val="6"/>
        <w:keepNext w:val="0"/>
        <w:keepLines w:val="0"/>
        <w:pageBreakBefore w:val="0"/>
        <w:kinsoku/>
        <w:wordWrap/>
        <w:overflowPunct/>
        <w:topLinePunct w:val="0"/>
        <w:bidi w:val="0"/>
        <w:spacing w:after="0" w:line="240" w:lineRule="auto"/>
        <w:rPr>
          <w:rFonts w:hint="default" w:ascii="Times New Roman" w:hAnsi="Times New Roman" w:eastAsia="宋体" w:cs="Times New Roman"/>
          <w:b/>
          <w:bCs/>
          <w:spacing w:val="0"/>
          <w:highlight w:val="none"/>
        </w:rPr>
      </w:pPr>
    </w:p>
    <w:p>
      <w:pPr>
        <w:pStyle w:val="6"/>
        <w:ind w:firstLine="0" w:firstLineChars="0"/>
        <w:rPr>
          <w:rFonts w:hint="default" w:ascii="Times New Roman" w:hAnsi="Times New Roman" w:eastAsia="宋体" w:cs="Times New Roman"/>
          <w:b/>
          <w:bCs/>
          <w:spacing w:val="0"/>
          <w:highlight w:val="none"/>
        </w:rPr>
      </w:pPr>
    </w:p>
    <w:p>
      <w:pPr>
        <w:jc w:val="center"/>
        <w:rPr>
          <w:rFonts w:hint="default" w:ascii="Times New Roman" w:hAnsi="Times New Roman" w:eastAsia="宋体" w:cs="Times New Roman"/>
          <w:b/>
          <w:bCs w:val="0"/>
          <w:spacing w:val="0"/>
          <w:sz w:val="40"/>
          <w:szCs w:val="40"/>
          <w:highlight w:val="none"/>
          <w:lang w:eastAsia="zh-CN"/>
        </w:rPr>
      </w:pPr>
      <w:r>
        <w:rPr>
          <w:rFonts w:hint="default" w:ascii="Times New Roman" w:hAnsi="Times New Roman" w:eastAsia="宋体" w:cs="Times New Roman"/>
          <w:b/>
          <w:bCs w:val="0"/>
          <w:spacing w:val="0"/>
          <w:sz w:val="40"/>
          <w:szCs w:val="40"/>
          <w:highlight w:val="none"/>
          <w:lang w:eastAsia="zh-CN"/>
        </w:rPr>
        <w:t>分部分项工程和单价措施项目清单与计价表</w:t>
      </w:r>
    </w:p>
    <w:p>
      <w:pPr>
        <w:jc w:val="both"/>
        <w:rPr>
          <w:rFonts w:hint="eastAsia" w:ascii="Times New Roman" w:hAnsi="Times New Roman" w:eastAsia="宋体" w:cs="Times New Roman"/>
          <w:b w:val="0"/>
          <w:bCs w:val="0"/>
          <w:spacing w:val="0"/>
          <w:highlight w:val="none"/>
          <w:lang w:eastAsia="zh-CN"/>
        </w:rPr>
      </w:pPr>
      <w:r>
        <w:rPr>
          <w:rFonts w:hint="eastAsia" w:ascii="Times New Roman" w:hAnsi="Times New Roman" w:eastAsia="宋体" w:cs="Times New Roman"/>
          <w:b w:val="0"/>
          <w:bCs w:val="0"/>
          <w:spacing w:val="0"/>
          <w:highlight w:val="none"/>
          <w:lang w:eastAsia="zh-CN"/>
        </w:rPr>
        <w:t>工程名称：</w:t>
      </w:r>
    </w:p>
    <w:tbl>
      <w:tblPr>
        <w:tblStyle w:val="30"/>
        <w:tblW w:w="938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3"/>
        <w:gridCol w:w="1034"/>
        <w:gridCol w:w="1500"/>
        <w:gridCol w:w="1116"/>
        <w:gridCol w:w="917"/>
        <w:gridCol w:w="1033"/>
        <w:gridCol w:w="65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667"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1083"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项目编码</w:t>
            </w:r>
          </w:p>
        </w:tc>
        <w:tc>
          <w:tcPr>
            <w:tcW w:w="1034"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项目名称</w:t>
            </w:r>
          </w:p>
        </w:tc>
        <w:tc>
          <w:tcPr>
            <w:tcW w:w="1500"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项目特征描述</w:t>
            </w:r>
          </w:p>
        </w:tc>
        <w:tc>
          <w:tcPr>
            <w:tcW w:w="1116"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计量单位</w:t>
            </w:r>
          </w:p>
        </w:tc>
        <w:tc>
          <w:tcPr>
            <w:tcW w:w="917"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工程量</w:t>
            </w:r>
          </w:p>
        </w:tc>
        <w:tc>
          <w:tcPr>
            <w:tcW w:w="3067" w:type="dxa"/>
            <w:gridSpan w:val="3"/>
            <w:vAlign w:val="center"/>
          </w:tcPr>
          <w:p>
            <w:pPr>
              <w:pStyle w:val="6"/>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金额（元，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667" w:type="dxa"/>
            <w:vMerge w:val="continue"/>
            <w:vAlign w:val="center"/>
          </w:tcPr>
          <w:p>
            <w:pPr>
              <w:pStyle w:val="6"/>
              <w:jc w:val="center"/>
            </w:pPr>
          </w:p>
        </w:tc>
        <w:tc>
          <w:tcPr>
            <w:tcW w:w="1083" w:type="dxa"/>
            <w:vMerge w:val="continue"/>
            <w:vAlign w:val="center"/>
          </w:tcPr>
          <w:p>
            <w:pPr>
              <w:pStyle w:val="6"/>
              <w:jc w:val="center"/>
            </w:pPr>
          </w:p>
        </w:tc>
        <w:tc>
          <w:tcPr>
            <w:tcW w:w="1034" w:type="dxa"/>
            <w:vMerge w:val="continue"/>
            <w:vAlign w:val="center"/>
          </w:tcPr>
          <w:p>
            <w:pPr>
              <w:pStyle w:val="6"/>
              <w:jc w:val="center"/>
            </w:pPr>
          </w:p>
        </w:tc>
        <w:tc>
          <w:tcPr>
            <w:tcW w:w="1500" w:type="dxa"/>
            <w:vMerge w:val="continue"/>
            <w:vAlign w:val="center"/>
          </w:tcPr>
          <w:p>
            <w:pPr>
              <w:pStyle w:val="6"/>
              <w:jc w:val="center"/>
            </w:pPr>
          </w:p>
        </w:tc>
        <w:tc>
          <w:tcPr>
            <w:tcW w:w="1116" w:type="dxa"/>
            <w:vMerge w:val="continue"/>
            <w:vAlign w:val="center"/>
          </w:tcPr>
          <w:p>
            <w:pPr>
              <w:pStyle w:val="6"/>
              <w:jc w:val="center"/>
            </w:pPr>
          </w:p>
        </w:tc>
        <w:tc>
          <w:tcPr>
            <w:tcW w:w="917" w:type="dxa"/>
            <w:vMerge w:val="continue"/>
            <w:vAlign w:val="center"/>
          </w:tcPr>
          <w:p>
            <w:pPr>
              <w:pStyle w:val="6"/>
              <w:jc w:val="center"/>
            </w:pPr>
          </w:p>
        </w:tc>
        <w:tc>
          <w:tcPr>
            <w:tcW w:w="1033" w:type="dxa"/>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综合单价</w:t>
            </w:r>
          </w:p>
        </w:tc>
        <w:tc>
          <w:tcPr>
            <w:tcW w:w="650" w:type="dxa"/>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合价</w:t>
            </w:r>
          </w:p>
        </w:tc>
        <w:tc>
          <w:tcPr>
            <w:tcW w:w="1384" w:type="dxa"/>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top"/>
          </w:tcPr>
          <w:p>
            <w:pPr>
              <w:pStyle w:val="6"/>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1083" w:type="dxa"/>
            <w:vAlign w:val="top"/>
          </w:tcPr>
          <w:p>
            <w:pPr>
              <w:pStyle w:val="6"/>
              <w:rPr>
                <w:rFonts w:hint="default" w:ascii="Times New Roman" w:hAnsi="Times New Roman" w:eastAsia="宋体" w:cs="Times New Roman"/>
                <w:b w:val="0"/>
                <w:bCs w:val="0"/>
                <w:spacing w:val="0"/>
                <w:highlight w:val="none"/>
                <w:vertAlign w:val="baseline"/>
              </w:rPr>
            </w:pPr>
          </w:p>
        </w:tc>
        <w:tc>
          <w:tcPr>
            <w:tcW w:w="1034" w:type="dxa"/>
            <w:vAlign w:val="top"/>
          </w:tcPr>
          <w:p>
            <w:pPr>
              <w:pStyle w:val="6"/>
              <w:rPr>
                <w:rFonts w:hint="default" w:ascii="Times New Roman" w:hAnsi="Times New Roman" w:eastAsia="宋体" w:cs="Times New Roman"/>
                <w:b w:val="0"/>
                <w:bCs w:val="0"/>
                <w:spacing w:val="0"/>
                <w:highlight w:val="none"/>
                <w:vertAlign w:val="baseline"/>
              </w:rPr>
            </w:pPr>
          </w:p>
        </w:tc>
        <w:tc>
          <w:tcPr>
            <w:tcW w:w="1500" w:type="dxa"/>
            <w:vAlign w:val="top"/>
          </w:tcPr>
          <w:p>
            <w:pPr>
              <w:pStyle w:val="6"/>
              <w:rPr>
                <w:rFonts w:hint="default" w:ascii="Times New Roman" w:hAnsi="Times New Roman" w:eastAsia="宋体" w:cs="Times New Roman"/>
                <w:b w:val="0"/>
                <w:bCs w:val="0"/>
                <w:spacing w:val="0"/>
                <w:highlight w:val="none"/>
                <w:vertAlign w:val="baseline"/>
              </w:rPr>
            </w:pPr>
          </w:p>
        </w:tc>
        <w:tc>
          <w:tcPr>
            <w:tcW w:w="1116" w:type="dxa"/>
            <w:vAlign w:val="top"/>
          </w:tcPr>
          <w:p>
            <w:pPr>
              <w:pStyle w:val="6"/>
              <w:rPr>
                <w:rFonts w:hint="default" w:ascii="Times New Roman" w:hAnsi="Times New Roman" w:eastAsia="宋体" w:cs="Times New Roman"/>
                <w:b w:val="0"/>
                <w:bCs w:val="0"/>
                <w:spacing w:val="0"/>
                <w:highlight w:val="none"/>
                <w:vertAlign w:val="baseline"/>
              </w:rPr>
            </w:pPr>
          </w:p>
        </w:tc>
        <w:tc>
          <w:tcPr>
            <w:tcW w:w="917" w:type="dxa"/>
            <w:vAlign w:val="top"/>
          </w:tcPr>
          <w:p>
            <w:pPr>
              <w:pStyle w:val="6"/>
              <w:rPr>
                <w:rFonts w:hint="default" w:ascii="Times New Roman" w:hAnsi="Times New Roman" w:eastAsia="宋体" w:cs="Times New Roman"/>
                <w:b w:val="0"/>
                <w:bCs w:val="0"/>
                <w:spacing w:val="0"/>
                <w:highlight w:val="none"/>
                <w:vertAlign w:val="baseline"/>
              </w:rPr>
            </w:pPr>
          </w:p>
        </w:tc>
        <w:tc>
          <w:tcPr>
            <w:tcW w:w="1033" w:type="dxa"/>
            <w:vAlign w:val="top"/>
          </w:tcPr>
          <w:p>
            <w:pPr>
              <w:pStyle w:val="6"/>
              <w:rPr>
                <w:rFonts w:hint="default" w:ascii="Times New Roman" w:hAnsi="Times New Roman" w:eastAsia="宋体" w:cs="Times New Roman"/>
                <w:b w:val="0"/>
                <w:bCs w:val="0"/>
                <w:spacing w:val="0"/>
                <w:highlight w:val="none"/>
                <w:vertAlign w:val="baseline"/>
              </w:rPr>
            </w:pPr>
          </w:p>
        </w:tc>
        <w:tc>
          <w:tcPr>
            <w:tcW w:w="650" w:type="dxa"/>
            <w:vAlign w:val="top"/>
          </w:tcPr>
          <w:p>
            <w:pPr>
              <w:pStyle w:val="6"/>
              <w:rPr>
                <w:rFonts w:hint="default" w:ascii="Times New Roman" w:hAnsi="Times New Roman" w:eastAsia="宋体" w:cs="Times New Roman"/>
                <w:b w:val="0"/>
                <w:bCs w:val="0"/>
                <w:spacing w:val="0"/>
                <w:highlight w:val="none"/>
                <w:vertAlign w:val="baseline"/>
              </w:rPr>
            </w:pPr>
          </w:p>
        </w:tc>
        <w:tc>
          <w:tcPr>
            <w:tcW w:w="1384" w:type="dxa"/>
            <w:vAlign w:val="top"/>
          </w:tcPr>
          <w:p>
            <w:pPr>
              <w:pStyle w:val="6"/>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top"/>
          </w:tcPr>
          <w:p>
            <w:pPr>
              <w:pStyle w:val="6"/>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1083" w:type="dxa"/>
            <w:vAlign w:val="top"/>
          </w:tcPr>
          <w:p>
            <w:pPr>
              <w:pStyle w:val="6"/>
              <w:rPr>
                <w:rFonts w:hint="default" w:ascii="Times New Roman" w:hAnsi="Times New Roman" w:eastAsia="宋体" w:cs="Times New Roman"/>
                <w:b w:val="0"/>
                <w:bCs w:val="0"/>
                <w:spacing w:val="0"/>
                <w:highlight w:val="none"/>
                <w:vertAlign w:val="baseline"/>
              </w:rPr>
            </w:pPr>
          </w:p>
        </w:tc>
        <w:tc>
          <w:tcPr>
            <w:tcW w:w="1034" w:type="dxa"/>
            <w:vAlign w:val="top"/>
          </w:tcPr>
          <w:p>
            <w:pPr>
              <w:pStyle w:val="6"/>
              <w:rPr>
                <w:rFonts w:hint="default" w:ascii="Times New Roman" w:hAnsi="Times New Roman" w:eastAsia="宋体" w:cs="Times New Roman"/>
                <w:b w:val="0"/>
                <w:bCs w:val="0"/>
                <w:spacing w:val="0"/>
                <w:highlight w:val="none"/>
                <w:vertAlign w:val="baseline"/>
              </w:rPr>
            </w:pPr>
          </w:p>
        </w:tc>
        <w:tc>
          <w:tcPr>
            <w:tcW w:w="1500" w:type="dxa"/>
            <w:vAlign w:val="top"/>
          </w:tcPr>
          <w:p>
            <w:pPr>
              <w:pStyle w:val="6"/>
              <w:rPr>
                <w:rFonts w:hint="default" w:ascii="Times New Roman" w:hAnsi="Times New Roman" w:eastAsia="宋体" w:cs="Times New Roman"/>
                <w:b w:val="0"/>
                <w:bCs w:val="0"/>
                <w:spacing w:val="0"/>
                <w:highlight w:val="none"/>
                <w:vertAlign w:val="baseline"/>
              </w:rPr>
            </w:pPr>
          </w:p>
        </w:tc>
        <w:tc>
          <w:tcPr>
            <w:tcW w:w="1116" w:type="dxa"/>
            <w:vAlign w:val="top"/>
          </w:tcPr>
          <w:p>
            <w:pPr>
              <w:pStyle w:val="6"/>
              <w:rPr>
                <w:rFonts w:hint="default" w:ascii="Times New Roman" w:hAnsi="Times New Roman" w:eastAsia="宋体" w:cs="Times New Roman"/>
                <w:b w:val="0"/>
                <w:bCs w:val="0"/>
                <w:spacing w:val="0"/>
                <w:highlight w:val="none"/>
                <w:vertAlign w:val="baseline"/>
              </w:rPr>
            </w:pPr>
          </w:p>
        </w:tc>
        <w:tc>
          <w:tcPr>
            <w:tcW w:w="917" w:type="dxa"/>
            <w:vAlign w:val="top"/>
          </w:tcPr>
          <w:p>
            <w:pPr>
              <w:pStyle w:val="6"/>
              <w:rPr>
                <w:rFonts w:hint="default" w:ascii="Times New Roman" w:hAnsi="Times New Roman" w:eastAsia="宋体" w:cs="Times New Roman"/>
                <w:b w:val="0"/>
                <w:bCs w:val="0"/>
                <w:spacing w:val="0"/>
                <w:highlight w:val="none"/>
                <w:vertAlign w:val="baseline"/>
              </w:rPr>
            </w:pPr>
          </w:p>
        </w:tc>
        <w:tc>
          <w:tcPr>
            <w:tcW w:w="1033" w:type="dxa"/>
            <w:vAlign w:val="top"/>
          </w:tcPr>
          <w:p>
            <w:pPr>
              <w:pStyle w:val="6"/>
              <w:rPr>
                <w:rFonts w:hint="default" w:ascii="Times New Roman" w:hAnsi="Times New Roman" w:eastAsia="宋体" w:cs="Times New Roman"/>
                <w:b w:val="0"/>
                <w:bCs w:val="0"/>
                <w:spacing w:val="0"/>
                <w:highlight w:val="none"/>
                <w:vertAlign w:val="baseline"/>
              </w:rPr>
            </w:pPr>
          </w:p>
        </w:tc>
        <w:tc>
          <w:tcPr>
            <w:tcW w:w="650" w:type="dxa"/>
            <w:vAlign w:val="top"/>
          </w:tcPr>
          <w:p>
            <w:pPr>
              <w:pStyle w:val="6"/>
              <w:rPr>
                <w:rFonts w:hint="default" w:ascii="Times New Roman" w:hAnsi="Times New Roman" w:eastAsia="宋体" w:cs="Times New Roman"/>
                <w:b w:val="0"/>
                <w:bCs w:val="0"/>
                <w:spacing w:val="0"/>
                <w:highlight w:val="none"/>
                <w:vertAlign w:val="baseline"/>
              </w:rPr>
            </w:pPr>
          </w:p>
        </w:tc>
        <w:tc>
          <w:tcPr>
            <w:tcW w:w="1384" w:type="dxa"/>
            <w:vAlign w:val="top"/>
          </w:tcPr>
          <w:p>
            <w:pPr>
              <w:pStyle w:val="6"/>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top"/>
          </w:tcPr>
          <w:p>
            <w:pPr>
              <w:pStyle w:val="6"/>
              <w:rPr>
                <w:rFonts w:hint="default"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w:t>
            </w:r>
          </w:p>
        </w:tc>
        <w:tc>
          <w:tcPr>
            <w:tcW w:w="1083" w:type="dxa"/>
            <w:vAlign w:val="top"/>
          </w:tcPr>
          <w:p>
            <w:pPr>
              <w:pStyle w:val="6"/>
              <w:rPr>
                <w:rFonts w:hint="default" w:ascii="Times New Roman" w:hAnsi="Times New Roman" w:eastAsia="宋体" w:cs="Times New Roman"/>
                <w:b w:val="0"/>
                <w:bCs w:val="0"/>
                <w:spacing w:val="0"/>
                <w:highlight w:val="none"/>
                <w:vertAlign w:val="baseline"/>
              </w:rPr>
            </w:pPr>
          </w:p>
        </w:tc>
        <w:tc>
          <w:tcPr>
            <w:tcW w:w="1034" w:type="dxa"/>
            <w:vAlign w:val="top"/>
          </w:tcPr>
          <w:p>
            <w:pPr>
              <w:pStyle w:val="6"/>
              <w:rPr>
                <w:rFonts w:hint="default" w:ascii="Times New Roman" w:hAnsi="Times New Roman" w:eastAsia="宋体" w:cs="Times New Roman"/>
                <w:b w:val="0"/>
                <w:bCs w:val="0"/>
                <w:spacing w:val="0"/>
                <w:highlight w:val="none"/>
                <w:vertAlign w:val="baseline"/>
              </w:rPr>
            </w:pPr>
          </w:p>
        </w:tc>
        <w:tc>
          <w:tcPr>
            <w:tcW w:w="1500" w:type="dxa"/>
            <w:vAlign w:val="top"/>
          </w:tcPr>
          <w:p>
            <w:pPr>
              <w:pStyle w:val="6"/>
              <w:rPr>
                <w:rFonts w:hint="default" w:ascii="Times New Roman" w:hAnsi="Times New Roman" w:eastAsia="宋体" w:cs="Times New Roman"/>
                <w:b w:val="0"/>
                <w:bCs w:val="0"/>
                <w:spacing w:val="0"/>
                <w:highlight w:val="none"/>
                <w:vertAlign w:val="baseline"/>
              </w:rPr>
            </w:pPr>
          </w:p>
        </w:tc>
        <w:tc>
          <w:tcPr>
            <w:tcW w:w="1116" w:type="dxa"/>
            <w:vAlign w:val="top"/>
          </w:tcPr>
          <w:p>
            <w:pPr>
              <w:pStyle w:val="6"/>
              <w:rPr>
                <w:rFonts w:hint="default" w:ascii="Times New Roman" w:hAnsi="Times New Roman" w:eastAsia="宋体" w:cs="Times New Roman"/>
                <w:b w:val="0"/>
                <w:bCs w:val="0"/>
                <w:spacing w:val="0"/>
                <w:highlight w:val="none"/>
                <w:vertAlign w:val="baseline"/>
              </w:rPr>
            </w:pPr>
          </w:p>
        </w:tc>
        <w:tc>
          <w:tcPr>
            <w:tcW w:w="917" w:type="dxa"/>
            <w:vAlign w:val="top"/>
          </w:tcPr>
          <w:p>
            <w:pPr>
              <w:pStyle w:val="6"/>
              <w:rPr>
                <w:rFonts w:hint="default" w:ascii="Times New Roman" w:hAnsi="Times New Roman" w:eastAsia="宋体" w:cs="Times New Roman"/>
                <w:b w:val="0"/>
                <w:bCs w:val="0"/>
                <w:spacing w:val="0"/>
                <w:highlight w:val="none"/>
                <w:vertAlign w:val="baseline"/>
              </w:rPr>
            </w:pPr>
          </w:p>
        </w:tc>
        <w:tc>
          <w:tcPr>
            <w:tcW w:w="1033" w:type="dxa"/>
            <w:vAlign w:val="top"/>
          </w:tcPr>
          <w:p>
            <w:pPr>
              <w:pStyle w:val="6"/>
              <w:rPr>
                <w:rFonts w:hint="default" w:ascii="Times New Roman" w:hAnsi="Times New Roman" w:eastAsia="宋体" w:cs="Times New Roman"/>
                <w:b w:val="0"/>
                <w:bCs w:val="0"/>
                <w:spacing w:val="0"/>
                <w:highlight w:val="none"/>
                <w:vertAlign w:val="baseline"/>
              </w:rPr>
            </w:pPr>
          </w:p>
        </w:tc>
        <w:tc>
          <w:tcPr>
            <w:tcW w:w="650" w:type="dxa"/>
            <w:vAlign w:val="top"/>
          </w:tcPr>
          <w:p>
            <w:pPr>
              <w:pStyle w:val="6"/>
              <w:rPr>
                <w:rFonts w:hint="default" w:ascii="Times New Roman" w:hAnsi="Times New Roman" w:eastAsia="宋体" w:cs="Times New Roman"/>
                <w:b w:val="0"/>
                <w:bCs w:val="0"/>
                <w:spacing w:val="0"/>
                <w:highlight w:val="none"/>
                <w:vertAlign w:val="baseline"/>
              </w:rPr>
            </w:pPr>
          </w:p>
        </w:tc>
        <w:tc>
          <w:tcPr>
            <w:tcW w:w="1384" w:type="dxa"/>
            <w:vAlign w:val="top"/>
          </w:tcPr>
          <w:p>
            <w:pPr>
              <w:pStyle w:val="6"/>
              <w:rPr>
                <w:rFonts w:hint="default" w:ascii="Times New Roman" w:hAnsi="Times New Roman" w:eastAsia="宋体" w:cs="Times New Roman"/>
                <w:b w:val="0"/>
                <w:bCs w:val="0"/>
                <w:spacing w:val="0"/>
                <w:highlight w:val="none"/>
                <w:vertAlign w:val="baseline"/>
              </w:rPr>
            </w:pPr>
          </w:p>
        </w:tc>
      </w:tr>
    </w:tbl>
    <w:p>
      <w:pPr>
        <w:adjustRightInd w:val="0"/>
        <w:snapToGrid w:val="0"/>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rPr>
        <w:t>注：</w:t>
      </w:r>
      <w:r>
        <w:rPr>
          <w:rFonts w:hint="eastAsia" w:ascii="宋体" w:hAnsi="宋体" w:eastAsia="宋体" w:cs="宋体"/>
          <w:b/>
          <w:bCs w:val="0"/>
          <w:color w:val="auto"/>
          <w:spacing w:val="0"/>
          <w:sz w:val="24"/>
          <w:szCs w:val="24"/>
          <w:highlight w:val="none"/>
          <w:lang w:val="en-US" w:eastAsia="zh-CN"/>
        </w:rPr>
        <w:t>1.参评单位按项目中介预算清单内容报价，并自行计算总价</w:t>
      </w:r>
      <w:r>
        <w:rPr>
          <w:rFonts w:hint="eastAsia" w:ascii="宋体" w:hAnsi="宋体" w:eastAsia="宋体" w:cs="宋体"/>
          <w:b/>
          <w:bCs w:val="0"/>
          <w:color w:val="auto"/>
          <w:spacing w:val="0"/>
          <w:sz w:val="24"/>
          <w:szCs w:val="24"/>
          <w:highlight w:val="none"/>
        </w:rPr>
        <w:t>。</w:t>
      </w:r>
    </w:p>
    <w:p>
      <w:pPr>
        <w:numPr>
          <w:ilvl w:val="0"/>
          <w:numId w:val="0"/>
        </w:numPr>
        <w:adjustRightInd w:val="0"/>
        <w:snapToGrid w:val="0"/>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lang w:eastAsia="zh-CN"/>
        </w:rPr>
        <w:t>报价</w:t>
      </w:r>
      <w:r>
        <w:rPr>
          <w:rFonts w:hint="eastAsia" w:ascii="宋体" w:hAnsi="宋体" w:eastAsia="宋体" w:cs="宋体"/>
          <w:b/>
          <w:color w:val="auto"/>
          <w:spacing w:val="0"/>
          <w:sz w:val="24"/>
          <w:szCs w:val="24"/>
          <w:highlight w:val="none"/>
          <w:lang w:val="en-US" w:eastAsia="zh-CN"/>
        </w:rPr>
        <w:t>为包</w:t>
      </w:r>
      <w:r>
        <w:rPr>
          <w:rFonts w:hint="eastAsia" w:ascii="宋体" w:hAnsi="宋体" w:eastAsia="宋体" w:cs="宋体"/>
          <w:b/>
          <w:color w:val="auto"/>
          <w:spacing w:val="0"/>
          <w:sz w:val="24"/>
          <w:szCs w:val="24"/>
          <w:highlight w:val="none"/>
        </w:rPr>
        <w:t>造价、包税金、包质量、包工期、包安全、包文明施工</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包管理费</w:t>
      </w:r>
      <w:r>
        <w:rPr>
          <w:rFonts w:hint="eastAsia" w:ascii="宋体" w:hAnsi="宋体" w:eastAsia="宋体" w:cs="宋体"/>
          <w:b/>
          <w:color w:val="auto"/>
          <w:spacing w:val="0"/>
          <w:sz w:val="24"/>
          <w:szCs w:val="24"/>
          <w:highlight w:val="none"/>
        </w:rPr>
        <w:t>等</w:t>
      </w:r>
      <w:r>
        <w:rPr>
          <w:rFonts w:hint="eastAsia" w:ascii="宋体" w:hAnsi="宋体" w:eastAsia="宋体" w:cs="宋体"/>
          <w:b/>
          <w:color w:val="auto"/>
          <w:spacing w:val="0"/>
          <w:sz w:val="24"/>
          <w:szCs w:val="24"/>
          <w:highlight w:val="none"/>
          <w:lang w:eastAsia="zh-CN"/>
        </w:rPr>
        <w:t>参评</w:t>
      </w:r>
      <w:r>
        <w:rPr>
          <w:rFonts w:hint="eastAsia" w:ascii="宋体" w:hAnsi="宋体" w:eastAsia="宋体" w:cs="宋体"/>
          <w:b/>
          <w:color w:val="auto"/>
          <w:spacing w:val="0"/>
          <w:sz w:val="24"/>
          <w:szCs w:val="24"/>
          <w:highlight w:val="none"/>
          <w:lang w:val="en-US" w:eastAsia="zh-CN"/>
        </w:rPr>
        <w:t>单位</w:t>
      </w:r>
      <w:r>
        <w:rPr>
          <w:rFonts w:hint="eastAsia" w:ascii="宋体" w:hAnsi="宋体" w:eastAsia="宋体" w:cs="宋体"/>
          <w:b/>
          <w:color w:val="auto"/>
          <w:spacing w:val="0"/>
          <w:sz w:val="24"/>
          <w:szCs w:val="24"/>
          <w:highlight w:val="none"/>
          <w:lang w:eastAsia="zh-CN"/>
        </w:rPr>
        <w:t>实施</w:t>
      </w:r>
      <w:r>
        <w:rPr>
          <w:rFonts w:hint="eastAsia" w:ascii="宋体" w:hAnsi="宋体" w:eastAsia="宋体" w:cs="宋体"/>
          <w:b/>
          <w:color w:val="auto"/>
          <w:spacing w:val="0"/>
          <w:sz w:val="24"/>
          <w:szCs w:val="24"/>
          <w:highlight w:val="none"/>
        </w:rPr>
        <w:t>本</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所需的一切费用。</w:t>
      </w:r>
    </w:p>
    <w:p>
      <w:pPr>
        <w:numPr>
          <w:ilvl w:val="0"/>
          <w:numId w:val="0"/>
        </w:numPr>
        <w:adjustRightInd w:val="0"/>
        <w:snapToGrid w:val="0"/>
        <w:ind w:firstLine="0" w:firstLineChars="0"/>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3.以上报价为唯一固定价，不得报价后再议价。</w:t>
      </w:r>
    </w:p>
    <w:p>
      <w:pPr>
        <w:keepNext w:val="0"/>
        <w:keepLines w:val="0"/>
        <w:pageBreakBefore w:val="0"/>
        <w:kinsoku/>
        <w:wordWrap/>
        <w:overflowPunct/>
        <w:topLinePunct w:val="0"/>
        <w:autoSpaceDE/>
        <w:autoSpaceDN/>
        <w:bidi w:val="0"/>
        <w:spacing w:line="240" w:lineRule="auto"/>
        <w:ind w:firstLine="420" w:firstLineChars="200"/>
        <w:rPr>
          <w:rFonts w:hint="default" w:ascii="Times New Roman" w:hAnsi="Times New Roman" w:eastAsia="宋体" w:cs="Times New Roman"/>
          <w:spacing w:val="0"/>
          <w:sz w:val="21"/>
          <w:szCs w:val="21"/>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lang w:val="en-US" w:eastAsia="zh-CN"/>
        </w:rPr>
        <w:t>签名</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 xml:space="preserve">：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pPr>
        <w:pStyle w:val="31"/>
        <w:rPr>
          <w:rFonts w:hint="default" w:ascii="Times New Roman" w:hAnsi="Times New Roman" w:eastAsia="宋体" w:cs="Times New Roman"/>
          <w:bCs/>
          <w:spacing w:val="0"/>
          <w:sz w:val="28"/>
          <w:szCs w:val="24"/>
          <w:highlight w:val="none"/>
        </w:rPr>
      </w:pPr>
    </w:p>
    <w:p>
      <w:pPr>
        <w:pStyle w:val="31"/>
        <w:rPr>
          <w:rFonts w:hint="default" w:ascii="Times New Roman" w:hAnsi="Times New Roman" w:eastAsia="宋体" w:cs="Times New Roman"/>
          <w:bCs/>
          <w:spacing w:val="0"/>
          <w:sz w:val="28"/>
          <w:szCs w:val="24"/>
          <w:highlight w:val="none"/>
        </w:rPr>
      </w:pPr>
    </w:p>
    <w:p>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6</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pPr>
        <w:spacing w:after="360" w:afterLines="150" w:line="460" w:lineRule="exact"/>
        <w:jc w:val="center"/>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460" w:lineRule="exact"/>
        <w:rPr>
          <w:rFonts w:hint="eastAsia" w:ascii="宋体" w:hAnsi="宋体"/>
          <w:bCs/>
          <w:sz w:val="24"/>
          <w:szCs w:val="24"/>
        </w:rPr>
      </w:pPr>
      <w:r>
        <w:rPr>
          <w:rFonts w:hint="eastAsia" w:ascii="宋体" w:hAnsi="宋体"/>
          <w:b/>
          <w:bCs/>
          <w:sz w:val="24"/>
          <w:szCs w:val="24"/>
        </w:rPr>
        <w:t>项目名称：</w:t>
      </w:r>
      <w:r>
        <w:rPr>
          <w:rFonts w:hint="eastAsia" w:ascii="宋体" w:hAnsi="宋体" w:cs="Times New Roman"/>
          <w:b/>
          <w:bCs/>
          <w:i w:val="0"/>
          <w:caps w:val="0"/>
          <w:spacing w:val="0"/>
          <w:kern w:val="2"/>
          <w:sz w:val="24"/>
          <w:szCs w:val="24"/>
          <w:highlight w:val="none"/>
          <w:lang w:bidi="ar-SA"/>
        </w:rPr>
        <w:t>黄圃公交站场消防系统</w:t>
      </w:r>
      <w:r>
        <w:rPr>
          <w:rFonts w:hint="eastAsia" w:ascii="宋体" w:hAnsi="宋体" w:eastAsia="等线" w:cs="Times New Roman"/>
          <w:b/>
          <w:bCs/>
          <w:spacing w:val="0"/>
          <w:sz w:val="24"/>
          <w:szCs w:val="24"/>
          <w:highlight w:val="none"/>
          <w:u w:val="none"/>
          <w:lang w:val="en-US" w:eastAsia="zh-CN"/>
        </w:rPr>
        <w:t>改造</w:t>
      </w:r>
      <w:r>
        <w:rPr>
          <w:rFonts w:hint="eastAsia" w:ascii="宋体" w:hAnsi="宋体" w:eastAsia="等线" w:cs="Times New Roman"/>
          <w:b/>
          <w:bCs/>
          <w:sz w:val="24"/>
          <w:szCs w:val="24"/>
          <w:highlight w:val="none"/>
          <w:u w:val="none"/>
          <w:lang w:val="en-US" w:eastAsia="zh-CN"/>
        </w:rPr>
        <w:t>工程</w:t>
      </w:r>
      <w:r>
        <w:rPr>
          <w:rFonts w:hint="eastAsia" w:ascii="宋体" w:hAnsi="宋体"/>
          <w:bCs/>
          <w:sz w:val="24"/>
          <w:szCs w:val="24"/>
        </w:rPr>
        <w:t xml:space="preserve">          </w:t>
      </w:r>
    </w:p>
    <w:tbl>
      <w:tblPr>
        <w:tblStyle w:val="29"/>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rPr>
              <w:t>序号</w:t>
            </w:r>
          </w:p>
        </w:tc>
        <w:tc>
          <w:tcPr>
            <w:tcW w:w="3806" w:type="dxa"/>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lang w:val="en-US" w:eastAsia="zh-CN"/>
              </w:rPr>
              <w:t>采购人需求</w:t>
            </w:r>
            <w:r>
              <w:rPr>
                <w:rFonts w:hint="eastAsia" w:hAnsi="宋体" w:cs="宋体"/>
                <w:b/>
                <w:bCs/>
                <w:sz w:val="24"/>
                <w:szCs w:val="24"/>
              </w:rPr>
              <w:t>要求</w:t>
            </w:r>
          </w:p>
        </w:tc>
        <w:tc>
          <w:tcPr>
            <w:tcW w:w="2583" w:type="dxa"/>
            <w:vAlign w:val="center"/>
          </w:tcPr>
          <w:p>
            <w:pPr>
              <w:pStyle w:val="7"/>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参评单位</w:t>
            </w:r>
            <w:r>
              <w:rPr>
                <w:rFonts w:hint="eastAsia" w:hAnsi="宋体" w:cs="宋体"/>
                <w:b/>
                <w:bCs/>
                <w:sz w:val="24"/>
                <w:szCs w:val="24"/>
              </w:rPr>
              <w:t>响应</w:t>
            </w:r>
            <w:r>
              <w:rPr>
                <w:rFonts w:hint="eastAsia" w:hAnsi="宋体" w:cs="宋体"/>
                <w:b/>
                <w:bCs/>
                <w:sz w:val="24"/>
                <w:szCs w:val="24"/>
                <w:lang w:val="en-US" w:eastAsia="zh-CN"/>
              </w:rPr>
              <w:t>情况</w:t>
            </w:r>
          </w:p>
        </w:tc>
        <w:tc>
          <w:tcPr>
            <w:tcW w:w="1212" w:type="dxa"/>
            <w:vAlign w:val="center"/>
          </w:tcPr>
          <w:p>
            <w:pPr>
              <w:pStyle w:val="7"/>
              <w:ind w:firstLine="0"/>
              <w:jc w:val="center"/>
              <w:textAlignment w:val="auto"/>
              <w:rPr>
                <w:rFonts w:hint="eastAsia"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1</w:t>
            </w:r>
          </w:p>
        </w:tc>
        <w:tc>
          <w:tcPr>
            <w:tcW w:w="3806" w:type="dxa"/>
            <w:vAlign w:val="center"/>
          </w:tcPr>
          <w:p>
            <w:pPr>
              <w:spacing w:line="360" w:lineRule="exact"/>
              <w:ind w:left="0" w:firstLine="0"/>
              <w:rPr>
                <w:rFonts w:hint="eastAsia" w:ascii="宋体" w:hAnsi="宋体"/>
                <w:bCs/>
                <w:sz w:val="24"/>
                <w:szCs w:val="24"/>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3806" w:type="dxa"/>
            <w:vAlign w:val="center"/>
          </w:tcPr>
          <w:p>
            <w:pPr>
              <w:spacing w:line="360" w:lineRule="exact"/>
              <w:ind w:left="0" w:leftChars="0" w:firstLine="0" w:firstLineChars="0"/>
              <w:rPr>
                <w:rFonts w:hint="eastAsia" w:ascii="宋体" w:hAnsi="宋体"/>
                <w:bCs/>
                <w:kern w:val="2"/>
                <w:sz w:val="24"/>
                <w:szCs w:val="24"/>
                <w:lang w:val="en-US" w:eastAsia="zh-CN" w:bidi="ar-SA"/>
              </w:rPr>
            </w:pPr>
            <w:r>
              <w:rPr>
                <w:rFonts w:hint="eastAsia" w:ascii="Times New Roman" w:hAnsi="Times New Roman" w:eastAsia="宋体" w:cs="Times New Roman"/>
                <w:color w:val="000000"/>
                <w:sz w:val="24"/>
                <w:szCs w:val="24"/>
                <w:highlight w:val="none"/>
              </w:rPr>
              <w:t>施工安全，不发生安全事故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3</w:t>
            </w:r>
          </w:p>
        </w:tc>
        <w:tc>
          <w:tcPr>
            <w:tcW w:w="3806" w:type="dxa"/>
            <w:vAlign w:val="center"/>
          </w:tcPr>
          <w:p>
            <w:pPr>
              <w:spacing w:line="360" w:lineRule="exact"/>
              <w:ind w:left="0" w:leftChars="0" w:firstLine="0" w:firstLineChars="0"/>
              <w:rPr>
                <w:rFonts w:hint="eastAsia" w:ascii="宋体" w:hAnsi="宋体"/>
                <w:bCs/>
                <w:kern w:val="2"/>
                <w:sz w:val="24"/>
                <w:szCs w:val="24"/>
                <w:lang w:val="en-US" w:eastAsia="zh-CN" w:bidi="ar-SA"/>
              </w:rPr>
            </w:pPr>
            <w:r>
              <w:rPr>
                <w:rFonts w:hint="eastAsia" w:ascii="Times New Roman" w:hAnsi="Times New Roman" w:eastAsia="宋体" w:cs="Times New Roman"/>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4</w:t>
            </w:r>
          </w:p>
        </w:tc>
        <w:tc>
          <w:tcPr>
            <w:tcW w:w="3806" w:type="dxa"/>
            <w:vAlign w:val="center"/>
          </w:tcPr>
          <w:p>
            <w:pPr>
              <w:spacing w:line="360" w:lineRule="exact"/>
              <w:ind w:left="0" w:leftChars="0" w:firstLine="0" w:firstLineChars="0"/>
              <w:rPr>
                <w:rFonts w:hint="eastAsia" w:ascii="宋体" w:hAnsi="宋体"/>
                <w:bCs/>
                <w:kern w:val="2"/>
                <w:sz w:val="24"/>
                <w:szCs w:val="24"/>
                <w:lang w:val="en-US" w:eastAsia="zh-CN" w:bidi="ar-SA"/>
              </w:rPr>
            </w:pPr>
            <w:r>
              <w:rPr>
                <w:rFonts w:hint="eastAsia" w:ascii="宋体" w:hAnsi="宋体" w:eastAsia="宋体" w:cs="宋体"/>
                <w:bCs/>
                <w:color w:val="auto"/>
                <w:sz w:val="24"/>
                <w:szCs w:val="24"/>
                <w:highlight w:val="none"/>
                <w:lang w:val="en-US" w:eastAsia="zh-CN"/>
              </w:rPr>
              <w:t>付款方式</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5</w:t>
            </w:r>
          </w:p>
        </w:tc>
        <w:tc>
          <w:tcPr>
            <w:tcW w:w="3806" w:type="dxa"/>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中介预算工程量</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6</w:t>
            </w:r>
          </w:p>
        </w:tc>
        <w:tc>
          <w:tcPr>
            <w:tcW w:w="3806" w:type="dxa"/>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不得使用挂靠施工队伍或将本工程转包、</w:t>
            </w:r>
            <w:r>
              <w:rPr>
                <w:rFonts w:hint="eastAsia" w:ascii="宋体" w:hAnsi="宋体" w:eastAsia="宋体" w:cs="宋体"/>
                <w:b w:val="0"/>
                <w:bCs/>
                <w:color w:val="auto"/>
                <w:sz w:val="24"/>
                <w:szCs w:val="24"/>
                <w:highlight w:val="none"/>
                <w:lang w:val="en-US" w:eastAsia="zh-CN"/>
              </w:rPr>
              <w:t>违法</w:t>
            </w:r>
            <w:r>
              <w:rPr>
                <w:rFonts w:hint="default" w:ascii="宋体" w:hAnsi="宋体" w:eastAsia="宋体" w:cs="宋体"/>
                <w:b w:val="0"/>
                <w:bCs/>
                <w:color w:val="auto"/>
                <w:sz w:val="24"/>
                <w:szCs w:val="24"/>
                <w:highlight w:val="none"/>
                <w:lang w:val="en-US" w:eastAsia="zh-CN"/>
              </w:rPr>
              <w:t>分包给第三方施工</w:t>
            </w:r>
          </w:p>
        </w:tc>
        <w:tc>
          <w:tcPr>
            <w:tcW w:w="2583" w:type="dxa"/>
            <w:vAlign w:val="center"/>
          </w:tcPr>
          <w:p>
            <w:pPr>
              <w:keepLines/>
              <w:widowControl/>
              <w:jc w:val="center"/>
              <w:rPr>
                <w:rFonts w:hint="eastAsia"/>
                <w:lang w:val="en-US" w:eastAsia="zh-CN"/>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7</w:t>
            </w:r>
          </w:p>
        </w:tc>
        <w:tc>
          <w:tcPr>
            <w:tcW w:w="3806" w:type="dxa"/>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承诺工期不超过30天</w:t>
            </w:r>
          </w:p>
        </w:tc>
        <w:tc>
          <w:tcPr>
            <w:tcW w:w="2583" w:type="dxa"/>
            <w:vAlign w:val="center"/>
          </w:tcPr>
          <w:p>
            <w:pPr>
              <w:keepLines/>
              <w:widowControl/>
              <w:jc w:val="center"/>
              <w:rPr>
                <w:rFonts w:hint="eastAsia" w:ascii="等线" w:hAnsi="等线" w:eastAsia="等线"/>
                <w:kern w:val="2"/>
                <w:sz w:val="21"/>
                <w:szCs w:val="22"/>
                <w:lang w:val="en-US" w:eastAsia="zh-CN" w:bidi="ar-SA"/>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8</w:t>
            </w:r>
          </w:p>
        </w:tc>
        <w:tc>
          <w:tcPr>
            <w:tcW w:w="3806" w:type="dxa"/>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000000"/>
                <w:sz w:val="24"/>
                <w:szCs w:val="24"/>
                <w:highlight w:val="none"/>
                <w:lang w:val="en-US" w:eastAsia="zh-CN"/>
              </w:rPr>
              <w:t>消防系统软件永久免费</w:t>
            </w:r>
            <w:r>
              <w:rPr>
                <w:rFonts w:hint="default" w:ascii="宋体" w:hAnsi="宋体" w:eastAsia="宋体" w:cs="宋体"/>
                <w:b w:val="0"/>
                <w:bCs/>
                <w:color w:val="000000"/>
                <w:sz w:val="24"/>
                <w:szCs w:val="24"/>
                <w:highlight w:val="none"/>
              </w:rPr>
              <w:t>使用</w:t>
            </w:r>
            <w:r>
              <w:rPr>
                <w:rFonts w:hint="eastAsia" w:ascii="宋体" w:hAnsi="宋体" w:eastAsia="宋体" w:cs="宋体"/>
                <w:b w:val="0"/>
                <w:bCs/>
                <w:color w:val="000000"/>
                <w:sz w:val="24"/>
                <w:szCs w:val="24"/>
                <w:highlight w:val="none"/>
                <w:lang w:val="en-US" w:eastAsia="zh-CN"/>
              </w:rPr>
              <w:t>并</w:t>
            </w:r>
            <w:r>
              <w:rPr>
                <w:rFonts w:hint="default" w:ascii="宋体" w:hAnsi="宋体" w:eastAsia="宋体" w:cs="宋体"/>
                <w:b w:val="0"/>
                <w:bCs/>
                <w:color w:val="000000"/>
                <w:sz w:val="24"/>
                <w:szCs w:val="24"/>
                <w:highlight w:val="none"/>
                <w:lang w:val="en-US" w:eastAsia="zh-CN"/>
              </w:rPr>
              <w:t>免费提供平台互联互通技术支持</w:t>
            </w:r>
          </w:p>
        </w:tc>
        <w:tc>
          <w:tcPr>
            <w:tcW w:w="2583" w:type="dxa"/>
            <w:vAlign w:val="center"/>
          </w:tcPr>
          <w:p>
            <w:pPr>
              <w:keepLines/>
              <w:widowControl/>
              <w:jc w:val="center"/>
              <w:rPr>
                <w:rFonts w:hint="eastAsia" w:ascii="Times New Roman" w:hAnsi="Times New Roman" w:eastAsia="宋体" w:cs="Times New Roman"/>
                <w:b w:val="0"/>
                <w:bCs w:val="0"/>
                <w:sz w:val="21"/>
                <w:szCs w:val="24"/>
                <w:lang w:val="en-US" w:eastAsia="zh-CN"/>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9</w:t>
            </w:r>
          </w:p>
        </w:tc>
        <w:tc>
          <w:tcPr>
            <w:tcW w:w="3806" w:type="dxa"/>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响应时间自收到</w:t>
            </w:r>
            <w:r>
              <w:rPr>
                <w:rFonts w:hint="eastAsia" w:ascii="宋体" w:hAnsi="宋体" w:eastAsia="宋体" w:cs="宋体"/>
                <w:b w:val="0"/>
                <w:bCs/>
                <w:color w:val="000000"/>
                <w:sz w:val="24"/>
                <w:szCs w:val="24"/>
                <w:highlight w:val="none"/>
                <w:shd w:val="clear"/>
                <w:lang w:val="en-US" w:eastAsia="zh-CN"/>
              </w:rPr>
              <w:t>采购人的服务通知，30</w:t>
            </w:r>
            <w:r>
              <w:rPr>
                <w:rFonts w:hint="eastAsia" w:ascii="宋体" w:hAnsi="宋体" w:eastAsia="宋体" w:cs="宋体"/>
                <w:bCs/>
                <w:color w:val="000000"/>
                <w:sz w:val="24"/>
                <w:szCs w:val="24"/>
                <w:highlight w:val="none"/>
                <w:lang w:val="en-US" w:eastAsia="zh-CN"/>
              </w:rPr>
              <w:t>分钟</w:t>
            </w:r>
            <w:r>
              <w:rPr>
                <w:rFonts w:hint="eastAsia" w:ascii="宋体" w:hAnsi="宋体" w:eastAsia="宋体" w:cs="宋体"/>
                <w:bCs/>
                <w:color w:val="000000"/>
                <w:sz w:val="24"/>
                <w:szCs w:val="24"/>
                <w:highlight w:val="none"/>
                <w:lang w:eastAsia="zh-CN"/>
              </w:rPr>
              <w:t>内作出响应、</w:t>
            </w:r>
            <w:r>
              <w:rPr>
                <w:rFonts w:hint="eastAsia" w:ascii="宋体" w:hAnsi="宋体" w:eastAsia="宋体" w:cs="宋体"/>
                <w:bCs/>
                <w:color w:val="000000"/>
                <w:sz w:val="24"/>
                <w:szCs w:val="24"/>
                <w:highlight w:val="none"/>
                <w:lang w:val="en-US" w:eastAsia="zh-CN"/>
              </w:rPr>
              <w:t>1.5个</w:t>
            </w:r>
            <w:r>
              <w:rPr>
                <w:rFonts w:hint="eastAsia" w:ascii="宋体" w:hAnsi="宋体" w:eastAsia="宋体" w:cs="宋体"/>
                <w:bCs/>
                <w:color w:val="000000"/>
                <w:sz w:val="24"/>
                <w:szCs w:val="24"/>
                <w:highlight w:val="none"/>
                <w:lang w:eastAsia="zh-CN"/>
              </w:rPr>
              <w:t>小时内派员</w:t>
            </w:r>
            <w:r>
              <w:rPr>
                <w:rFonts w:hint="eastAsia" w:ascii="宋体" w:hAnsi="宋体" w:eastAsia="宋体" w:cs="宋体"/>
                <w:b w:val="0"/>
                <w:bCs/>
                <w:color w:val="000000"/>
                <w:sz w:val="24"/>
                <w:szCs w:val="24"/>
                <w:highlight w:val="none"/>
                <w:shd w:val="clear"/>
                <w:lang w:val="en-US" w:eastAsia="zh-CN"/>
              </w:rPr>
              <w:t>到达现场帮助解决问题</w:t>
            </w:r>
          </w:p>
        </w:tc>
        <w:tc>
          <w:tcPr>
            <w:tcW w:w="2583" w:type="dxa"/>
            <w:vAlign w:val="center"/>
          </w:tcPr>
          <w:p>
            <w:pPr>
              <w:keepLines/>
              <w:widowControl/>
              <w:jc w:val="center"/>
              <w:rPr>
                <w:rFonts w:hint="eastAsia" w:ascii="Times New Roman" w:hAnsi="Times New Roman" w:eastAsia="宋体" w:cs="Times New Roman"/>
                <w:b w:val="0"/>
                <w:bCs w:val="0"/>
                <w:sz w:val="21"/>
                <w:szCs w:val="24"/>
                <w:lang w:val="en-US" w:eastAsia="zh-CN"/>
              </w:rPr>
            </w:pPr>
            <w:r>
              <w:rPr>
                <w:rFonts w:hint="eastAsia" w:ascii="Times New Roman" w:hAnsi="Times New Roman" w:eastAsia="宋体" w:cs="Times New Roman"/>
                <w:b w:val="0"/>
                <w:bCs w:val="0"/>
                <w:sz w:val="21"/>
                <w:szCs w:val="24"/>
                <w:lang w:val="en-US" w:eastAsia="zh-CN"/>
              </w:rPr>
              <w:t>完全响应</w:t>
            </w:r>
            <w:r>
              <w:rPr>
                <w:rFonts w:hint="eastAsia"/>
                <w:lang w:val="en-US" w:eastAsia="zh-CN"/>
              </w:rPr>
              <w:t xml:space="preserve">  </w:t>
            </w:r>
          </w:p>
        </w:tc>
        <w:tc>
          <w:tcPr>
            <w:tcW w:w="1212" w:type="dxa"/>
            <w:vAlign w:val="top"/>
          </w:tcPr>
          <w:p>
            <w:pPr>
              <w:pStyle w:val="7"/>
              <w:ind w:firstLine="0"/>
              <w:jc w:val="center"/>
              <w:textAlignment w:val="auto"/>
              <w:rPr>
                <w:rFonts w:hint="eastAsia" w:hAnsi="宋体" w:cs="宋体"/>
                <w:bCs/>
                <w:sz w:val="24"/>
                <w:szCs w:val="24"/>
              </w:rPr>
            </w:pPr>
          </w:p>
        </w:tc>
      </w:tr>
    </w:tbl>
    <w:p>
      <w:pPr>
        <w:pStyle w:val="7"/>
        <w:spacing w:before="240" w:beforeLines="100" w:line="440" w:lineRule="exact"/>
        <w:ind w:left="0" w:leftChars="0" w:firstLine="0" w:firstLineChars="0"/>
        <w:textAlignment w:val="auto"/>
        <w:rPr>
          <w:rFonts w:hint="default" w:hAnsi="宋体" w:eastAsia="等线"/>
          <w:sz w:val="24"/>
          <w:szCs w:val="24"/>
          <w:lang w:val="en-US" w:eastAsia="zh-CN"/>
        </w:rPr>
      </w:pPr>
      <w:r>
        <w:rPr>
          <w:rFonts w:hint="eastAsia" w:hAnsi="宋体"/>
          <w:sz w:val="24"/>
          <w:szCs w:val="24"/>
          <w:lang w:val="en-US" w:eastAsia="zh-CN"/>
        </w:rPr>
        <w:t>注：以上采购人需求需全部完全响应，若参评单位对需求有负偏离响应或不响应的，须在说明栏中进行说明，评标委员会将以说明内容为依据评判是否完全响应采购人需求。参评单位未在说明栏中填写内容的，视为对采购人需求的完全响应。</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lang w:val="en-US" w:eastAsia="zh-CN"/>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技术商务评分响应资料及其他材料或证明</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31"/>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pStyle w:val="31"/>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0"/>
          <w:szCs w:val="40"/>
          <w:highlight w:val="none"/>
        </w:rPr>
      </w:pPr>
    </w:p>
    <w:p>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施工合同</w:t>
      </w:r>
    </w:p>
    <w:p>
      <w:pPr>
        <w:spacing w:line="720" w:lineRule="auto"/>
        <w:jc w:val="right"/>
        <w:rPr>
          <w:rFonts w:hint="default" w:ascii="黑体" w:hAnsi="黑体" w:eastAsia="黑体" w:cs="黑体"/>
          <w:spacing w:val="6"/>
          <w:sz w:val="30"/>
          <w:szCs w:val="30"/>
          <w:lang w:val="en-US" w:eastAsia="zh-CN"/>
        </w:rPr>
      </w:pPr>
      <w:r>
        <w:rPr>
          <w:rFonts w:hint="eastAsia" w:ascii="黑体" w:hAnsi="黑体" w:eastAsia="黑体" w:cs="黑体"/>
          <w:spacing w:val="6"/>
          <w:sz w:val="30"/>
          <w:szCs w:val="30"/>
        </w:rPr>
        <w:t xml:space="preserve">                        </w:t>
      </w:r>
      <w:r>
        <w:rPr>
          <w:rFonts w:hint="eastAsia" w:ascii="黑体" w:hAnsi="黑体" w:eastAsia="黑体" w:cs="黑体"/>
          <w:spacing w:val="6"/>
          <w:sz w:val="24"/>
          <w:szCs w:val="24"/>
        </w:rPr>
        <w:t>合同编号：</w:t>
      </w:r>
      <w:r>
        <w:rPr>
          <w:rFonts w:hint="eastAsia" w:ascii="黑体" w:hAnsi="黑体" w:eastAsia="黑体" w:cs="黑体"/>
          <w:spacing w:val="6"/>
          <w:sz w:val="24"/>
          <w:szCs w:val="24"/>
          <w:lang w:val="en-US" w:eastAsia="zh-CN"/>
        </w:rPr>
        <w:t>中公交A[2025]  号</w:t>
      </w:r>
    </w:p>
    <w:p>
      <w:pPr>
        <w:spacing w:line="420" w:lineRule="exact"/>
        <w:rPr>
          <w:rFonts w:hint="eastAsia" w:ascii="仿宋_GB2312" w:eastAsia="仿宋_GB2312"/>
          <w:b/>
          <w:i/>
          <w:iCs/>
          <w:spacing w:val="6"/>
          <w:sz w:val="30"/>
          <w:szCs w:val="30"/>
        </w:rPr>
      </w:pPr>
    </w:p>
    <w:p>
      <w:pPr>
        <w:spacing w:line="420" w:lineRule="exact"/>
        <w:rPr>
          <w:rFonts w:hint="eastAsia" w:ascii="仿宋_GB2312" w:eastAsia="仿宋_GB2312"/>
          <w:b/>
          <w:i/>
          <w:iCs/>
          <w:spacing w:val="6"/>
          <w:sz w:val="30"/>
          <w:szCs w:val="30"/>
        </w:rPr>
      </w:pPr>
      <w:r>
        <w:rPr>
          <w:rFonts w:hint="eastAsia" w:ascii="仿宋_GB2312" w:eastAsia="仿宋_GB2312"/>
          <w:b/>
          <w:i/>
          <w:iCs/>
          <w:spacing w:val="6"/>
          <w:sz w:val="30"/>
          <w:szCs w:val="30"/>
        </w:rPr>
        <w:t>（提示：</w:t>
      </w:r>
      <w:r>
        <w:rPr>
          <w:rFonts w:hint="eastAsia" w:ascii="仿宋_GB2312" w:eastAsia="仿宋_GB2312"/>
          <w:b/>
          <w:i/>
          <w:iCs/>
          <w:spacing w:val="6"/>
          <w:sz w:val="30"/>
          <w:szCs w:val="30"/>
          <w:lang w:val="en-US" w:eastAsia="zh-CN"/>
        </w:rPr>
        <w:t>本合同为参考模板</w:t>
      </w:r>
      <w:r>
        <w:rPr>
          <w:rFonts w:hint="eastAsia" w:ascii="仿宋_GB2312" w:eastAsia="仿宋_GB2312"/>
          <w:b/>
          <w:i/>
          <w:iCs/>
          <w:spacing w:val="6"/>
          <w:sz w:val="30"/>
          <w:szCs w:val="30"/>
        </w:rPr>
        <w:t>，如有不相符合的部分，</w:t>
      </w:r>
      <w:r>
        <w:rPr>
          <w:rFonts w:hint="eastAsia" w:ascii="仿宋_GB2312" w:eastAsia="仿宋_GB2312"/>
          <w:b/>
          <w:i/>
          <w:iCs/>
          <w:spacing w:val="6"/>
          <w:sz w:val="30"/>
          <w:szCs w:val="30"/>
          <w:lang w:val="en-US" w:eastAsia="zh-CN"/>
        </w:rPr>
        <w:t>采购人有权</w:t>
      </w:r>
      <w:r>
        <w:rPr>
          <w:rFonts w:hint="eastAsia" w:ascii="仿宋_GB2312" w:eastAsia="仿宋_GB2312"/>
          <w:b/>
          <w:i/>
          <w:iCs/>
          <w:spacing w:val="6"/>
          <w:sz w:val="30"/>
          <w:szCs w:val="30"/>
        </w:rPr>
        <w:t>进行修改与调整。）</w:t>
      </w:r>
    </w:p>
    <w:p>
      <w:pPr>
        <w:spacing w:line="520" w:lineRule="exact"/>
        <w:ind w:firstLine="624" w:firstLineChars="200"/>
        <w:rPr>
          <w:rFonts w:hint="eastAsia" w:ascii="仿宋_GB2312" w:hAnsi="Times New Roman" w:eastAsia="仿宋_GB2312"/>
          <w:spacing w:val="6"/>
          <w:sz w:val="30"/>
          <w:szCs w:val="30"/>
        </w:rPr>
      </w:pP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甲方（发包方）：</w:t>
      </w:r>
      <w:r>
        <w:rPr>
          <w:rFonts w:hint="eastAsia" w:ascii="仿宋_GB2312" w:eastAsia="仿宋_GB2312"/>
          <w:spacing w:val="6"/>
          <w:sz w:val="30"/>
          <w:szCs w:val="30"/>
          <w:lang w:eastAsia="zh-CN"/>
        </w:rPr>
        <w:t>中山市公共交通运输集团有限公司</w:t>
      </w: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地址：</w:t>
      </w:r>
      <w:r>
        <w:rPr>
          <w:rFonts w:hint="eastAsia" w:ascii="仿宋_GB2312" w:hAnsi="等线" w:eastAsia="仿宋_GB2312" w:cs="Times New Roman"/>
          <w:i w:val="0"/>
          <w:iCs w:val="0"/>
          <w:caps w:val="0"/>
          <w:color w:val="333333"/>
          <w:spacing w:val="6"/>
          <w:sz w:val="30"/>
          <w:szCs w:val="30"/>
          <w:shd w:val="clear" w:color="auto" w:fill="auto"/>
        </w:rPr>
        <w:t>中山市南区城南三路38号</w:t>
      </w:r>
      <w:r>
        <w:rPr>
          <w:rFonts w:hint="eastAsia" w:ascii="仿宋_GB2312" w:eastAsia="仿宋_GB2312"/>
          <w:spacing w:val="6"/>
          <w:sz w:val="30"/>
          <w:szCs w:val="30"/>
        </w:rPr>
        <w:t xml:space="preserve"> </w:t>
      </w: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 xml:space="preserve">联系人：                       电话：                         </w:t>
      </w: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传真：                         邮箱：</w:t>
      </w:r>
    </w:p>
    <w:p>
      <w:pPr>
        <w:spacing w:line="520" w:lineRule="exact"/>
        <w:ind w:firstLine="624" w:firstLineChars="200"/>
        <w:rPr>
          <w:rFonts w:hint="eastAsia" w:ascii="仿宋_GB2312" w:eastAsia="仿宋_GB2312"/>
          <w:spacing w:val="6"/>
          <w:sz w:val="30"/>
          <w:szCs w:val="30"/>
        </w:rPr>
      </w:pP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 xml:space="preserve">乙方（承包方）： </w:t>
      </w: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 xml:space="preserve">地址： </w:t>
      </w: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 xml:space="preserve">联系人：                       电话：                         </w:t>
      </w:r>
    </w:p>
    <w:p>
      <w:pPr>
        <w:spacing w:line="520"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传真：                         邮箱：</w:t>
      </w:r>
    </w:p>
    <w:p>
      <w:pPr>
        <w:spacing w:line="460" w:lineRule="exact"/>
        <w:ind w:left="279" w:leftChars="133" w:firstLine="300" w:firstLineChars="100"/>
        <w:rPr>
          <w:rFonts w:ascii="宋体" w:hAnsi="宋体"/>
          <w:sz w:val="30"/>
          <w:szCs w:val="30"/>
        </w:rPr>
      </w:pP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根据《中华人民共和国民法典》等有关规定，结合工程具体情况，经甲、乙双方协商并签订本合同，以资双方共同遵守。</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一、工程名称及概况</w:t>
      </w:r>
    </w:p>
    <w:p>
      <w:pPr>
        <w:adjustRightInd w:val="0"/>
        <w:snapToGrid w:val="0"/>
        <w:spacing w:line="240" w:lineRule="auto"/>
        <w:ind w:right="0" w:rightChars="0"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（一）工程名称：</w:t>
      </w:r>
      <w:r>
        <w:rPr>
          <w:rFonts w:hint="eastAsia" w:ascii="仿宋_GB2312" w:hAnsi="Times New Roman" w:eastAsia="仿宋_GB2312" w:cs="Times New Roman"/>
          <w:i w:val="0"/>
          <w:caps w:val="0"/>
          <w:spacing w:val="6"/>
          <w:kern w:val="2"/>
          <w:sz w:val="30"/>
          <w:szCs w:val="30"/>
          <w:lang w:bidi="ar-SA"/>
        </w:rPr>
        <w:t>黄圃公交站场消防系统</w:t>
      </w:r>
      <w:r>
        <w:rPr>
          <w:rFonts w:hint="eastAsia" w:ascii="仿宋_GB2312" w:hAnsi="Times New Roman" w:eastAsia="仿宋_GB2312" w:cs="Times New Roman"/>
          <w:b w:val="0"/>
          <w:bCs w:val="0"/>
          <w:spacing w:val="6"/>
          <w:sz w:val="30"/>
          <w:szCs w:val="30"/>
          <w:u w:val="none"/>
          <w:lang w:val="en-US" w:eastAsia="zh-CN"/>
        </w:rPr>
        <w:t>改造</w:t>
      </w:r>
      <w:r>
        <w:rPr>
          <w:rFonts w:hint="eastAsia" w:ascii="仿宋_GB2312" w:hAnsi="Times New Roman" w:eastAsia="仿宋_GB2312" w:cs="Times New Roman"/>
          <w:b w:val="0"/>
          <w:bCs w:val="0"/>
          <w:spacing w:val="6"/>
          <w:sz w:val="30"/>
          <w:szCs w:val="30"/>
          <w:lang w:val="en-US" w:eastAsia="zh-CN"/>
        </w:rPr>
        <w:t>工程</w:t>
      </w:r>
      <w:r>
        <w:rPr>
          <w:rFonts w:hint="eastAsia" w:ascii="仿宋_GB2312" w:hAnsi="Times New Roman" w:eastAsia="仿宋_GB2312" w:cs="Times New Roman"/>
          <w:spacing w:val="6"/>
          <w:sz w:val="30"/>
          <w:szCs w:val="30"/>
        </w:rPr>
        <w:t>（以下简称工程）</w:t>
      </w:r>
      <w:r>
        <w:rPr>
          <w:rFonts w:hint="eastAsia" w:ascii="仿宋_GB2312" w:hAnsi="Times New Roman" w:eastAsia="仿宋_GB2312"/>
          <w:spacing w:val="6"/>
          <w:sz w:val="30"/>
          <w:szCs w:val="30"/>
        </w:rPr>
        <w:t>。</w:t>
      </w:r>
    </w:p>
    <w:p>
      <w:pPr>
        <w:spacing w:line="460" w:lineRule="exact"/>
        <w:ind w:firstLine="624" w:firstLineChars="200"/>
        <w:rPr>
          <w:rFonts w:hint="eastAsia" w:ascii="仿宋_GB2312" w:hAnsi="Times New Roman" w:eastAsia="仿宋_GB2312" w:cs="Times New Roman"/>
          <w:spacing w:val="6"/>
          <w:sz w:val="30"/>
          <w:szCs w:val="30"/>
        </w:rPr>
      </w:pPr>
      <w:r>
        <w:rPr>
          <w:rFonts w:hint="eastAsia" w:ascii="仿宋_GB2312" w:hAnsi="Times New Roman" w:eastAsia="仿宋_GB2312"/>
          <w:spacing w:val="6"/>
          <w:sz w:val="30"/>
          <w:szCs w:val="30"/>
        </w:rPr>
        <w:t>（二）施工地点：</w:t>
      </w:r>
      <w:r>
        <w:rPr>
          <w:rFonts w:hint="eastAsia" w:ascii="仿宋_GB2312" w:hAnsi="Times New Roman" w:eastAsia="仿宋_GB2312" w:cs="Times New Roman"/>
          <w:i w:val="0"/>
          <w:caps w:val="0"/>
          <w:color w:val="000000"/>
          <w:spacing w:val="6"/>
          <w:kern w:val="2"/>
          <w:sz w:val="30"/>
          <w:szCs w:val="30"/>
          <w:highlight w:val="none"/>
          <w:shd w:val="clear" w:color="auto" w:fill="auto"/>
          <w:lang w:bidi="ar-SA"/>
        </w:rPr>
        <w:t>黄圃</w:t>
      </w:r>
      <w:r>
        <w:rPr>
          <w:rFonts w:hint="eastAsia" w:ascii="仿宋_GB2312" w:hAnsi="Times New Roman" w:eastAsia="仿宋_GB2312" w:cs="Times New Roman"/>
          <w:color w:val="000000"/>
          <w:spacing w:val="6"/>
          <w:sz w:val="30"/>
          <w:szCs w:val="30"/>
          <w:highlight w:val="none"/>
        </w:rPr>
        <w:t>公交站场</w:t>
      </w:r>
      <w:r>
        <w:rPr>
          <w:rFonts w:hint="eastAsia" w:ascii="仿宋_GB2312" w:hAnsi="Times New Roman" w:eastAsia="仿宋_GB2312" w:cs="Times New Roman"/>
          <w:b w:val="0"/>
          <w:bCs w:val="0"/>
          <w:color w:val="000000"/>
          <w:spacing w:val="6"/>
          <w:sz w:val="30"/>
          <w:szCs w:val="30"/>
          <w:highlight w:val="none"/>
          <w:lang w:val="en-US" w:eastAsia="zh-CN"/>
        </w:rPr>
        <w:t>（</w:t>
      </w:r>
      <w:r>
        <w:rPr>
          <w:rFonts w:hint="eastAsia" w:ascii="仿宋_GB2312" w:hAnsi="Times New Roman" w:eastAsia="仿宋_GB2312" w:cs="Times New Roman"/>
          <w:color w:val="000000"/>
          <w:spacing w:val="6"/>
          <w:sz w:val="30"/>
          <w:szCs w:val="30"/>
          <w:highlight w:val="none"/>
        </w:rPr>
        <w:t>中山市黄圃镇兴圃大道中38号之一</w:t>
      </w:r>
      <w:r>
        <w:rPr>
          <w:rFonts w:hint="eastAsia" w:ascii="仿宋_GB2312" w:hAnsi="Times New Roman" w:eastAsia="仿宋_GB2312" w:cs="Times New Roman"/>
          <w:b w:val="0"/>
          <w:bCs w:val="0"/>
          <w:color w:val="000000"/>
          <w:spacing w:val="6"/>
          <w:sz w:val="30"/>
          <w:szCs w:val="30"/>
          <w:highlight w:val="none"/>
          <w:lang w:val="en-US" w:eastAsia="zh-CN"/>
        </w:rPr>
        <w:t>）</w:t>
      </w:r>
      <w:r>
        <w:rPr>
          <w:rFonts w:hint="eastAsia" w:ascii="仿宋_GB2312" w:hAnsi="Times New Roman" w:eastAsia="仿宋_GB2312" w:cs="Times New Roman"/>
          <w:spacing w:val="6"/>
          <w:sz w:val="30"/>
          <w:szCs w:val="30"/>
        </w:rPr>
        <w:t>。</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（三）施工内容：</w:t>
      </w:r>
      <w:r>
        <w:rPr>
          <w:rFonts w:hint="eastAsia" w:ascii="仿宋_GB2312" w:hAnsi="Times New Roman" w:eastAsia="仿宋_GB2312" w:cs="Times New Roman"/>
          <w:b w:val="0"/>
          <w:bCs w:val="0"/>
          <w:spacing w:val="6"/>
          <w:sz w:val="30"/>
          <w:szCs w:val="30"/>
          <w:lang w:val="en-US" w:eastAsia="zh-CN"/>
        </w:rPr>
        <w:t>详见《</w:t>
      </w:r>
      <w:r>
        <w:rPr>
          <w:rFonts w:hint="eastAsia" w:ascii="仿宋_GB2312" w:hAnsi="Times New Roman" w:eastAsia="仿宋_GB2312" w:cs="Times New Roman"/>
          <w:i w:val="0"/>
          <w:caps w:val="0"/>
          <w:spacing w:val="6"/>
          <w:kern w:val="2"/>
          <w:sz w:val="30"/>
          <w:szCs w:val="30"/>
          <w:shd w:val="clear" w:color="auto" w:fill="auto"/>
          <w:lang w:bidi="ar-SA"/>
        </w:rPr>
        <w:t>黄圃公交站场消防系统改造</w:t>
      </w:r>
      <w:r>
        <w:rPr>
          <w:rFonts w:hint="eastAsia" w:ascii="仿宋_GB2312" w:hAnsi="Times New Roman" w:eastAsia="仿宋_GB2312" w:cs="Times New Roman"/>
          <w:spacing w:val="6"/>
          <w:sz w:val="30"/>
          <w:szCs w:val="30"/>
          <w:lang w:val="en-US" w:eastAsia="zh-CN"/>
        </w:rPr>
        <w:t>工</w:t>
      </w:r>
      <w:r>
        <w:rPr>
          <w:rFonts w:hint="eastAsia" w:ascii="仿宋_GB2312" w:hAnsi="Times New Roman" w:eastAsia="仿宋_GB2312" w:cs="Times New Roman"/>
          <w:spacing w:val="6"/>
          <w:sz w:val="30"/>
          <w:szCs w:val="30"/>
          <w:shd w:val="clear" w:color="auto" w:fill="auto"/>
          <w:lang w:val="en-US" w:eastAsia="zh-CN"/>
        </w:rPr>
        <w:t>程中介预算</w:t>
      </w:r>
      <w:r>
        <w:rPr>
          <w:rFonts w:hint="eastAsia" w:ascii="仿宋_GB2312" w:hAnsi="Times New Roman" w:eastAsia="仿宋_GB2312" w:cs="Times New Roman"/>
          <w:spacing w:val="6"/>
          <w:sz w:val="30"/>
          <w:szCs w:val="30"/>
          <w:lang w:val="en-US" w:eastAsia="zh-CN"/>
        </w:rPr>
        <w:t>报告</w:t>
      </w:r>
      <w:r>
        <w:rPr>
          <w:rFonts w:hint="eastAsia" w:ascii="仿宋_GB2312" w:hAnsi="Times New Roman" w:eastAsia="仿宋_GB2312" w:cs="Times New Roman"/>
          <w:b w:val="0"/>
          <w:bCs w:val="0"/>
          <w:spacing w:val="6"/>
          <w:sz w:val="30"/>
          <w:szCs w:val="30"/>
          <w:lang w:val="en-US" w:eastAsia="zh-CN"/>
        </w:rPr>
        <w:t>》</w:t>
      </w:r>
      <w:r>
        <w:rPr>
          <w:rFonts w:hint="eastAsia" w:ascii="仿宋_GB2312" w:hAnsi="Times New Roman" w:eastAsia="仿宋_GB2312"/>
          <w:spacing w:val="6"/>
          <w:sz w:val="30"/>
          <w:szCs w:val="30"/>
        </w:rPr>
        <w:t>。</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二、工程承包形式</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（一）实行工程总承包，按</w:t>
      </w:r>
      <w:r>
        <w:rPr>
          <w:rFonts w:hint="eastAsia" w:ascii="仿宋_GB2312" w:hAnsi="Times New Roman" w:eastAsia="仿宋_GB2312"/>
          <w:spacing w:val="6"/>
          <w:sz w:val="30"/>
          <w:szCs w:val="30"/>
          <w:lang w:val="en-US" w:eastAsia="zh-CN"/>
        </w:rPr>
        <w:t>参评报价</w:t>
      </w:r>
      <w:r>
        <w:rPr>
          <w:rFonts w:hint="eastAsia" w:ascii="仿宋_GB2312" w:hAnsi="Times New Roman" w:eastAsia="仿宋_GB2312"/>
          <w:spacing w:val="6"/>
          <w:sz w:val="30"/>
          <w:szCs w:val="30"/>
        </w:rPr>
        <w:t>包造价、包税金、包质量、包工期、包安全、包文明施工</w:t>
      </w:r>
      <w:r>
        <w:rPr>
          <w:rFonts w:hint="eastAsia" w:ascii="仿宋_GB2312" w:hAnsi="Times New Roman" w:eastAsia="仿宋_GB2312"/>
          <w:spacing w:val="6"/>
          <w:sz w:val="30"/>
          <w:szCs w:val="30"/>
          <w:lang w:eastAsia="zh-CN"/>
        </w:rPr>
        <w:t>、</w:t>
      </w:r>
      <w:r>
        <w:rPr>
          <w:rFonts w:hint="eastAsia" w:ascii="仿宋_GB2312" w:hAnsi="Times New Roman" w:eastAsia="仿宋_GB2312"/>
          <w:spacing w:val="6"/>
          <w:sz w:val="30"/>
          <w:szCs w:val="30"/>
          <w:lang w:val="en-US" w:eastAsia="zh-CN"/>
        </w:rPr>
        <w:t>包管理费</w:t>
      </w:r>
      <w:r>
        <w:rPr>
          <w:rFonts w:hint="eastAsia" w:ascii="仿宋_GB2312" w:hAnsi="Times New Roman" w:eastAsia="仿宋_GB2312"/>
          <w:spacing w:val="6"/>
          <w:sz w:val="30"/>
          <w:szCs w:val="30"/>
        </w:rPr>
        <w:t>等乙方履行本合同所需的一切费用。未经甲方事先书面同意，乙方不得就本合同的履行另行收取任何费用。</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（二）乙方不得将本工程转包、</w:t>
      </w:r>
      <w:r>
        <w:rPr>
          <w:rFonts w:hint="eastAsia" w:ascii="仿宋_GB2312" w:hAnsi="Times New Roman" w:eastAsia="仿宋_GB2312"/>
          <w:spacing w:val="6"/>
          <w:sz w:val="30"/>
          <w:szCs w:val="30"/>
          <w:lang w:val="en-US" w:eastAsia="zh-CN"/>
        </w:rPr>
        <w:t>违法</w:t>
      </w:r>
      <w:r>
        <w:rPr>
          <w:rFonts w:hint="eastAsia" w:ascii="仿宋_GB2312" w:hAnsi="Times New Roman" w:eastAsia="仿宋_GB2312"/>
          <w:spacing w:val="6"/>
          <w:sz w:val="30"/>
          <w:szCs w:val="30"/>
        </w:rPr>
        <w:t>分包给第三方施工，一经发现，甲方有权解除本合同，无须向乙方支付尚未结算的合同款项并追究乙方违约责任及要求乙方赔偿甲方因此遭受的一切损失（包括但不限于甲方遭受到的索赔、损失、承担责任费用、律师费等费用及开支）。</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三、甲方权利与义务</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（一）甲方有权对乙方的施工进行监督管理，若有违反合同内容，甲方有权按照合同约定进行处理。</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（三）施工前提供所需水、电、通讯线路接驳的时间及地点。</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（四）协调处理施工场地周围地形关系问题和做好邻近建筑物、构筑物（包括文物保护建筑）、古树名木等的保护工作等。</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（五）提供原建筑结构或设备管线，并由甲方负责办理有关所需证件。</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（六）按本合同约定，保证按时办理工程结算及支付工程费用。</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四、乙方权利与义务</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（一）负责施工区域的临时设施、水、电缆线的铺设、接驳、管理、使用和维修工作。</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（二）组织施工管理人员和材料、施工机械进场，并负责相关的费用。</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（三）对进场施工人员做技术、安全交底，确保专业人员按规范及操作规程施工。</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（四）按本合同约定，保证按时、按质、按量完成本工程施工。</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五）乙方应与进场施工人员签署劳动合同，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（八）乙方及时办理施工期间的有关施工手续。</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（十）乙方须按安全生产法律法规及本合同约定履行安全职责，确保施工人员按规范及操作规程施工。乙方除自身应加强安全文明施工管理外，还须接受甲方人员的监督管理，并做到以下几点：</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1、采取措施保持施工现场平整，物料堆放整齐。在工程移交之前，清除全部工程设备、多余材料、垃圾等，并保持施工现场清洁整齐。</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2、采取有效的防止粉尘、降低噪声、控制有害气体和保障高温、高寒、高空作业安全等劳动保护措施。</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（十一）乙方在实施工程方案时，发现问题要及时向甲方汇报与沟通，确实需要更改原工程施工方案的，应书面形式报甲方及相关部门审批后方可实施，不得擅作修改。</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五、服务期限</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（一）本合同项目施工期限为</w:t>
      </w:r>
      <w:r>
        <w:rPr>
          <w:rFonts w:hint="eastAsia" w:ascii="仿宋_GB2312" w:hAnsi="Times New Roman" w:eastAsia="仿宋_GB2312"/>
          <w:spacing w:val="6"/>
          <w:sz w:val="30"/>
          <w:szCs w:val="30"/>
          <w:lang w:val="en-US" w:eastAsia="zh-CN"/>
        </w:rPr>
        <w:t>不超过30个日历</w:t>
      </w:r>
      <w:r>
        <w:rPr>
          <w:rFonts w:hint="eastAsia" w:ascii="仿宋_GB2312" w:hAnsi="Times New Roman" w:eastAsia="仿宋_GB2312"/>
          <w:spacing w:val="6"/>
          <w:sz w:val="30"/>
          <w:szCs w:val="30"/>
        </w:rPr>
        <w:t>天，由</w:t>
      </w:r>
      <w:r>
        <w:rPr>
          <w:rFonts w:hint="eastAsia" w:ascii="仿宋_GB2312" w:eastAsia="仿宋_GB2312"/>
          <w:spacing w:val="6"/>
          <w:sz w:val="30"/>
          <w:szCs w:val="30"/>
          <w:u w:val="single"/>
          <w:lang w:val="en-US" w:eastAsia="zh-CN"/>
        </w:rPr>
        <w:t>合同签订</w:t>
      </w:r>
      <w:r>
        <w:rPr>
          <w:rFonts w:hint="eastAsia" w:ascii="仿宋_GB2312" w:hAnsi="Times New Roman" w:eastAsia="仿宋_GB2312"/>
          <w:spacing w:val="6"/>
          <w:sz w:val="30"/>
          <w:szCs w:val="30"/>
        </w:rPr>
        <w:t>之日开始计算。</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（二）工程如遇下列情况，足以影响施工安全或乙方无法履行合同义务的，经甲乙双方协商，本合同工期可顺延，但乙方不得向甲方收取因工期延误所造成的一切经济损失赔偿或补偿：</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1、不可抗力的台风或地震5级以上或红色暴雨预警信号。</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2、国家公布的大规模流行病。</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3、突发事件造成市政水电线路损坏造成的停水、停电。</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4、非甲乙双方责任造成工程工期顺延的（包括但不限于停工、工程方案调整、政府防疫政策管控等）。</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（三）上述约定可顺延的工期，凭甲方的有效签证单，工期可顺延，但不得计算工期顺延给乙方造成的经济损失。</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（四）若乙方责任造成工程工期顺延的，甲方有权不给予工期顺延，且无须计算工期顺延给乙方造成的经济损失。</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六、工程质量</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（一）乙方应树立工程质量第一的思想，必须保证工程质量一次验收达到合格标准。若工程质量达不到合格标准，乙方应无条件按照甲方要求将工程整改至符合甲方要求为止，且向甲方承担延期竣工的违约责任。</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（二）工程验收以国家颁发的施工验收规范、质量检验标准及施工图为依据，在进行竣工验收时，乙方应向甲方提供以下资料：</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1、增减工程变更的有关手续和其它洽商记录；</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2、隐蔽工程验收记录和中间交工验收记录；</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3、提供竣工图的工程，如工程变更不大，乙方应在原施工图上加以注明，提交甲方存档。工程变更较大的，由乙方自绘或委托设计单位绘制竣工图。</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（三）安全文明施工除乙方自身应加强管理，必须接受甲方人员的监督管理。甲方特别强调以下几点，乙方须严格遵守：</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1、乙方必须加强施工现场的容貌管理，遵守国家有关“环境保护”的相关法律法规。</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2、杜绝工程质量事故和人身伤亡事故的发生。</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3、遵守规定标准，施工人员未经允许不得进入非施工区域，或影响甲方的日常工作。</w:t>
      </w:r>
    </w:p>
    <w:p>
      <w:pPr>
        <w:pStyle w:val="31"/>
        <w:ind w:firstLine="624" w:firstLineChars="200"/>
        <w:rPr>
          <w:rFonts w:hint="eastAsia"/>
        </w:rPr>
      </w:pPr>
      <w:r>
        <w:rPr>
          <w:rFonts w:hint="eastAsia" w:ascii="仿宋_GB2312" w:hAnsi="Times New Roman" w:eastAsia="仿宋_GB2312" w:cs="Times New Roman"/>
          <w:color w:val="auto"/>
          <w:spacing w:val="6"/>
          <w:sz w:val="30"/>
          <w:szCs w:val="30"/>
          <w:highlight w:val="none"/>
          <w:lang w:eastAsia="zh-CN"/>
        </w:rPr>
        <w:t>（</w:t>
      </w:r>
      <w:r>
        <w:rPr>
          <w:rFonts w:hint="eastAsia" w:ascii="仿宋_GB2312" w:hAnsi="Times New Roman" w:eastAsia="仿宋_GB2312" w:cs="Times New Roman"/>
          <w:color w:val="auto"/>
          <w:spacing w:val="6"/>
          <w:sz w:val="30"/>
          <w:szCs w:val="30"/>
          <w:highlight w:val="none"/>
          <w:lang w:val="en-US" w:eastAsia="zh-CN"/>
        </w:rPr>
        <w:t>四</w:t>
      </w:r>
      <w:r>
        <w:rPr>
          <w:rFonts w:hint="eastAsia" w:ascii="仿宋_GB2312" w:hAnsi="Times New Roman" w:eastAsia="仿宋_GB2312" w:cs="Times New Roman"/>
          <w:color w:val="auto"/>
          <w:spacing w:val="6"/>
          <w:sz w:val="30"/>
          <w:szCs w:val="30"/>
          <w:highlight w:val="none"/>
          <w:lang w:eastAsia="zh-CN"/>
        </w:rPr>
        <w:t>）售后服务：</w:t>
      </w:r>
      <w:r>
        <w:rPr>
          <w:rFonts w:hint="eastAsia" w:ascii="仿宋_GB2312" w:hAnsi="Times New Roman" w:eastAsia="仿宋_GB2312" w:cs="Times New Roman"/>
          <w:b w:val="0"/>
          <w:bCs w:val="0"/>
          <w:color w:val="auto"/>
          <w:spacing w:val="6"/>
          <w:sz w:val="30"/>
          <w:szCs w:val="30"/>
          <w:highlight w:val="none"/>
          <w:lang w:val="en-US" w:eastAsia="zh-CN"/>
        </w:rPr>
        <w:t>消防系统软件永久免费</w:t>
      </w:r>
      <w:r>
        <w:rPr>
          <w:rFonts w:hint="eastAsia" w:ascii="仿宋_GB2312" w:hAnsi="Times New Roman" w:eastAsia="仿宋_GB2312" w:cs="Times New Roman"/>
          <w:b w:val="0"/>
          <w:bCs w:val="0"/>
          <w:color w:val="auto"/>
          <w:spacing w:val="6"/>
          <w:sz w:val="30"/>
          <w:szCs w:val="30"/>
          <w:highlight w:val="none"/>
        </w:rPr>
        <w:t>使用</w:t>
      </w:r>
      <w:r>
        <w:rPr>
          <w:rFonts w:hint="eastAsia" w:ascii="仿宋_GB2312" w:hAnsi="Times New Roman" w:eastAsia="仿宋_GB2312" w:cs="Times New Roman"/>
          <w:b w:val="0"/>
          <w:bCs w:val="0"/>
          <w:color w:val="auto"/>
          <w:spacing w:val="6"/>
          <w:sz w:val="30"/>
          <w:szCs w:val="30"/>
          <w:highlight w:val="none"/>
          <w:lang w:eastAsia="zh-CN"/>
        </w:rPr>
        <w:t>、</w:t>
      </w:r>
      <w:r>
        <w:rPr>
          <w:rFonts w:hint="eastAsia" w:ascii="仿宋_GB2312" w:hAnsi="Times New Roman" w:eastAsia="仿宋_GB2312" w:cs="Times New Roman"/>
          <w:b w:val="0"/>
          <w:bCs w:val="0"/>
          <w:color w:val="auto"/>
          <w:spacing w:val="6"/>
          <w:sz w:val="30"/>
          <w:szCs w:val="30"/>
          <w:highlight w:val="none"/>
          <w:lang w:val="en-US" w:eastAsia="zh-CN"/>
        </w:rPr>
        <w:t>免费提供平台互联互通技术支持，响应时间自收到甲方</w:t>
      </w:r>
      <w:r>
        <w:rPr>
          <w:rFonts w:hint="eastAsia" w:ascii="仿宋_GB2312" w:hAnsi="Times New Roman" w:eastAsia="仿宋_GB2312" w:cs="Times New Roman"/>
          <w:b w:val="0"/>
          <w:bCs w:val="0"/>
          <w:color w:val="auto"/>
          <w:spacing w:val="6"/>
          <w:sz w:val="30"/>
          <w:szCs w:val="30"/>
          <w:highlight w:val="none"/>
          <w:shd w:val="clear"/>
          <w:lang w:val="en-US" w:eastAsia="zh-CN"/>
        </w:rPr>
        <w:t>的服务通知，30</w:t>
      </w:r>
      <w:r>
        <w:rPr>
          <w:rFonts w:hint="eastAsia" w:ascii="仿宋_GB2312" w:hAnsi="Times New Roman" w:eastAsia="仿宋_GB2312" w:cs="Times New Roman"/>
          <w:color w:val="auto"/>
          <w:spacing w:val="6"/>
          <w:sz w:val="30"/>
          <w:szCs w:val="30"/>
          <w:highlight w:val="none"/>
          <w:lang w:val="en-US" w:eastAsia="zh-CN"/>
        </w:rPr>
        <w:t>分钟</w:t>
      </w:r>
      <w:r>
        <w:rPr>
          <w:rFonts w:hint="eastAsia" w:ascii="仿宋_GB2312" w:hAnsi="Times New Roman" w:eastAsia="仿宋_GB2312" w:cs="Times New Roman"/>
          <w:color w:val="auto"/>
          <w:spacing w:val="6"/>
          <w:sz w:val="30"/>
          <w:szCs w:val="30"/>
          <w:highlight w:val="none"/>
          <w:lang w:eastAsia="zh-CN"/>
        </w:rPr>
        <w:t>内作出响应、</w:t>
      </w:r>
      <w:r>
        <w:rPr>
          <w:rFonts w:hint="eastAsia" w:ascii="仿宋_GB2312" w:hAnsi="Times New Roman" w:eastAsia="仿宋_GB2312" w:cs="Times New Roman"/>
          <w:color w:val="auto"/>
          <w:spacing w:val="6"/>
          <w:sz w:val="30"/>
          <w:szCs w:val="30"/>
          <w:highlight w:val="none"/>
          <w:lang w:val="en-US" w:eastAsia="zh-CN"/>
        </w:rPr>
        <w:t>1.5个</w:t>
      </w:r>
      <w:r>
        <w:rPr>
          <w:rFonts w:hint="eastAsia" w:ascii="仿宋_GB2312" w:hAnsi="Times New Roman" w:eastAsia="仿宋_GB2312" w:cs="Times New Roman"/>
          <w:color w:val="auto"/>
          <w:spacing w:val="6"/>
          <w:sz w:val="30"/>
          <w:szCs w:val="30"/>
          <w:highlight w:val="none"/>
          <w:lang w:eastAsia="zh-CN"/>
        </w:rPr>
        <w:t>小时内派员</w:t>
      </w:r>
      <w:r>
        <w:rPr>
          <w:rFonts w:hint="eastAsia" w:ascii="仿宋_GB2312" w:hAnsi="Times New Roman" w:eastAsia="仿宋_GB2312" w:cs="Times New Roman"/>
          <w:b w:val="0"/>
          <w:bCs w:val="0"/>
          <w:color w:val="auto"/>
          <w:spacing w:val="6"/>
          <w:sz w:val="30"/>
          <w:szCs w:val="30"/>
          <w:highlight w:val="none"/>
          <w:shd w:val="clear"/>
          <w:lang w:val="en-US" w:eastAsia="zh-CN"/>
        </w:rPr>
        <w:t>到达现场帮助解决问题</w:t>
      </w:r>
      <w:r>
        <w:rPr>
          <w:rFonts w:hint="eastAsia" w:ascii="仿宋_GB2312" w:hAnsi="Times New Roman" w:eastAsia="仿宋_GB2312" w:cs="Times New Roman"/>
          <w:color w:val="auto"/>
          <w:spacing w:val="6"/>
          <w:sz w:val="30"/>
          <w:szCs w:val="30"/>
          <w:highlight w:val="none"/>
        </w:rPr>
        <w:t>。</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七、工程造价及费用支付</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eastAsia="仿宋_GB2312"/>
          <w:spacing w:val="6"/>
          <w:sz w:val="30"/>
          <w:szCs w:val="30"/>
        </w:rPr>
        <w:t>（一）</w:t>
      </w:r>
      <w:r>
        <w:rPr>
          <w:rFonts w:hint="eastAsia" w:ascii="仿宋_GB2312" w:hAnsi="Times New Roman" w:eastAsia="仿宋_GB2312"/>
          <w:spacing w:val="6"/>
          <w:sz w:val="30"/>
          <w:szCs w:val="30"/>
        </w:rPr>
        <w:t>本合同工程总造价为乙方</w:t>
      </w:r>
      <w:r>
        <w:rPr>
          <w:rFonts w:hint="eastAsia" w:ascii="仿宋_GB2312" w:hAnsi="Times New Roman" w:eastAsia="仿宋_GB2312"/>
          <w:spacing w:val="6"/>
          <w:sz w:val="30"/>
          <w:szCs w:val="30"/>
          <w:lang w:val="en-US" w:eastAsia="zh-CN"/>
        </w:rPr>
        <w:t>参评</w:t>
      </w:r>
      <w:r>
        <w:rPr>
          <w:rFonts w:hint="eastAsia" w:ascii="仿宋_GB2312" w:hAnsi="Times New Roman" w:eastAsia="仿宋_GB2312"/>
          <w:spacing w:val="6"/>
          <w:sz w:val="30"/>
          <w:szCs w:val="30"/>
        </w:rPr>
        <w:t>报价</w:t>
      </w:r>
      <w:r>
        <w:rPr>
          <w:rFonts w:hint="eastAsia" w:ascii="仿宋_GB2312" w:eastAsia="仿宋_GB2312"/>
          <w:spacing w:val="6"/>
          <w:sz w:val="30"/>
          <w:szCs w:val="30"/>
        </w:rPr>
        <w:t>（人民币）</w:t>
      </w:r>
      <w:r>
        <w:rPr>
          <w:rFonts w:hint="eastAsia" w:ascii="仿宋_GB2312" w:eastAsia="仿宋_GB2312"/>
          <w:spacing w:val="6"/>
          <w:sz w:val="30"/>
          <w:szCs w:val="30"/>
          <w:u w:val="single"/>
        </w:rPr>
        <w:t>　　　　　　</w:t>
      </w:r>
      <w:r>
        <w:rPr>
          <w:rFonts w:hint="eastAsia" w:ascii="仿宋_GB2312" w:eastAsia="仿宋_GB2312"/>
          <w:spacing w:val="6"/>
          <w:sz w:val="30"/>
          <w:szCs w:val="30"/>
        </w:rPr>
        <w:t>元（大写：</w:t>
      </w:r>
      <w:r>
        <w:rPr>
          <w:rFonts w:hint="eastAsia" w:ascii="仿宋_GB2312" w:eastAsia="仿宋_GB2312"/>
          <w:spacing w:val="6"/>
          <w:sz w:val="30"/>
          <w:szCs w:val="30"/>
          <w:u w:val="single"/>
        </w:rPr>
        <w:t xml:space="preserve">                    </w:t>
      </w:r>
      <w:r>
        <w:rPr>
          <w:rFonts w:hint="eastAsia" w:ascii="仿宋_GB2312" w:eastAsia="仿宋_GB2312"/>
          <w:spacing w:val="6"/>
          <w:sz w:val="30"/>
          <w:szCs w:val="30"/>
        </w:rPr>
        <w:t>）</w:t>
      </w:r>
      <w:r>
        <w:rPr>
          <w:rFonts w:hint="eastAsia" w:ascii="仿宋_GB2312" w:hAnsi="Times New Roman" w:eastAsia="仿宋_GB2312"/>
          <w:spacing w:val="6"/>
          <w:sz w:val="30"/>
          <w:szCs w:val="30"/>
        </w:rPr>
        <w:t>。上述费用已包括税费等乙方履行本合同所需的一切费用。</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eastAsia="仿宋_GB2312"/>
          <w:spacing w:val="6"/>
          <w:sz w:val="30"/>
          <w:szCs w:val="30"/>
        </w:rPr>
        <w:t>（二）</w:t>
      </w:r>
      <w:r>
        <w:rPr>
          <w:rFonts w:hint="eastAsia" w:ascii="仿宋_GB2312" w:hAnsi="Times New Roman" w:eastAsia="仿宋_GB2312"/>
          <w:spacing w:val="6"/>
          <w:sz w:val="30"/>
          <w:szCs w:val="30"/>
        </w:rPr>
        <w:t>合同价款调整事件包括：（1）法律法规变化类；（2）工程变更类；（3）物价变化类；（4）工程索赔类；（5）现场签证及发承包双方约定的其他调整事项。</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eastAsia="仿宋_GB2312"/>
          <w:spacing w:val="6"/>
          <w:sz w:val="30"/>
          <w:szCs w:val="30"/>
        </w:rPr>
        <w:t>（三）</w:t>
      </w:r>
      <w:r>
        <w:rPr>
          <w:rFonts w:hint="eastAsia" w:ascii="仿宋_GB2312" w:hAnsi="Times New Roman" w:eastAsia="仿宋_GB2312"/>
          <w:spacing w:val="6"/>
          <w:sz w:val="30"/>
          <w:szCs w:val="30"/>
        </w:rPr>
        <w:t>如项目无发生上述第七条第二款合同价款调整事件的，工程完成验收合格后，由乙方申报竣工资料，双方按本合同工程总造价进行结算。甲方在收到乙方开具</w:t>
      </w:r>
      <w:r>
        <w:rPr>
          <w:rFonts w:hint="eastAsia" w:ascii="仿宋_GB2312" w:hAnsi="Times New Roman" w:eastAsia="仿宋_GB2312"/>
          <w:spacing w:val="6"/>
          <w:sz w:val="30"/>
          <w:szCs w:val="30"/>
          <w:lang w:val="en-US" w:eastAsia="zh-CN"/>
        </w:rPr>
        <w:t>本合同工程全额</w:t>
      </w:r>
      <w:r>
        <w:rPr>
          <w:rFonts w:hint="eastAsia" w:ascii="仿宋_GB2312" w:hAnsi="Times New Roman" w:eastAsia="仿宋_GB2312"/>
          <w:spacing w:val="6"/>
          <w:sz w:val="30"/>
          <w:szCs w:val="30"/>
        </w:rPr>
        <w:t>的发票后15个工作日内一次性支付本合同工程总造价的97%</w:t>
      </w:r>
      <w:r>
        <w:rPr>
          <w:rFonts w:hint="eastAsia" w:ascii="仿宋_GB2312" w:eastAsia="仿宋_GB2312"/>
          <w:spacing w:val="6"/>
          <w:sz w:val="30"/>
          <w:szCs w:val="30"/>
        </w:rPr>
        <w:t>即（人民币）</w:t>
      </w:r>
      <w:r>
        <w:rPr>
          <w:rFonts w:hint="eastAsia" w:ascii="仿宋_GB2312" w:eastAsia="仿宋_GB2312"/>
          <w:spacing w:val="6"/>
          <w:sz w:val="30"/>
          <w:szCs w:val="30"/>
          <w:u w:val="single"/>
        </w:rPr>
        <w:t>　　　　　　</w:t>
      </w:r>
      <w:r>
        <w:rPr>
          <w:rFonts w:hint="eastAsia" w:ascii="仿宋_GB2312" w:eastAsia="仿宋_GB2312"/>
          <w:spacing w:val="6"/>
          <w:sz w:val="30"/>
          <w:szCs w:val="30"/>
        </w:rPr>
        <w:t>元（大写：</w:t>
      </w:r>
      <w:r>
        <w:rPr>
          <w:rFonts w:hint="eastAsia" w:ascii="仿宋_GB2312" w:eastAsia="仿宋_GB2312"/>
          <w:spacing w:val="6"/>
          <w:sz w:val="30"/>
          <w:szCs w:val="30"/>
          <w:u w:val="single"/>
        </w:rPr>
        <w:t xml:space="preserve">                    </w:t>
      </w:r>
      <w:r>
        <w:rPr>
          <w:rFonts w:hint="eastAsia" w:ascii="仿宋_GB2312" w:eastAsia="仿宋_GB2312"/>
          <w:spacing w:val="6"/>
          <w:sz w:val="30"/>
          <w:szCs w:val="30"/>
        </w:rPr>
        <w:t>）</w:t>
      </w:r>
      <w:r>
        <w:rPr>
          <w:rFonts w:hint="eastAsia" w:ascii="仿宋_GB2312" w:hAnsi="Times New Roman" w:eastAsia="仿宋_GB2312"/>
          <w:spacing w:val="6"/>
          <w:sz w:val="30"/>
          <w:szCs w:val="30"/>
        </w:rPr>
        <w:t>，余款</w:t>
      </w:r>
      <w:r>
        <w:rPr>
          <w:rFonts w:hint="eastAsia" w:ascii="仿宋_GB2312" w:eastAsia="仿宋_GB2312"/>
          <w:spacing w:val="6"/>
          <w:sz w:val="30"/>
          <w:szCs w:val="30"/>
        </w:rPr>
        <w:t>（人民币）</w:t>
      </w:r>
      <w:r>
        <w:rPr>
          <w:rFonts w:hint="eastAsia" w:ascii="仿宋_GB2312" w:eastAsia="仿宋_GB2312"/>
          <w:spacing w:val="6"/>
          <w:sz w:val="30"/>
          <w:szCs w:val="30"/>
          <w:u w:val="single"/>
        </w:rPr>
        <w:t>　　　　　　</w:t>
      </w:r>
      <w:r>
        <w:rPr>
          <w:rFonts w:hint="eastAsia" w:ascii="仿宋_GB2312" w:eastAsia="仿宋_GB2312"/>
          <w:spacing w:val="6"/>
          <w:sz w:val="30"/>
          <w:szCs w:val="30"/>
        </w:rPr>
        <w:t>元（大写：</w:t>
      </w:r>
      <w:r>
        <w:rPr>
          <w:rFonts w:hint="eastAsia" w:ascii="仿宋_GB2312" w:eastAsia="仿宋_GB2312"/>
          <w:spacing w:val="6"/>
          <w:sz w:val="30"/>
          <w:szCs w:val="30"/>
          <w:u w:val="single"/>
        </w:rPr>
        <w:t xml:space="preserve">                    </w:t>
      </w:r>
      <w:r>
        <w:rPr>
          <w:rFonts w:hint="eastAsia" w:ascii="仿宋_GB2312" w:eastAsia="仿宋_GB2312"/>
          <w:spacing w:val="6"/>
          <w:sz w:val="30"/>
          <w:szCs w:val="30"/>
        </w:rPr>
        <w:t>）</w:t>
      </w:r>
      <w:r>
        <w:rPr>
          <w:rFonts w:hint="eastAsia" w:ascii="仿宋_GB2312" w:hAnsi="Times New Roman" w:eastAsia="仿宋_GB2312"/>
          <w:spacing w:val="6"/>
          <w:sz w:val="30"/>
          <w:szCs w:val="30"/>
        </w:rPr>
        <w:t>作质保金，若工程无质量问题，则自竣工验收通过之日起满</w:t>
      </w:r>
      <w:r>
        <w:rPr>
          <w:rFonts w:hint="eastAsia" w:ascii="仿宋_GB2312" w:hAnsi="Times New Roman" w:eastAsia="仿宋_GB2312"/>
          <w:spacing w:val="6"/>
          <w:sz w:val="30"/>
          <w:szCs w:val="30"/>
          <w:lang w:val="en-US" w:eastAsia="zh-CN"/>
        </w:rPr>
        <w:t>一</w:t>
      </w:r>
      <w:r>
        <w:rPr>
          <w:rFonts w:hint="eastAsia" w:ascii="仿宋_GB2312" w:hAnsi="Times New Roman" w:eastAsia="仿宋_GB2312"/>
          <w:spacing w:val="6"/>
          <w:sz w:val="30"/>
          <w:szCs w:val="30"/>
        </w:rPr>
        <w:t>年且收到乙方申请后不计息付清。乙方</w:t>
      </w:r>
      <w:r>
        <w:rPr>
          <w:rFonts w:hint="eastAsia" w:ascii="仿宋_GB2312" w:hAnsi="Times New Roman" w:eastAsia="仿宋_GB2312"/>
          <w:spacing w:val="6"/>
          <w:sz w:val="30"/>
          <w:szCs w:val="30"/>
          <w:lang w:val="en-US" w:eastAsia="zh-CN"/>
        </w:rPr>
        <w:t>第一</w:t>
      </w:r>
      <w:r>
        <w:rPr>
          <w:rFonts w:hint="eastAsia" w:ascii="仿宋_GB2312" w:hAnsi="Times New Roman" w:eastAsia="仿宋_GB2312"/>
          <w:spacing w:val="6"/>
          <w:sz w:val="30"/>
          <w:szCs w:val="30"/>
        </w:rPr>
        <w:t>次收款前，应向甲方提供</w:t>
      </w:r>
      <w:r>
        <w:rPr>
          <w:rFonts w:hint="eastAsia" w:ascii="仿宋_GB2312" w:hAnsi="Times New Roman" w:eastAsia="仿宋_GB2312"/>
          <w:spacing w:val="6"/>
          <w:sz w:val="30"/>
          <w:szCs w:val="30"/>
          <w:lang w:val="en-US" w:eastAsia="zh-CN"/>
        </w:rPr>
        <w:t>本合同工程全额</w:t>
      </w:r>
      <w:r>
        <w:rPr>
          <w:rFonts w:hint="eastAsia" w:ascii="仿宋_GB2312" w:hAnsi="Times New Roman" w:eastAsia="仿宋_GB2312"/>
          <w:spacing w:val="6"/>
          <w:sz w:val="30"/>
          <w:szCs w:val="30"/>
        </w:rPr>
        <w:t>的发票。</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eastAsia="仿宋_GB2312"/>
          <w:spacing w:val="6"/>
          <w:sz w:val="30"/>
          <w:szCs w:val="30"/>
        </w:rPr>
        <w:t>（四）</w:t>
      </w:r>
      <w:r>
        <w:rPr>
          <w:rFonts w:hint="eastAsia" w:ascii="仿宋_GB2312" w:hAnsi="Times New Roman" w:eastAsia="仿宋_GB2312"/>
          <w:spacing w:val="6"/>
          <w:sz w:val="30"/>
          <w:szCs w:val="30"/>
        </w:rPr>
        <w:t>如项目发生上述第七条第二款合同价款调整事件的，由甲、乙双方根据施工现场的实际情况进行书面签证确认。工程完成验收合格后，凭双方签署的验收报告、工程签证及工程相关文件，提交给</w:t>
      </w:r>
      <w:r>
        <w:rPr>
          <w:rFonts w:hint="eastAsia" w:ascii="仿宋_GB2312" w:hAnsi="Times New Roman" w:eastAsia="仿宋_GB2312" w:cs="Times New Roman"/>
          <w:b w:val="0"/>
          <w:bCs w:val="0"/>
          <w:spacing w:val="6"/>
          <w:sz w:val="30"/>
          <w:szCs w:val="30"/>
          <w:lang w:val="en-US" w:eastAsia="zh-CN"/>
        </w:rPr>
        <w:t>中山市公共交通运输集团</w:t>
      </w:r>
      <w:r>
        <w:rPr>
          <w:rFonts w:hint="eastAsia" w:ascii="仿宋_GB2312" w:hAnsi="Times New Roman" w:eastAsia="仿宋_GB2312"/>
          <w:spacing w:val="6"/>
          <w:sz w:val="30"/>
          <w:szCs w:val="30"/>
        </w:rPr>
        <w:t>有限公司委托的第三方造价咨询单位编制工程结算书，</w:t>
      </w:r>
      <w:r>
        <w:rPr>
          <w:rFonts w:hint="eastAsia" w:ascii="仿宋_GB2312" w:hAnsi="Times New Roman" w:eastAsia="仿宋_GB2312" w:cs="Times New Roman"/>
          <w:b w:val="0"/>
          <w:bCs w:val="0"/>
          <w:spacing w:val="6"/>
          <w:sz w:val="30"/>
          <w:szCs w:val="30"/>
          <w:lang w:val="en-US" w:eastAsia="zh-CN"/>
        </w:rPr>
        <w:t>《</w:t>
      </w:r>
      <w:r>
        <w:rPr>
          <w:rFonts w:hint="eastAsia" w:ascii="仿宋_GB2312" w:hAnsi="Times New Roman" w:eastAsia="仿宋_GB2312" w:cs="Times New Roman"/>
          <w:i w:val="0"/>
          <w:caps w:val="0"/>
          <w:spacing w:val="6"/>
          <w:kern w:val="2"/>
          <w:sz w:val="30"/>
          <w:szCs w:val="30"/>
          <w:u w:val="none"/>
          <w:shd w:val="clear" w:color="auto" w:fill="auto"/>
          <w:lang w:bidi="ar-SA"/>
        </w:rPr>
        <w:t>黄圃公交站场消防系统改造</w:t>
      </w:r>
      <w:r>
        <w:rPr>
          <w:rFonts w:hint="eastAsia" w:ascii="仿宋_GB2312" w:hAnsi="Times New Roman" w:eastAsia="仿宋_GB2312" w:cs="Times New Roman"/>
          <w:spacing w:val="6"/>
          <w:sz w:val="30"/>
          <w:szCs w:val="30"/>
          <w:u w:val="none"/>
          <w:lang w:val="en-US" w:eastAsia="zh-CN"/>
        </w:rPr>
        <w:t>工</w:t>
      </w:r>
      <w:r>
        <w:rPr>
          <w:rFonts w:hint="eastAsia" w:ascii="仿宋_GB2312" w:hAnsi="Times New Roman" w:eastAsia="仿宋_GB2312" w:cs="Times New Roman"/>
          <w:spacing w:val="6"/>
          <w:sz w:val="30"/>
          <w:szCs w:val="30"/>
          <w:u w:val="none"/>
          <w:shd w:val="clear" w:color="auto" w:fill="auto"/>
          <w:lang w:val="en-US" w:eastAsia="zh-CN"/>
        </w:rPr>
        <w:t>程中介预算</w:t>
      </w:r>
      <w:r>
        <w:rPr>
          <w:rFonts w:hint="eastAsia" w:ascii="仿宋_GB2312" w:hAnsi="Times New Roman" w:eastAsia="仿宋_GB2312" w:cs="Times New Roman"/>
          <w:spacing w:val="6"/>
          <w:sz w:val="30"/>
          <w:szCs w:val="30"/>
          <w:lang w:val="en-US" w:eastAsia="zh-CN"/>
        </w:rPr>
        <w:t>报告</w:t>
      </w:r>
      <w:r>
        <w:rPr>
          <w:rFonts w:hint="eastAsia" w:ascii="仿宋_GB2312" w:hAnsi="Times New Roman" w:eastAsia="仿宋_GB2312" w:cs="Times New Roman"/>
          <w:b w:val="0"/>
          <w:bCs w:val="0"/>
          <w:spacing w:val="6"/>
          <w:sz w:val="30"/>
          <w:szCs w:val="30"/>
          <w:lang w:val="en-US" w:eastAsia="zh-CN"/>
        </w:rPr>
        <w:t>》</w:t>
      </w:r>
      <w:r>
        <w:rPr>
          <w:rFonts w:hint="eastAsia" w:ascii="仿宋_GB2312" w:hAnsi="Times New Roman" w:eastAsia="仿宋_GB2312"/>
          <w:spacing w:val="6"/>
          <w:sz w:val="30"/>
          <w:szCs w:val="30"/>
        </w:rPr>
        <w:t>中有该项目增减部分内容的，按乙方提供给甲方的盖有乙方印章的报价书中对应项目的综合单价为依据进行编制结算；</w:t>
      </w:r>
      <w:r>
        <w:rPr>
          <w:rFonts w:hint="eastAsia" w:ascii="仿宋_GB2312" w:hAnsi="Times New Roman" w:eastAsia="仿宋_GB2312" w:cs="Times New Roman"/>
          <w:b w:val="0"/>
          <w:bCs w:val="0"/>
          <w:spacing w:val="6"/>
          <w:sz w:val="30"/>
          <w:szCs w:val="30"/>
          <w:lang w:val="en-US" w:eastAsia="zh-CN"/>
        </w:rPr>
        <w:t>《</w:t>
      </w:r>
      <w:r>
        <w:rPr>
          <w:rFonts w:hint="eastAsia" w:ascii="仿宋_GB2312" w:hAnsi="Times New Roman" w:eastAsia="仿宋_GB2312" w:cs="Times New Roman"/>
          <w:i w:val="0"/>
          <w:caps w:val="0"/>
          <w:spacing w:val="6"/>
          <w:kern w:val="2"/>
          <w:sz w:val="30"/>
          <w:szCs w:val="30"/>
          <w:u w:val="none"/>
          <w:shd w:val="clear" w:color="auto" w:fill="auto"/>
          <w:lang w:bidi="ar-SA"/>
        </w:rPr>
        <w:t>黄圃公交站场消防系统改造</w:t>
      </w:r>
      <w:r>
        <w:rPr>
          <w:rFonts w:hint="eastAsia" w:ascii="仿宋_GB2312" w:hAnsi="Times New Roman" w:eastAsia="仿宋_GB2312" w:cs="Times New Roman"/>
          <w:spacing w:val="6"/>
          <w:sz w:val="30"/>
          <w:szCs w:val="30"/>
          <w:u w:val="none"/>
          <w:lang w:val="en-US" w:eastAsia="zh-CN"/>
        </w:rPr>
        <w:t>工</w:t>
      </w:r>
      <w:r>
        <w:rPr>
          <w:rFonts w:hint="eastAsia" w:ascii="仿宋_GB2312" w:hAnsi="Times New Roman" w:eastAsia="仿宋_GB2312" w:cs="Times New Roman"/>
          <w:spacing w:val="6"/>
          <w:sz w:val="30"/>
          <w:szCs w:val="30"/>
          <w:u w:val="none"/>
          <w:shd w:val="clear" w:color="auto" w:fill="auto"/>
          <w:lang w:val="en-US" w:eastAsia="zh-CN"/>
        </w:rPr>
        <w:t>程中介预算</w:t>
      </w:r>
      <w:r>
        <w:rPr>
          <w:rFonts w:hint="eastAsia" w:ascii="仿宋_GB2312" w:hAnsi="Times New Roman" w:eastAsia="仿宋_GB2312" w:cs="Times New Roman"/>
          <w:spacing w:val="6"/>
          <w:sz w:val="30"/>
          <w:szCs w:val="30"/>
          <w:lang w:val="en-US" w:eastAsia="zh-CN"/>
        </w:rPr>
        <w:t>报告</w:t>
      </w:r>
      <w:r>
        <w:rPr>
          <w:rFonts w:hint="eastAsia" w:ascii="仿宋_GB2312" w:hAnsi="Times New Roman" w:eastAsia="仿宋_GB2312" w:cs="Times New Roman"/>
          <w:b w:val="0"/>
          <w:bCs w:val="0"/>
          <w:spacing w:val="6"/>
          <w:sz w:val="30"/>
          <w:szCs w:val="30"/>
          <w:lang w:val="en-US" w:eastAsia="zh-CN"/>
        </w:rPr>
        <w:t>》</w:t>
      </w:r>
      <w:r>
        <w:rPr>
          <w:rFonts w:hint="eastAsia" w:ascii="仿宋_GB2312" w:hAnsi="Times New Roman" w:eastAsia="仿宋_GB2312"/>
          <w:spacing w:val="6"/>
          <w:sz w:val="30"/>
          <w:szCs w:val="30"/>
        </w:rPr>
        <w:t>中无该项目增加部分的，增加部分按中山城市建设集团有限公司委托的第三方造价咨询单位编制的工程结算书为依据执行。出具工程结算书后，甲方在收到乙方开具</w:t>
      </w:r>
      <w:r>
        <w:rPr>
          <w:rFonts w:hint="eastAsia" w:ascii="仿宋_GB2312" w:hAnsi="Times New Roman" w:eastAsia="仿宋_GB2312"/>
          <w:spacing w:val="6"/>
          <w:sz w:val="30"/>
          <w:szCs w:val="30"/>
          <w:lang w:val="en-US" w:eastAsia="zh-CN"/>
        </w:rPr>
        <w:t>本合同工程全额</w:t>
      </w:r>
      <w:r>
        <w:rPr>
          <w:rFonts w:hint="eastAsia" w:ascii="仿宋_GB2312" w:hAnsi="Times New Roman" w:eastAsia="仿宋_GB2312"/>
          <w:spacing w:val="6"/>
          <w:sz w:val="30"/>
          <w:szCs w:val="30"/>
        </w:rPr>
        <w:t>的发票后15个工作日内一次性付本工程结算金额的</w:t>
      </w:r>
      <w:r>
        <w:rPr>
          <w:rFonts w:hint="eastAsia" w:ascii="仿宋_GB2312" w:hAnsi="Times New Roman" w:eastAsia="仿宋_GB2312"/>
          <w:spacing w:val="6"/>
          <w:sz w:val="30"/>
          <w:szCs w:val="30"/>
          <w:u w:val="single"/>
        </w:rPr>
        <w:t xml:space="preserve">  </w:t>
      </w:r>
      <w:r>
        <w:rPr>
          <w:rFonts w:hint="eastAsia" w:ascii="仿宋_GB2312" w:hAnsi="Times New Roman" w:eastAsia="仿宋_GB2312"/>
          <w:spacing w:val="6"/>
          <w:sz w:val="30"/>
          <w:szCs w:val="30"/>
        </w:rPr>
        <w:t>%（具体结算金额以结算书审定金额为准），余款作质保金，若工程无质量问题，自竣工验收通过之日起满</w:t>
      </w:r>
      <w:r>
        <w:rPr>
          <w:rFonts w:hint="eastAsia" w:ascii="仿宋_GB2312" w:hAnsi="Times New Roman" w:eastAsia="仿宋_GB2312"/>
          <w:spacing w:val="6"/>
          <w:sz w:val="30"/>
          <w:szCs w:val="30"/>
          <w:lang w:val="en-US" w:eastAsia="zh-CN"/>
        </w:rPr>
        <w:t>两</w:t>
      </w:r>
      <w:r>
        <w:rPr>
          <w:rFonts w:hint="eastAsia" w:ascii="仿宋_GB2312" w:hAnsi="Times New Roman" w:eastAsia="仿宋_GB2312"/>
          <w:spacing w:val="6"/>
          <w:sz w:val="30"/>
          <w:szCs w:val="30"/>
        </w:rPr>
        <w:t>年且收到乙方申请后不计息付清。乙方</w:t>
      </w:r>
      <w:r>
        <w:rPr>
          <w:rFonts w:hint="eastAsia" w:ascii="仿宋_GB2312" w:hAnsi="Times New Roman" w:eastAsia="仿宋_GB2312"/>
          <w:spacing w:val="6"/>
          <w:sz w:val="30"/>
          <w:szCs w:val="30"/>
          <w:lang w:val="en-US" w:eastAsia="zh-CN"/>
        </w:rPr>
        <w:t>第一</w:t>
      </w:r>
      <w:r>
        <w:rPr>
          <w:rFonts w:hint="eastAsia" w:ascii="仿宋_GB2312" w:hAnsi="Times New Roman" w:eastAsia="仿宋_GB2312"/>
          <w:spacing w:val="6"/>
          <w:sz w:val="30"/>
          <w:szCs w:val="30"/>
        </w:rPr>
        <w:t>次收款前，应向甲方提供</w:t>
      </w:r>
      <w:r>
        <w:rPr>
          <w:rFonts w:hint="eastAsia" w:ascii="仿宋_GB2312" w:hAnsi="Times New Roman" w:eastAsia="仿宋_GB2312"/>
          <w:spacing w:val="6"/>
          <w:sz w:val="30"/>
          <w:szCs w:val="30"/>
          <w:lang w:val="en-US" w:eastAsia="zh-CN"/>
        </w:rPr>
        <w:t>本合同工程全额</w:t>
      </w:r>
      <w:r>
        <w:rPr>
          <w:rFonts w:hint="eastAsia" w:ascii="仿宋_GB2312" w:hAnsi="Times New Roman" w:eastAsia="仿宋_GB2312"/>
          <w:spacing w:val="6"/>
          <w:sz w:val="30"/>
          <w:szCs w:val="30"/>
        </w:rPr>
        <w:t>的发票。</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eastAsia="仿宋_GB2312"/>
          <w:spacing w:val="6"/>
          <w:sz w:val="30"/>
          <w:szCs w:val="30"/>
        </w:rPr>
        <w:t>（五）</w:t>
      </w:r>
      <w:r>
        <w:rPr>
          <w:rFonts w:hint="eastAsia" w:ascii="仿宋_GB2312" w:hAnsi="Times New Roman" w:eastAsia="仿宋_GB2312"/>
          <w:spacing w:val="6"/>
          <w:sz w:val="30"/>
          <w:szCs w:val="30"/>
        </w:rPr>
        <w:t>中介预、结算执行《</w:t>
      </w:r>
      <w:r>
        <w:rPr>
          <w:rFonts w:hint="eastAsia" w:ascii="仿宋_GB2312" w:eastAsia="仿宋_GB2312"/>
          <w:spacing w:val="6"/>
          <w:sz w:val="30"/>
          <w:szCs w:val="30"/>
        </w:rPr>
        <w:fldChar w:fldCharType="begin"/>
      </w:r>
      <w:r>
        <w:rPr>
          <w:rFonts w:hint="eastAsia" w:ascii="仿宋_GB2312" w:eastAsia="仿宋_GB2312"/>
          <w:spacing w:val="6"/>
          <w:sz w:val="30"/>
          <w:szCs w:val="30"/>
        </w:rPr>
        <w:instrText xml:space="preserve"> HYPERLINK "https://www.gdcjec.com/comp/file/download.do?id=55" </w:instrText>
      </w:r>
      <w:r>
        <w:rPr>
          <w:rFonts w:hint="eastAsia" w:ascii="仿宋_GB2312" w:eastAsia="仿宋_GB2312"/>
          <w:spacing w:val="6"/>
          <w:sz w:val="30"/>
          <w:szCs w:val="30"/>
        </w:rPr>
        <w:fldChar w:fldCharType="separate"/>
      </w:r>
      <w:r>
        <w:rPr>
          <w:rFonts w:hint="eastAsia" w:ascii="仿宋_GB2312" w:hAnsi="Times New Roman" w:eastAsia="仿宋_GB2312"/>
          <w:spacing w:val="6"/>
          <w:sz w:val="30"/>
          <w:szCs w:val="30"/>
        </w:rPr>
        <w:t>关于印发&lt;广东省建设工程计价依据（2018）&gt;的通知</w:t>
      </w:r>
      <w:r>
        <w:rPr>
          <w:rFonts w:hint="eastAsia" w:ascii="仿宋_GB2312" w:hAnsi="Times New Roman" w:eastAsia="仿宋_GB2312"/>
          <w:spacing w:val="6"/>
          <w:sz w:val="30"/>
          <w:szCs w:val="30"/>
        </w:rPr>
        <w:fldChar w:fldCharType="end"/>
      </w:r>
      <w:r>
        <w:rPr>
          <w:rFonts w:hint="eastAsia" w:ascii="仿宋_GB2312" w:hAnsi="Times New Roman" w:eastAsia="仿宋_GB2312"/>
          <w:spacing w:val="6"/>
          <w:sz w:val="30"/>
          <w:szCs w:val="30"/>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（六）人工工日单价按照《中山市住房和城乡建设局关于调整我市建设工程动态人工工日单价的通知》（中建通〔2018〕94号）执行。</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（八）甲乙双方凭以下有效文件进行结算：</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1、工程竣工汇总资料；</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2、乙方投标报价书或第三方中介预、结算书</w:t>
      </w:r>
      <w:r>
        <w:rPr>
          <w:rFonts w:hint="eastAsia" w:ascii="仿宋_GB2312" w:hAnsi="Times New Roman" w:eastAsia="仿宋_GB2312"/>
          <w:spacing w:val="6"/>
          <w:sz w:val="30"/>
          <w:szCs w:val="30"/>
          <w:lang w:eastAsia="zh-CN"/>
        </w:rPr>
        <w:t>，</w:t>
      </w:r>
      <w:r>
        <w:rPr>
          <w:rFonts w:hint="eastAsia" w:ascii="仿宋_GB2312" w:hAnsi="Times New Roman" w:eastAsia="仿宋_GB2312"/>
          <w:spacing w:val="6"/>
          <w:sz w:val="30"/>
          <w:szCs w:val="30"/>
        </w:rPr>
        <w:t>工程竣工</w:t>
      </w:r>
      <w:r>
        <w:rPr>
          <w:rFonts w:hint="eastAsia" w:ascii="仿宋_GB2312" w:hAnsi="Times New Roman" w:eastAsia="仿宋_GB2312"/>
          <w:spacing w:val="6"/>
          <w:sz w:val="30"/>
          <w:szCs w:val="30"/>
          <w:lang w:val="en-US" w:eastAsia="zh-CN"/>
        </w:rPr>
        <w:t>图纸</w:t>
      </w:r>
      <w:r>
        <w:rPr>
          <w:rFonts w:hint="eastAsia" w:ascii="仿宋_GB2312" w:hAnsi="Times New Roman" w:eastAsia="仿宋_GB2312"/>
          <w:spacing w:val="6"/>
          <w:sz w:val="30"/>
          <w:szCs w:val="30"/>
        </w:rPr>
        <w:t>；</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3、乙方开具的正式发票；</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4、验收/成果报告（加盖乙方公章）。</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（九）乙方收款银行账户信息：</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 xml:space="preserve">1、账户名称：                           </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 xml:space="preserve">2、开户银行：                            </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 xml:space="preserve">3、账户号码：                            </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八、设计变更及增减工程的有效签证</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（一）合同有效签证的条件：由甲、乙双方授权代表签字盖章的、合法的、已归档的原始资料。</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（二）有效签证条件按以下条款执行：</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 xml:space="preserve">1、不发生费用的技术、收方资料签证：由甲乙双方授权代表共同签字认可。 </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2、所有发生费用的技术、收方资料签证：必须经甲乙双方授权代表签字盖章认可。</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（三）甲方有权根据施工现场的实际情况调整工程内容进行结算计价。</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 xml:space="preserve">九、工程材料供应及检查 </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（一）乙方对用于工程的全部材料，必须按照国家规范，严格履行现场抽检制度。</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（二）主要材料必须先报样板，经甲方书面同意后才能使用。</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十、工程保修期</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保修期内若工程质量出现问题，由乙方负责免费维修及更换材料，材料费用已包含在本合同费用内。如因乙方施工质量问题造成甲方损失（包括但不限于损失、第三方索赔、公证费、鉴定费、评估费、保全担保费、保全申请费、律师费、诉讼费、行政处罚金等），由乙方承担。</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（二）保修期：本合同工程保修期为</w:t>
      </w:r>
      <w:r>
        <w:rPr>
          <w:rFonts w:hint="eastAsia" w:ascii="仿宋_GB2312" w:hAnsi="Times New Roman" w:eastAsia="仿宋_GB2312"/>
          <w:spacing w:val="6"/>
          <w:sz w:val="30"/>
          <w:szCs w:val="30"/>
          <w:lang w:val="en-US" w:eastAsia="zh-CN"/>
        </w:rPr>
        <w:t>1</w:t>
      </w:r>
      <w:r>
        <w:rPr>
          <w:rFonts w:hint="eastAsia" w:ascii="仿宋_GB2312" w:hAnsi="Times New Roman" w:eastAsia="仿宋_GB2312"/>
          <w:spacing w:val="6"/>
          <w:sz w:val="30"/>
          <w:szCs w:val="30"/>
        </w:rPr>
        <w:t>年，自甲、乙双方签署竣工验收合格证明之日起计算。</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（三）乙方接到通知，不在48小时内到达现场保修的，或者7个工作日内仍不能完成维修的，甲方可以自行维修或委托第三方维修，由此引起的所有维修费用由乙方承担,</w:t>
      </w:r>
      <w:r>
        <w:rPr>
          <w:rFonts w:hint="eastAsia" w:ascii="仿宋_GB2312" w:hAnsi="Times New Roman" w:eastAsia="仿宋_GB2312"/>
          <w:spacing w:val="6"/>
          <w:sz w:val="30"/>
          <w:szCs w:val="30"/>
          <w:highlight w:val="none"/>
        </w:rPr>
        <w:t>甲方有权要求乙方在通知的期限内一次性付清</w:t>
      </w:r>
      <w:r>
        <w:rPr>
          <w:rFonts w:hint="eastAsia" w:ascii="仿宋_GB2312" w:hAnsi="Times New Roman" w:eastAsia="仿宋_GB2312"/>
          <w:spacing w:val="6"/>
          <w:sz w:val="30"/>
          <w:szCs w:val="30"/>
          <w:highlight w:val="none"/>
          <w:lang w:eastAsia="zh-CN"/>
        </w:rPr>
        <w:t>，或</w:t>
      </w:r>
      <w:r>
        <w:rPr>
          <w:rFonts w:hint="eastAsia" w:ascii="仿宋_GB2312" w:hAnsi="Times New Roman" w:eastAsia="仿宋_GB2312"/>
          <w:spacing w:val="6"/>
          <w:sz w:val="30"/>
          <w:szCs w:val="30"/>
          <w:highlight w:val="none"/>
        </w:rPr>
        <w:t>有权从质量保证金中扣</w:t>
      </w:r>
      <w:r>
        <w:rPr>
          <w:rFonts w:hint="eastAsia" w:ascii="仿宋_GB2312" w:hAnsi="Times New Roman" w:eastAsia="仿宋_GB2312"/>
          <w:spacing w:val="6"/>
          <w:sz w:val="30"/>
          <w:szCs w:val="30"/>
          <w:highlight w:val="none"/>
          <w:lang w:eastAsia="zh-CN"/>
        </w:rPr>
        <w:t>除</w:t>
      </w:r>
      <w:r>
        <w:rPr>
          <w:rFonts w:hint="eastAsia" w:ascii="仿宋_GB2312" w:hAnsi="Times New Roman" w:eastAsia="仿宋_GB2312"/>
          <w:spacing w:val="6"/>
          <w:sz w:val="30"/>
          <w:szCs w:val="30"/>
          <w:highlight w:val="none"/>
        </w:rPr>
        <w:t>。</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十一、工程保险和安全责任</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（一）甲、乙方双方办理各自人员及财产的保险业务，并各自承担相应费用和保险受益。</w:t>
      </w:r>
    </w:p>
    <w:p>
      <w:pPr>
        <w:spacing w:line="52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十二、违约责任</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（二）如乙方将本工程转包、</w:t>
      </w:r>
      <w:r>
        <w:rPr>
          <w:rFonts w:hint="eastAsia" w:ascii="仿宋_GB2312" w:hAnsi="Times New Roman" w:eastAsia="仿宋_GB2312"/>
          <w:spacing w:val="6"/>
          <w:sz w:val="30"/>
          <w:szCs w:val="30"/>
          <w:lang w:val="en-US" w:eastAsia="zh-CN"/>
        </w:rPr>
        <w:t>违法</w:t>
      </w:r>
      <w:r>
        <w:rPr>
          <w:rFonts w:hint="eastAsia" w:ascii="仿宋_GB2312" w:hAnsi="Times New Roman" w:eastAsia="仿宋_GB2312"/>
          <w:spacing w:val="6"/>
          <w:sz w:val="30"/>
          <w:szCs w:val="30"/>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如乙方逾期完成本工程，每逾期一天，甲方有权按照本合同工程总造价1‰的标准在待支付给乙方的合同工程价款中扣收违约金；逾期超过10天的，甲方有权单方解除本合同，另行聘请施工单位，无需向乙方支付未付尚未结算的合同款项，乙方应向甲方支付本合同工程总造价20%的违约金，并承担由此引起的经济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 xml:space="preserve">（四）乙方向甲方支付的违约金和赔偿款，甲方有权直接在待支付给乙方的合同工程价款中直接扣收。 </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十三、廉洁条款</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（一）甲、乙双方应当自觉遵守国家、地方法律法规以及本合同的约定，在合同的订立、履行过程中廉洁自律。</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（二）甲方及其工作人员均不得以任何形式向乙方索要和收受回扣等好处费。</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（三）甲方工作人员应当保持与乙方的正常业务交往，不得接受乙方的礼金、有价证券和贵重物品，不得在乙方报销任何应由其个人承担的费用。</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（四）甲方工作人员不得参加乙方组织的可能对公正开展业务有影响的宴请和娱乐活动。</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（五）甲方工作人员不得要求或者接受乙方为其住房装修、婚丧嫁娶、家属和子女的工作安排以及出国等提供方便。</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（六）乙方不得接受甲方工作人员介绍的家属或者亲友从事与合同相关的业务。</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（八）乙方如发现甲方工作人员有违反上述廉洁条款者，应向甲方举报。甲方不得找任何借口对乙方进行报复。</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（九）甲方发现乙方有违反本合同或者采用不正当的手段行贿甲方工作人员等不正当竞争行为的，甲方有权解除本合同并追究乙方相关的法律责任。</w:t>
      </w:r>
    </w:p>
    <w:p>
      <w:pPr>
        <w:spacing w:line="460" w:lineRule="exact"/>
        <w:ind w:firstLine="624" w:firstLineChars="200"/>
        <w:rPr>
          <w:rFonts w:hint="default" w:ascii="黑体" w:hAnsi="黑体" w:eastAsia="黑体" w:cs="黑体"/>
          <w:spacing w:val="6"/>
          <w:sz w:val="30"/>
          <w:szCs w:val="30"/>
          <w:lang w:val="en-US" w:eastAsia="zh-CN"/>
        </w:rPr>
      </w:pPr>
      <w:r>
        <w:rPr>
          <w:rFonts w:hint="eastAsia" w:ascii="黑体" w:hAnsi="黑体" w:eastAsia="黑体" w:cs="黑体"/>
          <w:spacing w:val="6"/>
          <w:sz w:val="30"/>
          <w:szCs w:val="30"/>
          <w:highlight w:val="cyan"/>
        </w:rPr>
        <w:t>十四、</w:t>
      </w:r>
      <w:r>
        <w:rPr>
          <w:rFonts w:hint="eastAsia" w:ascii="黑体" w:hAnsi="黑体" w:eastAsia="黑体" w:cs="黑体"/>
          <w:spacing w:val="6"/>
          <w:sz w:val="30"/>
          <w:szCs w:val="30"/>
          <w:highlight w:val="cyan"/>
          <w:lang w:val="en-US" w:eastAsia="zh-CN"/>
        </w:rPr>
        <w:t>通知与送达条款</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1.甲方的联系方式：</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（1）通讯地址：</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（2）收件人：</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（3）联系电话：</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（4）电子邮箱：</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2.乙方的联系方式：</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（1）通讯地址：</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（2）收件人：</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（3）联系电话：</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（4）电子邮箱：</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bidi w:val="0"/>
        <w:spacing w:line="460" w:lineRule="exact"/>
        <w:ind w:left="0" w:leftChars="0"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lang w:val="en-US" w:eastAsia="zh-CN"/>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624" w:firstLineChars="200"/>
        <w:rPr>
          <w:rFonts w:hint="eastAsia" w:ascii="黑体" w:hAnsi="黑体" w:eastAsia="黑体" w:cs="黑体"/>
          <w:spacing w:val="6"/>
          <w:sz w:val="30"/>
          <w:szCs w:val="30"/>
          <w:lang w:val="en-US" w:eastAsia="zh-CN"/>
        </w:rPr>
      </w:pPr>
      <w:r>
        <w:rPr>
          <w:rFonts w:hint="eastAsia" w:ascii="仿宋_GB2312" w:hAnsi="Times New Roman" w:eastAsia="仿宋_GB2312"/>
          <w:spacing w:val="6"/>
          <w:sz w:val="30"/>
          <w:szCs w:val="30"/>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十五、合同附件</w:t>
      </w:r>
    </w:p>
    <w:p>
      <w:pPr>
        <w:spacing w:line="460" w:lineRule="exact"/>
        <w:ind w:firstLine="624" w:firstLineChars="200"/>
        <w:rPr>
          <w:rFonts w:ascii="宋体" w:hAnsi="宋体"/>
          <w:sz w:val="30"/>
          <w:szCs w:val="30"/>
        </w:rPr>
      </w:pPr>
      <w:r>
        <w:rPr>
          <w:rFonts w:hint="eastAsia" w:ascii="仿宋_GB2312" w:hAnsi="Times New Roman" w:eastAsia="仿宋_GB2312"/>
          <w:spacing w:val="6"/>
          <w:sz w:val="30"/>
          <w:szCs w:val="30"/>
        </w:rPr>
        <w:t>以下合同附件为本合同的组成部分，与本合同具有同等法律效力。本合同附件包括：</w:t>
      </w:r>
      <w:r>
        <w:rPr>
          <w:rFonts w:hint="eastAsia" w:ascii="仿宋_GB2312" w:hAnsi="Times New Roman" w:eastAsia="仿宋_GB2312"/>
          <w:spacing w:val="6"/>
          <w:sz w:val="30"/>
          <w:szCs w:val="30"/>
          <w:lang w:val="en-US" w:eastAsia="zh-CN"/>
        </w:rPr>
        <w:t>《施工安全生产责任书》</w:t>
      </w:r>
      <w:r>
        <w:rPr>
          <w:rFonts w:hint="eastAsia" w:ascii="宋体" w:hAnsi="宋体"/>
          <w:sz w:val="30"/>
          <w:szCs w:val="30"/>
          <w:u w:val="single"/>
        </w:rPr>
        <w:t xml:space="preserve">                          </w:t>
      </w:r>
      <w:r>
        <w:rPr>
          <w:rFonts w:hint="eastAsia" w:ascii="宋体" w:hAnsi="宋体"/>
          <w:sz w:val="30"/>
          <w:szCs w:val="30"/>
        </w:rPr>
        <w:t>。</w:t>
      </w:r>
    </w:p>
    <w:p>
      <w:pPr>
        <w:spacing w:line="46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十</w:t>
      </w:r>
      <w:r>
        <w:rPr>
          <w:rFonts w:hint="eastAsia" w:ascii="黑体" w:hAnsi="黑体" w:eastAsia="黑体" w:cs="黑体"/>
          <w:spacing w:val="6"/>
          <w:sz w:val="30"/>
          <w:szCs w:val="30"/>
          <w:lang w:val="en-US" w:eastAsia="zh-CN"/>
        </w:rPr>
        <w:t>六</w:t>
      </w:r>
      <w:r>
        <w:rPr>
          <w:rFonts w:hint="eastAsia" w:ascii="黑体" w:hAnsi="黑体" w:eastAsia="黑体" w:cs="黑体"/>
          <w:spacing w:val="6"/>
          <w:sz w:val="30"/>
          <w:szCs w:val="30"/>
        </w:rPr>
        <w:t>、其他</w:t>
      </w:r>
    </w:p>
    <w:p>
      <w:pPr>
        <w:spacing w:line="460"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（一）本合同执行过程中若出现争执，双方应通过友好协商解决。协商不成的，任何一方均有权提交甲方所在地有管辖权的人民法院诉讼解决。</w:t>
      </w:r>
    </w:p>
    <w:p>
      <w:pPr>
        <w:spacing w:line="460" w:lineRule="exact"/>
        <w:ind w:firstLine="624" w:firstLineChars="200"/>
        <w:rPr>
          <w:rFonts w:hint="eastAsia" w:ascii="仿宋_GB2312" w:eastAsia="仿宋_GB2312"/>
          <w:spacing w:val="6"/>
          <w:sz w:val="30"/>
          <w:szCs w:val="30"/>
        </w:rPr>
      </w:pPr>
      <w:r>
        <w:rPr>
          <w:rFonts w:hint="eastAsia" w:ascii="仿宋_GB2312" w:hAnsi="Times New Roman" w:eastAsia="仿宋_GB2312"/>
          <w:spacing w:val="6"/>
          <w:sz w:val="30"/>
          <w:szCs w:val="30"/>
        </w:rPr>
        <w:t>（二）本合同正本一式</w:t>
      </w:r>
      <w:r>
        <w:rPr>
          <w:rFonts w:hint="eastAsia" w:ascii="仿宋_GB2312" w:hAnsi="Times New Roman" w:eastAsia="仿宋_GB2312"/>
          <w:spacing w:val="6"/>
          <w:sz w:val="30"/>
          <w:szCs w:val="30"/>
          <w:lang w:val="en-US" w:eastAsia="zh-CN"/>
        </w:rPr>
        <w:t>肆</w:t>
      </w:r>
      <w:r>
        <w:rPr>
          <w:rFonts w:hint="eastAsia" w:ascii="仿宋_GB2312" w:hAnsi="Times New Roman" w:eastAsia="仿宋_GB2312"/>
          <w:spacing w:val="6"/>
          <w:sz w:val="30"/>
          <w:szCs w:val="30"/>
        </w:rPr>
        <w:t>份，甲方执贰份，乙方执贰份，自双方授权代表签名及盖章之日起生效，具同等的法律效力。</w:t>
      </w:r>
    </w:p>
    <w:p>
      <w:pPr>
        <w:spacing w:line="460" w:lineRule="exact"/>
        <w:rPr>
          <w:rFonts w:hint="eastAsia" w:ascii="仿宋_GB2312" w:eastAsia="仿宋_GB2312"/>
          <w:spacing w:val="6"/>
          <w:sz w:val="30"/>
          <w:szCs w:val="30"/>
        </w:rPr>
      </w:pPr>
      <w:r>
        <w:rPr>
          <w:rFonts w:hint="eastAsia" w:ascii="仿宋_GB2312" w:hAnsi="Times New Roman" w:eastAsia="仿宋_GB2312"/>
          <w:spacing w:val="6"/>
          <w:sz w:val="30"/>
          <w:szCs w:val="30"/>
        </w:rPr>
        <w:t>（以下无正文）</w:t>
      </w:r>
    </w:p>
    <w:p>
      <w:pPr>
        <w:pStyle w:val="31"/>
        <w:rPr>
          <w:rFonts w:hint="eastAsia" w:ascii="仿宋_GB2312" w:eastAsia="仿宋_GB2312"/>
          <w:spacing w:val="6"/>
          <w:sz w:val="30"/>
          <w:szCs w:val="30"/>
        </w:rPr>
      </w:pPr>
    </w:p>
    <w:p>
      <w:pPr>
        <w:spacing w:line="520" w:lineRule="exact"/>
        <w:rPr>
          <w:rFonts w:hint="eastAsia" w:ascii="仿宋_GB2312" w:eastAsia="仿宋_GB2312"/>
          <w:spacing w:val="6"/>
          <w:sz w:val="30"/>
          <w:szCs w:val="30"/>
        </w:rPr>
      </w:pPr>
      <w:r>
        <w:rPr>
          <w:rFonts w:hint="eastAsia" w:ascii="仿宋_GB2312" w:eastAsia="仿宋_GB2312"/>
          <w:spacing w:val="6"/>
          <w:sz w:val="30"/>
          <w:szCs w:val="30"/>
        </w:rPr>
        <w:t>甲方（盖章）：               乙方（盖章）：</w:t>
      </w:r>
    </w:p>
    <w:p>
      <w:pPr>
        <w:spacing w:line="520" w:lineRule="exact"/>
        <w:rPr>
          <w:rFonts w:hint="eastAsia" w:ascii="仿宋_GB2312" w:eastAsia="仿宋_GB2312"/>
          <w:spacing w:val="6"/>
          <w:sz w:val="30"/>
          <w:szCs w:val="30"/>
        </w:rPr>
      </w:pPr>
      <w:r>
        <w:rPr>
          <w:rFonts w:hint="eastAsia" w:ascii="仿宋_GB2312" w:eastAsia="仿宋_GB2312"/>
          <w:spacing w:val="6"/>
          <w:sz w:val="30"/>
          <w:szCs w:val="30"/>
        </w:rPr>
        <w:t>授权代表：                   授权代表：</w:t>
      </w:r>
    </w:p>
    <w:p>
      <w:pPr>
        <w:spacing w:line="520" w:lineRule="exact"/>
        <w:rPr>
          <w:rFonts w:hint="eastAsia" w:ascii="仿宋_GB2312" w:eastAsia="仿宋_GB2312"/>
          <w:spacing w:val="6"/>
          <w:sz w:val="30"/>
          <w:szCs w:val="30"/>
        </w:rPr>
      </w:pPr>
      <w:r>
        <w:rPr>
          <w:rFonts w:hint="eastAsia" w:ascii="仿宋_GB2312" w:eastAsia="仿宋_GB2312"/>
          <w:spacing w:val="6"/>
          <w:sz w:val="30"/>
          <w:szCs w:val="30"/>
        </w:rPr>
        <w:t>签订时间：    年  月  日</w:t>
      </w:r>
      <w:r>
        <w:rPr>
          <w:rFonts w:hint="eastAsia" w:ascii="仿宋_GB2312" w:eastAsia="仿宋_GB2312"/>
          <w:spacing w:val="6"/>
          <w:sz w:val="30"/>
          <w:szCs w:val="30"/>
          <w:lang w:val="en-US" w:eastAsia="zh-CN"/>
        </w:rPr>
        <w:t xml:space="preserve">      </w:t>
      </w:r>
      <w:r>
        <w:rPr>
          <w:rFonts w:hint="eastAsia" w:ascii="仿宋_GB2312" w:eastAsia="仿宋_GB2312"/>
          <w:spacing w:val="6"/>
          <w:sz w:val="30"/>
          <w:szCs w:val="30"/>
        </w:rPr>
        <w:t>签订时间：    年  月  日</w:t>
      </w:r>
    </w:p>
    <w:p>
      <w:pPr>
        <w:spacing w:line="520" w:lineRule="exact"/>
        <w:rPr>
          <w:rFonts w:hint="eastAsia" w:ascii="仿宋_GB2312" w:eastAsia="仿宋_GB2312"/>
          <w:spacing w:val="6"/>
          <w:sz w:val="30"/>
          <w:szCs w:val="30"/>
        </w:rPr>
      </w:pPr>
    </w:p>
    <w:p>
      <w:pPr>
        <w:spacing w:line="520" w:lineRule="exact"/>
        <w:jc w:val="left"/>
        <w:rPr>
          <w:rFonts w:hint="eastAsia" w:ascii="仿宋_GB2312" w:eastAsia="仿宋_GB2312"/>
          <w:spacing w:val="6"/>
          <w:sz w:val="30"/>
          <w:szCs w:val="30"/>
          <w:lang w:val="en-US" w:eastAsia="zh-CN"/>
        </w:rPr>
      </w:pPr>
      <w:r>
        <w:rPr>
          <w:rFonts w:hint="eastAsia" w:ascii="仿宋_GB2312" w:eastAsia="仿宋_GB2312"/>
          <w:spacing w:val="6"/>
          <w:sz w:val="30"/>
          <w:szCs w:val="30"/>
        </w:rPr>
        <w:t>签署地点：</w:t>
      </w:r>
      <w:r>
        <w:rPr>
          <w:rFonts w:hint="eastAsia" w:ascii="仿宋_GB2312" w:eastAsia="仿宋_GB2312"/>
          <w:spacing w:val="6"/>
          <w:sz w:val="30"/>
          <w:szCs w:val="30"/>
          <w:lang w:val="en-US" w:eastAsia="zh-CN"/>
        </w:rPr>
        <w:t>中山</w:t>
      </w:r>
      <w:r>
        <w:rPr>
          <w:rFonts w:hint="eastAsia" w:ascii="仿宋_GB2312" w:eastAsia="仿宋_GB2312"/>
          <w:spacing w:val="6"/>
          <w:sz w:val="30"/>
          <w:szCs w:val="30"/>
        </w:rPr>
        <w:t>市</w:t>
      </w:r>
      <w:r>
        <w:rPr>
          <w:rFonts w:hint="eastAsia" w:ascii="仿宋_GB2312" w:eastAsia="仿宋_GB2312"/>
          <w:spacing w:val="6"/>
          <w:sz w:val="30"/>
          <w:szCs w:val="30"/>
          <w:lang w:val="en-US" w:eastAsia="zh-CN"/>
        </w:rPr>
        <w:t>南</w:t>
      </w:r>
      <w:r>
        <w:rPr>
          <w:rFonts w:hint="eastAsia" w:ascii="仿宋_GB2312" w:eastAsia="仿宋_GB2312"/>
          <w:spacing w:val="6"/>
          <w:sz w:val="30"/>
          <w:szCs w:val="30"/>
        </w:rPr>
        <w:t>区</w:t>
      </w:r>
      <w:r>
        <w:rPr>
          <w:rFonts w:hint="eastAsia" w:ascii="仿宋_GB2312" w:eastAsia="仿宋_GB2312"/>
          <w:spacing w:val="6"/>
          <w:sz w:val="30"/>
          <w:szCs w:val="30"/>
          <w:lang w:val="en-US" w:eastAsia="zh-CN"/>
        </w:rPr>
        <w:t>街道</w:t>
      </w:r>
    </w:p>
    <w:p>
      <w:pPr>
        <w:pStyle w:val="71"/>
        <w:ind w:firstLine="0" w:firstLineChars="0"/>
        <w:rPr>
          <w:rFonts w:hint="eastAsia"/>
          <w:lang w:eastAsia="zh-CN"/>
        </w:rPr>
      </w:pPr>
    </w:p>
    <w:p>
      <w:r>
        <w:rPr>
          <w:rFonts w:hint="eastAsia" w:ascii="仿宋_GB2312" w:eastAsia="仿宋_GB2312" w:cs="Times New Roman"/>
          <w:spacing w:val="6"/>
          <w:sz w:val="30"/>
          <w:szCs w:val="30"/>
          <w:highlight w:val="cyan"/>
          <w:lang w:val="en-US" w:eastAsia="zh-CN"/>
        </w:rPr>
        <w:t>附件1：</w:t>
      </w:r>
      <w:r>
        <w:rPr>
          <w:rFonts w:hint="eastAsia" w:ascii="仿宋_GB2312" w:eastAsia="仿宋_GB2312" w:cs="Times New Roman"/>
          <w:spacing w:val="6"/>
          <w:sz w:val="30"/>
          <w:szCs w:val="30"/>
          <w:highlight w:val="cyan"/>
        </w:rPr>
        <w:t>施工安全生产责任书</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创艺简标宋">
    <w:altName w:val="方正舒体"/>
    <w:panose1 w:val="00000000000000000000"/>
    <w:charset w:val="8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方正舒体">
    <w:panose1 w:val="02010601030101010101"/>
    <w:charset w:val="80"/>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j59c3CAQAAcQMAAA4AAAAAAAAAAQAgAAAAHgEAAGRycy9lMm9Eb2MueG1sUEsF&#10;BgAAAAAGAAYAWQEAAFI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30JMMBAABxAwAADgAAAGRycy9lMm9Eb2MueG1srVNNrhMxDN4jcYco&#10;e5ppk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5ar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jfQkwwEAAHEDAAAOAAAAAAAAAAEAIAAAAB4BAABkcnMvZTJvRG9jLnhtbFBL&#10;BQYAAAAABgAGAFkBAABT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lr70PFAQAAcQMAAA4AAAAAAAAAAQAgAAAAHgEAAGRycy9lMm9Eb2MueG1s&#10;UEsFBgAAAAAGAAYAWQEAAFU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xOKeDFAQAAcQMAAA4AAAAAAAAAAQAgAAAAHgEAAGRycy9lMm9Eb2MueG1s&#10;UEsFBgAAAAAGAAYAWQEAAFU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0"/>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zVjZTM0NDQyNjkyYmU1ZTEwMGI0YWE3MTI3YTc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31087"/>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D3D05"/>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22A6B74"/>
    <w:rsid w:val="022A7684"/>
    <w:rsid w:val="02794C1E"/>
    <w:rsid w:val="033848D6"/>
    <w:rsid w:val="03935A94"/>
    <w:rsid w:val="039F6F03"/>
    <w:rsid w:val="03AF7E19"/>
    <w:rsid w:val="03F962C7"/>
    <w:rsid w:val="04661837"/>
    <w:rsid w:val="04CE109B"/>
    <w:rsid w:val="0562023E"/>
    <w:rsid w:val="056502E1"/>
    <w:rsid w:val="05790131"/>
    <w:rsid w:val="05CA27E8"/>
    <w:rsid w:val="05F351F5"/>
    <w:rsid w:val="06570491"/>
    <w:rsid w:val="06606BFB"/>
    <w:rsid w:val="06732E58"/>
    <w:rsid w:val="06F62D90"/>
    <w:rsid w:val="070C4E84"/>
    <w:rsid w:val="073D0959"/>
    <w:rsid w:val="07414C7E"/>
    <w:rsid w:val="074E0F82"/>
    <w:rsid w:val="0768120F"/>
    <w:rsid w:val="07A266DC"/>
    <w:rsid w:val="07FA4592"/>
    <w:rsid w:val="08056AA4"/>
    <w:rsid w:val="082F61DC"/>
    <w:rsid w:val="088470E1"/>
    <w:rsid w:val="092A340A"/>
    <w:rsid w:val="09376339"/>
    <w:rsid w:val="09871778"/>
    <w:rsid w:val="098960FA"/>
    <w:rsid w:val="09A26915"/>
    <w:rsid w:val="09A773A3"/>
    <w:rsid w:val="09B434E5"/>
    <w:rsid w:val="0A530095"/>
    <w:rsid w:val="0D34342D"/>
    <w:rsid w:val="0D444CB5"/>
    <w:rsid w:val="0D5E30A2"/>
    <w:rsid w:val="0D89759F"/>
    <w:rsid w:val="0D8C4F4B"/>
    <w:rsid w:val="0DFC1990"/>
    <w:rsid w:val="0E0151B7"/>
    <w:rsid w:val="0EA31D7A"/>
    <w:rsid w:val="0EA87B76"/>
    <w:rsid w:val="0F070D88"/>
    <w:rsid w:val="0F8968F5"/>
    <w:rsid w:val="0FA126CB"/>
    <w:rsid w:val="0FC5655B"/>
    <w:rsid w:val="0FE03CC7"/>
    <w:rsid w:val="110B28CE"/>
    <w:rsid w:val="11177A27"/>
    <w:rsid w:val="11E81A2F"/>
    <w:rsid w:val="121C431D"/>
    <w:rsid w:val="122167C6"/>
    <w:rsid w:val="129331B3"/>
    <w:rsid w:val="129F0E57"/>
    <w:rsid w:val="12F26366"/>
    <w:rsid w:val="131F76B3"/>
    <w:rsid w:val="134F427F"/>
    <w:rsid w:val="13630A2D"/>
    <w:rsid w:val="13D16415"/>
    <w:rsid w:val="146A2525"/>
    <w:rsid w:val="146A5814"/>
    <w:rsid w:val="1490549E"/>
    <w:rsid w:val="158A47EA"/>
    <w:rsid w:val="15D8086C"/>
    <w:rsid w:val="166328B6"/>
    <w:rsid w:val="166410A4"/>
    <w:rsid w:val="172872C1"/>
    <w:rsid w:val="17344A5B"/>
    <w:rsid w:val="17B03BF4"/>
    <w:rsid w:val="17BC79D4"/>
    <w:rsid w:val="188E235F"/>
    <w:rsid w:val="18F61205"/>
    <w:rsid w:val="1A47686A"/>
    <w:rsid w:val="1A8201B7"/>
    <w:rsid w:val="1A94319D"/>
    <w:rsid w:val="1A9774F8"/>
    <w:rsid w:val="1B212F00"/>
    <w:rsid w:val="1B46065D"/>
    <w:rsid w:val="1B4D34DA"/>
    <w:rsid w:val="1B703666"/>
    <w:rsid w:val="1BA646B2"/>
    <w:rsid w:val="1BB8721C"/>
    <w:rsid w:val="1BC112F7"/>
    <w:rsid w:val="1BF41E67"/>
    <w:rsid w:val="1C5E7669"/>
    <w:rsid w:val="1CB00A77"/>
    <w:rsid w:val="1CE243F2"/>
    <w:rsid w:val="1DC92EEC"/>
    <w:rsid w:val="1E9B066C"/>
    <w:rsid w:val="1EA47036"/>
    <w:rsid w:val="1ECB0CB5"/>
    <w:rsid w:val="1ECD5D92"/>
    <w:rsid w:val="1F01189C"/>
    <w:rsid w:val="1F3C1B5B"/>
    <w:rsid w:val="1F736843"/>
    <w:rsid w:val="1F953A3B"/>
    <w:rsid w:val="1FCE3F40"/>
    <w:rsid w:val="200C06C4"/>
    <w:rsid w:val="20B45C9E"/>
    <w:rsid w:val="20B816B5"/>
    <w:rsid w:val="20F92A88"/>
    <w:rsid w:val="210A4C7F"/>
    <w:rsid w:val="210D16FC"/>
    <w:rsid w:val="21602DF0"/>
    <w:rsid w:val="216B7C5C"/>
    <w:rsid w:val="21B10D11"/>
    <w:rsid w:val="21D94A41"/>
    <w:rsid w:val="221E61F3"/>
    <w:rsid w:val="22923C01"/>
    <w:rsid w:val="22AE446B"/>
    <w:rsid w:val="230C3E1B"/>
    <w:rsid w:val="23575BD1"/>
    <w:rsid w:val="23903978"/>
    <w:rsid w:val="23A22B8B"/>
    <w:rsid w:val="23F226BD"/>
    <w:rsid w:val="243E6FBF"/>
    <w:rsid w:val="24404967"/>
    <w:rsid w:val="25226966"/>
    <w:rsid w:val="254F1386"/>
    <w:rsid w:val="25C17416"/>
    <w:rsid w:val="261513BC"/>
    <w:rsid w:val="26200FFF"/>
    <w:rsid w:val="26454F31"/>
    <w:rsid w:val="265D674C"/>
    <w:rsid w:val="2677381B"/>
    <w:rsid w:val="27A95E18"/>
    <w:rsid w:val="27FF550C"/>
    <w:rsid w:val="285F23AB"/>
    <w:rsid w:val="28E15521"/>
    <w:rsid w:val="29036060"/>
    <w:rsid w:val="29555562"/>
    <w:rsid w:val="298F6B64"/>
    <w:rsid w:val="299D0146"/>
    <w:rsid w:val="29D94211"/>
    <w:rsid w:val="2A35314B"/>
    <w:rsid w:val="2ABE32F9"/>
    <w:rsid w:val="2AC41607"/>
    <w:rsid w:val="2AEA3B9F"/>
    <w:rsid w:val="2AF163C6"/>
    <w:rsid w:val="2B245D35"/>
    <w:rsid w:val="2B4B57CF"/>
    <w:rsid w:val="2B694222"/>
    <w:rsid w:val="2C011889"/>
    <w:rsid w:val="2C903974"/>
    <w:rsid w:val="2C965086"/>
    <w:rsid w:val="2CC83A62"/>
    <w:rsid w:val="2D811545"/>
    <w:rsid w:val="2D8A2DEE"/>
    <w:rsid w:val="2E487660"/>
    <w:rsid w:val="2E861336"/>
    <w:rsid w:val="2F013DA9"/>
    <w:rsid w:val="2F3D7C99"/>
    <w:rsid w:val="2F537CE2"/>
    <w:rsid w:val="2F674561"/>
    <w:rsid w:val="2FC43258"/>
    <w:rsid w:val="2FC7127F"/>
    <w:rsid w:val="30335C8C"/>
    <w:rsid w:val="305D21B2"/>
    <w:rsid w:val="306727B0"/>
    <w:rsid w:val="306F3251"/>
    <w:rsid w:val="30C73435"/>
    <w:rsid w:val="311E31C9"/>
    <w:rsid w:val="314523E4"/>
    <w:rsid w:val="319B2C05"/>
    <w:rsid w:val="31F50F99"/>
    <w:rsid w:val="325759ED"/>
    <w:rsid w:val="32C23D06"/>
    <w:rsid w:val="32D96F31"/>
    <w:rsid w:val="32EE0641"/>
    <w:rsid w:val="33925D96"/>
    <w:rsid w:val="343D29A7"/>
    <w:rsid w:val="3562714F"/>
    <w:rsid w:val="357E5F8E"/>
    <w:rsid w:val="35A46C58"/>
    <w:rsid w:val="36021A88"/>
    <w:rsid w:val="360A2CED"/>
    <w:rsid w:val="36783212"/>
    <w:rsid w:val="36DE403C"/>
    <w:rsid w:val="36F17A57"/>
    <w:rsid w:val="37477080"/>
    <w:rsid w:val="376358CB"/>
    <w:rsid w:val="37692CB0"/>
    <w:rsid w:val="37800BBC"/>
    <w:rsid w:val="383F7FDA"/>
    <w:rsid w:val="38491D8A"/>
    <w:rsid w:val="384E7E4F"/>
    <w:rsid w:val="385E28D8"/>
    <w:rsid w:val="38725AAB"/>
    <w:rsid w:val="38820CC9"/>
    <w:rsid w:val="3898692D"/>
    <w:rsid w:val="38F116BB"/>
    <w:rsid w:val="38F80D91"/>
    <w:rsid w:val="392659CD"/>
    <w:rsid w:val="39467C15"/>
    <w:rsid w:val="395A4B33"/>
    <w:rsid w:val="39EB1DB7"/>
    <w:rsid w:val="3A2E0A0B"/>
    <w:rsid w:val="3A872382"/>
    <w:rsid w:val="3B0D3A5A"/>
    <w:rsid w:val="3B5461E4"/>
    <w:rsid w:val="3C115AAA"/>
    <w:rsid w:val="3CD17105"/>
    <w:rsid w:val="3D64170F"/>
    <w:rsid w:val="3DB14E00"/>
    <w:rsid w:val="3E483C21"/>
    <w:rsid w:val="3EE6168C"/>
    <w:rsid w:val="3F093912"/>
    <w:rsid w:val="3F545E5A"/>
    <w:rsid w:val="3F964F6B"/>
    <w:rsid w:val="3F9A4717"/>
    <w:rsid w:val="3FF63836"/>
    <w:rsid w:val="40CA3013"/>
    <w:rsid w:val="41445D6D"/>
    <w:rsid w:val="41562AF9"/>
    <w:rsid w:val="415F3E76"/>
    <w:rsid w:val="41EE1E80"/>
    <w:rsid w:val="428658D2"/>
    <w:rsid w:val="42B96C1B"/>
    <w:rsid w:val="42D068DB"/>
    <w:rsid w:val="43310203"/>
    <w:rsid w:val="4394027A"/>
    <w:rsid w:val="43A33FE5"/>
    <w:rsid w:val="43F5796F"/>
    <w:rsid w:val="43FF123B"/>
    <w:rsid w:val="44813CF4"/>
    <w:rsid w:val="44833779"/>
    <w:rsid w:val="458659AA"/>
    <w:rsid w:val="45E01181"/>
    <w:rsid w:val="465B2E50"/>
    <w:rsid w:val="466D0D22"/>
    <w:rsid w:val="46B07E53"/>
    <w:rsid w:val="47465AD8"/>
    <w:rsid w:val="47BB6CF1"/>
    <w:rsid w:val="47CC2BD9"/>
    <w:rsid w:val="47D46525"/>
    <w:rsid w:val="48036E0A"/>
    <w:rsid w:val="48ED375B"/>
    <w:rsid w:val="490177EE"/>
    <w:rsid w:val="49190E26"/>
    <w:rsid w:val="492601CA"/>
    <w:rsid w:val="49B40004"/>
    <w:rsid w:val="4A385077"/>
    <w:rsid w:val="4AF2244C"/>
    <w:rsid w:val="4B122C6E"/>
    <w:rsid w:val="4BD11ED9"/>
    <w:rsid w:val="4BE05D3E"/>
    <w:rsid w:val="4D3374C8"/>
    <w:rsid w:val="4D4842BE"/>
    <w:rsid w:val="4DFE42FC"/>
    <w:rsid w:val="4E562281"/>
    <w:rsid w:val="4E8443D3"/>
    <w:rsid w:val="4EA61166"/>
    <w:rsid w:val="4F033F52"/>
    <w:rsid w:val="4FBA2CC1"/>
    <w:rsid w:val="50452774"/>
    <w:rsid w:val="508531F0"/>
    <w:rsid w:val="50C61E45"/>
    <w:rsid w:val="50D40EA8"/>
    <w:rsid w:val="51143475"/>
    <w:rsid w:val="513547E5"/>
    <w:rsid w:val="51612846"/>
    <w:rsid w:val="518D1DB0"/>
    <w:rsid w:val="519C36BC"/>
    <w:rsid w:val="51C729D9"/>
    <w:rsid w:val="51DD6044"/>
    <w:rsid w:val="520C0995"/>
    <w:rsid w:val="52DB6E93"/>
    <w:rsid w:val="531F4A4B"/>
    <w:rsid w:val="536C3AEE"/>
    <w:rsid w:val="538340F2"/>
    <w:rsid w:val="53AA48E9"/>
    <w:rsid w:val="53C77C87"/>
    <w:rsid w:val="53E21FCA"/>
    <w:rsid w:val="53E32F16"/>
    <w:rsid w:val="53E36D11"/>
    <w:rsid w:val="5411163A"/>
    <w:rsid w:val="54383373"/>
    <w:rsid w:val="54405797"/>
    <w:rsid w:val="544D167C"/>
    <w:rsid w:val="54E52BEE"/>
    <w:rsid w:val="551B2554"/>
    <w:rsid w:val="551E1117"/>
    <w:rsid w:val="55286102"/>
    <w:rsid w:val="5551167D"/>
    <w:rsid w:val="55B331BC"/>
    <w:rsid w:val="560A0EC6"/>
    <w:rsid w:val="561103E5"/>
    <w:rsid w:val="56BE6F29"/>
    <w:rsid w:val="56DF28AF"/>
    <w:rsid w:val="56FB660A"/>
    <w:rsid w:val="57676B5F"/>
    <w:rsid w:val="57A557E8"/>
    <w:rsid w:val="57A639FB"/>
    <w:rsid w:val="57C9113C"/>
    <w:rsid w:val="57EA2B8F"/>
    <w:rsid w:val="5865280E"/>
    <w:rsid w:val="593C217C"/>
    <w:rsid w:val="593C3A3F"/>
    <w:rsid w:val="59B17528"/>
    <w:rsid w:val="59FB3965"/>
    <w:rsid w:val="5A165C1A"/>
    <w:rsid w:val="5A6E5750"/>
    <w:rsid w:val="5A86531A"/>
    <w:rsid w:val="5A9E1624"/>
    <w:rsid w:val="5AB32F9B"/>
    <w:rsid w:val="5B590E52"/>
    <w:rsid w:val="5BF22FC6"/>
    <w:rsid w:val="5C577BB4"/>
    <w:rsid w:val="5C8E2A87"/>
    <w:rsid w:val="5C9C6E7F"/>
    <w:rsid w:val="5CE13766"/>
    <w:rsid w:val="5D622E18"/>
    <w:rsid w:val="5DB772AC"/>
    <w:rsid w:val="5DD91EBE"/>
    <w:rsid w:val="5DF918DC"/>
    <w:rsid w:val="5E325E0D"/>
    <w:rsid w:val="5E3D2C1E"/>
    <w:rsid w:val="5F0F0BC8"/>
    <w:rsid w:val="5F1453BF"/>
    <w:rsid w:val="60F36E23"/>
    <w:rsid w:val="61695AD8"/>
    <w:rsid w:val="61AD3309"/>
    <w:rsid w:val="61C044BC"/>
    <w:rsid w:val="61D36B75"/>
    <w:rsid w:val="61FB0BAB"/>
    <w:rsid w:val="6206368E"/>
    <w:rsid w:val="62BB117A"/>
    <w:rsid w:val="62E029FB"/>
    <w:rsid w:val="62EE2015"/>
    <w:rsid w:val="632D17D6"/>
    <w:rsid w:val="647054AD"/>
    <w:rsid w:val="64E33DF4"/>
    <w:rsid w:val="64EA7819"/>
    <w:rsid w:val="651379B4"/>
    <w:rsid w:val="651D29A8"/>
    <w:rsid w:val="65EF06AB"/>
    <w:rsid w:val="672A3FD1"/>
    <w:rsid w:val="67C14B69"/>
    <w:rsid w:val="680D20B4"/>
    <w:rsid w:val="688234BB"/>
    <w:rsid w:val="6886686A"/>
    <w:rsid w:val="68DE66E2"/>
    <w:rsid w:val="690C48CF"/>
    <w:rsid w:val="698635C2"/>
    <w:rsid w:val="69B72684"/>
    <w:rsid w:val="69E61B8D"/>
    <w:rsid w:val="6AC65128"/>
    <w:rsid w:val="6B8F6145"/>
    <w:rsid w:val="6B9F679B"/>
    <w:rsid w:val="6BDA0921"/>
    <w:rsid w:val="6BFB178B"/>
    <w:rsid w:val="6BFF21D5"/>
    <w:rsid w:val="6C183F0B"/>
    <w:rsid w:val="6C430B8B"/>
    <w:rsid w:val="6C9B3B83"/>
    <w:rsid w:val="6D173710"/>
    <w:rsid w:val="6D341EFD"/>
    <w:rsid w:val="6D4A60A2"/>
    <w:rsid w:val="6DA94344"/>
    <w:rsid w:val="6DE55750"/>
    <w:rsid w:val="6E01071E"/>
    <w:rsid w:val="6E164351"/>
    <w:rsid w:val="6E5E7FFE"/>
    <w:rsid w:val="6EC65BB4"/>
    <w:rsid w:val="6ECC5A56"/>
    <w:rsid w:val="6ED6711F"/>
    <w:rsid w:val="6F3900D5"/>
    <w:rsid w:val="6F7C10CD"/>
    <w:rsid w:val="6FDA72C5"/>
    <w:rsid w:val="6FF03D41"/>
    <w:rsid w:val="70126D13"/>
    <w:rsid w:val="704C57A2"/>
    <w:rsid w:val="7073542F"/>
    <w:rsid w:val="707E4579"/>
    <w:rsid w:val="70D145BA"/>
    <w:rsid w:val="711E068D"/>
    <w:rsid w:val="71BF346A"/>
    <w:rsid w:val="71CE435F"/>
    <w:rsid w:val="741C4398"/>
    <w:rsid w:val="743829F3"/>
    <w:rsid w:val="74471801"/>
    <w:rsid w:val="74941859"/>
    <w:rsid w:val="74F619B7"/>
    <w:rsid w:val="7528066D"/>
    <w:rsid w:val="75784E75"/>
    <w:rsid w:val="75924600"/>
    <w:rsid w:val="7597377C"/>
    <w:rsid w:val="75B54D86"/>
    <w:rsid w:val="75C25255"/>
    <w:rsid w:val="76223196"/>
    <w:rsid w:val="764C2E01"/>
    <w:rsid w:val="7656047F"/>
    <w:rsid w:val="767010CD"/>
    <w:rsid w:val="770F7B2E"/>
    <w:rsid w:val="7721487B"/>
    <w:rsid w:val="778A17F0"/>
    <w:rsid w:val="778E4093"/>
    <w:rsid w:val="77B872CA"/>
    <w:rsid w:val="77E500FE"/>
    <w:rsid w:val="784D023A"/>
    <w:rsid w:val="78585147"/>
    <w:rsid w:val="78B90701"/>
    <w:rsid w:val="78E96146"/>
    <w:rsid w:val="79EE184A"/>
    <w:rsid w:val="7A020420"/>
    <w:rsid w:val="7A1F4817"/>
    <w:rsid w:val="7A1F7E3A"/>
    <w:rsid w:val="7A335910"/>
    <w:rsid w:val="7A634561"/>
    <w:rsid w:val="7AD02CE5"/>
    <w:rsid w:val="7B0F1047"/>
    <w:rsid w:val="7B281827"/>
    <w:rsid w:val="7B72267D"/>
    <w:rsid w:val="7B765937"/>
    <w:rsid w:val="7C01645E"/>
    <w:rsid w:val="7C022157"/>
    <w:rsid w:val="7C3B62D7"/>
    <w:rsid w:val="7CBA665B"/>
    <w:rsid w:val="7DEB2DB1"/>
    <w:rsid w:val="7E565588"/>
    <w:rsid w:val="7E68481A"/>
    <w:rsid w:val="7E7F4B04"/>
    <w:rsid w:val="7EC37640"/>
    <w:rsid w:val="7EE86074"/>
    <w:rsid w:val="7FA7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4"/>
    <w:next w:val="1"/>
    <w:qFormat/>
    <w:uiPriority w:val="9"/>
    <w:pPr>
      <w:spacing w:before="340" w:line="578" w:lineRule="auto"/>
      <w:jc w:val="center"/>
      <w:outlineLvl w:val="0"/>
    </w:pPr>
    <w:rPr>
      <w:rFonts w:eastAsia="黑体"/>
      <w:color w:val="000000"/>
      <w:kern w:val="44"/>
      <w:sz w:val="44"/>
      <w:szCs w:val="44"/>
    </w:rPr>
  </w:style>
  <w:style w:type="paragraph" w:styleId="5">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customStyle="1" w:styleId="2">
    <w:name w:val="table of authorities1"/>
    <w:basedOn w:val="1"/>
    <w:next w:val="1"/>
    <w:qFormat/>
    <w:uiPriority w:val="0"/>
    <w:pPr>
      <w:tabs>
        <w:tab w:val="left" w:pos="420"/>
      </w:tabs>
      <w:ind w:left="420" w:leftChars="200"/>
    </w:pPr>
  </w:style>
  <w:style w:type="paragraph" w:styleId="6">
    <w:name w:val="Body Text First Indent"/>
    <w:basedOn w:val="1"/>
    <w:next w:val="1"/>
    <w:qFormat/>
    <w:uiPriority w:val="0"/>
    <w:pPr>
      <w:spacing w:after="120"/>
      <w:ind w:firstLine="420" w:firstLineChars="1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next w:val="1"/>
    <w:link w:val="39"/>
    <w:unhideWhenUsed/>
    <w:qFormat/>
    <w:uiPriority w:val="0"/>
    <w:pPr>
      <w:spacing w:after="120"/>
    </w:pPr>
    <w:rPr>
      <w:rFonts w:ascii="Times New Roman" w:hAnsi="Times New Roman" w:eastAsia="宋体"/>
      <w:kern w:val="0"/>
      <w:sz w:val="20"/>
      <w:szCs w:val="24"/>
    </w:rPr>
  </w:style>
  <w:style w:type="paragraph" w:styleId="10">
    <w:name w:val="Body Text Indent"/>
    <w:basedOn w:val="1"/>
    <w:link w:val="6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51"/>
    <w:unhideWhenUsed/>
    <w:qFormat/>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sz w:val="18"/>
      <w:szCs w:val="18"/>
    </w:rPr>
  </w:style>
  <w:style w:type="paragraph" w:styleId="16">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2">
    <w:name w:val="page number"/>
    <w:basedOn w:val="21"/>
    <w:qFormat/>
    <w:uiPriority w:val="0"/>
  </w:style>
  <w:style w:type="character" w:styleId="23">
    <w:name w:val="FollowedHyperlink"/>
    <w:basedOn w:val="21"/>
    <w:unhideWhenUsed/>
    <w:qFormat/>
    <w:uiPriority w:val="99"/>
    <w:rPr>
      <w:color w:val="296FBE"/>
      <w:u w:val="none"/>
    </w:rPr>
  </w:style>
  <w:style w:type="character" w:styleId="24">
    <w:name w:val="HTML Definition"/>
    <w:basedOn w:val="21"/>
    <w:unhideWhenUsed/>
    <w:qFormat/>
    <w:uiPriority w:val="99"/>
  </w:style>
  <w:style w:type="character" w:styleId="25">
    <w:name w:val="HTML Variable"/>
    <w:basedOn w:val="21"/>
    <w:unhideWhenUsed/>
    <w:qFormat/>
    <w:uiPriority w:val="99"/>
  </w:style>
  <w:style w:type="character" w:styleId="26">
    <w:name w:val="Hyperlink"/>
    <w:basedOn w:val="21"/>
    <w:unhideWhenUsed/>
    <w:qFormat/>
    <w:uiPriority w:val="99"/>
    <w:rPr>
      <w:color w:val="296FBE"/>
      <w:u w:val="none"/>
    </w:rPr>
  </w:style>
  <w:style w:type="character" w:styleId="27">
    <w:name w:val="HTML Code"/>
    <w:basedOn w:val="21"/>
    <w:unhideWhenUsed/>
    <w:qFormat/>
    <w:uiPriority w:val="99"/>
    <w:rPr>
      <w:rFonts w:ascii="微软雅黑" w:hAnsi="微软雅黑" w:eastAsia="微软雅黑" w:cs="微软雅黑"/>
      <w:sz w:val="20"/>
    </w:rPr>
  </w:style>
  <w:style w:type="character" w:styleId="28">
    <w:name w:val="HTML Cite"/>
    <w:basedOn w:val="21"/>
    <w:unhideWhenUsed/>
    <w:qFormat/>
    <w:uiPriority w:val="99"/>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样式 文字 + 首行缩进:  2 字符3"/>
    <w:basedOn w:val="1"/>
    <w:qFormat/>
    <w:uiPriority w:val="0"/>
    <w:pPr>
      <w:spacing w:line="360" w:lineRule="auto"/>
      <w:jc w:val="left"/>
    </w:pPr>
    <w:rPr>
      <w:rFonts w:ascii="Calibri" w:hAnsi="Calibri"/>
      <w:sz w:val="28"/>
      <w:szCs w:val="28"/>
    </w:rPr>
  </w:style>
  <w:style w:type="character" w:customStyle="1" w:styleId="32">
    <w:name w:val="ico1657"/>
    <w:basedOn w:val="21"/>
    <w:qFormat/>
    <w:uiPriority w:val="0"/>
  </w:style>
  <w:style w:type="character" w:customStyle="1" w:styleId="33">
    <w:name w:val="last-child"/>
    <w:basedOn w:val="21"/>
    <w:qFormat/>
    <w:uiPriority w:val="0"/>
  </w:style>
  <w:style w:type="character" w:customStyle="1" w:styleId="34">
    <w:name w:val="w32"/>
    <w:basedOn w:val="21"/>
    <w:qFormat/>
    <w:uiPriority w:val="0"/>
  </w:style>
  <w:style w:type="character" w:customStyle="1" w:styleId="35">
    <w:name w:val="pagechatarealistclose_box1"/>
    <w:basedOn w:val="21"/>
    <w:qFormat/>
    <w:uiPriority w:val="0"/>
  </w:style>
  <w:style w:type="character" w:customStyle="1" w:styleId="36">
    <w:name w:val="hilite5"/>
    <w:basedOn w:val="21"/>
    <w:qFormat/>
    <w:uiPriority w:val="0"/>
    <w:rPr>
      <w:color w:val="FFFFFF"/>
      <w:shd w:val="clear" w:color="auto" w:fill="666666"/>
    </w:rPr>
  </w:style>
  <w:style w:type="character" w:customStyle="1" w:styleId="37">
    <w:name w:val="pagechatarealistclose_box"/>
    <w:basedOn w:val="21"/>
    <w:qFormat/>
    <w:uiPriority w:val="0"/>
  </w:style>
  <w:style w:type="character" w:customStyle="1" w:styleId="38">
    <w:name w:val="drapbtn"/>
    <w:basedOn w:val="21"/>
    <w:qFormat/>
    <w:uiPriority w:val="0"/>
  </w:style>
  <w:style w:type="character" w:customStyle="1" w:styleId="39">
    <w:name w:val="正文文本 Char"/>
    <w:link w:val="9"/>
    <w:semiHidden/>
    <w:qFormat/>
    <w:uiPriority w:val="0"/>
    <w:rPr>
      <w:rFonts w:ascii="Times New Roman" w:hAnsi="Times New Roman" w:eastAsia="宋体" w:cs="Times New Roman"/>
      <w:kern w:val="0"/>
      <w:sz w:val="20"/>
      <w:szCs w:val="24"/>
    </w:rPr>
  </w:style>
  <w:style w:type="character" w:customStyle="1" w:styleId="40">
    <w:name w:val="cdropleft"/>
    <w:basedOn w:val="21"/>
    <w:qFormat/>
    <w:uiPriority w:val="0"/>
  </w:style>
  <w:style w:type="character" w:customStyle="1" w:styleId="41">
    <w:name w:val="页脚 Char"/>
    <w:link w:val="15"/>
    <w:qFormat/>
    <w:uiPriority w:val="99"/>
    <w:rPr>
      <w:sz w:val="18"/>
      <w:szCs w:val="18"/>
    </w:rPr>
  </w:style>
  <w:style w:type="character" w:customStyle="1" w:styleId="42">
    <w:name w:val="estimate_gray"/>
    <w:basedOn w:val="21"/>
    <w:qFormat/>
    <w:uiPriority w:val="0"/>
    <w:rPr>
      <w:color w:val="FFFFFF"/>
    </w:rPr>
  </w:style>
  <w:style w:type="character" w:customStyle="1" w:styleId="43">
    <w:name w:val="页脚 Char1"/>
    <w:semiHidden/>
    <w:qFormat/>
    <w:uiPriority w:val="99"/>
    <w:rPr>
      <w:rFonts w:hint="default" w:ascii="等线" w:hAnsi="等线" w:eastAsia="等线"/>
      <w:kern w:val="2"/>
      <w:sz w:val="18"/>
      <w:szCs w:val="18"/>
    </w:rPr>
  </w:style>
  <w:style w:type="character" w:customStyle="1" w:styleId="44">
    <w:name w:val="hover46"/>
    <w:basedOn w:val="21"/>
    <w:qFormat/>
    <w:uiPriority w:val="0"/>
    <w:rPr>
      <w:color w:val="FFFFFF"/>
    </w:rPr>
  </w:style>
  <w:style w:type="character" w:customStyle="1" w:styleId="45">
    <w:name w:val="browse_class&gt;span"/>
    <w:basedOn w:val="21"/>
    <w:qFormat/>
    <w:uiPriority w:val="0"/>
  </w:style>
  <w:style w:type="character" w:customStyle="1" w:styleId="46">
    <w:name w:val="biggerthanmax"/>
    <w:basedOn w:val="21"/>
    <w:qFormat/>
    <w:uiPriority w:val="0"/>
    <w:rPr>
      <w:shd w:val="clear" w:color="auto" w:fill="FFFF00"/>
    </w:rPr>
  </w:style>
  <w:style w:type="character" w:customStyle="1" w:styleId="47">
    <w:name w:val="cy"/>
    <w:basedOn w:val="21"/>
    <w:qFormat/>
    <w:uiPriority w:val="0"/>
  </w:style>
  <w:style w:type="character" w:customStyle="1" w:styleId="48">
    <w:name w:val="正文文本缩进 Char1"/>
    <w:semiHidden/>
    <w:qFormat/>
    <w:uiPriority w:val="99"/>
    <w:rPr>
      <w:rFonts w:hint="default" w:ascii="等线" w:hAnsi="等线" w:eastAsia="等线"/>
      <w:kern w:val="2"/>
      <w:sz w:val="21"/>
      <w:szCs w:val="22"/>
    </w:rPr>
  </w:style>
  <w:style w:type="character" w:customStyle="1" w:styleId="49">
    <w:name w:val="edit_class"/>
    <w:basedOn w:val="21"/>
    <w:qFormat/>
    <w:uiPriority w:val="0"/>
  </w:style>
  <w:style w:type="character" w:customStyle="1" w:styleId="50">
    <w:name w:val="active"/>
    <w:basedOn w:val="21"/>
    <w:qFormat/>
    <w:uiPriority w:val="0"/>
    <w:rPr>
      <w:color w:val="00FF00"/>
      <w:shd w:val="clear" w:color="auto" w:fill="111111"/>
    </w:rPr>
  </w:style>
  <w:style w:type="character" w:customStyle="1" w:styleId="51">
    <w:name w:val="批注框文本 Char"/>
    <w:link w:val="14"/>
    <w:semiHidden/>
    <w:qFormat/>
    <w:uiPriority w:val="99"/>
    <w:rPr>
      <w:rFonts w:ascii="等线" w:hAnsi="等线" w:eastAsia="等线" w:cs="Times New Roman"/>
      <w:sz w:val="18"/>
      <w:szCs w:val="18"/>
    </w:rPr>
  </w:style>
  <w:style w:type="character" w:customStyle="1" w:styleId="52">
    <w:name w:val="design_class"/>
    <w:basedOn w:val="21"/>
    <w:qFormat/>
    <w:uiPriority w:val="0"/>
  </w:style>
  <w:style w:type="character" w:customStyle="1" w:styleId="53">
    <w:name w:val="liked_gray"/>
    <w:basedOn w:val="21"/>
    <w:qFormat/>
    <w:uiPriority w:val="0"/>
    <w:rPr>
      <w:color w:val="FFFFFF"/>
    </w:rPr>
  </w:style>
  <w:style w:type="character" w:customStyle="1" w:styleId="54">
    <w:name w:val="tmpztreemove_arrow"/>
    <w:basedOn w:val="21"/>
    <w:qFormat/>
    <w:uiPriority w:val="0"/>
  </w:style>
  <w:style w:type="character" w:customStyle="1" w:styleId="55">
    <w:name w:val="ico1655"/>
    <w:basedOn w:val="21"/>
    <w:qFormat/>
    <w:uiPriority w:val="0"/>
  </w:style>
  <w:style w:type="character" w:customStyle="1" w:styleId="56">
    <w:name w:val="moreaction32"/>
    <w:basedOn w:val="21"/>
    <w:qFormat/>
    <w:uiPriority w:val="0"/>
  </w:style>
  <w:style w:type="character" w:customStyle="1" w:styleId="57">
    <w:name w:val="xdrichtextbox2"/>
    <w:basedOn w:val="21"/>
    <w:qFormat/>
    <w:uiPriority w:val="0"/>
  </w:style>
  <w:style w:type="character" w:customStyle="1" w:styleId="58">
    <w:name w:val="页眉 Char"/>
    <w:link w:val="16"/>
    <w:qFormat/>
    <w:uiPriority w:val="99"/>
    <w:rPr>
      <w:sz w:val="18"/>
      <w:szCs w:val="18"/>
    </w:rPr>
  </w:style>
  <w:style w:type="character" w:customStyle="1" w:styleId="59">
    <w:name w:val="button"/>
    <w:basedOn w:val="21"/>
    <w:qFormat/>
    <w:uiPriority w:val="0"/>
  </w:style>
  <w:style w:type="character" w:customStyle="1" w:styleId="60">
    <w:name w:val="页眉 Char1"/>
    <w:semiHidden/>
    <w:qFormat/>
    <w:uiPriority w:val="99"/>
    <w:rPr>
      <w:rFonts w:hint="default" w:ascii="等线" w:hAnsi="等线" w:eastAsia="等线"/>
      <w:kern w:val="2"/>
      <w:sz w:val="18"/>
      <w:szCs w:val="18"/>
    </w:rPr>
  </w:style>
  <w:style w:type="character" w:customStyle="1" w:styleId="61">
    <w:name w:val="color_gray3"/>
    <w:basedOn w:val="21"/>
    <w:qFormat/>
    <w:uiPriority w:val="0"/>
    <w:rPr>
      <w:color w:val="999999"/>
    </w:rPr>
  </w:style>
  <w:style w:type="character" w:customStyle="1" w:styleId="62">
    <w:name w:val="cdropright"/>
    <w:basedOn w:val="21"/>
    <w:qFormat/>
    <w:uiPriority w:val="0"/>
  </w:style>
  <w:style w:type="character" w:customStyle="1" w:styleId="63">
    <w:name w:val="正文文本缩进 Char"/>
    <w:link w:val="10"/>
    <w:semiHidden/>
    <w:qFormat/>
    <w:uiPriority w:val="0"/>
    <w:rPr>
      <w:rFonts w:ascii="楷体_GB2312" w:hAnsi="宋体" w:eastAsia="楷体_GB2312" w:cs="Times New Roman"/>
      <w:kern w:val="0"/>
      <w:sz w:val="28"/>
      <w:szCs w:val="20"/>
    </w:rPr>
  </w:style>
  <w:style w:type="character" w:customStyle="1" w:styleId="64">
    <w:name w:val="正文文本 Char1"/>
    <w:semiHidden/>
    <w:qFormat/>
    <w:uiPriority w:val="99"/>
    <w:rPr>
      <w:rFonts w:hint="default" w:ascii="等线" w:hAnsi="等线" w:eastAsia="等线"/>
      <w:kern w:val="2"/>
      <w:sz w:val="21"/>
      <w:szCs w:val="22"/>
    </w:rPr>
  </w:style>
  <w:style w:type="character" w:customStyle="1" w:styleId="65">
    <w:name w:val="after"/>
    <w:basedOn w:val="21"/>
    <w:qFormat/>
    <w:uiPriority w:val="0"/>
    <w:rPr>
      <w:sz w:val="16"/>
      <w:szCs w:val="0"/>
    </w:rPr>
  </w:style>
  <w:style w:type="character" w:customStyle="1" w:styleId="66">
    <w:name w:val="ico1656"/>
    <w:basedOn w:val="21"/>
    <w:qFormat/>
    <w:uiPriority w:val="0"/>
  </w:style>
  <w:style w:type="paragraph" w:customStyle="1" w:styleId="67">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8">
    <w:name w:val="Normal_1"/>
    <w:qFormat/>
    <w:uiPriority w:val="0"/>
    <w:rPr>
      <w:rFonts w:ascii="Times New Roman" w:hAnsi="Times New Roman" w:eastAsia="宋体" w:cs="Times New Roman"/>
      <w:sz w:val="24"/>
      <w:szCs w:val="24"/>
      <w:lang w:val="en-US" w:eastAsia="zh-CN" w:bidi="ar-SA"/>
    </w:rPr>
  </w:style>
  <w:style w:type="paragraph" w:customStyle="1" w:styleId="69">
    <w:name w:val="List Paragraph"/>
    <w:basedOn w:val="1"/>
    <w:qFormat/>
    <w:uiPriority w:val="34"/>
    <w:pPr>
      <w:ind w:firstLine="420" w:firstLineChars="200"/>
    </w:pPr>
  </w:style>
  <w:style w:type="paragraph" w:customStyle="1" w:styleId="70">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1">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72">
    <w:name w:val="列出段落1"/>
    <w:basedOn w:val="1"/>
    <w:qFormat/>
    <w:uiPriority w:val="34"/>
    <w:pPr>
      <w:ind w:firstLine="420" w:firstLineChars="200"/>
    </w:pPr>
  </w:style>
  <w:style w:type="paragraph" w:customStyle="1" w:styleId="73">
    <w:name w:val="xl29"/>
    <w:basedOn w:val="1"/>
    <w:qFormat/>
    <w:uiPriority w:val="0"/>
    <w:pPr>
      <w:widowControl/>
      <w:spacing w:before="100" w:beforeAutospacing="1" w:after="100" w:afterAutospacing="1"/>
      <w:jc w:val="center"/>
    </w:pPr>
    <w:rPr>
      <w:rFonts w:ascii="宋体" w:hAnsi="宋体" w:eastAsia="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10024</Words>
  <Characters>10536</Characters>
  <Lines>97</Lines>
  <Paragraphs>27</Paragraphs>
  <TotalTime>3</TotalTime>
  <ScaleCrop>false</ScaleCrop>
  <LinksUpToDate>false</LinksUpToDate>
  <CharactersWithSpaces>10784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admin888</cp:lastModifiedBy>
  <cp:lastPrinted>2025-02-24T02:18:00Z</cp:lastPrinted>
  <dcterms:modified xsi:type="dcterms:W3CDTF">2025-03-11T09:22:23Z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6902706883E5423BB13600D1EDB2F270_13</vt:lpwstr>
  </property>
  <property fmtid="{D5CDD505-2E9C-101B-9397-08002B2CF9AE}" pid="4" name="KSOTemplateDocerSaveRecord">
    <vt:lpwstr>eyJoZGlkIjoiMDE4NjQwYWI4ZDRjN2Q3NjAwZGMxMzllOGI1ZGU5NTYiLCJ1c2VySWQiOiIxMjEwMDY5MDc2In0=</vt:lpwstr>
  </property>
</Properties>
</file>