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CE1E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</w:t>
      </w:r>
      <w:bookmarkStart w:id="0" w:name="_GoBack"/>
      <w:bookmarkEnd w:id="0"/>
    </w:p>
    <w:p w14:paraId="3012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车辆及电池回收报价单</w:t>
      </w:r>
    </w:p>
    <w:p w14:paraId="693E8C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10"/>
        <w:gridCol w:w="1701"/>
        <w:gridCol w:w="3798"/>
      </w:tblGrid>
      <w:tr w14:paraId="5D03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56" w:type="dxa"/>
            <w:noWrap w:val="0"/>
            <w:vAlign w:val="center"/>
          </w:tcPr>
          <w:p w14:paraId="32DB8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 w14:paraId="666EF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1701" w:type="dxa"/>
            <w:noWrap w:val="0"/>
            <w:vAlign w:val="center"/>
          </w:tcPr>
          <w:p w14:paraId="792A9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底价</w:t>
            </w:r>
          </w:p>
        </w:tc>
        <w:tc>
          <w:tcPr>
            <w:tcW w:w="3798" w:type="dxa"/>
            <w:noWrap w:val="0"/>
            <w:vAlign w:val="center"/>
          </w:tcPr>
          <w:p w14:paraId="03110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回收单价</w:t>
            </w:r>
          </w:p>
          <w:p w14:paraId="43918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不得低于底价， 否则报价无效</w:t>
            </w:r>
          </w:p>
        </w:tc>
      </w:tr>
      <w:tr w14:paraId="562A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56" w:type="dxa"/>
            <w:noWrap w:val="0"/>
            <w:vAlign w:val="center"/>
          </w:tcPr>
          <w:p w14:paraId="2007D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 w14:paraId="3BC6D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整车</w:t>
            </w:r>
          </w:p>
          <w:p w14:paraId="64486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报废回收</w:t>
            </w:r>
          </w:p>
        </w:tc>
        <w:tc>
          <w:tcPr>
            <w:tcW w:w="1701" w:type="dxa"/>
            <w:noWrap w:val="0"/>
            <w:vAlign w:val="center"/>
          </w:tcPr>
          <w:p w14:paraId="6B675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19478元/辆</w:t>
            </w:r>
          </w:p>
        </w:tc>
        <w:tc>
          <w:tcPr>
            <w:tcW w:w="3798" w:type="dxa"/>
            <w:noWrap w:val="0"/>
            <w:vAlign w:val="center"/>
          </w:tcPr>
          <w:p w14:paraId="7F4E9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   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辆</w:t>
            </w:r>
          </w:p>
        </w:tc>
      </w:tr>
      <w:tr w14:paraId="6FDB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656" w:type="dxa"/>
            <w:noWrap w:val="0"/>
            <w:vAlign w:val="center"/>
          </w:tcPr>
          <w:p w14:paraId="4107D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 w14:paraId="55D93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动力电池</w:t>
            </w:r>
          </w:p>
          <w:p w14:paraId="59130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报废回收</w:t>
            </w:r>
          </w:p>
        </w:tc>
        <w:tc>
          <w:tcPr>
            <w:tcW w:w="1701" w:type="dxa"/>
            <w:noWrap w:val="0"/>
            <w:vAlign w:val="center"/>
          </w:tcPr>
          <w:p w14:paraId="10C59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8532元/辆</w:t>
            </w:r>
          </w:p>
        </w:tc>
        <w:tc>
          <w:tcPr>
            <w:tcW w:w="3798" w:type="dxa"/>
            <w:noWrap w:val="0"/>
            <w:vAlign w:val="center"/>
          </w:tcPr>
          <w:p w14:paraId="580DE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   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/辆</w:t>
            </w:r>
          </w:p>
        </w:tc>
      </w:tr>
    </w:tbl>
    <w:p w14:paraId="3E39304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1.以上报价含拆卸、运输、保管、第三方检测费、报告出具费、税费等全部费用。</w:t>
      </w:r>
      <w:r>
        <w:rPr>
          <w:rFonts w:hint="default" w:ascii="Times New Roman" w:hAnsi="Times New Roman" w:cs="Times New Roman"/>
          <w:lang w:val="en-US" w:eastAsia="zh-CN"/>
        </w:rPr>
        <w:t>2025年1月27日前相关车辆、电池拖离采购人场地。</w:t>
      </w:r>
    </w:p>
    <w:p w14:paraId="0EA32C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2.回收单位可对单一类别进行报价，也可对全部类别进行报价。不参与该项目的，在回收单价一栏填“不参加”。</w:t>
      </w:r>
    </w:p>
    <w:p w14:paraId="495A6C6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3.本报价有效期为2个月。</w:t>
      </w:r>
    </w:p>
    <w:p w14:paraId="037763B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4.</w:t>
      </w:r>
      <w:r>
        <w:rPr>
          <w:rFonts w:hint="default" w:ascii="Times New Roman" w:hAnsi="Times New Roman" w:cs="Times New Roman"/>
          <w:lang w:val="en-US" w:eastAsia="zh-CN"/>
        </w:rPr>
        <w:t>评选标准：符合要求的参评人中，价格高的中选。价格相同的，先收到资料的参评人中选。资料同时送达的，先送（寄）出资料的参评人中选。</w:t>
      </w:r>
    </w:p>
    <w:p w14:paraId="16E219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</w:p>
    <w:p w14:paraId="5E6B15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报价单位（盖章）：         </w:t>
      </w:r>
    </w:p>
    <w:p w14:paraId="7AE61E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                       项目代表签名：         </w:t>
      </w:r>
    </w:p>
    <w:p w14:paraId="5AD3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日</w:t>
      </w:r>
    </w:p>
    <w:p w14:paraId="5E143A3E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附件1.营业执照复印件（盖公章）</w:t>
      </w:r>
    </w:p>
    <w:p w14:paraId="22BF58DC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6281FA48">
      <w:pPr>
        <w:ind w:left="0" w:leftChars="0" w:firstLine="1200" w:firstLineChars="500"/>
        <w:rPr>
          <w:rFonts w:hint="default" w:ascii="Times New Roman" w:hAnsi="Times New Roman" w:cs="Times New Roman"/>
          <w:lang w:val="en-US" w:eastAsia="zh-CN"/>
        </w:rPr>
      </w:pPr>
    </w:p>
    <w:p w14:paraId="55578252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附件2.机动车报废回收和动力电池回收资格相关证书（或通知、文件、网站公告等）（盖公章）</w:t>
      </w:r>
    </w:p>
    <w:p w14:paraId="4F66A8DA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14BE0846"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2907FFF6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附件3.参评企业资料寄出当天，窗口展示的报废车回收价（照片）</w:t>
      </w:r>
    </w:p>
    <w:p w14:paraId="3B5C795C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6004C570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8B1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CE1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5CE1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7679E"/>
    <w:rsid w:val="3F0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2025-01-14T03:08:00Z</dcterms:created>
  <dc:creator>Gordon工作号</dc:creator>
  <cp:lastModifiedBy>Gordon工作号</cp:lastModifiedBy>
  <dcterms:modified xsi:type="dcterms:W3CDTF">2025-01-14T03:08:40Z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23DB07BB8B43460F8FF6E269EA0DDC17_11</vt:lpwstr>
  </property>
  <property fmtid="{D5CDD505-2E9C-101B-9397-08002B2CF9AE}" pid="4" name="KSOTemplateDocerSaveRecord">
    <vt:lpwstr>eyJoZGlkIjoiZTdmZTU0Mjc3MTE1MDNhNWM2MDM2YzZkYzEyYThhNzciLCJ1c2VySWQiOiIxNDQyNzI1NDA2In0=</vt:lpwstr>
  </property>
</Properties>
</file>