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中山公交10辆6米纯电动客车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报废回收项目评选文件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一、项目名称：</w:t>
      </w:r>
      <w:r>
        <w:rPr>
          <w:rFonts w:hint="default" w:ascii="Times New Roman" w:hAnsi="Times New Roman" w:eastAsia="宋体" w:cs="Times New Roman"/>
          <w:sz w:val="24"/>
          <w:szCs w:val="24"/>
          <w:vertAlign w:val="baseline"/>
          <w:lang w:val="en-US" w:eastAsia="zh-CN"/>
        </w:rPr>
        <w:t>中山公交10辆6米纯电动客车报废回收项目。</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二、项目介绍：</w:t>
      </w:r>
      <w:r>
        <w:rPr>
          <w:rFonts w:hint="default" w:ascii="Times New Roman" w:hAnsi="Times New Roman" w:eastAsia="宋体" w:cs="Times New Roman"/>
          <w:sz w:val="24"/>
          <w:szCs w:val="24"/>
          <w:vertAlign w:val="baseline"/>
          <w:lang w:val="en-US" w:eastAsia="zh-CN"/>
        </w:rPr>
        <w:t>中山市公共交通运输集团有限公司拟根据《报废机动车回收管理办法</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新能源汽车动力蓄电池回收利用管理暂行办法</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动力电池编码制度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动力蓄电池回收利用溯源管理办法》等相关规定，选取符合法律法规要求的回收单位报废10辆6米纯电动客车。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三、标的物参数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4"/>
        <w:gridCol w:w="4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5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名称</w:t>
            </w:r>
          </w:p>
        </w:tc>
        <w:tc>
          <w:tcPr>
            <w:tcW w:w="49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35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车型</w:t>
            </w:r>
          </w:p>
        </w:tc>
        <w:tc>
          <w:tcPr>
            <w:tcW w:w="49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XMQ6610CEBEVS3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35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登记日期</w:t>
            </w:r>
          </w:p>
        </w:tc>
        <w:tc>
          <w:tcPr>
            <w:tcW w:w="49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2015年12月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35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车辆生产厂家</w:t>
            </w:r>
          </w:p>
        </w:tc>
        <w:tc>
          <w:tcPr>
            <w:tcW w:w="49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厦门金龙联合汽车工业有限公司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35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车身尺寸（长×宽×高，mm）</w:t>
            </w:r>
          </w:p>
        </w:tc>
        <w:tc>
          <w:tcPr>
            <w:tcW w:w="49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6080×1885×2270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35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整备质量（kg）</w:t>
            </w:r>
          </w:p>
        </w:tc>
        <w:tc>
          <w:tcPr>
            <w:tcW w:w="49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35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动力电池生产厂家</w:t>
            </w:r>
          </w:p>
        </w:tc>
        <w:tc>
          <w:tcPr>
            <w:tcW w:w="49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捷星新能源科技（苏州）有限公司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35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动力电池容量（kWH）</w:t>
            </w:r>
          </w:p>
        </w:tc>
        <w:tc>
          <w:tcPr>
            <w:tcW w:w="49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35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动力电池类型</w:t>
            </w:r>
          </w:p>
        </w:tc>
        <w:tc>
          <w:tcPr>
            <w:tcW w:w="49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三元材料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四、项目要求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（一）本项目10辆6米纯电动客车的报废处置分为“动力电池报废回收”和“整车报废回收”两个小项。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（二）回收单位可对</w:t>
      </w:r>
      <w:r>
        <w:rPr>
          <w:rFonts w:hint="eastAsia" w:ascii="Times New Roman" w:hAnsi="Times New Roman" w:eastAsia="宋体" w:cs="Times New Roman"/>
          <w:sz w:val="24"/>
          <w:szCs w:val="24"/>
          <w:vertAlign w:val="baseline"/>
          <w:lang w:val="en-US" w:eastAsia="zh-CN"/>
        </w:rPr>
        <w:t>其中一个或两个</w:t>
      </w:r>
      <w:r>
        <w:rPr>
          <w:rFonts w:hint="default" w:ascii="Times New Roman" w:hAnsi="Times New Roman" w:eastAsia="宋体" w:cs="Times New Roman"/>
          <w:sz w:val="24"/>
          <w:szCs w:val="24"/>
          <w:vertAlign w:val="baseline"/>
          <w:lang w:val="en-US" w:eastAsia="zh-CN"/>
        </w:rPr>
        <w:t>类别报价。价格包含拆卸、运输、保管、第三方检测费、报告出具费、税费等全部费用。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（三）该批车辆在中山市市域。车辆拖运由车辆报废企业负责。车辆动力电池在中山市域由车辆报废企业交予动力电池回收企业。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（四）车辆须在2024年6月28日（含）前出具注销证明。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（五）部分车辆可能应项目发起方需求暂缓报废。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五、合格回收单位的资格要求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（一）回收单位必须是具有承担民事责任能力的在中华人民共和国境内注册的企业法人或其他社会组织。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（二）回收单位</w:t>
      </w:r>
      <w:r>
        <w:rPr>
          <w:rFonts w:hint="eastAsia" w:ascii="Times New Roman" w:hAnsi="Times New Roman" w:eastAsia="宋体" w:cs="Times New Roman"/>
          <w:sz w:val="24"/>
          <w:szCs w:val="24"/>
          <w:vertAlign w:val="baseline"/>
          <w:lang w:val="en-US" w:eastAsia="zh-CN"/>
        </w:rPr>
        <w:t>具有</w:t>
      </w:r>
      <w:r>
        <w:rPr>
          <w:rFonts w:hint="default" w:ascii="Times New Roman" w:hAnsi="Times New Roman" w:eastAsia="宋体" w:cs="Times New Roman"/>
          <w:sz w:val="24"/>
          <w:szCs w:val="24"/>
          <w:vertAlign w:val="baseline"/>
          <w:lang w:val="en-US" w:eastAsia="zh-CN"/>
        </w:rPr>
        <w:t>符合国家、省、市法律法规要求的整车报废</w:t>
      </w:r>
      <w:r>
        <w:rPr>
          <w:rFonts w:hint="eastAsia" w:ascii="Times New Roman" w:hAnsi="Times New Roman" w:eastAsia="宋体" w:cs="Times New Roman"/>
          <w:sz w:val="24"/>
          <w:szCs w:val="24"/>
          <w:vertAlign w:val="baseline"/>
          <w:lang w:val="en-US" w:eastAsia="zh-CN"/>
        </w:rPr>
        <w:t>或</w:t>
      </w:r>
      <w:r>
        <w:rPr>
          <w:rFonts w:hint="default" w:ascii="Times New Roman" w:hAnsi="Times New Roman" w:eastAsia="宋体" w:cs="Times New Roman"/>
          <w:sz w:val="24"/>
          <w:szCs w:val="24"/>
          <w:vertAlign w:val="baseline"/>
          <w:lang w:val="en-US" w:eastAsia="zh-CN"/>
        </w:rPr>
        <w:t>动力电池报废回收资质。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（三）</w:t>
      </w:r>
      <w:r>
        <w:rPr>
          <w:rFonts w:hint="default" w:ascii="Times New Roman" w:hAnsi="Times New Roman" w:eastAsia="宋体" w:cs="Times New Roman"/>
          <w:sz w:val="24"/>
          <w:szCs w:val="24"/>
          <w:vertAlign w:val="baseline"/>
          <w:lang w:val="en-US" w:eastAsia="zh-CN"/>
        </w:rPr>
        <w:t>2020年至今同类项目业绩材料（包括但不限于报废回收证明或合同关键页，五份以内）。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六</w:t>
      </w:r>
      <w:r>
        <w:rPr>
          <w:rFonts w:hint="default" w:ascii="Times New Roman" w:hAnsi="Times New Roman" w:eastAsia="宋体" w:cs="Times New Roman"/>
          <w:b/>
          <w:bCs/>
          <w:sz w:val="24"/>
          <w:szCs w:val="24"/>
          <w:vertAlign w:val="baseline"/>
          <w:lang w:val="en-US" w:eastAsia="zh-CN"/>
        </w:rPr>
        <w:t>、评选标准：</w:t>
      </w:r>
      <w:r>
        <w:rPr>
          <w:rFonts w:hint="default" w:ascii="Times New Roman" w:hAnsi="Times New Roman" w:eastAsia="宋体" w:cs="Times New Roman"/>
          <w:sz w:val="24"/>
          <w:szCs w:val="24"/>
          <w:vertAlign w:val="baseline"/>
          <w:lang w:val="en-US" w:eastAsia="zh-CN"/>
        </w:rPr>
        <w:t>符合要求的参评人中，价格高的中选。价格相同</w:t>
      </w:r>
      <w:r>
        <w:rPr>
          <w:rFonts w:hint="eastAsia" w:ascii="Times New Roman" w:hAnsi="Times New Roman" w:eastAsia="宋体" w:cs="Times New Roman"/>
          <w:sz w:val="24"/>
          <w:szCs w:val="24"/>
          <w:vertAlign w:val="baseline"/>
          <w:lang w:val="en-US" w:eastAsia="zh-CN"/>
        </w:rPr>
        <w:t>时</w:t>
      </w:r>
      <w:r>
        <w:rPr>
          <w:rFonts w:hint="default"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vertAlign w:val="baseline"/>
          <w:lang w:val="en-US" w:eastAsia="zh-CN"/>
        </w:rPr>
        <w:t>所有相同报价参评人平分标的</w:t>
      </w:r>
      <w:r>
        <w:rPr>
          <w:rFonts w:hint="default"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b/>
          <w:bCs/>
          <w:sz w:val="24"/>
          <w:szCs w:val="24"/>
          <w:vertAlign w:val="baseline"/>
          <w:lang w:val="en-US" w:eastAsia="zh-CN"/>
        </w:rPr>
        <w:t>七、</w:t>
      </w:r>
      <w:r>
        <w:rPr>
          <w:rFonts w:hint="default" w:ascii="Times New Roman" w:hAnsi="Times New Roman" w:eastAsia="宋体" w:cs="Times New Roman"/>
          <w:b/>
          <w:bCs/>
          <w:sz w:val="24"/>
          <w:szCs w:val="24"/>
          <w:vertAlign w:val="baseline"/>
          <w:lang w:val="en-US" w:eastAsia="zh-CN"/>
        </w:rPr>
        <w:t>获取</w:t>
      </w:r>
      <w:r>
        <w:rPr>
          <w:rFonts w:hint="eastAsia" w:ascii="Times New Roman" w:hAnsi="Times New Roman" w:eastAsia="宋体" w:cs="Times New Roman"/>
          <w:b/>
          <w:bCs/>
          <w:sz w:val="24"/>
          <w:szCs w:val="24"/>
          <w:vertAlign w:val="baseline"/>
          <w:lang w:val="en-US" w:eastAsia="zh-CN"/>
        </w:rPr>
        <w:t>项目</w:t>
      </w:r>
      <w:r>
        <w:rPr>
          <w:rFonts w:hint="default" w:ascii="Times New Roman" w:hAnsi="Times New Roman" w:eastAsia="宋体" w:cs="Times New Roman"/>
          <w:b/>
          <w:bCs/>
          <w:sz w:val="24"/>
          <w:szCs w:val="24"/>
          <w:vertAlign w:val="baseline"/>
          <w:lang w:val="en-US" w:eastAsia="zh-CN"/>
        </w:rPr>
        <w:t>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（一）本项目的采购公告信息</w:t>
      </w:r>
      <w:r>
        <w:rPr>
          <w:rFonts w:hint="eastAsia" w:ascii="Times New Roman" w:hAnsi="Times New Roman" w:eastAsia="宋体" w:cs="Times New Roman"/>
          <w:sz w:val="24"/>
          <w:szCs w:val="24"/>
          <w:vertAlign w:val="baseline"/>
          <w:lang w:val="en-US" w:eastAsia="zh-CN"/>
        </w:rPr>
        <w:t>于</w:t>
      </w:r>
      <w:r>
        <w:rPr>
          <w:rFonts w:hint="default" w:ascii="Times New Roman" w:hAnsi="Times New Roman" w:eastAsia="宋体" w:cs="Times New Roman"/>
          <w:sz w:val="24"/>
          <w:szCs w:val="24"/>
          <w:vertAlign w:val="baseline"/>
          <w:lang w:val="en-US" w:eastAsia="zh-CN"/>
        </w:rPr>
        <w:t>采购人媒体上公布，视为有效送达，不再另行通知。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（二）符合资格的参评人自行在有关公告网站下载文件。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（三）</w:t>
      </w:r>
      <w:r>
        <w:rPr>
          <w:rFonts w:hint="default" w:ascii="Times New Roman" w:hAnsi="Times New Roman" w:eastAsia="宋体" w:cs="Times New Roman"/>
          <w:sz w:val="24"/>
          <w:szCs w:val="24"/>
          <w:u w:val="single"/>
          <w:vertAlign w:val="baseline"/>
          <w:lang w:val="en-US" w:eastAsia="zh-CN"/>
        </w:rPr>
        <w:t>评选文件下载时间</w:t>
      </w:r>
      <w:r>
        <w:rPr>
          <w:rFonts w:hint="default" w:ascii="Times New Roman" w:hAnsi="Times New Roman" w:eastAsia="宋体" w:cs="Times New Roman"/>
          <w:sz w:val="24"/>
          <w:szCs w:val="24"/>
          <w:vertAlign w:val="baseline"/>
          <w:lang w:val="en-US" w:eastAsia="zh-CN"/>
        </w:rPr>
        <w:t>：发布至2024年</w:t>
      </w:r>
      <w:r>
        <w:rPr>
          <w:rFonts w:hint="eastAsia" w:ascii="Times New Roman" w:hAnsi="Times New Roman" w:eastAsia="宋体" w:cs="Times New Roman"/>
          <w:sz w:val="24"/>
          <w:szCs w:val="24"/>
          <w:vertAlign w:val="baseline"/>
          <w:lang w:val="en-US" w:eastAsia="zh-CN"/>
        </w:rPr>
        <w:t>6</w:t>
      </w:r>
      <w:r>
        <w:rPr>
          <w:rFonts w:hint="default" w:ascii="Times New Roman" w:hAnsi="Times New Roman" w:eastAsia="宋体" w:cs="Times New Roman"/>
          <w:sz w:val="24"/>
          <w:szCs w:val="24"/>
          <w:vertAlign w:val="baseline"/>
          <w:lang w:val="en-US" w:eastAsia="zh-CN"/>
        </w:rPr>
        <w:t>月</w:t>
      </w:r>
      <w:r>
        <w:rPr>
          <w:rFonts w:hint="eastAsia" w:ascii="Times New Roman" w:hAnsi="Times New Roman" w:eastAsia="宋体" w:cs="Times New Roman"/>
          <w:sz w:val="24"/>
          <w:szCs w:val="24"/>
          <w:vertAlign w:val="baseline"/>
          <w:lang w:val="en-US" w:eastAsia="zh-CN"/>
        </w:rPr>
        <w:t>14</w:t>
      </w:r>
      <w:r>
        <w:rPr>
          <w:rFonts w:hint="default" w:ascii="Times New Roman" w:hAnsi="Times New Roman" w:eastAsia="宋体" w:cs="Times New Roman"/>
          <w:sz w:val="24"/>
          <w:szCs w:val="24"/>
          <w:vertAlign w:val="baseline"/>
          <w:lang w:val="en-US" w:eastAsia="zh-CN"/>
        </w:rPr>
        <w:t>日</w:t>
      </w:r>
      <w:r>
        <w:rPr>
          <w:rFonts w:hint="eastAsia" w:ascii="Times New Roman" w:hAnsi="Times New Roman" w:eastAsia="宋体" w:cs="Times New Roman"/>
          <w:sz w:val="24"/>
          <w:szCs w:val="24"/>
          <w:vertAlign w:val="baseline"/>
          <w:lang w:val="en-US" w:eastAsia="zh-CN"/>
        </w:rPr>
        <w:t>14</w:t>
      </w:r>
      <w:r>
        <w:rPr>
          <w:rFonts w:hint="default"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vertAlign w:val="baseline"/>
          <w:lang w:val="en-US" w:eastAsia="zh-CN"/>
        </w:rPr>
        <w:t>30</w:t>
      </w:r>
      <w:r>
        <w:rPr>
          <w:rFonts w:hint="default" w:ascii="Times New Roman" w:hAnsi="Times New Roman" w:eastAsia="宋体" w:cs="Times New Roman"/>
          <w:sz w:val="24"/>
          <w:szCs w:val="24"/>
          <w:vertAlign w:val="baseline"/>
          <w:lang w:val="en-US" w:eastAsia="zh-CN"/>
        </w:rPr>
        <w:t>。</w:t>
      </w:r>
    </w:p>
    <w:p>
      <w:pPr>
        <w:pStyle w:val="11"/>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八</w:t>
      </w:r>
      <w:r>
        <w:rPr>
          <w:rFonts w:hint="default" w:ascii="Times New Roman" w:hAnsi="Times New Roman" w:eastAsia="宋体" w:cs="Times New Roman"/>
          <w:b/>
          <w:bCs/>
          <w:color w:val="000000"/>
          <w:sz w:val="24"/>
          <w:szCs w:val="24"/>
          <w:lang w:val="en-US" w:eastAsia="zh-CN"/>
        </w:rPr>
        <w:t>、</w:t>
      </w:r>
      <w:r>
        <w:rPr>
          <w:rFonts w:hint="default" w:ascii="Times New Roman" w:hAnsi="Times New Roman" w:eastAsia="宋体" w:cs="Times New Roman"/>
          <w:b/>
          <w:bCs/>
          <w:color w:val="000000"/>
          <w:sz w:val="24"/>
          <w:szCs w:val="24"/>
        </w:rPr>
        <w:t>提交</w:t>
      </w:r>
      <w:r>
        <w:rPr>
          <w:rFonts w:hint="default" w:ascii="Times New Roman" w:hAnsi="Times New Roman" w:eastAsia="宋体" w:cs="Times New Roman"/>
          <w:b/>
          <w:bCs/>
          <w:color w:val="000000"/>
          <w:sz w:val="24"/>
          <w:szCs w:val="24"/>
          <w:lang w:eastAsia="zh-CN"/>
        </w:rPr>
        <w:t>评审</w:t>
      </w:r>
      <w:r>
        <w:rPr>
          <w:rFonts w:hint="default" w:ascii="Times New Roman" w:hAnsi="Times New Roman" w:eastAsia="宋体" w:cs="Times New Roman"/>
          <w:b/>
          <w:bCs/>
          <w:color w:val="000000"/>
          <w:sz w:val="24"/>
          <w:szCs w:val="24"/>
        </w:rPr>
        <w:t>资料</w:t>
      </w:r>
    </w:p>
    <w:p>
      <w:pPr>
        <w:pStyle w:val="11"/>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line="360" w:lineRule="auto"/>
        <w:ind w:leftChars="0" w:firstLine="482" w:firstLineChars="200"/>
        <w:jc w:val="left"/>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参评人于参评文件递交截止时间前提交一份参评文件。</w:t>
      </w:r>
    </w:p>
    <w:p>
      <w:pPr>
        <w:pStyle w:val="11"/>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b/>
          <w:bCs/>
          <w:color w:val="000000"/>
          <w:sz w:val="24"/>
          <w:szCs w:val="24"/>
          <w:lang w:eastAsia="zh-CN"/>
        </w:rPr>
      </w:pPr>
      <w:r>
        <w:rPr>
          <w:rFonts w:hint="eastAsia" w:ascii="Times New Roman" w:hAnsi="Times New Roman" w:eastAsia="宋体" w:cs="Times New Roman"/>
          <w:color w:val="000000"/>
          <w:sz w:val="24"/>
          <w:szCs w:val="24"/>
          <w:lang w:val="en-US" w:eastAsia="zh-CN"/>
        </w:rPr>
        <w:t>（一）</w:t>
      </w:r>
      <w:r>
        <w:rPr>
          <w:rFonts w:hint="eastAsia" w:ascii="Times New Roman" w:hAnsi="Times New Roman" w:eastAsia="宋体" w:cs="Times New Roman"/>
          <w:b w:val="0"/>
          <w:bCs w:val="0"/>
          <w:color w:val="000000"/>
          <w:sz w:val="24"/>
          <w:szCs w:val="24"/>
          <w:lang w:val="en-US" w:eastAsia="zh-CN"/>
        </w:rPr>
        <w:t>资料按附件《中山公交10辆6米纯电动客车报废回收项目参评文件》编制，可以补充其他材料。</w:t>
      </w:r>
      <w:r>
        <w:rPr>
          <w:rFonts w:hint="default" w:ascii="Times New Roman" w:hAnsi="Times New Roman" w:eastAsia="宋体" w:cs="Times New Roman"/>
          <w:b w:val="0"/>
          <w:bCs w:val="0"/>
          <w:color w:val="000000"/>
          <w:sz w:val="24"/>
          <w:szCs w:val="24"/>
          <w:u w:val="single"/>
        </w:rPr>
        <w:t>资料</w:t>
      </w:r>
      <w:r>
        <w:rPr>
          <w:rFonts w:hint="eastAsia" w:ascii="Times New Roman" w:hAnsi="Times New Roman" w:eastAsia="宋体" w:cs="Times New Roman"/>
          <w:b w:val="0"/>
          <w:bCs w:val="0"/>
          <w:color w:val="000000"/>
          <w:sz w:val="24"/>
          <w:szCs w:val="24"/>
          <w:u w:val="single"/>
          <w:lang w:val="en-US" w:eastAsia="zh-CN"/>
        </w:rPr>
        <w:t>每页</w:t>
      </w:r>
      <w:r>
        <w:rPr>
          <w:rFonts w:hint="default" w:ascii="Times New Roman" w:hAnsi="Times New Roman" w:eastAsia="宋体" w:cs="Times New Roman"/>
          <w:b w:val="0"/>
          <w:bCs w:val="0"/>
          <w:color w:val="000000"/>
          <w:sz w:val="24"/>
          <w:szCs w:val="24"/>
          <w:u w:val="single"/>
        </w:rPr>
        <w:t>盖公章</w:t>
      </w:r>
      <w:r>
        <w:rPr>
          <w:rFonts w:hint="eastAsia" w:ascii="Times New Roman" w:hAnsi="Times New Roman" w:eastAsia="宋体" w:cs="Times New Roman"/>
          <w:b w:val="0"/>
          <w:bCs w:val="0"/>
          <w:color w:val="000000"/>
          <w:sz w:val="24"/>
          <w:szCs w:val="24"/>
          <w:u w:val="single"/>
          <w:lang w:val="en-US" w:eastAsia="zh-CN"/>
        </w:rPr>
        <w:t>、装订后骑缝</w:t>
      </w:r>
      <w:r>
        <w:rPr>
          <w:rFonts w:hint="default" w:ascii="Times New Roman" w:hAnsi="Times New Roman" w:eastAsia="宋体" w:cs="Times New Roman"/>
          <w:b w:val="0"/>
          <w:bCs w:val="0"/>
          <w:color w:val="000000"/>
          <w:sz w:val="24"/>
          <w:szCs w:val="24"/>
          <w:u w:val="single"/>
        </w:rPr>
        <w:t>盖公章</w:t>
      </w:r>
      <w:r>
        <w:rPr>
          <w:rFonts w:hint="eastAsia" w:ascii="Times New Roman" w:hAnsi="Times New Roman" w:eastAsia="宋体" w:cs="Times New Roman"/>
          <w:b w:val="0"/>
          <w:bCs w:val="0"/>
          <w:color w:val="000000"/>
          <w:sz w:val="24"/>
          <w:szCs w:val="24"/>
          <w:u w:val="single"/>
          <w:lang w:val="en-US" w:eastAsia="zh-CN"/>
        </w:rPr>
        <w:t>、</w:t>
      </w:r>
      <w:r>
        <w:rPr>
          <w:rFonts w:hint="default" w:ascii="Times New Roman" w:hAnsi="Times New Roman" w:eastAsia="宋体" w:cs="Times New Roman"/>
          <w:b w:val="0"/>
          <w:bCs w:val="0"/>
          <w:color w:val="000000"/>
          <w:sz w:val="24"/>
          <w:szCs w:val="24"/>
          <w:u w:val="single"/>
          <w:lang w:eastAsia="zh-CN"/>
        </w:rPr>
        <w:t>资料袋封条</w:t>
      </w:r>
      <w:r>
        <w:rPr>
          <w:rFonts w:hint="default" w:ascii="Times New Roman" w:hAnsi="Times New Roman" w:eastAsia="宋体" w:cs="Times New Roman"/>
          <w:b w:val="0"/>
          <w:bCs w:val="0"/>
          <w:color w:val="000000"/>
          <w:sz w:val="24"/>
          <w:szCs w:val="24"/>
          <w:u w:val="single"/>
        </w:rPr>
        <w:t>盖公章</w:t>
      </w:r>
      <w:r>
        <w:rPr>
          <w:rFonts w:hint="eastAsia" w:ascii="Times New Roman" w:hAnsi="Times New Roman" w:eastAsia="宋体" w:cs="Times New Roman"/>
          <w:b w:val="0"/>
          <w:bCs w:val="0"/>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（二）</w:t>
      </w:r>
      <w:r>
        <w:rPr>
          <w:rFonts w:hint="eastAsia" w:ascii="Times New Roman" w:hAnsi="Times New Roman" w:eastAsia="宋体" w:cs="Times New Roman"/>
          <w:color w:val="000000"/>
          <w:sz w:val="24"/>
          <w:szCs w:val="24"/>
          <w:u w:val="single"/>
          <w:lang w:val="en-US" w:eastAsia="zh-CN"/>
        </w:rPr>
        <w:t>参评文件递交截止时间</w:t>
      </w:r>
      <w:r>
        <w:rPr>
          <w:rFonts w:hint="eastAsia" w:ascii="Times New Roman" w:hAnsi="Times New Roman" w:eastAsia="宋体" w:cs="Times New Roman"/>
          <w:color w:val="000000"/>
          <w:sz w:val="24"/>
          <w:szCs w:val="24"/>
          <w:lang w:val="en-US" w:eastAsia="zh-CN"/>
        </w:rPr>
        <w:t>：2024年6月14日14:30（以采购人收到参评文件为准），超时不接受任何供应商提交的参评文件。</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（三）参评文件递交地址：中山市南区城南三路38号中山公交集团城南办公楼彭先生（15972926258）收；可邮寄但运费不得到付，否则退回参评文件。</w:t>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left"/>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九、项目评审</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（一）</w:t>
      </w:r>
      <w:r>
        <w:rPr>
          <w:rFonts w:hint="eastAsia" w:ascii="Times New Roman" w:hAnsi="Times New Roman" w:eastAsia="宋体" w:cs="Times New Roman"/>
          <w:color w:val="000000"/>
          <w:sz w:val="24"/>
          <w:szCs w:val="24"/>
          <w:u w:val="single"/>
          <w:lang w:val="en-US" w:eastAsia="zh-CN"/>
        </w:rPr>
        <w:t>评审时间</w:t>
      </w:r>
      <w:r>
        <w:rPr>
          <w:rFonts w:hint="eastAsia" w:ascii="Times New Roman" w:hAnsi="Times New Roman" w:eastAsia="宋体" w:cs="Times New Roman"/>
          <w:color w:val="000000"/>
          <w:sz w:val="24"/>
          <w:szCs w:val="24"/>
          <w:lang w:val="en-US" w:eastAsia="zh-CN"/>
        </w:rPr>
        <w:t>：2024年6月14日15:00。</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（二）评审地点：中山公交集团城南办公楼，参评人自愿决定是否到场参加。</w:t>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十</w:t>
      </w:r>
      <w:r>
        <w:rPr>
          <w:rFonts w:hint="default" w:ascii="Times New Roman" w:hAnsi="Times New Roman" w:eastAsia="宋体" w:cs="Times New Roman"/>
          <w:b/>
          <w:bCs/>
          <w:color w:val="000000"/>
          <w:sz w:val="24"/>
          <w:szCs w:val="24"/>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评审结束后，采购人将在采购人官方媒体上进行结果公示，公示期3日，在公示期结束后发出《评选结果通知书》。如参评人对此次评审结果有异议的，可在公示期内向采购人书面提出。采购人应</w:t>
      </w:r>
      <w:r>
        <w:rPr>
          <w:rFonts w:hint="eastAsia" w:ascii="Times New Roman" w:hAnsi="Times New Roman" w:eastAsia="宋体" w:cs="Times New Roman"/>
          <w:color w:val="000000"/>
          <w:sz w:val="24"/>
          <w:szCs w:val="24"/>
          <w:lang w:val="en-US" w:eastAsia="zh-CN"/>
        </w:rPr>
        <w:t>在</w:t>
      </w:r>
      <w:r>
        <w:rPr>
          <w:rFonts w:hint="default" w:ascii="Times New Roman" w:hAnsi="Times New Roman" w:eastAsia="宋体" w:cs="Times New Roman"/>
          <w:color w:val="000000"/>
          <w:sz w:val="24"/>
          <w:szCs w:val="24"/>
          <w:lang w:val="en-US" w:eastAsia="zh-CN"/>
        </w:rPr>
        <w:t>收到书面异议原件之日起3日内作出答复。作出答复前，应当暂停本项目评选活动。</w:t>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十一</w:t>
      </w:r>
      <w:r>
        <w:rPr>
          <w:rFonts w:hint="default" w:ascii="Times New Roman" w:hAnsi="Times New Roman" w:eastAsia="宋体" w:cs="Times New Roman"/>
          <w:b/>
          <w:bCs/>
          <w:color w:val="000000"/>
          <w:sz w:val="24"/>
          <w:szCs w:val="24"/>
          <w:lang w:val="en-US" w:eastAsia="zh-CN"/>
        </w:rPr>
        <w:t>、采购人及采购人联系方式</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（一）联系人及联系电话：王先生13528220294</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（二）联系地址：中山市南区城南三路38号</w:t>
      </w:r>
    </w:p>
    <w:p>
      <w:pPr>
        <w:pStyle w:val="7"/>
        <w:keepNext w:val="0"/>
        <w:keepLines w:val="0"/>
        <w:pageBreakBefore w:val="0"/>
        <w:widowControl w:val="0"/>
        <w:kinsoku/>
        <w:wordWrap/>
        <w:overflowPunct/>
        <w:topLinePunct w:val="0"/>
        <w:autoSpaceDE/>
        <w:autoSpaceDN/>
        <w:bidi w:val="0"/>
        <w:adjustRightInd/>
        <w:snapToGrid/>
        <w:spacing w:after="0" w:line="360" w:lineRule="auto"/>
        <w:ind w:leftChars="0" w:firstLine="480" w:firstLineChars="200"/>
        <w:jc w:val="right"/>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righ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中山市公共交通运输集团有限公司</w:t>
      </w:r>
    </w:p>
    <w:p>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jc w:val="righ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20</w:t>
      </w:r>
      <w:r>
        <w:rPr>
          <w:rFonts w:hint="default" w:ascii="Times New Roman" w:hAnsi="Times New Roman" w:eastAsia="宋体" w:cs="Times New Roman"/>
          <w:color w:val="000000"/>
          <w:sz w:val="24"/>
          <w:szCs w:val="24"/>
          <w:lang w:val="en-US" w:eastAsia="zh-CN"/>
        </w:rPr>
        <w:t>2</w:t>
      </w: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lang w:val="en-US" w:eastAsia="zh-CN"/>
        </w:rPr>
        <w:t>7</w:t>
      </w:r>
      <w:r>
        <w:rPr>
          <w:rFonts w:hint="default" w:ascii="Times New Roman" w:hAnsi="Times New Roman" w:eastAsia="宋体" w:cs="Times New Roman"/>
          <w:color w:val="000000"/>
          <w:sz w:val="24"/>
          <w:szCs w:val="24"/>
          <w:lang w:val="en-US" w:eastAsia="zh-CN"/>
        </w:rPr>
        <w:t>日</w:t>
      </w:r>
      <w:r>
        <w:rPr>
          <w:rFonts w:hint="eastAsia" w:ascii="Times New Roman" w:hAnsi="Times New Roman" w:eastAsia="宋体" w:cs="Times New Roman"/>
          <w:color w:val="000000"/>
          <w:sz w:val="24"/>
          <w:szCs w:val="24"/>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eastAsia="宋体" w:cs="Times New Roman"/>
          <w:color w:val="000000"/>
          <w:sz w:val="24"/>
          <w:szCs w:val="24"/>
          <w:lang w:val="en-US" w:eastAsia="zh-CN"/>
        </w:rPr>
      </w:pPr>
    </w:p>
    <w:p>
      <w:pP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br w:type="page"/>
      </w:r>
      <w:bookmarkStart w:id="0" w:name="_GoBack"/>
      <w:bookmarkEnd w:id="0"/>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附件：</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sz w:val="44"/>
          <w:szCs w:val="44"/>
          <w:vertAlign w:val="baseline"/>
          <w:lang w:val="en-US" w:eastAsia="zh-CN"/>
        </w:rPr>
      </w:pPr>
      <w:r>
        <w:rPr>
          <w:rFonts w:hint="default" w:ascii="Times New Roman" w:hAnsi="Times New Roman" w:eastAsia="宋体" w:cs="Times New Roman"/>
          <w:sz w:val="44"/>
          <w:szCs w:val="44"/>
          <w:vertAlign w:val="baseline"/>
          <w:lang w:val="en-US" w:eastAsia="zh-CN"/>
        </w:rPr>
        <w:t>中山公交10辆6米纯电动客车报废回收</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eastAsia="宋体" w:cs="Times New Roman"/>
          <w:color w:val="000000"/>
          <w:sz w:val="44"/>
          <w:szCs w:val="44"/>
          <w:lang w:val="en-US" w:eastAsia="zh-CN"/>
        </w:rPr>
      </w:pPr>
      <w:r>
        <w:rPr>
          <w:rFonts w:hint="default" w:ascii="Times New Roman" w:hAnsi="Times New Roman" w:eastAsia="宋体" w:cs="Times New Roman"/>
          <w:sz w:val="44"/>
          <w:szCs w:val="44"/>
          <w:vertAlign w:val="baseline"/>
          <w:lang w:val="en-US" w:eastAsia="zh-CN"/>
        </w:rPr>
        <w:t>项目</w:t>
      </w:r>
      <w:r>
        <w:rPr>
          <w:rFonts w:hint="eastAsia" w:ascii="Times New Roman" w:hAnsi="Times New Roman" w:eastAsia="宋体" w:cs="Times New Roman"/>
          <w:color w:val="000000"/>
          <w:sz w:val="44"/>
          <w:szCs w:val="44"/>
          <w:lang w:val="en-US" w:eastAsia="zh-CN"/>
        </w:rPr>
        <w:t>参评文件</w:t>
      </w:r>
    </w:p>
    <w:p>
      <w:pPr>
        <w:rPr>
          <w:rFonts w:hint="default"/>
          <w:lang w:val="en-US" w:eastAsia="zh-CN"/>
        </w:rPr>
      </w:pPr>
    </w:p>
    <w:p>
      <w:pPr>
        <w:pStyle w:val="11"/>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line="360" w:lineRule="auto"/>
        <w:ind w:leftChars="0" w:firstLine="480" w:firstLineChars="200"/>
        <w:jc w:val="center"/>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建议：A4纸单面打印。</w:t>
      </w:r>
    </w:p>
    <w:p>
      <w:pPr>
        <w:jc w:val="center"/>
        <w:rPr>
          <w:rFonts w:hint="default"/>
          <w:lang w:val="en-US" w:eastAsia="zh-CN"/>
        </w:rPr>
      </w:pPr>
    </w:p>
    <w:p>
      <w:pPr>
        <w:rPr>
          <w:rFonts w:hint="default"/>
          <w:lang w:val="en-US" w:eastAsia="zh-CN"/>
        </w:rPr>
      </w:pPr>
    </w:p>
    <w:p>
      <w:pPr>
        <w:rPr>
          <w:rFonts w:hint="default"/>
          <w:lang w:val="en-US" w:eastAsia="zh-CN"/>
        </w:rPr>
      </w:pPr>
    </w:p>
    <w:p>
      <w:pP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一、</w:t>
      </w:r>
    </w:p>
    <w:p>
      <w:pPr>
        <w:rPr>
          <w:rFonts w:hint="default"/>
          <w:lang w:val="en-US" w:eastAsia="zh-CN"/>
        </w:rPr>
      </w:pPr>
      <w:r>
        <w:rPr>
          <w:rFonts w:hint="default" w:ascii="Times New Roman" w:hAnsi="Times New Roman" w:eastAsia="宋体" w:cs="Times New Roman"/>
          <w:color w:val="000000"/>
          <w:sz w:val="24"/>
          <w:szCs w:val="24"/>
          <w:lang w:val="en-US" w:eastAsia="zh-CN"/>
        </w:rPr>
        <w:t>公司</w:t>
      </w:r>
      <w:r>
        <w:rPr>
          <w:rFonts w:hint="default" w:ascii="Times New Roman" w:hAnsi="Times New Roman" w:eastAsia="宋体" w:cs="Times New Roman"/>
          <w:color w:val="000000"/>
          <w:sz w:val="24"/>
          <w:szCs w:val="24"/>
        </w:rPr>
        <w:t>简介（含相关资质证明、</w:t>
      </w:r>
      <w:r>
        <w:rPr>
          <w:rFonts w:hint="default" w:ascii="Times New Roman" w:hAnsi="Times New Roman" w:eastAsia="宋体" w:cs="Times New Roman"/>
          <w:color w:val="000000"/>
          <w:sz w:val="24"/>
          <w:szCs w:val="24"/>
          <w:lang w:val="en-US" w:eastAsia="zh-CN"/>
        </w:rPr>
        <w:t>回收网点</w:t>
      </w:r>
      <w:r>
        <w:rPr>
          <w:rFonts w:hint="eastAsia" w:ascii="Times New Roman" w:hAnsi="Times New Roman" w:eastAsia="宋体" w:cs="Times New Roman"/>
          <w:color w:val="000000"/>
          <w:sz w:val="24"/>
          <w:szCs w:val="24"/>
          <w:lang w:val="en-US" w:eastAsia="zh-CN"/>
        </w:rPr>
        <w:t>介绍</w:t>
      </w:r>
      <w:r>
        <w:rPr>
          <w:rFonts w:hint="default" w:ascii="Times New Roman" w:hAnsi="Times New Roman" w:eastAsia="宋体" w:cs="Times New Roman"/>
          <w:color w:val="000000"/>
          <w:sz w:val="24"/>
          <w:szCs w:val="24"/>
        </w:rPr>
        <w:t>）</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二：</w:t>
      </w:r>
    </w:p>
    <w:p>
      <w:pPr>
        <w:rPr>
          <w:rFonts w:hint="eastAsia"/>
          <w:lang w:val="en-US" w:eastAsia="zh-CN"/>
        </w:rPr>
      </w:pPr>
      <w:r>
        <w:rPr>
          <w:rFonts w:hint="eastAsia"/>
          <w:lang w:val="en-US" w:eastAsia="zh-CN"/>
        </w:rPr>
        <w:t>机动车报废回收资格相关</w:t>
      </w:r>
      <w:r>
        <w:rPr>
          <w:rFonts w:hint="default"/>
          <w:lang w:val="en-US" w:eastAsia="zh-CN"/>
        </w:rPr>
        <w:t>证书</w:t>
      </w:r>
      <w:r>
        <w:rPr>
          <w:rFonts w:hint="eastAsia"/>
          <w:lang w:val="en-US" w:eastAsia="zh-CN"/>
        </w:rPr>
        <w:t>（或通知、文件、网站公告等）（盖公章）</w:t>
      </w:r>
    </w:p>
    <w:p>
      <w:pPr>
        <w:rPr>
          <w:rFonts w:hint="default"/>
          <w:lang w:val="en-US" w:eastAsia="zh-CN"/>
        </w:rPr>
      </w:pPr>
      <w:r>
        <w:rPr>
          <w:rFonts w:hint="eastAsia"/>
          <w:b/>
          <w:bCs/>
          <w:u w:val="single"/>
          <w:lang w:val="en-US" w:eastAsia="zh-CN"/>
        </w:rPr>
        <w:t>或</w:t>
      </w:r>
      <w:r>
        <w:rPr>
          <w:rFonts w:hint="eastAsia"/>
          <w:lang w:val="en-US" w:eastAsia="zh-CN"/>
        </w:rPr>
        <w:t>动力电池报废回收资格相关</w:t>
      </w:r>
      <w:r>
        <w:rPr>
          <w:rFonts w:hint="default"/>
          <w:lang w:val="en-US" w:eastAsia="zh-CN"/>
        </w:rPr>
        <w:t>证书</w:t>
      </w:r>
      <w:r>
        <w:rPr>
          <w:rFonts w:hint="eastAsia"/>
          <w:lang w:val="en-US" w:eastAsia="zh-CN"/>
        </w:rPr>
        <w:t>（或通知、文件、网站公告等）（盖公章）</w:t>
      </w:r>
    </w:p>
    <w:p>
      <w:pPr>
        <w:rPr>
          <w:rFonts w:hint="default"/>
          <w:lang w:val="en-US" w:eastAsia="zh-CN"/>
        </w:rPr>
      </w:pPr>
      <w:r>
        <w:rPr>
          <w:rFonts w:hint="eastAsia"/>
          <w:lang w:val="en-US" w:eastAsia="zh-CN"/>
        </w:rPr>
        <w:t>（根据所投项目出具）</w:t>
      </w:r>
    </w:p>
    <w:p>
      <w:pPr>
        <w:rPr>
          <w:rFonts w:hint="eastAsia"/>
          <w:lang w:val="en-US" w:eastAsia="zh-CN"/>
        </w:rPr>
      </w:pPr>
    </w:p>
    <w:p>
      <w:pPr>
        <w:rPr>
          <w:rFonts w:hint="eastAsia"/>
          <w:lang w:val="en-US" w:eastAsia="zh-CN"/>
        </w:rPr>
      </w:pPr>
      <w:r>
        <w:rPr>
          <w:rFonts w:hint="eastAsia"/>
          <w:lang w:val="en-US" w:eastAsia="zh-CN"/>
        </w:rPr>
        <w:br w:type="page"/>
      </w:r>
    </w:p>
    <w:p>
      <w:pPr>
        <w:rPr>
          <w:rFonts w:hint="default"/>
          <w:lang w:val="en-US" w:eastAsia="zh-CN"/>
        </w:rPr>
      </w:pPr>
      <w:r>
        <w:rPr>
          <w:rFonts w:hint="eastAsia"/>
          <w:lang w:val="en-US" w:eastAsia="zh-CN"/>
        </w:rPr>
        <w:t>三：</w:t>
      </w:r>
    </w:p>
    <w:p>
      <w:pPr>
        <w:keepNext w:val="0"/>
        <w:keepLines w:val="0"/>
        <w:pageBreakBefore w:val="0"/>
        <w:widowControl w:val="0"/>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b/>
          <w:bCs/>
          <w:color w:val="000000"/>
          <w:sz w:val="36"/>
          <w:szCs w:val="36"/>
          <w:lang w:val="en-US" w:eastAsia="zh-CN"/>
        </w:rPr>
      </w:pPr>
      <w:r>
        <w:rPr>
          <w:rFonts w:hint="eastAsia" w:ascii="Times New Roman" w:hAnsi="Times New Roman" w:eastAsia="宋体" w:cs="Times New Roman"/>
          <w:b/>
          <w:bCs/>
          <w:color w:val="000000"/>
          <w:sz w:val="36"/>
          <w:szCs w:val="36"/>
          <w:lang w:val="en-US" w:eastAsia="zh-CN"/>
        </w:rPr>
        <w:t>车辆及电池</w:t>
      </w:r>
      <w:r>
        <w:rPr>
          <w:rFonts w:hint="default" w:ascii="Times New Roman" w:hAnsi="Times New Roman" w:eastAsia="宋体" w:cs="Times New Roman"/>
          <w:b/>
          <w:bCs/>
          <w:color w:val="000000"/>
          <w:sz w:val="36"/>
          <w:szCs w:val="36"/>
          <w:lang w:val="en-US" w:eastAsia="zh-CN"/>
        </w:rPr>
        <w:t>回收报价单</w:t>
      </w:r>
    </w:p>
    <w:p>
      <w:pPr>
        <w:pStyle w:val="7"/>
        <w:keepNext w:val="0"/>
        <w:keepLines w:val="0"/>
        <w:pageBreakBefore w:val="0"/>
        <w:widowControl w:val="0"/>
        <w:kinsoku/>
        <w:wordWrap/>
        <w:overflowPunct/>
        <w:topLinePunct w:val="0"/>
        <w:autoSpaceDE/>
        <w:autoSpaceDN/>
        <w:bidi w:val="0"/>
        <w:adjustRightInd/>
        <w:snapToGrid/>
        <w:spacing w:after="0" w:line="240" w:lineRule="auto"/>
        <w:ind w:leftChars="0" w:firstLine="0" w:firstLineChars="0"/>
        <w:jc w:val="center"/>
        <w:textAlignment w:val="auto"/>
        <w:rPr>
          <w:rFonts w:hint="default" w:ascii="Times New Roman" w:hAnsi="Times New Roman" w:eastAsia="宋体" w:cs="Times New Roman"/>
          <w:sz w:val="24"/>
          <w:szCs w:val="24"/>
          <w:lang w:val="en-US" w:eastAsia="zh-CN"/>
        </w:rPr>
      </w:pPr>
    </w:p>
    <w:tbl>
      <w:tblPr>
        <w:tblStyle w:val="9"/>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151"/>
        <w:gridCol w:w="2386"/>
        <w:gridCol w:w="2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8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序号</w:t>
            </w:r>
          </w:p>
        </w:tc>
        <w:tc>
          <w:tcPr>
            <w:tcW w:w="21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eastAsia="宋体" w:cs="Times New Roman"/>
                <w:b/>
                <w:bCs/>
                <w:kern w:val="2"/>
                <w:sz w:val="24"/>
                <w:szCs w:val="24"/>
                <w:vertAlign w:val="baseline"/>
                <w:lang w:val="en-US" w:eastAsia="zh-CN" w:bidi="ar-SA"/>
              </w:rPr>
              <w:t>类别</w:t>
            </w:r>
          </w:p>
        </w:tc>
        <w:tc>
          <w:tcPr>
            <w:tcW w:w="23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eastAsia="宋体" w:cs="Times New Roman"/>
                <w:b/>
                <w:bCs/>
                <w:kern w:val="2"/>
                <w:sz w:val="24"/>
                <w:szCs w:val="24"/>
                <w:vertAlign w:val="baseline"/>
                <w:lang w:val="en-US" w:eastAsia="zh-CN" w:bidi="ar-SA"/>
              </w:rPr>
              <w:t>回收单价</w:t>
            </w:r>
          </w:p>
        </w:tc>
        <w:tc>
          <w:tcPr>
            <w:tcW w:w="29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1</w:t>
            </w:r>
          </w:p>
        </w:tc>
        <w:tc>
          <w:tcPr>
            <w:tcW w:w="21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整车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报废回收</w:t>
            </w:r>
          </w:p>
        </w:tc>
        <w:tc>
          <w:tcPr>
            <w:tcW w:w="23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u w:val="none"/>
                <w:vertAlign w:val="baseline"/>
                <w:lang w:val="en-US" w:eastAsia="zh-CN" w:bidi="ar-SA"/>
              </w:rPr>
              <w:t>元</w:t>
            </w:r>
            <w:r>
              <w:rPr>
                <w:rFonts w:hint="default" w:ascii="Times New Roman" w:hAnsi="Times New Roman" w:eastAsia="宋体" w:cs="Times New Roman"/>
                <w:kern w:val="2"/>
                <w:sz w:val="24"/>
                <w:szCs w:val="24"/>
                <w:u w:val="single"/>
                <w:vertAlign w:val="baseline"/>
                <w:lang w:val="en-US" w:eastAsia="zh-CN" w:bidi="ar-SA"/>
              </w:rPr>
              <w:t>/</w:t>
            </w:r>
            <w:r>
              <w:rPr>
                <w:rFonts w:hint="default" w:ascii="Times New Roman" w:hAnsi="Times New Roman" w:eastAsia="宋体" w:cs="Times New Roman"/>
                <w:kern w:val="2"/>
                <w:sz w:val="24"/>
                <w:szCs w:val="24"/>
                <w:u w:val="none"/>
                <w:vertAlign w:val="baseline"/>
                <w:lang w:val="en-US" w:eastAsia="zh-CN" w:bidi="ar-SA"/>
              </w:rPr>
              <w:t>吨</w:t>
            </w:r>
          </w:p>
        </w:tc>
        <w:tc>
          <w:tcPr>
            <w:tcW w:w="29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0"/>
                <w:sz w:val="24"/>
                <w:szCs w:val="24"/>
                <w:lang w:val="en-US" w:eastAsia="zh-CN"/>
              </w:rPr>
              <w:t>剔除动力电池重量后，按车辆过磅称重据实核算。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8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2</w:t>
            </w:r>
          </w:p>
        </w:tc>
        <w:tc>
          <w:tcPr>
            <w:tcW w:w="21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动力电池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报废回收</w:t>
            </w:r>
          </w:p>
        </w:tc>
        <w:tc>
          <w:tcPr>
            <w:tcW w:w="23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kern w:val="2"/>
                <w:sz w:val="24"/>
                <w:szCs w:val="24"/>
                <w:u w:val="none"/>
                <w:vertAlign w:val="baseline"/>
                <w:lang w:val="en-US" w:eastAsia="zh-CN" w:bidi="ar-SA"/>
              </w:rPr>
              <w:t>元</w:t>
            </w:r>
            <w:r>
              <w:rPr>
                <w:rFonts w:hint="default" w:ascii="Times New Roman" w:hAnsi="Times New Roman" w:eastAsia="宋体" w:cs="Times New Roman"/>
                <w:kern w:val="2"/>
                <w:sz w:val="24"/>
                <w:szCs w:val="24"/>
                <w:u w:val="single"/>
                <w:vertAlign w:val="baseline"/>
                <w:lang w:val="en-US" w:eastAsia="zh-CN" w:bidi="ar-SA"/>
              </w:rPr>
              <w:t>/</w:t>
            </w:r>
            <w:r>
              <w:rPr>
                <w:rFonts w:hint="eastAsia" w:ascii="Times New Roman" w:hAnsi="Times New Roman" w:eastAsia="宋体" w:cs="Times New Roman"/>
                <w:kern w:val="2"/>
                <w:sz w:val="24"/>
                <w:szCs w:val="24"/>
                <w:u w:val="single"/>
                <w:vertAlign w:val="baseline"/>
                <w:lang w:val="en-US" w:eastAsia="zh-CN" w:bidi="ar-SA"/>
              </w:rPr>
              <w:t>k</w:t>
            </w:r>
            <w:r>
              <w:rPr>
                <w:rFonts w:hint="default" w:ascii="Times New Roman" w:hAnsi="Times New Roman" w:eastAsia="宋体" w:cs="Times New Roman"/>
                <w:sz w:val="24"/>
                <w:szCs w:val="24"/>
                <w:vertAlign w:val="baseline"/>
                <w:lang w:val="en-US" w:eastAsia="zh-CN"/>
              </w:rPr>
              <w:t>WH</w:t>
            </w:r>
          </w:p>
        </w:tc>
        <w:tc>
          <w:tcPr>
            <w:tcW w:w="29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整车过磅称重前，由回收单位拆卸动力电池。</w:t>
            </w: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1.以上报价含拆卸、运输、保管、第三方检测费、报告出具费、税费等全部费用。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2.回收单位可对单一类别进行报价，也可对全部类别进行报价。</w:t>
      </w:r>
      <w:r>
        <w:rPr>
          <w:rFonts w:hint="eastAsia" w:ascii="Times New Roman" w:hAnsi="Times New Roman" w:eastAsia="宋体" w:cs="Times New Roman"/>
          <w:sz w:val="24"/>
          <w:szCs w:val="24"/>
          <w:vertAlign w:val="baseline"/>
          <w:lang w:val="en-US" w:eastAsia="zh-CN"/>
        </w:rPr>
        <w:t>不参与该项目的，在回收单价一栏填“不参加”。</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3.车辆在2024年6月28日前出具注销证明。</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left"/>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r>
        <w:rPr>
          <w:rFonts w:hint="default" w:ascii="Times New Roman" w:hAnsi="Times New Roman" w:eastAsia="宋体" w:cs="Times New Roman"/>
          <w:sz w:val="24"/>
          <w:szCs w:val="24"/>
          <w:vertAlign w:val="baseline"/>
          <w:lang w:val="en-US" w:eastAsia="zh-CN"/>
        </w:rPr>
        <w:t>.本报价有效期为</w:t>
      </w:r>
      <w:r>
        <w:rPr>
          <w:rFonts w:hint="eastAsia" w:ascii="Times New Roman" w:hAnsi="Times New Roman" w:eastAsia="宋体" w:cs="Times New Roman"/>
          <w:sz w:val="24"/>
          <w:szCs w:val="24"/>
          <w:vertAlign w:val="baseline"/>
          <w:lang w:val="en-US" w:eastAsia="zh-CN"/>
        </w:rPr>
        <w:t>2</w:t>
      </w:r>
      <w:r>
        <w:rPr>
          <w:rFonts w:hint="default" w:ascii="Times New Roman" w:hAnsi="Times New Roman" w:eastAsia="宋体" w:cs="Times New Roman"/>
          <w:sz w:val="24"/>
          <w:szCs w:val="24"/>
          <w:vertAlign w:val="baseline"/>
          <w:lang w:val="en-US" w:eastAsia="zh-CN"/>
        </w:rPr>
        <w:t>个月。</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right"/>
        <w:textAlignment w:val="auto"/>
        <w:rPr>
          <w:rFonts w:hint="default" w:ascii="Times New Roman" w:hAnsi="Times New Roman" w:eastAsia="宋体" w:cs="Times New Roman"/>
          <w:sz w:val="24"/>
          <w:szCs w:val="24"/>
          <w:vertAlign w:val="baseli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jc w:val="righ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 xml:space="preserve">          报价单位（盖章）：</w:t>
      </w:r>
      <w:r>
        <w:rPr>
          <w:rFonts w:hint="eastAsia" w:ascii="Times New Roman" w:hAnsi="Times New Roman" w:eastAsia="宋体" w:cs="Times New Roman"/>
          <w:color w:val="000000"/>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jc w:val="right"/>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 xml:space="preserve">项目代表签名：         </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righ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年</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月</w:t>
      </w:r>
      <w:r>
        <w:rPr>
          <w:rFonts w:hint="default" w:ascii="Times New Roman" w:hAnsi="Times New Roman" w:eastAsia="宋体" w:cs="Times New Roman"/>
          <w:color w:val="000000"/>
          <w:sz w:val="24"/>
          <w:szCs w:val="24"/>
          <w:lang w:val="en-US" w:eastAsia="zh-CN"/>
        </w:rPr>
        <w:t xml:space="preserve">  日</w:t>
      </w:r>
    </w:p>
    <w:p>
      <w:pPr>
        <w:rPr>
          <w:rFonts w:hint="eastAsia"/>
          <w:lang w:val="en-US" w:eastAsia="zh-CN"/>
        </w:rPr>
      </w:pPr>
    </w:p>
    <w:p>
      <w:pPr>
        <w:rPr>
          <w:rFonts w:hint="eastAsia"/>
          <w:lang w:val="en-US" w:eastAsia="zh-CN"/>
        </w:rPr>
      </w:pPr>
    </w:p>
    <w:p>
      <w:pPr>
        <w:rPr>
          <w:rFonts w:hint="eastAsia"/>
          <w:lang w:val="en-US" w:eastAsia="zh-CN"/>
        </w:rPr>
      </w:pPr>
    </w:p>
    <w:p>
      <w:pP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br w:type="page"/>
      </w:r>
    </w:p>
    <w:p>
      <w:pPr>
        <w:keepNext w:val="0"/>
        <w:keepLines w:val="0"/>
        <w:pageBreakBefore w:val="0"/>
        <w:widowControl w:val="0"/>
        <w:numPr>
          <w:ilvl w:val="0"/>
          <w:numId w:val="0"/>
        </w:numPr>
        <w:tabs>
          <w:tab w:val="left" w:pos="1134"/>
        </w:tabs>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四、</w:t>
      </w:r>
      <w:r>
        <w:rPr>
          <w:rFonts w:hint="default" w:ascii="Times New Roman" w:hAnsi="Times New Roman" w:eastAsia="宋体" w:cs="Times New Roman"/>
          <w:color w:val="000000"/>
          <w:sz w:val="24"/>
          <w:szCs w:val="24"/>
          <w:lang w:val="en-US" w:eastAsia="zh-CN"/>
        </w:rPr>
        <w:t>2020年至今同类项目业绩材料（包括但不限于报废回收证明或</w:t>
      </w:r>
      <w:r>
        <w:rPr>
          <w:rFonts w:hint="default" w:ascii="Times New Roman" w:hAnsi="Times New Roman" w:eastAsia="宋体" w:cs="Times New Roman"/>
          <w:color w:val="000000"/>
          <w:sz w:val="24"/>
          <w:szCs w:val="24"/>
        </w:rPr>
        <w:t>合同关键页</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五份以内</w:t>
      </w:r>
      <w:r>
        <w:rPr>
          <w:rFonts w:hint="default" w:ascii="Times New Roman" w:hAnsi="Times New Roman" w:eastAsia="宋体" w:cs="Times New Roman"/>
          <w:color w:val="000000"/>
          <w:sz w:val="24"/>
          <w:szCs w:val="24"/>
          <w:lang w:eastAsia="zh-CN"/>
        </w:rPr>
        <w:t>）。</w:t>
      </w: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1134"/>
        </w:tabs>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五、车辆报废包组参评人当天至前两天报废车回收价（照片）。</w:t>
      </w:r>
    </w:p>
    <w:p>
      <w:pPr>
        <w:keepNext w:val="0"/>
        <w:keepLines w:val="0"/>
        <w:pageBreakBefore w:val="0"/>
        <w:widowControl w:val="0"/>
        <w:numPr>
          <w:ilvl w:val="0"/>
          <w:numId w:val="0"/>
        </w:numPr>
        <w:tabs>
          <w:tab w:val="left" w:pos="1134"/>
        </w:tabs>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以邮寄资料收件日期定义为“当天”。</w:t>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default"/>
          <w:lang w:val="en-US" w:eastAsia="zh-CN"/>
        </w:rPr>
      </w:pPr>
      <w:r>
        <w:rPr>
          <w:rFonts w:hint="eastAsia" w:ascii="Times New Roman" w:hAnsi="Times New Roman" w:eastAsia="宋体" w:cs="Times New Roman"/>
          <w:color w:val="000000"/>
          <w:sz w:val="24"/>
          <w:szCs w:val="24"/>
          <w:lang w:val="en-US" w:eastAsia="zh-CN"/>
        </w:rPr>
        <w:t>六、其他补充内容。</w:t>
      </w:r>
    </w:p>
    <w:p>
      <w:pPr>
        <w:rPr>
          <w:rFonts w:hint="default"/>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s>
  <w:rsids>
    <w:rsidRoot w:val="00000000"/>
    <w:rsid w:val="00993CA3"/>
    <w:rsid w:val="01EB7E95"/>
    <w:rsid w:val="022825D0"/>
    <w:rsid w:val="02AD2EC2"/>
    <w:rsid w:val="0388380D"/>
    <w:rsid w:val="042865FF"/>
    <w:rsid w:val="05377B15"/>
    <w:rsid w:val="057A5151"/>
    <w:rsid w:val="05941456"/>
    <w:rsid w:val="061B2F96"/>
    <w:rsid w:val="089E7ADD"/>
    <w:rsid w:val="09F14739"/>
    <w:rsid w:val="0A84620C"/>
    <w:rsid w:val="0B11302C"/>
    <w:rsid w:val="0BBD7727"/>
    <w:rsid w:val="0DC9020F"/>
    <w:rsid w:val="0DD509B3"/>
    <w:rsid w:val="124F64A1"/>
    <w:rsid w:val="13BC62A4"/>
    <w:rsid w:val="13DE01AE"/>
    <w:rsid w:val="15C46ECC"/>
    <w:rsid w:val="1754263C"/>
    <w:rsid w:val="1B5D5B7B"/>
    <w:rsid w:val="1CEC0F54"/>
    <w:rsid w:val="1F495F6D"/>
    <w:rsid w:val="1F901EA7"/>
    <w:rsid w:val="22462CF1"/>
    <w:rsid w:val="26086F87"/>
    <w:rsid w:val="26256849"/>
    <w:rsid w:val="26B612F4"/>
    <w:rsid w:val="284042E0"/>
    <w:rsid w:val="28EA3AC3"/>
    <w:rsid w:val="2AA4561F"/>
    <w:rsid w:val="2C072B97"/>
    <w:rsid w:val="2CB04631"/>
    <w:rsid w:val="2D8529DE"/>
    <w:rsid w:val="2D8D306A"/>
    <w:rsid w:val="2DBB5B19"/>
    <w:rsid w:val="2DC540A0"/>
    <w:rsid w:val="2E8346BA"/>
    <w:rsid w:val="32744890"/>
    <w:rsid w:val="32931CE7"/>
    <w:rsid w:val="32B1544F"/>
    <w:rsid w:val="342235BE"/>
    <w:rsid w:val="35535C24"/>
    <w:rsid w:val="36A12D2F"/>
    <w:rsid w:val="382F6D7A"/>
    <w:rsid w:val="387A6A28"/>
    <w:rsid w:val="38B727BF"/>
    <w:rsid w:val="38E74B62"/>
    <w:rsid w:val="39954AD0"/>
    <w:rsid w:val="3AAE2488"/>
    <w:rsid w:val="3AD4466F"/>
    <w:rsid w:val="3BA45091"/>
    <w:rsid w:val="3C1C0565"/>
    <w:rsid w:val="3EB65124"/>
    <w:rsid w:val="3EBE3D30"/>
    <w:rsid w:val="3F2301EA"/>
    <w:rsid w:val="3F43787A"/>
    <w:rsid w:val="3FBF2906"/>
    <w:rsid w:val="3FC71FC7"/>
    <w:rsid w:val="3FD030C7"/>
    <w:rsid w:val="40956EC5"/>
    <w:rsid w:val="43150230"/>
    <w:rsid w:val="45EB5AC2"/>
    <w:rsid w:val="46E44703"/>
    <w:rsid w:val="492F0047"/>
    <w:rsid w:val="4A024AAE"/>
    <w:rsid w:val="4E5D5C66"/>
    <w:rsid w:val="4F6428DC"/>
    <w:rsid w:val="520E6AD8"/>
    <w:rsid w:val="52B458D1"/>
    <w:rsid w:val="53D71564"/>
    <w:rsid w:val="56191C96"/>
    <w:rsid w:val="56AD0CA3"/>
    <w:rsid w:val="57E12E4C"/>
    <w:rsid w:val="58306F9A"/>
    <w:rsid w:val="5974509E"/>
    <w:rsid w:val="5A384F3D"/>
    <w:rsid w:val="5BFE2A26"/>
    <w:rsid w:val="5C205CD8"/>
    <w:rsid w:val="5C9C39E6"/>
    <w:rsid w:val="5CCA7A2E"/>
    <w:rsid w:val="62732887"/>
    <w:rsid w:val="629A17F9"/>
    <w:rsid w:val="63837BC1"/>
    <w:rsid w:val="63F8501E"/>
    <w:rsid w:val="643763F1"/>
    <w:rsid w:val="64772017"/>
    <w:rsid w:val="66591509"/>
    <w:rsid w:val="67DA2938"/>
    <w:rsid w:val="681C1AF7"/>
    <w:rsid w:val="68B059AC"/>
    <w:rsid w:val="6A0B54C5"/>
    <w:rsid w:val="6B9145AA"/>
    <w:rsid w:val="6BAC0823"/>
    <w:rsid w:val="6C203D8E"/>
    <w:rsid w:val="6CF11400"/>
    <w:rsid w:val="6FB7541C"/>
    <w:rsid w:val="70E3022C"/>
    <w:rsid w:val="710150DE"/>
    <w:rsid w:val="71297007"/>
    <w:rsid w:val="71F132D8"/>
    <w:rsid w:val="72C95D95"/>
    <w:rsid w:val="73582821"/>
    <w:rsid w:val="76235276"/>
    <w:rsid w:val="76C142A7"/>
    <w:rsid w:val="775118F8"/>
    <w:rsid w:val="78774B27"/>
    <w:rsid w:val="7AA00AA9"/>
    <w:rsid w:val="7CE34BCC"/>
    <w:rsid w:val="7D043715"/>
    <w:rsid w:val="7F8D6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oc 5"/>
    <w:basedOn w:val="1"/>
    <w:next w:val="1"/>
    <w:qFormat/>
    <w:uiPriority w:val="0"/>
    <w:pPr>
      <w:ind w:left="1680" w:leftChars="8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7">
    <w:name w:val="Body Text First Indent"/>
    <w:basedOn w:val="2"/>
    <w:next w:val="1"/>
    <w:qFormat/>
    <w:uiPriority w:val="0"/>
    <w:pPr>
      <w:spacing w:after="120"/>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qFormat/>
    <w:uiPriority w:val="34"/>
    <w:pPr>
      <w:ind w:firstLine="420" w:firstLineChars="200"/>
    </w:p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1691</Words>
  <Characters>1808</Characters>
  <Lines>0</Lines>
  <Paragraphs>0</Paragraphs>
  <TotalTime>2</TotalTime>
  <ScaleCrop>false</ScaleCrop>
  <LinksUpToDate>false</LinksUpToDate>
  <CharactersWithSpaces>1889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2022-01-04T03:22:00Z</dcterms:created>
  <dc:creator>Administrator</dc:creator>
  <cp:lastModifiedBy>Gordon工作号</cp:lastModifiedBy>
  <cp:lastPrinted>2022-01-25T06:23:00Z</cp:lastPrinted>
  <dcterms:modified xsi:type="dcterms:W3CDTF">2024-06-07T09:09:36Z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51CDC12A9DB346AAB3ECA3C502DEBA89</vt:lpwstr>
  </property>
</Properties>
</file>