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sz w:val="44"/>
          <w:szCs w:val="44"/>
        </w:rPr>
      </w:pPr>
      <w:bookmarkStart w:id="0" w:name="OLE_LINK9"/>
      <w:r>
        <w:rPr>
          <w:rFonts w:hint="eastAsia" w:hAnsi="宋体" w:cs="宋体"/>
          <w:b/>
          <w:bCs/>
          <w:sz w:val="44"/>
          <w:szCs w:val="44"/>
        </w:rPr>
        <w:t>中山市公共交通运输集团有限公司</w:t>
      </w:r>
    </w:p>
    <w:p>
      <w:pPr>
        <w:jc w:val="center"/>
        <w:rPr>
          <w:rFonts w:hint="eastAsia" w:hAnsi="宋体" w:cs="宋体"/>
          <w:b/>
          <w:bCs/>
          <w:sz w:val="44"/>
          <w:szCs w:val="44"/>
        </w:rPr>
      </w:pPr>
      <w:r>
        <w:rPr>
          <w:rFonts w:hint="eastAsia" w:hAnsi="宋体" w:cs="宋体"/>
          <w:b/>
          <w:bCs/>
          <w:sz w:val="44"/>
          <w:szCs w:val="44"/>
        </w:rPr>
        <w:t>清凉饮料采购项目</w:t>
      </w:r>
    </w:p>
    <w:bookmarkEnd w:id="0"/>
    <w:p>
      <w:pPr>
        <w:spacing w:line="360" w:lineRule="auto"/>
        <w:jc w:val="center"/>
        <w:rPr>
          <w:rFonts w:hint="eastAsia" w:hAnsi="宋体" w:cs="黑体"/>
          <w:b/>
          <w:bCs/>
          <w:sz w:val="72"/>
          <w:szCs w:val="72"/>
        </w:rPr>
      </w:pPr>
    </w:p>
    <w:p>
      <w:pPr>
        <w:spacing w:line="360" w:lineRule="auto"/>
        <w:jc w:val="distribute"/>
        <w:rPr>
          <w:rFonts w:hint="eastAsia" w:hAnsi="宋体" w:cs="黑体"/>
          <w:b/>
          <w:bCs/>
          <w:sz w:val="52"/>
          <w:szCs w:val="52"/>
        </w:rPr>
      </w:pPr>
      <w:r>
        <w:rPr>
          <w:rFonts w:hint="eastAsia" w:hAnsi="宋体" w:cs="黑体"/>
          <w:b/>
          <w:bCs/>
          <w:sz w:val="52"/>
          <w:szCs w:val="52"/>
        </w:rPr>
        <w:t>采</w:t>
      </w:r>
    </w:p>
    <w:p>
      <w:pPr>
        <w:spacing w:line="360" w:lineRule="auto"/>
        <w:jc w:val="distribute"/>
        <w:rPr>
          <w:rFonts w:hint="eastAsia" w:hAnsi="宋体" w:cs="黑体"/>
          <w:b/>
          <w:bCs/>
          <w:sz w:val="52"/>
          <w:szCs w:val="52"/>
        </w:rPr>
      </w:pPr>
      <w:r>
        <w:rPr>
          <w:rFonts w:hint="eastAsia" w:hAnsi="宋体" w:cs="黑体"/>
          <w:b/>
          <w:bCs/>
          <w:sz w:val="52"/>
          <w:szCs w:val="52"/>
        </w:rPr>
        <w:t>购</w:t>
      </w:r>
    </w:p>
    <w:p>
      <w:pPr>
        <w:spacing w:line="360" w:lineRule="auto"/>
        <w:jc w:val="distribute"/>
        <w:rPr>
          <w:rFonts w:hint="eastAsia" w:hAnsi="宋体" w:cs="黑体"/>
          <w:b/>
          <w:bCs/>
          <w:sz w:val="52"/>
          <w:szCs w:val="52"/>
        </w:rPr>
      </w:pPr>
      <w:r>
        <w:rPr>
          <w:rFonts w:hint="eastAsia" w:hAnsi="宋体" w:cs="黑体"/>
          <w:b/>
          <w:bCs/>
          <w:sz w:val="52"/>
          <w:szCs w:val="52"/>
        </w:rPr>
        <w:t>评</w:t>
      </w:r>
    </w:p>
    <w:p>
      <w:pPr>
        <w:spacing w:line="360" w:lineRule="auto"/>
        <w:jc w:val="distribute"/>
        <w:rPr>
          <w:rFonts w:hint="eastAsia" w:hAnsi="宋体" w:cs="黑体"/>
          <w:b/>
          <w:bCs/>
          <w:sz w:val="52"/>
          <w:szCs w:val="52"/>
        </w:rPr>
      </w:pPr>
      <w:r>
        <w:rPr>
          <w:rFonts w:hint="eastAsia" w:hAnsi="宋体" w:cs="黑体"/>
          <w:b/>
          <w:bCs/>
          <w:sz w:val="52"/>
          <w:szCs w:val="52"/>
        </w:rPr>
        <w:t>选</w:t>
      </w:r>
    </w:p>
    <w:p>
      <w:pPr>
        <w:spacing w:line="360" w:lineRule="auto"/>
        <w:jc w:val="distribute"/>
        <w:rPr>
          <w:rFonts w:hint="eastAsia" w:hAnsi="宋体" w:cs="黑体"/>
          <w:b/>
          <w:bCs/>
          <w:sz w:val="52"/>
          <w:szCs w:val="52"/>
        </w:rPr>
      </w:pPr>
      <w:r>
        <w:rPr>
          <w:rFonts w:hint="eastAsia" w:hAnsi="宋体" w:cs="黑体"/>
          <w:b/>
          <w:bCs/>
          <w:sz w:val="52"/>
          <w:szCs w:val="52"/>
        </w:rPr>
        <w:t>文</w:t>
      </w:r>
    </w:p>
    <w:p>
      <w:pPr>
        <w:spacing w:line="360" w:lineRule="auto"/>
        <w:ind w:firstLine="0" w:firstLineChars="0"/>
        <w:jc w:val="distribute"/>
        <w:rPr>
          <w:rFonts w:hint="eastAsia" w:hAnsi="宋体" w:cs="黑体"/>
          <w:bCs/>
          <w:sz w:val="52"/>
          <w:szCs w:val="52"/>
        </w:rPr>
      </w:pPr>
      <w:r>
        <w:rPr>
          <w:rFonts w:hint="eastAsia" w:hAnsi="宋体" w:cs="黑体"/>
          <w:b/>
          <w:bCs/>
          <w:sz w:val="52"/>
          <w:szCs w:val="52"/>
        </w:rPr>
        <w:t>件</w:t>
      </w:r>
    </w:p>
    <w:p>
      <w:pPr>
        <w:spacing w:line="360" w:lineRule="auto"/>
        <w:rPr>
          <w:rFonts w:hint="eastAsia" w:hAnsi="宋体" w:cs="黑体"/>
          <w:sz w:val="52"/>
          <w:szCs w:val="52"/>
        </w:rPr>
      </w:pPr>
    </w:p>
    <w:p>
      <w:pPr>
        <w:spacing w:line="360" w:lineRule="auto"/>
        <w:rPr>
          <w:rFonts w:hint="eastAsia" w:hAnsi="宋体" w:cs="黑体"/>
          <w:sz w:val="52"/>
          <w:szCs w:val="52"/>
        </w:rPr>
      </w:pPr>
    </w:p>
    <w:p>
      <w:pPr>
        <w:spacing w:line="360" w:lineRule="auto"/>
        <w:rPr>
          <w:rFonts w:hint="eastAsia" w:hAnsi="宋体" w:cs="黑体"/>
          <w:sz w:val="52"/>
          <w:szCs w:val="52"/>
        </w:rPr>
      </w:pPr>
    </w:p>
    <w:p>
      <w:pPr>
        <w:spacing w:line="360" w:lineRule="auto"/>
        <w:rPr>
          <w:rFonts w:hint="eastAsia" w:hAnsi="宋体" w:cs="黑体"/>
          <w:szCs w:val="24"/>
        </w:rPr>
      </w:pPr>
    </w:p>
    <w:p>
      <w:pPr>
        <w:pStyle w:val="7"/>
        <w:rPr>
          <w:rFonts w:hint="eastAsia"/>
        </w:rPr>
      </w:pPr>
    </w:p>
    <w:p>
      <w:pPr>
        <w:pStyle w:val="7"/>
        <w:rPr>
          <w:rFonts w:hint="eastAsia"/>
        </w:rPr>
      </w:pPr>
    </w:p>
    <w:p>
      <w:pPr>
        <w:pStyle w:val="7"/>
        <w:rPr>
          <w:rFonts w:hint="eastAsia"/>
        </w:rPr>
      </w:pPr>
    </w:p>
    <w:p>
      <w:pPr>
        <w:spacing w:line="360" w:lineRule="auto"/>
        <w:jc w:val="both"/>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中山市公共交通运输集团有限公司</w:t>
      </w:r>
    </w:p>
    <w:p>
      <w:pPr>
        <w:spacing w:line="360" w:lineRule="auto"/>
        <w:jc w:val="center"/>
        <w:rPr>
          <w:rFonts w:hint="eastAsia" w:ascii="宋体" w:hAnsi="宋体" w:eastAsia="宋体" w:cs="宋体"/>
          <w:sz w:val="32"/>
          <w:szCs w:val="32"/>
        </w:rPr>
        <w:sectPr>
          <w:headerReference r:id="rId4" w:type="first"/>
          <w:footerReference r:id="rId7" w:type="first"/>
          <w:headerReference r:id="rId3" w:type="default"/>
          <w:footerReference r:id="rId5" w:type="default"/>
          <w:footerReference r:id="rId6" w:type="even"/>
          <w:pgSz w:w="11906" w:h="16838"/>
          <w:pgMar w:top="1418" w:right="1304" w:bottom="1418" w:left="1418" w:header="851" w:footer="992" w:gutter="0"/>
          <w:pgNumType w:start="1"/>
          <w:cols w:space="720" w:num="1"/>
          <w:docGrid w:type="linesAndChars" w:linePitch="312" w:charSpace="0"/>
        </w:sectPr>
      </w:pP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cs="宋体"/>
          <w:sz w:val="32"/>
          <w:szCs w:val="32"/>
          <w:lang w:val="en-US" w:eastAsia="zh-CN"/>
        </w:rPr>
        <w:t xml:space="preserve"> 5</w:t>
      </w:r>
      <w:r>
        <w:rPr>
          <w:rFonts w:hint="eastAsia" w:ascii="宋体" w:hAnsi="宋体" w:eastAsia="宋体" w:cs="宋体"/>
          <w:sz w:val="32"/>
          <w:szCs w:val="32"/>
          <w:u w:val="none"/>
        </w:rPr>
        <w:t>月</w:t>
      </w:r>
      <w:r>
        <w:rPr>
          <w:rFonts w:hint="eastAsia" w:ascii="宋体" w:hAnsi="宋体" w:eastAsia="宋体" w:cs="宋体"/>
          <w:sz w:val="32"/>
          <w:szCs w:val="32"/>
          <w:u w:val="none"/>
          <w:lang w:val="en-US" w:eastAsia="zh-CN"/>
        </w:rPr>
        <w:t xml:space="preserve">  </w:t>
      </w:r>
    </w:p>
    <w:p>
      <w:pPr>
        <w:spacing w:line="460" w:lineRule="exact"/>
        <w:jc w:val="center"/>
        <w:rPr>
          <w:rFonts w:hAnsi="宋体"/>
          <w:b/>
          <w:sz w:val="44"/>
          <w:szCs w:val="28"/>
          <w:highlight w:val="none"/>
        </w:rPr>
      </w:pPr>
      <w:r>
        <w:rPr>
          <w:rFonts w:hAnsi="宋体"/>
          <w:b/>
          <w:sz w:val="44"/>
          <w:szCs w:val="28"/>
          <w:highlight w:val="none"/>
        </w:rPr>
        <w:t>目</w:t>
      </w:r>
      <w:r>
        <w:rPr>
          <w:rFonts w:hint="eastAsia" w:hAnsi="宋体"/>
          <w:b/>
          <w:sz w:val="44"/>
          <w:szCs w:val="28"/>
          <w:highlight w:val="none"/>
          <w:lang w:val="en-US" w:eastAsia="zh-CN"/>
        </w:rPr>
        <w:t xml:space="preserve">  </w:t>
      </w:r>
      <w:r>
        <w:rPr>
          <w:rFonts w:hAnsi="宋体"/>
          <w:b/>
          <w:sz w:val="44"/>
          <w:szCs w:val="28"/>
          <w:highlight w:val="none"/>
        </w:rPr>
        <w:t>录</w:t>
      </w:r>
    </w:p>
    <w:p>
      <w:pPr>
        <w:pStyle w:val="15"/>
      </w:pPr>
    </w:p>
    <w:p>
      <w:pPr>
        <w:spacing w:line="460" w:lineRule="exact"/>
        <w:jc w:val="center"/>
        <w:rPr>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atLeast"/>
        <w:ind w:firstLine="562" w:firstLineChars="200"/>
        <w:textAlignment w:val="auto"/>
        <w:rPr>
          <w:rFonts w:hint="eastAsia" w:eastAsia="宋体"/>
          <w:b/>
          <w:sz w:val="28"/>
          <w:szCs w:val="28"/>
          <w:highlight w:val="none"/>
          <w:lang w:val="en-US" w:eastAsia="zh-CN"/>
        </w:rPr>
      </w:pPr>
      <w:r>
        <w:rPr>
          <w:rFonts w:hAnsi="宋体"/>
          <w:b/>
          <w:sz w:val="28"/>
          <w:szCs w:val="28"/>
          <w:highlight w:val="none"/>
        </w:rPr>
        <w:t>第一部分</w:t>
      </w:r>
      <w:r>
        <w:rPr>
          <w:rFonts w:hint="eastAsia" w:hAnsi="宋体"/>
          <w:b/>
          <w:sz w:val="28"/>
          <w:szCs w:val="28"/>
          <w:highlight w:val="none"/>
        </w:rPr>
        <w:t xml:space="preserve">  </w:t>
      </w:r>
      <w:r>
        <w:rPr>
          <w:rFonts w:hAnsi="宋体"/>
          <w:b/>
          <w:sz w:val="28"/>
          <w:szCs w:val="28"/>
          <w:highlight w:val="none"/>
        </w:rPr>
        <w:t>邀请</w:t>
      </w:r>
      <w:r>
        <w:rPr>
          <w:rFonts w:hint="eastAsia" w:hAnsi="宋体"/>
          <w:b/>
          <w:sz w:val="28"/>
          <w:szCs w:val="28"/>
          <w:highlight w:val="none"/>
          <w:lang w:val="en-US" w:eastAsia="zh-CN"/>
        </w:rPr>
        <w:t>函</w:t>
      </w:r>
    </w:p>
    <w:p>
      <w:pPr>
        <w:keepNext w:val="0"/>
        <w:keepLines w:val="0"/>
        <w:pageBreakBefore w:val="0"/>
        <w:widowControl w:val="0"/>
        <w:kinsoku/>
        <w:wordWrap/>
        <w:overflowPunct/>
        <w:topLinePunct w:val="0"/>
        <w:autoSpaceDE/>
        <w:autoSpaceDN/>
        <w:bidi w:val="0"/>
        <w:adjustRightInd/>
        <w:snapToGrid/>
        <w:spacing w:line="460" w:lineRule="atLeast"/>
        <w:textAlignment w:val="auto"/>
        <w:rPr>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atLeast"/>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二</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val="en-US" w:eastAsia="zh-CN"/>
        </w:rPr>
        <w:t>用户</w:t>
      </w:r>
      <w:r>
        <w:rPr>
          <w:rFonts w:hAnsi="宋体"/>
          <w:b/>
          <w:sz w:val="28"/>
          <w:szCs w:val="28"/>
          <w:highlight w:val="none"/>
        </w:rPr>
        <w:t>需求</w:t>
      </w:r>
      <w:r>
        <w:rPr>
          <w:rFonts w:hint="eastAsia" w:hAnsi="宋体"/>
          <w:b/>
          <w:sz w:val="28"/>
          <w:szCs w:val="28"/>
          <w:highlight w:val="none"/>
          <w:lang w:val="en-US" w:eastAsia="zh-CN"/>
        </w:rPr>
        <w:t>书</w:t>
      </w:r>
    </w:p>
    <w:p>
      <w:pPr>
        <w:keepNext w:val="0"/>
        <w:keepLines w:val="0"/>
        <w:pageBreakBefore w:val="0"/>
        <w:widowControl w:val="0"/>
        <w:kinsoku/>
        <w:wordWrap/>
        <w:overflowPunct/>
        <w:topLinePunct w:val="0"/>
        <w:autoSpaceDE/>
        <w:autoSpaceDN/>
        <w:bidi w:val="0"/>
        <w:adjustRightInd/>
        <w:snapToGrid/>
        <w:spacing w:line="460" w:lineRule="atLeast"/>
        <w:textAlignment w:val="auto"/>
        <w:rPr>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atLeast"/>
        <w:ind w:firstLine="562" w:firstLineChars="200"/>
        <w:textAlignment w:val="auto"/>
        <w:rPr>
          <w:rFonts w:hint="default"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三</w:t>
      </w:r>
      <w:r>
        <w:rPr>
          <w:rFonts w:hAnsi="宋体"/>
          <w:b/>
          <w:sz w:val="28"/>
          <w:szCs w:val="28"/>
          <w:highlight w:val="none"/>
        </w:rPr>
        <w:t>部分</w:t>
      </w:r>
      <w:r>
        <w:rPr>
          <w:rFonts w:hint="eastAsia" w:hAnsi="宋体"/>
          <w:b/>
          <w:sz w:val="28"/>
          <w:szCs w:val="28"/>
          <w:highlight w:val="none"/>
        </w:rPr>
        <w:t xml:space="preserve">  </w:t>
      </w:r>
      <w:r>
        <w:rPr>
          <w:rFonts w:hAnsi="宋体"/>
          <w:b/>
          <w:sz w:val="28"/>
          <w:szCs w:val="28"/>
          <w:highlight w:val="none"/>
        </w:rPr>
        <w:t>评审</w:t>
      </w:r>
      <w:r>
        <w:rPr>
          <w:rFonts w:hint="eastAsia" w:hAnsi="宋体"/>
          <w:b/>
          <w:sz w:val="28"/>
          <w:szCs w:val="28"/>
          <w:highlight w:val="none"/>
          <w:lang w:val="en-US" w:eastAsia="zh-CN"/>
        </w:rPr>
        <w:t>办法</w:t>
      </w:r>
    </w:p>
    <w:p>
      <w:pPr>
        <w:keepNext w:val="0"/>
        <w:keepLines w:val="0"/>
        <w:pageBreakBefore w:val="0"/>
        <w:widowControl w:val="0"/>
        <w:kinsoku/>
        <w:wordWrap/>
        <w:overflowPunct/>
        <w:topLinePunct w:val="0"/>
        <w:autoSpaceDE/>
        <w:autoSpaceDN/>
        <w:bidi w:val="0"/>
        <w:adjustRightInd/>
        <w:snapToGrid/>
        <w:spacing w:line="460" w:lineRule="atLeast"/>
        <w:textAlignment w:val="auto"/>
        <w:rPr>
          <w:b/>
          <w:sz w:val="28"/>
          <w:szCs w:val="28"/>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atLeast"/>
        <w:ind w:firstLine="562" w:firstLineChars="200"/>
        <w:textAlignment w:val="auto"/>
        <w:rPr>
          <w:rFonts w:hAnsi="宋体"/>
          <w:b/>
          <w:sz w:val="28"/>
          <w:szCs w:val="28"/>
          <w:highlight w:val="none"/>
        </w:rPr>
      </w:pPr>
      <w:r>
        <w:rPr>
          <w:rFonts w:hint="eastAsia" w:hAnsi="宋体"/>
          <w:b/>
          <w:sz w:val="28"/>
          <w:szCs w:val="28"/>
          <w:highlight w:val="none"/>
        </w:rPr>
        <w:t xml:space="preserve"> </w:t>
      </w:r>
      <w:r>
        <w:rPr>
          <w:rFonts w:hint="eastAsia" w:hAnsi="宋体"/>
          <w:b/>
          <w:sz w:val="28"/>
          <w:szCs w:val="28"/>
          <w:highlight w:val="none"/>
          <w:lang w:val="en-US" w:eastAsia="zh-CN"/>
        </w:rPr>
        <w:t>参选</w:t>
      </w:r>
      <w:r>
        <w:rPr>
          <w:rFonts w:hAnsi="宋体"/>
          <w:b/>
          <w:sz w:val="28"/>
          <w:szCs w:val="28"/>
          <w:highlight w:val="none"/>
        </w:rPr>
        <w:t>文件</w:t>
      </w:r>
      <w:r>
        <w:rPr>
          <w:rFonts w:hint="eastAsia" w:hAnsi="宋体"/>
          <w:b/>
          <w:sz w:val="28"/>
          <w:szCs w:val="28"/>
          <w:highlight w:val="none"/>
          <w:lang w:val="en-US" w:eastAsia="zh-CN"/>
        </w:rPr>
        <w:t>参考</w:t>
      </w:r>
      <w:r>
        <w:rPr>
          <w:rFonts w:hAnsi="宋体"/>
          <w:b/>
          <w:sz w:val="28"/>
          <w:szCs w:val="28"/>
          <w:highlight w:val="none"/>
        </w:rPr>
        <w:t>格式</w:t>
      </w:r>
    </w:p>
    <w:p>
      <w:pPr>
        <w:pStyle w:val="7"/>
        <w:keepNext w:val="0"/>
        <w:keepLines w:val="0"/>
        <w:pageBreakBefore w:val="0"/>
        <w:widowControl w:val="0"/>
        <w:kinsoku/>
        <w:wordWrap/>
        <w:overflowPunct/>
        <w:topLinePunct w:val="0"/>
        <w:autoSpaceDE/>
        <w:autoSpaceDN/>
        <w:bidi w:val="0"/>
        <w:adjustRightInd/>
        <w:snapToGrid/>
        <w:spacing w:after="0" w:line="460" w:lineRule="atLeast"/>
        <w:jc w:val="center"/>
        <w:textAlignment w:val="auto"/>
        <w:outlineLvl w:val="0"/>
        <w:rPr>
          <w:rFonts w:hint="eastAsia" w:ascii="宋体" w:hAnsi="宋体" w:cs="仿宋"/>
          <w:b/>
          <w:bCs/>
          <w:kern w:val="44"/>
          <w:sz w:val="32"/>
          <w:szCs w:val="32"/>
        </w:rPr>
      </w:pPr>
    </w:p>
    <w:p>
      <w:pPr>
        <w:numPr>
          <w:ilvl w:val="0"/>
          <w:numId w:val="1"/>
        </w:numPr>
        <w:spacing w:line="460" w:lineRule="exact"/>
        <w:ind w:firstLine="562" w:firstLineChars="200"/>
        <w:rPr>
          <w:rFonts w:hAnsi="宋体"/>
          <w:b/>
          <w:sz w:val="28"/>
          <w:szCs w:val="28"/>
          <w:highlight w:val="none"/>
        </w:rPr>
      </w:pPr>
      <w:r>
        <w:rPr>
          <w:rFonts w:hint="eastAsia" w:ascii="宋体" w:hAnsi="宋体" w:cs="仿宋"/>
          <w:b/>
          <w:bCs/>
          <w:kern w:val="44"/>
          <w:sz w:val="28"/>
          <w:szCs w:val="28"/>
        </w:rPr>
        <w:t xml:space="preserve"> </w:t>
      </w:r>
      <w:r>
        <w:rPr>
          <w:rFonts w:hint="eastAsia" w:hAnsi="宋体"/>
          <w:b/>
          <w:sz w:val="28"/>
          <w:szCs w:val="28"/>
          <w:highlight w:val="none"/>
          <w:lang w:val="en-US" w:eastAsia="zh-CN"/>
        </w:rPr>
        <w:t>合同条款</w:t>
      </w:r>
    </w:p>
    <w:p>
      <w:pPr>
        <w:pStyle w:val="7"/>
        <w:keepNext w:val="0"/>
        <w:keepLines w:val="0"/>
        <w:pageBreakBefore w:val="0"/>
        <w:widowControl w:val="0"/>
        <w:kinsoku/>
        <w:wordWrap/>
        <w:overflowPunct/>
        <w:topLinePunct w:val="0"/>
        <w:autoSpaceDE/>
        <w:autoSpaceDN/>
        <w:bidi w:val="0"/>
        <w:adjustRightInd/>
        <w:snapToGrid/>
        <w:spacing w:after="0" w:line="460" w:lineRule="atLeast"/>
        <w:ind w:firstLine="562" w:firstLineChars="200"/>
        <w:jc w:val="both"/>
        <w:textAlignment w:val="auto"/>
        <w:outlineLvl w:val="0"/>
        <w:rPr>
          <w:rFonts w:hint="eastAsia" w:ascii="宋体" w:hAnsi="宋体" w:cs="仿宋"/>
          <w:b/>
          <w:bCs/>
          <w:kern w:val="44"/>
          <w:sz w:val="28"/>
          <w:szCs w:val="28"/>
        </w:rPr>
      </w:pPr>
    </w:p>
    <w:p>
      <w:pPr>
        <w:pStyle w:val="15"/>
        <w:keepNext w:val="0"/>
        <w:keepLines w:val="0"/>
        <w:pageBreakBefore w:val="0"/>
        <w:widowControl w:val="0"/>
        <w:kinsoku/>
        <w:wordWrap/>
        <w:overflowPunct/>
        <w:topLinePunct w:val="0"/>
        <w:autoSpaceDE/>
        <w:autoSpaceDN/>
        <w:bidi w:val="0"/>
        <w:adjustRightInd/>
        <w:snapToGrid/>
        <w:spacing w:line="460" w:lineRule="atLeast"/>
        <w:textAlignment w:val="auto"/>
        <w:rPr>
          <w:rFonts w:hAnsi="宋体"/>
          <w:b/>
          <w:sz w:val="28"/>
          <w:szCs w:val="28"/>
          <w:highlight w:val="none"/>
        </w:rPr>
      </w:pPr>
    </w:p>
    <w:p>
      <w:pPr>
        <w:pStyle w:val="12"/>
      </w:pPr>
    </w:p>
    <w:p>
      <w:pPr>
        <w:pStyle w:val="15"/>
        <w:rPr>
          <w:rFonts w:hAnsi="宋体"/>
          <w:b/>
          <w:sz w:val="28"/>
          <w:szCs w:val="28"/>
          <w:highlight w:val="none"/>
        </w:rPr>
      </w:pPr>
    </w:p>
    <w:p>
      <w:pPr>
        <w:pStyle w:val="12"/>
      </w:pPr>
    </w:p>
    <w:p>
      <w:pPr>
        <w:numPr>
          <w:ilvl w:val="0"/>
          <w:numId w:val="0"/>
        </w:numPr>
        <w:spacing w:line="460" w:lineRule="exact"/>
        <w:rPr>
          <w:rFonts w:hAnsi="宋体"/>
          <w:b/>
          <w:sz w:val="28"/>
          <w:szCs w:val="28"/>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numPr>
          <w:ilvl w:val="0"/>
          <w:numId w:val="2"/>
        </w:numPr>
        <w:jc w:val="center"/>
        <w:rPr>
          <w:rFonts w:hint="eastAsia" w:ascii="Arial" w:hAnsi="Arial"/>
          <w:b/>
          <w:bCs/>
          <w:sz w:val="32"/>
          <w:szCs w:val="32"/>
        </w:rPr>
        <w:sectPr>
          <w:pgSz w:w="11906" w:h="16838"/>
          <w:pgMar w:top="1440" w:right="1800" w:bottom="1440" w:left="1800" w:header="851" w:footer="992" w:gutter="0"/>
          <w:cols w:space="425" w:num="1"/>
          <w:docGrid w:type="lines" w:linePitch="312" w:charSpace="0"/>
        </w:sectPr>
      </w:pPr>
    </w:p>
    <w:p>
      <w:pPr>
        <w:numPr>
          <w:ilvl w:val="-1"/>
          <w:numId w:val="0"/>
        </w:numPr>
        <w:jc w:val="center"/>
        <w:rPr>
          <w:rFonts w:hint="eastAsia"/>
          <w:sz w:val="32"/>
          <w:szCs w:val="32"/>
        </w:rPr>
      </w:pPr>
      <w:r>
        <w:rPr>
          <w:rFonts w:hint="eastAsia" w:ascii="宋体" w:hAnsi="宋体" w:cs="宋体"/>
          <w:b/>
          <w:bCs/>
          <w:sz w:val="32"/>
          <w:szCs w:val="32"/>
          <w:lang w:val="en-US" w:eastAsia="zh-CN"/>
        </w:rPr>
        <w:t>第一部分</w:t>
      </w:r>
      <w:r>
        <w:rPr>
          <w:rFonts w:hint="eastAsia" w:ascii="宋体" w:hAnsi="宋体" w:eastAsia="宋体" w:cs="宋体"/>
          <w:b/>
          <w:bCs/>
          <w:sz w:val="32"/>
          <w:szCs w:val="32"/>
          <w:lang w:val="en-US" w:eastAsia="zh-CN"/>
        </w:rPr>
        <w:t xml:space="preserve">  邀请函</w:t>
      </w:r>
    </w:p>
    <w:p>
      <w:pPr>
        <w:spacing w:line="520" w:lineRule="exact"/>
        <w:rPr>
          <w:rFonts w:hint="eastAsia" w:ascii="宋体" w:hAnsi="宋体" w:eastAsia="宋体" w:cs="宋体"/>
          <w:b/>
          <w:bCs/>
          <w:sz w:val="18"/>
          <w:szCs w:val="18"/>
        </w:rPr>
      </w:pPr>
    </w:p>
    <w:p>
      <w:pPr>
        <w:spacing w:line="520" w:lineRule="exact"/>
        <w:rPr>
          <w:rFonts w:hint="eastAsia" w:ascii="宋体" w:hAnsi="宋体" w:eastAsia="宋体" w:cs="宋体"/>
          <w:sz w:val="24"/>
          <w:szCs w:val="24"/>
        </w:rPr>
      </w:pPr>
      <w:r>
        <w:rPr>
          <w:rFonts w:hint="eastAsia" w:ascii="宋体" w:hAnsi="宋体" w:eastAsia="宋体" w:cs="宋体"/>
          <w:b/>
          <w:bCs/>
          <w:sz w:val="24"/>
          <w:szCs w:val="24"/>
        </w:rPr>
        <w:t>各潜在</w:t>
      </w:r>
      <w:r>
        <w:rPr>
          <w:rFonts w:hint="eastAsia" w:ascii="宋体" w:hAnsi="宋体" w:cs="宋体"/>
          <w:b/>
          <w:bCs/>
          <w:sz w:val="24"/>
          <w:szCs w:val="24"/>
          <w:lang w:eastAsia="zh-CN"/>
        </w:rPr>
        <w:t>供应商</w:t>
      </w:r>
      <w:r>
        <w:rPr>
          <w:rFonts w:hint="eastAsia" w:ascii="宋体" w:hAnsi="宋体" w:eastAsia="宋体" w:cs="宋体"/>
          <w:sz w:val="24"/>
          <w:szCs w:val="24"/>
        </w:rPr>
        <w:t>：</w:t>
      </w:r>
    </w:p>
    <w:p>
      <w:pPr>
        <w:spacing w:line="520" w:lineRule="exact"/>
        <w:ind w:firstLine="561" w:firstLineChars="234"/>
        <w:rPr>
          <w:rFonts w:hint="eastAsia" w:ascii="宋体" w:hAnsi="宋体" w:eastAsia="宋体" w:cs="宋体"/>
          <w:sz w:val="24"/>
          <w:szCs w:val="24"/>
        </w:rPr>
      </w:pPr>
      <w:r>
        <w:rPr>
          <w:rFonts w:hint="eastAsia" w:ascii="宋体" w:hAnsi="宋体" w:eastAsia="宋体" w:cs="宋体"/>
          <w:sz w:val="24"/>
          <w:szCs w:val="24"/>
        </w:rPr>
        <w:t xml:space="preserve">现对“中山市公共交通运输集团有限公司清凉饮料”项目进行公开采购，欢迎符合资质条件的供应商参加评选。有关事项如下： </w:t>
      </w:r>
    </w:p>
    <w:p>
      <w:pPr>
        <w:numPr>
          <w:ilvl w:val="0"/>
          <w:numId w:val="3"/>
        </w:numPr>
        <w:tabs>
          <w:tab w:val="left" w:pos="426"/>
        </w:tabs>
        <w:spacing w:line="520" w:lineRule="exact"/>
        <w:ind w:left="1200" w:leftChars="227" w:hanging="723" w:hangingChars="300"/>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：中山市公共交通运输集团有限公司清凉饮料</w:t>
      </w:r>
      <w:r>
        <w:rPr>
          <w:rFonts w:hint="eastAsia" w:ascii="宋体" w:hAnsi="宋体" w:eastAsia="宋体" w:cs="宋体"/>
          <w:sz w:val="24"/>
          <w:szCs w:val="24"/>
          <w:lang w:val="en-US" w:eastAsia="zh-CN"/>
        </w:rPr>
        <w:t>采购</w:t>
      </w:r>
      <w:r>
        <w:rPr>
          <w:rFonts w:hint="eastAsia" w:ascii="宋体" w:hAnsi="宋体" w:eastAsia="宋体" w:cs="宋体"/>
          <w:sz w:val="24"/>
          <w:szCs w:val="24"/>
        </w:rPr>
        <w:t>。</w:t>
      </w:r>
    </w:p>
    <w:p>
      <w:pPr>
        <w:numPr>
          <w:ilvl w:val="0"/>
          <w:numId w:val="3"/>
        </w:numPr>
        <w:tabs>
          <w:tab w:val="left" w:pos="426"/>
        </w:tabs>
        <w:spacing w:line="520" w:lineRule="exact"/>
        <w:ind w:left="-2" w:leftChars="-1" w:firstLine="482" w:firstLineChars="200"/>
        <w:rPr>
          <w:rFonts w:hint="eastAsia" w:ascii="宋体" w:hAnsi="宋体" w:eastAsia="宋体" w:cs="宋体"/>
          <w:sz w:val="24"/>
          <w:szCs w:val="24"/>
        </w:rPr>
      </w:pPr>
      <w:r>
        <w:rPr>
          <w:rFonts w:hint="eastAsia" w:ascii="宋体" w:hAnsi="宋体" w:eastAsia="宋体" w:cs="宋体"/>
          <w:b/>
          <w:bCs/>
          <w:sz w:val="24"/>
          <w:szCs w:val="24"/>
        </w:rPr>
        <w:t>项目预算</w:t>
      </w:r>
      <w:r>
        <w:rPr>
          <w:rFonts w:hint="eastAsia" w:ascii="宋体" w:hAnsi="宋体" w:cs="宋体"/>
          <w:b/>
          <w:bCs/>
          <w:sz w:val="24"/>
          <w:szCs w:val="24"/>
          <w:lang w:val="en-US" w:eastAsia="zh-CN"/>
        </w:rPr>
        <w:t>及报价限价</w:t>
      </w:r>
      <w:r>
        <w:rPr>
          <w:rFonts w:hint="eastAsia" w:ascii="宋体" w:hAnsi="宋体" w:eastAsia="宋体" w:cs="宋体"/>
          <w:sz w:val="24"/>
          <w:szCs w:val="24"/>
        </w:rPr>
        <w:t>：</w:t>
      </w:r>
      <w:r>
        <w:rPr>
          <w:rFonts w:hint="eastAsia" w:ascii="宋体" w:hAnsi="宋体" w:cs="宋体"/>
          <w:sz w:val="24"/>
        </w:rPr>
        <w:t>单价限价为¥27.42元/箱，总价限价为¥855600.00元</w:t>
      </w:r>
      <w:r>
        <w:rPr>
          <w:rFonts w:hint="eastAsia" w:ascii="宋体" w:hAnsi="宋体" w:eastAsia="宋体" w:cs="宋体"/>
          <w:sz w:val="24"/>
          <w:szCs w:val="24"/>
        </w:rPr>
        <w:t>，具体按实际供货数量结算。</w:t>
      </w:r>
    </w:p>
    <w:p>
      <w:pPr>
        <w:numPr>
          <w:ilvl w:val="0"/>
          <w:numId w:val="3"/>
        </w:numPr>
        <w:tabs>
          <w:tab w:val="left" w:pos="426"/>
        </w:tabs>
        <w:spacing w:line="520" w:lineRule="exact"/>
        <w:ind w:left="1100" w:leftChars="0" w:hanging="624" w:firstLine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项目内容及需求</w:t>
      </w:r>
      <w:r>
        <w:rPr>
          <w:rFonts w:hint="eastAsia" w:ascii="宋体" w:hAnsi="宋体" w:eastAsia="宋体" w:cs="宋体"/>
          <w:b w:val="0"/>
          <w:bCs w:val="0"/>
          <w:color w:val="000000" w:themeColor="text1"/>
          <w:sz w:val="24"/>
          <w:szCs w:val="24"/>
          <w14:textFill>
            <w14:solidFill>
              <w14:schemeClr w14:val="tx1"/>
            </w14:solidFill>
          </w14:textFill>
        </w:rPr>
        <w:t>：</w:t>
      </w:r>
    </w:p>
    <w:p>
      <w:pPr>
        <w:numPr>
          <w:ilvl w:val="0"/>
          <w:numId w:val="0"/>
        </w:numPr>
        <w:tabs>
          <w:tab w:val="left" w:pos="640"/>
        </w:tabs>
        <w:spacing w:line="520" w:lineRule="exact"/>
        <w:ind w:left="420" w:left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清凉饮料协议供货资格1名</w:t>
      </w:r>
      <w:r>
        <w:rPr>
          <w:rFonts w:hint="eastAsia" w:ascii="宋体" w:hAnsi="宋体" w:cs="宋体"/>
          <w:sz w:val="24"/>
          <w:szCs w:val="24"/>
          <w:lang w:eastAsia="zh-CN"/>
        </w:rPr>
        <w:t>。</w:t>
      </w:r>
    </w:p>
    <w:p>
      <w:pPr>
        <w:numPr>
          <w:ilvl w:val="0"/>
          <w:numId w:val="0"/>
        </w:numPr>
        <w:tabs>
          <w:tab w:val="left" w:pos="640"/>
        </w:tabs>
        <w:spacing w:line="52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cs="宋体"/>
          <w:sz w:val="24"/>
          <w:szCs w:val="24"/>
          <w:lang w:val="en-US" w:eastAsia="zh-CN"/>
        </w:rPr>
        <w:t>供货</w:t>
      </w:r>
      <w:r>
        <w:rPr>
          <w:rFonts w:hint="eastAsia" w:ascii="宋体" w:hAnsi="宋体" w:eastAsia="宋体" w:cs="宋体"/>
          <w:sz w:val="24"/>
          <w:szCs w:val="24"/>
        </w:rPr>
        <w:t>期限：</w:t>
      </w:r>
      <w:r>
        <w:rPr>
          <w:rFonts w:hint="eastAsia" w:ascii="宋体" w:hAnsi="宋体" w:cs="宋体"/>
          <w:sz w:val="24"/>
          <w:szCs w:val="24"/>
          <w:lang w:val="en-US" w:eastAsia="zh-CN"/>
        </w:rPr>
        <w:t>供货期为</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年6月至9月、202</w:t>
      </w:r>
      <w:r>
        <w:rPr>
          <w:rFonts w:hint="eastAsia" w:ascii="宋体" w:hAnsi="宋体" w:cs="宋体"/>
          <w:sz w:val="24"/>
          <w:szCs w:val="24"/>
          <w:lang w:val="en-US" w:eastAsia="zh-CN"/>
        </w:rPr>
        <w:t>5</w:t>
      </w:r>
      <w:r>
        <w:rPr>
          <w:rFonts w:hint="eastAsia" w:ascii="宋体" w:hAnsi="宋体" w:eastAsia="宋体" w:cs="宋体"/>
          <w:sz w:val="24"/>
          <w:szCs w:val="24"/>
        </w:rPr>
        <w:t>年6月至9月。服务期限自签订合同之日算起</w:t>
      </w:r>
      <w:r>
        <w:rPr>
          <w:rFonts w:hint="eastAsia" w:ascii="宋体" w:hAnsi="宋体" w:cs="宋体"/>
          <w:sz w:val="24"/>
          <w:szCs w:val="24"/>
          <w:lang w:eastAsia="zh-CN"/>
        </w:rPr>
        <w:t>，如在服务期内结算金额达到</w:t>
      </w:r>
      <w:r>
        <w:rPr>
          <w:rFonts w:hint="eastAsia" w:ascii="宋体" w:hAnsi="宋体" w:eastAsia="宋体" w:cs="宋体"/>
          <w:sz w:val="24"/>
          <w:szCs w:val="24"/>
        </w:rPr>
        <w:t>合同</w:t>
      </w:r>
      <w:r>
        <w:rPr>
          <w:rFonts w:hint="eastAsia" w:ascii="宋体" w:hAnsi="宋体" w:cs="宋体"/>
          <w:sz w:val="24"/>
          <w:szCs w:val="24"/>
          <w:lang w:eastAsia="zh-CN"/>
        </w:rPr>
        <w:t>总金额，本项目</w:t>
      </w:r>
      <w:r>
        <w:rPr>
          <w:rFonts w:hint="eastAsia" w:ascii="宋体" w:hAnsi="宋体" w:cs="宋体"/>
          <w:sz w:val="24"/>
          <w:szCs w:val="24"/>
          <w:lang w:val="en-US" w:eastAsia="zh-CN"/>
        </w:rPr>
        <w:t>则</w:t>
      </w:r>
      <w:r>
        <w:rPr>
          <w:rFonts w:hint="eastAsia" w:ascii="宋体" w:hAnsi="宋体" w:cs="宋体"/>
          <w:sz w:val="24"/>
          <w:szCs w:val="24"/>
          <w:lang w:eastAsia="zh-CN"/>
        </w:rPr>
        <w:t>提前终止</w:t>
      </w:r>
      <w:r>
        <w:rPr>
          <w:rFonts w:hint="eastAsia" w:ascii="宋体" w:hAnsi="宋体" w:eastAsia="宋体" w:cs="宋体"/>
          <w:sz w:val="24"/>
          <w:szCs w:val="24"/>
        </w:rPr>
        <w:t>。</w:t>
      </w:r>
    </w:p>
    <w:p>
      <w:pPr>
        <w:numPr>
          <w:ilvl w:val="0"/>
          <w:numId w:val="0"/>
        </w:numPr>
        <w:tabs>
          <w:tab w:val="left" w:pos="640"/>
        </w:tabs>
        <w:spacing w:line="520" w:lineRule="exact"/>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cs="宋体"/>
          <w:sz w:val="24"/>
          <w:szCs w:val="24"/>
          <w:lang w:val="en-US" w:eastAsia="zh-CN"/>
        </w:rPr>
        <w:t>采购数量</w:t>
      </w:r>
      <w:r>
        <w:rPr>
          <w:rFonts w:hint="eastAsia" w:ascii="宋体" w:hAnsi="宋体" w:eastAsia="宋体" w:cs="宋体"/>
          <w:sz w:val="24"/>
          <w:szCs w:val="24"/>
        </w:rPr>
        <w:t>：约31200箱（以采购人实际</w:t>
      </w:r>
      <w:r>
        <w:rPr>
          <w:rFonts w:hint="eastAsia" w:ascii="宋体" w:hAnsi="宋体" w:cs="宋体"/>
          <w:sz w:val="24"/>
          <w:szCs w:val="24"/>
          <w:lang w:val="en-US" w:eastAsia="zh-CN"/>
        </w:rPr>
        <w:t>订单</w:t>
      </w:r>
      <w:r>
        <w:rPr>
          <w:rFonts w:hint="eastAsia" w:ascii="宋体" w:hAnsi="宋体" w:eastAsia="宋体" w:cs="宋体"/>
          <w:sz w:val="24"/>
          <w:szCs w:val="24"/>
        </w:rPr>
        <w:t>采购数量为准）</w:t>
      </w:r>
      <w:r>
        <w:rPr>
          <w:rFonts w:hint="eastAsia" w:ascii="宋体" w:hAnsi="宋体" w:cs="宋体"/>
          <w:sz w:val="24"/>
          <w:szCs w:val="24"/>
          <w:lang w:eastAsia="zh-CN"/>
        </w:rPr>
        <w:t>。</w:t>
      </w:r>
    </w:p>
    <w:p>
      <w:pPr>
        <w:numPr>
          <w:ilvl w:val="0"/>
          <w:numId w:val="3"/>
        </w:numPr>
        <w:tabs>
          <w:tab w:val="left" w:pos="426"/>
        </w:tabs>
        <w:spacing w:line="520" w:lineRule="exact"/>
        <w:ind w:left="1100" w:leftChars="0" w:hanging="62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合格</w:t>
      </w:r>
      <w:r>
        <w:rPr>
          <w:rFonts w:hint="eastAsia" w:ascii="宋体" w:hAnsi="宋体" w:eastAsia="宋体" w:cs="宋体"/>
          <w:b/>
          <w:bCs/>
          <w:color w:val="000000" w:themeColor="text1"/>
          <w:sz w:val="24"/>
          <w:szCs w:val="24"/>
          <w:lang w:val="en-US" w:eastAsia="zh-CN"/>
          <w14:textFill>
            <w14:solidFill>
              <w14:schemeClr w14:val="tx1"/>
            </w14:solidFill>
          </w14:textFill>
        </w:rPr>
        <w:t>供应商</w:t>
      </w:r>
      <w:r>
        <w:rPr>
          <w:rFonts w:hint="eastAsia" w:ascii="宋体" w:hAnsi="宋体" w:eastAsia="宋体" w:cs="宋体"/>
          <w:b/>
          <w:bCs/>
          <w:color w:val="000000" w:themeColor="text1"/>
          <w:sz w:val="24"/>
          <w:szCs w:val="24"/>
          <w14:textFill>
            <w14:solidFill>
              <w14:schemeClr w14:val="tx1"/>
            </w14:solidFill>
          </w14:textFill>
        </w:rPr>
        <w:t>的</w:t>
      </w:r>
      <w:r>
        <w:rPr>
          <w:rFonts w:hint="eastAsia" w:ascii="宋体" w:hAnsi="宋体" w:eastAsia="宋体" w:cs="宋体"/>
          <w:b/>
          <w:bCs/>
          <w:color w:val="000000" w:themeColor="text1"/>
          <w:sz w:val="24"/>
          <w:szCs w:val="24"/>
          <w:lang w:val="en-US" w:eastAsia="zh-CN"/>
          <w14:textFill>
            <w14:solidFill>
              <w14:schemeClr w14:val="tx1"/>
            </w14:solidFill>
          </w14:textFill>
        </w:rPr>
        <w:t>资格要求</w:t>
      </w:r>
      <w:r>
        <w:rPr>
          <w:rFonts w:hint="eastAsia" w:ascii="宋体" w:hAnsi="宋体" w:eastAsia="宋体" w:cs="宋体"/>
          <w:b w:val="0"/>
          <w:bCs w:val="0"/>
          <w:color w:val="000000" w:themeColor="text1"/>
          <w:sz w:val="24"/>
          <w:szCs w:val="24"/>
          <w14:textFill>
            <w14:solidFill>
              <w14:schemeClr w14:val="tx1"/>
            </w14:solidFill>
          </w14:textFill>
        </w:rPr>
        <w:t>：</w:t>
      </w:r>
    </w:p>
    <w:p>
      <w:pPr>
        <w:numPr>
          <w:ilvl w:val="0"/>
          <w:numId w:val="0"/>
        </w:numPr>
        <w:tabs>
          <w:tab w:val="left" w:pos="426"/>
        </w:tabs>
        <w:spacing w:line="520" w:lineRule="exact"/>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供应商</w:t>
      </w:r>
      <w:r>
        <w:rPr>
          <w:rFonts w:hint="eastAsia" w:ascii="宋体" w:hAnsi="宋体" w:eastAsia="宋体" w:cs="宋体"/>
          <w:sz w:val="24"/>
          <w:szCs w:val="24"/>
        </w:rPr>
        <w:t>须为具有独立承担民事责任能力的在中华人民共和国境内注册的法人或其他组织</w:t>
      </w:r>
      <w:r>
        <w:rPr>
          <w:rFonts w:hint="eastAsia" w:ascii="宋体" w:hAnsi="宋体" w:eastAsia="宋体" w:cs="宋体"/>
          <w:sz w:val="24"/>
          <w:szCs w:val="24"/>
          <w:lang w:val="zh-CN"/>
        </w:rPr>
        <w:t>。</w:t>
      </w:r>
    </w:p>
    <w:p>
      <w:pPr>
        <w:pStyle w:val="7"/>
        <w:numPr>
          <w:ilvl w:val="0"/>
          <w:numId w:val="0"/>
        </w:num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（二）供应商必须在参评文件中附营业执照（复印件）、法定代表人授权书。</w:t>
      </w:r>
    </w:p>
    <w:p>
      <w:pPr>
        <w:numPr>
          <w:ilvl w:val="0"/>
          <w:numId w:val="0"/>
        </w:numPr>
        <w:spacing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（三）有依法缴纳税收和</w:t>
      </w:r>
      <w:r>
        <w:rPr>
          <w:rFonts w:hint="eastAsia" w:ascii="宋体" w:hAnsi="宋体" w:cs="宋体"/>
          <w:sz w:val="24"/>
          <w:szCs w:val="24"/>
          <w:highlight w:val="none"/>
          <w:lang w:val="en-US" w:eastAsia="zh-CN"/>
        </w:rPr>
        <w:t>社会保险</w:t>
      </w:r>
      <w:r>
        <w:rPr>
          <w:rFonts w:hint="eastAsia" w:ascii="宋体" w:hAnsi="宋体" w:eastAsia="宋体" w:cs="宋体"/>
          <w:sz w:val="24"/>
          <w:szCs w:val="24"/>
          <w:highlight w:val="none"/>
          <w:lang w:val="en-US" w:eastAsia="zh-CN"/>
        </w:rPr>
        <w:t>的良好记录（提供202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年任意一个月份依法缴纳税收和</w:t>
      </w:r>
      <w:r>
        <w:rPr>
          <w:rFonts w:hint="eastAsia" w:ascii="宋体" w:hAnsi="宋体" w:cs="宋体"/>
          <w:sz w:val="24"/>
          <w:szCs w:val="24"/>
          <w:highlight w:val="none"/>
          <w:lang w:val="en-US" w:eastAsia="zh-CN"/>
        </w:rPr>
        <w:t>社会保险</w:t>
      </w:r>
      <w:r>
        <w:rPr>
          <w:rFonts w:hint="eastAsia" w:ascii="宋体" w:hAnsi="宋体" w:eastAsia="宋体" w:cs="宋体"/>
          <w:sz w:val="24"/>
          <w:szCs w:val="24"/>
          <w:highlight w:val="none"/>
          <w:lang w:val="en-US" w:eastAsia="zh-CN"/>
        </w:rPr>
        <w:t>的相关材料）。</w:t>
      </w:r>
    </w:p>
    <w:p>
      <w:pPr>
        <w:numPr>
          <w:ilvl w:val="0"/>
          <w:numId w:val="0"/>
        </w:numPr>
        <w:spacing w:line="520" w:lineRule="exact"/>
        <w:ind w:left="23" w:leftChars="11" w:firstLine="480" w:firstLineChars="200"/>
        <w:rPr>
          <w:rFonts w:hint="eastAsia" w:ascii="宋体" w:hAnsi="宋体" w:eastAsia="宋体" w:cs="宋体"/>
          <w:sz w:val="24"/>
          <w:szCs w:val="24"/>
          <w:lang w:val="zh-CN"/>
        </w:rPr>
      </w:pPr>
      <w:r>
        <w:rPr>
          <w:rFonts w:hint="eastAsia" w:ascii="宋体" w:hAnsi="宋体" w:eastAsia="宋体" w:cs="宋体"/>
          <w:sz w:val="24"/>
          <w:szCs w:val="24"/>
          <w:highlight w:val="none"/>
          <w:lang w:val="en-US" w:eastAsia="zh-CN"/>
        </w:rPr>
        <w:t>（四）</w:t>
      </w:r>
      <w:r>
        <w:rPr>
          <w:rFonts w:hint="eastAsia" w:ascii="宋体" w:hAnsi="宋体" w:cs="宋体"/>
          <w:sz w:val="24"/>
          <w:szCs w:val="24"/>
          <w:lang w:val="en-US" w:eastAsia="zh-CN"/>
        </w:rPr>
        <w:t>供应商</w:t>
      </w:r>
      <w:r>
        <w:rPr>
          <w:rFonts w:hint="eastAsia" w:ascii="宋体" w:hAnsi="宋体" w:eastAsia="宋体" w:cs="宋体"/>
          <w:sz w:val="24"/>
          <w:szCs w:val="24"/>
          <w:lang w:val="zh-CN"/>
        </w:rPr>
        <w:t>未被列入“信用中国”网站(www.creditchina.gov.cn)“记录失信被执行人或重大税收违法案件当事人名单。</w:t>
      </w:r>
    </w:p>
    <w:p>
      <w:pPr>
        <w:numPr>
          <w:ilvl w:val="0"/>
          <w:numId w:val="0"/>
        </w:numPr>
        <w:tabs>
          <w:tab w:val="left" w:pos="426"/>
        </w:tabs>
        <w:spacing w:line="520" w:lineRule="exact"/>
        <w:ind w:left="420" w:left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）本项目不接受联合体投标</w:t>
      </w:r>
      <w:r>
        <w:rPr>
          <w:rFonts w:hint="eastAsia" w:ascii="宋体" w:hAnsi="宋体" w:cs="宋体"/>
          <w:sz w:val="24"/>
          <w:szCs w:val="24"/>
          <w:lang w:val="en-US" w:eastAsia="zh-CN"/>
        </w:rPr>
        <w:t>参评</w:t>
      </w:r>
      <w:r>
        <w:rPr>
          <w:rFonts w:hint="eastAsia" w:ascii="宋体" w:hAnsi="宋体" w:eastAsia="宋体" w:cs="宋体"/>
          <w:sz w:val="24"/>
          <w:szCs w:val="24"/>
          <w:lang w:val="zh-CN"/>
        </w:rPr>
        <w:t>。</w:t>
      </w:r>
    </w:p>
    <w:p>
      <w:pPr>
        <w:numPr>
          <w:ilvl w:val="0"/>
          <w:numId w:val="0"/>
        </w:numPr>
        <w:tabs>
          <w:tab w:val="left" w:pos="426"/>
        </w:tabs>
        <w:spacing w:line="520" w:lineRule="exact"/>
        <w:ind w:left="420" w:leftChars="200" w:firstLine="0" w:firstLineChars="0"/>
        <w:rPr>
          <w:rFonts w:hint="eastAsia" w:ascii="宋体" w:hAnsi="宋体" w:cs="宋体"/>
          <w:sz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val="zh-CN"/>
        </w:rPr>
        <w:t>）</w:t>
      </w:r>
      <w:r>
        <w:rPr>
          <w:rFonts w:hint="eastAsia" w:ascii="宋体" w:hAnsi="宋体" w:cs="宋体"/>
          <w:sz w:val="24"/>
          <w:lang w:val="zh-CN"/>
        </w:rPr>
        <w:t>供应商承诺不得以任何方式转包或分包本项目。</w:t>
      </w:r>
    </w:p>
    <w:p>
      <w:pPr>
        <w:pStyle w:val="21"/>
        <w:spacing w:line="520" w:lineRule="exact"/>
        <w:rPr>
          <w:rFonts w:hint="eastAsia"/>
          <w:highlight w:val="none"/>
          <w:lang w:val="zh-CN"/>
        </w:rPr>
      </w:pPr>
      <w:r>
        <w:rPr>
          <w:rFonts w:hint="eastAsia" w:ascii="宋体" w:hAnsi="宋体" w:cs="宋体"/>
          <w:sz w:val="24"/>
          <w:lang w:val="zh-CN"/>
        </w:rPr>
        <w:t>（</w:t>
      </w:r>
      <w:r>
        <w:rPr>
          <w:rFonts w:hint="eastAsia" w:ascii="宋体" w:hAnsi="宋体" w:cs="宋体"/>
          <w:sz w:val="24"/>
          <w:lang w:val="en-US" w:eastAsia="zh-CN"/>
        </w:rPr>
        <w:t>七</w:t>
      </w:r>
      <w:r>
        <w:rPr>
          <w:rFonts w:hint="eastAsia" w:ascii="宋体" w:hAnsi="宋体" w:cs="宋体"/>
          <w:sz w:val="24"/>
          <w:lang w:val="zh-CN"/>
        </w:rPr>
        <w:t>）报价是唯一固定价且未超过限价</w:t>
      </w:r>
      <w:r>
        <w:rPr>
          <w:rFonts w:hint="eastAsia" w:ascii="宋体" w:hAnsi="宋体" w:cs="宋体"/>
          <w:sz w:val="24"/>
          <w:highlight w:val="none"/>
          <w:lang w:val="zh-CN"/>
        </w:rPr>
        <w:t>（</w:t>
      </w:r>
      <w:r>
        <w:rPr>
          <w:rFonts w:hint="eastAsia" w:ascii="宋体" w:hAnsi="宋体" w:cs="宋体"/>
          <w:sz w:val="24"/>
          <w:highlight w:val="none"/>
          <w:lang w:val="zh-CN" w:eastAsia="zh-CN"/>
        </w:rPr>
        <w:t>包括单价及总价，</w:t>
      </w:r>
      <w:r>
        <w:rPr>
          <w:rFonts w:hint="eastAsia" w:ascii="宋体" w:hAnsi="宋体" w:cs="宋体"/>
          <w:sz w:val="24"/>
          <w:highlight w:val="none"/>
          <w:lang w:val="zh-CN"/>
        </w:rPr>
        <w:t>含</w:t>
      </w:r>
      <w:r>
        <w:rPr>
          <w:rFonts w:hint="eastAsia" w:ascii="宋体" w:hAnsi="宋体" w:cs="宋体"/>
          <w:sz w:val="24"/>
          <w:highlight w:val="none"/>
          <w:lang w:val="en-US" w:eastAsia="zh-CN"/>
        </w:rPr>
        <w:t>税</w:t>
      </w:r>
      <w:r>
        <w:rPr>
          <w:rFonts w:hint="eastAsia" w:ascii="宋体" w:hAnsi="宋体" w:cs="宋体"/>
          <w:sz w:val="24"/>
          <w:highlight w:val="none"/>
          <w:lang w:val="zh-CN"/>
        </w:rPr>
        <w:t>）。</w:t>
      </w:r>
    </w:p>
    <w:p>
      <w:pPr>
        <w:pStyle w:val="15"/>
        <w:numPr>
          <w:ilvl w:val="0"/>
          <w:numId w:val="3"/>
        </w:numPr>
        <w:spacing w:line="520" w:lineRule="exact"/>
        <w:ind w:left="0" w:leftChars="0" w:firstLine="420" w:firstLineChars="0"/>
        <w:rPr>
          <w:rFonts w:hint="eastAsia" w:ascii="宋体" w:hAnsi="宋体" w:eastAsia="宋体" w:cs="宋体"/>
          <w:b/>
          <w:bCs/>
          <w:sz w:val="24"/>
          <w:lang w:val="en-US" w:eastAsia="zh-CN"/>
        </w:rPr>
      </w:pPr>
      <w:r>
        <w:rPr>
          <w:rFonts w:hint="eastAsia" w:ascii="宋体" w:hAnsi="宋体" w:cs="宋体"/>
          <w:b/>
          <w:bCs/>
          <w:sz w:val="24"/>
          <w:szCs w:val="24"/>
          <w:lang w:val="en-US" w:eastAsia="zh-CN"/>
        </w:rPr>
        <w:t>获取采购评选文件</w:t>
      </w:r>
    </w:p>
    <w:p>
      <w:pPr>
        <w:pStyle w:val="15"/>
        <w:spacing w:line="520" w:lineRule="exact"/>
        <w:ind w:firstLineChars="175"/>
        <w:rPr>
          <w:rFonts w:hint="eastAsia" w:ascii="宋体" w:hAnsi="宋体" w:cs="宋体"/>
          <w:sz w:val="24"/>
        </w:rPr>
      </w:pPr>
      <w:r>
        <w:rPr>
          <w:rFonts w:hint="eastAsia" w:ascii="宋体" w:hAnsi="宋体" w:cs="宋体"/>
          <w:sz w:val="24"/>
        </w:rPr>
        <w:t>（一）本项目的采购公告信息仅在采购人官方媒体（https://www.zsbus.cn/）及中山产权服务网（http://zscq.zsnews.cn/）上公布，并视为有效送达，不再另行通知。</w:t>
      </w:r>
    </w:p>
    <w:p>
      <w:pPr>
        <w:pStyle w:val="15"/>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（二）符合资格的供应商自行在有关公告网站下载</w:t>
      </w:r>
      <w:r>
        <w:rPr>
          <w:rFonts w:hint="eastAsia" w:ascii="宋体" w:hAnsi="宋体" w:eastAsia="宋体" w:cs="宋体"/>
          <w:sz w:val="24"/>
          <w:szCs w:val="24"/>
          <w:lang w:val="en-US" w:eastAsia="zh-CN"/>
        </w:rPr>
        <w:t>采购</w:t>
      </w:r>
      <w:r>
        <w:rPr>
          <w:rFonts w:hint="eastAsia" w:ascii="宋体" w:hAnsi="宋体" w:eastAsia="宋体" w:cs="宋体"/>
          <w:sz w:val="24"/>
          <w:szCs w:val="24"/>
        </w:rPr>
        <w:t>评选文件。</w:t>
      </w:r>
    </w:p>
    <w:p>
      <w:pPr>
        <w:pStyle w:val="15"/>
        <w:numPr>
          <w:ilvl w:val="0"/>
          <w:numId w:val="4"/>
        </w:numPr>
        <w:spacing w:line="520" w:lineRule="exact"/>
        <w:ind w:firstLine="480" w:firstLineChars="200"/>
        <w:rPr>
          <w:rFonts w:hint="eastAsia" w:ascii="宋体" w:hAnsi="宋体" w:cs="宋体"/>
          <w:sz w:val="24"/>
        </w:rPr>
      </w:pPr>
      <w:r>
        <w:rPr>
          <w:rFonts w:hint="eastAsia" w:ascii="宋体" w:hAnsi="宋体" w:eastAsia="宋体" w:cs="宋体"/>
          <w:sz w:val="24"/>
          <w:lang w:val="en-US" w:eastAsia="zh-CN"/>
        </w:rPr>
        <w:t>采购</w:t>
      </w:r>
      <w:r>
        <w:rPr>
          <w:rFonts w:hint="eastAsia" w:ascii="宋体" w:hAnsi="宋体" w:cs="宋体"/>
          <w:sz w:val="24"/>
        </w:rPr>
        <w:t>评选文件下载时间：</w:t>
      </w:r>
      <w:r>
        <w:rPr>
          <w:rFonts w:hint="default" w:ascii="Times New Roman" w:hAnsi="Times New Roman" w:eastAsia="宋体" w:cs="Times New Roman"/>
          <w:b/>
          <w:bCs/>
          <w:sz w:val="24"/>
        </w:rPr>
        <w:t>自本公告发布之日起至202</w:t>
      </w:r>
      <w:r>
        <w:rPr>
          <w:rFonts w:hint="default" w:ascii="Times New Roman" w:hAnsi="Times New Roman" w:eastAsia="宋体" w:cs="Times New Roman"/>
          <w:b/>
          <w:bCs/>
          <w:sz w:val="24"/>
          <w:lang w:val="en-US" w:eastAsia="zh-CN"/>
        </w:rPr>
        <w:t>4</w:t>
      </w:r>
      <w:r>
        <w:rPr>
          <w:rFonts w:hint="default" w:ascii="Times New Roman" w:hAnsi="Times New Roman" w:eastAsia="宋体" w:cs="Times New Roman"/>
          <w:b/>
          <w:bCs/>
          <w:sz w:val="24"/>
        </w:rPr>
        <w:t>年</w:t>
      </w:r>
      <w:r>
        <w:rPr>
          <w:rFonts w:hint="default" w:ascii="Times New Roman" w:hAnsi="Times New Roman" w:eastAsia="宋体" w:cs="Times New Roman"/>
          <w:b/>
          <w:bCs/>
          <w:sz w:val="24"/>
          <w:lang w:val="en-US" w:eastAsia="zh-CN"/>
        </w:rPr>
        <w:t xml:space="preserve"> 5 </w:t>
      </w:r>
      <w:r>
        <w:rPr>
          <w:rFonts w:hint="default" w:ascii="Times New Roman" w:hAnsi="Times New Roman" w:eastAsia="宋体" w:cs="Times New Roman"/>
          <w:b/>
          <w:bCs/>
          <w:sz w:val="24"/>
        </w:rPr>
        <w:t>月</w:t>
      </w:r>
      <w:r>
        <w:rPr>
          <w:rFonts w:hint="default" w:ascii="Times New Roman" w:hAnsi="Times New Roman" w:eastAsia="宋体" w:cs="Times New Roman"/>
          <w:b/>
          <w:bCs/>
          <w:sz w:val="24"/>
          <w:lang w:val="en-US" w:eastAsia="zh-CN"/>
        </w:rPr>
        <w:t xml:space="preserve"> 28 </w:t>
      </w:r>
      <w:r>
        <w:rPr>
          <w:rFonts w:hint="default" w:ascii="Times New Roman" w:hAnsi="Times New Roman" w:eastAsia="宋体" w:cs="Times New Roman"/>
          <w:b/>
          <w:bCs/>
          <w:sz w:val="24"/>
        </w:rPr>
        <w:t>日</w:t>
      </w:r>
      <w:r>
        <w:rPr>
          <w:rFonts w:hint="default" w:ascii="Times New Roman" w:hAnsi="Times New Roman" w:eastAsia="宋体" w:cs="Times New Roman"/>
          <w:sz w:val="24"/>
          <w:szCs w:val="24"/>
          <w:lang w:val="en-US" w:eastAsia="zh-CN"/>
        </w:rPr>
        <w:t>12：00</w:t>
      </w:r>
      <w:r>
        <w:rPr>
          <w:rFonts w:hint="default" w:ascii="Times New Roman" w:hAnsi="Times New Roman" w:eastAsia="宋体" w:cs="Times New Roman"/>
          <w:sz w:val="24"/>
          <w:szCs w:val="24"/>
        </w:rPr>
        <w:t>截止</w:t>
      </w:r>
      <w:r>
        <w:rPr>
          <w:rFonts w:hint="eastAsia" w:ascii="宋体" w:hAnsi="宋体" w:cs="宋体"/>
          <w:b/>
          <w:bCs/>
          <w:sz w:val="24"/>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481" w:leftChars="229"/>
        <w:textAlignment w:val="auto"/>
        <w:rPr>
          <w:rFonts w:hint="eastAsia" w:ascii="宋体" w:hAnsi="宋体" w:eastAsia="宋体" w:cs="宋体"/>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报名</w:t>
      </w:r>
      <w:r>
        <w:rPr>
          <w:rFonts w:hint="eastAsia" w:ascii="宋体" w:hAnsi="宋体" w:eastAsia="宋体" w:cs="宋体"/>
          <w:b/>
          <w:bCs/>
          <w:sz w:val="24"/>
          <w:szCs w:val="24"/>
        </w:rPr>
        <w:t>方式</w:t>
      </w:r>
      <w:r>
        <w:rPr>
          <w:rFonts w:hint="eastAsia" w:ascii="宋体" w:hAnsi="宋体" w:eastAsia="宋体" w:cs="宋体"/>
          <w:sz w:val="24"/>
          <w:szCs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报名</w:t>
      </w:r>
      <w:r>
        <w:rPr>
          <w:rFonts w:hint="eastAsia" w:ascii="宋体" w:hAnsi="宋体" w:eastAsia="宋体" w:cs="宋体"/>
          <w:sz w:val="24"/>
          <w:szCs w:val="24"/>
        </w:rPr>
        <w:t>时间：202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5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20 </w:t>
      </w:r>
      <w:r>
        <w:rPr>
          <w:rFonts w:hint="eastAsia" w:ascii="宋体" w:hAnsi="宋体" w:eastAsia="宋体" w:cs="宋体"/>
          <w:sz w:val="24"/>
          <w:szCs w:val="24"/>
        </w:rPr>
        <w:t>日</w:t>
      </w:r>
      <w:r>
        <w:rPr>
          <w:rFonts w:hint="eastAsia" w:ascii="宋体" w:hAnsi="宋体" w:cs="宋体"/>
          <w:sz w:val="24"/>
          <w:szCs w:val="24"/>
          <w:lang w:val="en-US" w:eastAsia="zh-CN"/>
        </w:rPr>
        <w:t>至</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5 </w:t>
      </w:r>
      <w:r>
        <w:rPr>
          <w:rFonts w:hint="eastAsia" w:ascii="宋体" w:hAnsi="宋体" w:eastAsia="宋体" w:cs="宋体"/>
          <w:sz w:val="24"/>
          <w:szCs w:val="24"/>
        </w:rPr>
        <w:t>月</w:t>
      </w:r>
      <w:r>
        <w:rPr>
          <w:rFonts w:hint="eastAsia" w:ascii="宋体" w:hAnsi="宋体" w:cs="宋体"/>
          <w:sz w:val="24"/>
          <w:szCs w:val="24"/>
          <w:lang w:val="en-US" w:eastAsia="zh-CN"/>
        </w:rPr>
        <w:t xml:space="preserve"> 28 </w:t>
      </w:r>
      <w:r>
        <w:rPr>
          <w:rFonts w:hint="eastAsia" w:ascii="宋体" w:hAnsi="宋体" w:eastAsia="宋体" w:cs="宋体"/>
          <w:sz w:val="24"/>
          <w:szCs w:val="24"/>
        </w:rPr>
        <w:t>日1</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rPr>
        <w:t>0</w:t>
      </w:r>
      <w:r>
        <w:rPr>
          <w:rFonts w:hint="eastAsia" w:ascii="宋体" w:hAnsi="宋体" w:cs="宋体"/>
          <w:sz w:val="24"/>
          <w:szCs w:val="24"/>
          <w:lang w:val="en-US" w:eastAsia="zh-CN"/>
        </w:rPr>
        <w:t>截止</w:t>
      </w:r>
      <w:r>
        <w:rPr>
          <w:rFonts w:hint="eastAsia" w:ascii="宋体" w:hAnsi="宋体" w:eastAsia="宋体" w:cs="宋体"/>
          <w:bCs/>
          <w:sz w:val="24"/>
          <w:szCs w:val="24"/>
          <w:highlight w:val="none"/>
          <w:lang w:val="en-US" w:eastAsia="zh-CN"/>
        </w:rPr>
        <w:t>（以采购人收到参</w:t>
      </w:r>
      <w:r>
        <w:rPr>
          <w:rFonts w:hint="eastAsia" w:ascii="宋体" w:hAnsi="宋体" w:cs="宋体"/>
          <w:bCs/>
          <w:sz w:val="24"/>
          <w:szCs w:val="24"/>
          <w:highlight w:val="none"/>
          <w:lang w:val="en-US" w:eastAsia="zh-CN"/>
        </w:rPr>
        <w:t>选</w:t>
      </w:r>
      <w:r>
        <w:rPr>
          <w:rFonts w:hint="eastAsia" w:ascii="宋体" w:hAnsi="宋体" w:eastAsia="宋体" w:cs="宋体"/>
          <w:bCs/>
          <w:sz w:val="24"/>
          <w:szCs w:val="24"/>
          <w:highlight w:val="none"/>
          <w:lang w:val="en-US" w:eastAsia="zh-CN"/>
        </w:rPr>
        <w:t>文件和物品样品为准</w:t>
      </w:r>
      <w:r>
        <w:rPr>
          <w:rFonts w:hint="eastAsia" w:ascii="宋体" w:hAnsi="宋体" w:cs="宋体"/>
          <w:bCs/>
          <w:sz w:val="24"/>
          <w:szCs w:val="24"/>
          <w:highlight w:val="none"/>
          <w:lang w:val="en-US" w:eastAsia="zh-CN"/>
        </w:rPr>
        <w:t>，参</w:t>
      </w:r>
      <w:r>
        <w:rPr>
          <w:rFonts w:hint="eastAsia" w:ascii="宋体" w:hAnsi="宋体" w:eastAsia="宋体" w:cs="宋体"/>
          <w:color w:val="auto"/>
          <w:sz w:val="24"/>
          <w:szCs w:val="24"/>
        </w:rPr>
        <w:t>选文件和</w:t>
      </w:r>
      <w:r>
        <w:rPr>
          <w:rFonts w:hint="eastAsia" w:ascii="宋体" w:hAnsi="宋体" w:cs="宋体"/>
          <w:color w:val="auto"/>
          <w:sz w:val="24"/>
          <w:szCs w:val="24"/>
          <w:lang w:val="en-US" w:eastAsia="zh-CN"/>
        </w:rPr>
        <w:t>物品</w:t>
      </w:r>
      <w:r>
        <w:rPr>
          <w:rFonts w:hint="eastAsia" w:ascii="宋体" w:hAnsi="宋体" w:eastAsia="宋体" w:cs="宋体"/>
          <w:color w:val="auto"/>
          <w:sz w:val="24"/>
          <w:szCs w:val="24"/>
        </w:rPr>
        <w:t>样品无论是否被采购人选定，</w:t>
      </w:r>
      <w:r>
        <w:rPr>
          <w:rFonts w:hint="eastAsia" w:ascii="宋体" w:hAnsi="宋体" w:eastAsia="宋体" w:cs="宋体"/>
          <w:color w:val="auto"/>
          <w:sz w:val="24"/>
          <w:szCs w:val="24"/>
          <w:lang w:val="en-US" w:eastAsia="zh-CN"/>
        </w:rPr>
        <w:t>一旦提交</w:t>
      </w:r>
      <w:r>
        <w:rPr>
          <w:rFonts w:hint="eastAsia" w:ascii="宋体" w:hAnsi="宋体" w:eastAsia="宋体" w:cs="宋体"/>
          <w:color w:val="auto"/>
          <w:sz w:val="24"/>
          <w:szCs w:val="24"/>
        </w:rPr>
        <w:t>均不作退还</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rPr>
        <w:t>提前或超时均不接受任何单位报名。</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（二）</w:t>
      </w:r>
      <w:r>
        <w:rPr>
          <w:rFonts w:hint="eastAsia" w:ascii="宋体" w:hAnsi="宋体" w:eastAsia="宋体" w:cs="宋体"/>
          <w:sz w:val="24"/>
          <w:szCs w:val="24"/>
          <w:lang w:val="en-US" w:eastAsia="zh-CN"/>
        </w:rPr>
        <w:t>递交</w:t>
      </w:r>
      <w:r>
        <w:rPr>
          <w:rFonts w:hint="eastAsia" w:ascii="宋体" w:hAnsi="宋体" w:eastAsia="宋体" w:cs="宋体"/>
          <w:sz w:val="24"/>
          <w:szCs w:val="24"/>
        </w:rPr>
        <w:t>地址：中山市南区城南三路38号中山公交集团二楼开评标室</w:t>
      </w:r>
      <w:r>
        <w:rPr>
          <w:rFonts w:hint="eastAsia" w:ascii="宋体" w:hAnsi="宋体" w:cs="宋体"/>
          <w:sz w:val="24"/>
          <w:highlight w:val="none"/>
        </w:rPr>
        <w:t>彭先生（15972926258）收</w:t>
      </w:r>
      <w:r>
        <w:rPr>
          <w:rFonts w:hint="eastAsia" w:ascii="宋体" w:hAnsi="宋体" w:cs="宋体"/>
          <w:sz w:val="24"/>
          <w:highlight w:val="none"/>
          <w:lang w:eastAsia="zh-CN"/>
        </w:rPr>
        <w:t>；</w:t>
      </w:r>
      <w:r>
        <w:rPr>
          <w:rFonts w:hint="eastAsia" w:ascii="宋体" w:hAnsi="宋体" w:eastAsia="宋体" w:cs="宋体"/>
          <w:sz w:val="24"/>
          <w:szCs w:val="24"/>
          <w:highlight w:val="none"/>
        </w:rPr>
        <w:t>可邮寄但运费不得到付，否则退回参</w:t>
      </w:r>
      <w:r>
        <w:rPr>
          <w:rFonts w:hint="eastAsia" w:ascii="宋体" w:hAnsi="宋体" w:cs="宋体"/>
          <w:sz w:val="24"/>
          <w:szCs w:val="24"/>
          <w:highlight w:val="none"/>
          <w:lang w:val="en-US" w:eastAsia="zh-CN"/>
        </w:rPr>
        <w:t>选</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和样品</w:t>
      </w:r>
      <w:r>
        <w:rPr>
          <w:rFonts w:hint="eastAsia" w:ascii="宋体" w:hAnsi="宋体" w:eastAsia="宋体" w:cs="宋体"/>
          <w:sz w:val="24"/>
          <w:szCs w:val="24"/>
          <w:highlight w:val="none"/>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559" w:firstLineChars="233"/>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参</w:t>
      </w:r>
      <w:r>
        <w:rPr>
          <w:rFonts w:hint="eastAsia" w:ascii="宋体" w:hAnsi="宋体" w:cs="宋体"/>
          <w:sz w:val="24"/>
        </w:rPr>
        <w:t>选资料和样品数量</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left="82" w:firstLine="559" w:firstLineChars="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rPr>
        <w:t>参选文件1正本</w:t>
      </w:r>
      <w:r>
        <w:rPr>
          <w:rFonts w:hint="eastAsia" w:ascii="宋体" w:hAnsi="宋体" w:cs="宋体"/>
          <w:sz w:val="24"/>
          <w:szCs w:val="24"/>
          <w:lang w:val="en-US" w:eastAsia="zh-CN"/>
        </w:rPr>
        <w:t>1</w:t>
      </w:r>
      <w:r>
        <w:rPr>
          <w:rFonts w:hint="eastAsia" w:ascii="宋体" w:hAnsi="宋体" w:eastAsia="宋体" w:cs="宋体"/>
          <w:sz w:val="24"/>
          <w:szCs w:val="24"/>
        </w:rPr>
        <w:t>副本</w:t>
      </w:r>
      <w:r>
        <w:rPr>
          <w:rFonts w:hint="eastAsia" w:ascii="宋体" w:hAnsi="宋体" w:eastAsia="宋体" w:cs="宋体"/>
          <w:sz w:val="24"/>
          <w:szCs w:val="24"/>
          <w:lang w:eastAsia="zh-CN"/>
        </w:rPr>
        <w:t>，</w:t>
      </w:r>
      <w:r>
        <w:rPr>
          <w:rFonts w:hint="eastAsia" w:ascii="宋体" w:hAnsi="宋体" w:eastAsia="宋体" w:cs="宋体"/>
          <w:sz w:val="24"/>
          <w:szCs w:val="24"/>
          <w:highlight w:val="none"/>
          <w:u w:val="none"/>
          <w:lang w:val="en-US" w:eastAsia="zh-CN"/>
        </w:rPr>
        <w:t>文件</w:t>
      </w:r>
      <w:r>
        <w:rPr>
          <w:rFonts w:hint="eastAsia" w:ascii="宋体" w:hAnsi="宋体" w:eastAsia="宋体" w:cs="宋体"/>
          <w:sz w:val="24"/>
          <w:szCs w:val="24"/>
          <w:highlight w:val="none"/>
          <w:u w:val="none"/>
        </w:rPr>
        <w:t>格式</w:t>
      </w:r>
      <w:r>
        <w:rPr>
          <w:rFonts w:hint="eastAsia" w:ascii="宋体" w:hAnsi="宋体" w:eastAsia="宋体" w:cs="宋体"/>
          <w:sz w:val="24"/>
          <w:szCs w:val="24"/>
          <w:highlight w:val="none"/>
          <w:u w:val="none"/>
          <w:lang w:val="en-US" w:eastAsia="zh-CN"/>
        </w:rPr>
        <w:t>详见</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第四部分《参</w:t>
      </w:r>
      <w:r>
        <w:rPr>
          <w:rFonts w:hint="eastAsia" w:ascii="宋体" w:hAnsi="宋体" w:cs="宋体"/>
          <w:sz w:val="24"/>
          <w:szCs w:val="24"/>
          <w:highlight w:val="none"/>
          <w:u w:val="none"/>
          <w:lang w:val="en-US" w:eastAsia="zh-CN"/>
        </w:rPr>
        <w:t>选</w:t>
      </w:r>
      <w:r>
        <w:rPr>
          <w:rFonts w:hint="eastAsia" w:ascii="宋体" w:hAnsi="宋体" w:eastAsia="宋体" w:cs="宋体"/>
          <w:sz w:val="24"/>
          <w:szCs w:val="24"/>
          <w:highlight w:val="none"/>
          <w:u w:val="none"/>
        </w:rPr>
        <w:t>文件</w:t>
      </w:r>
      <w:r>
        <w:rPr>
          <w:rFonts w:hint="eastAsia" w:ascii="宋体" w:hAnsi="宋体" w:eastAsia="宋体" w:cs="宋体"/>
          <w:sz w:val="24"/>
          <w:szCs w:val="24"/>
          <w:highlight w:val="none"/>
          <w:u w:val="none"/>
          <w:lang w:val="en-US" w:eastAsia="zh-CN"/>
        </w:rPr>
        <w:t>参考</w:t>
      </w:r>
      <w:r>
        <w:rPr>
          <w:rFonts w:hint="eastAsia" w:ascii="宋体" w:hAnsi="宋体" w:eastAsia="宋体" w:cs="宋体"/>
          <w:sz w:val="24"/>
          <w:szCs w:val="24"/>
          <w:highlight w:val="none"/>
          <w:u w:val="none"/>
        </w:rPr>
        <w:t>格式》</w:t>
      </w:r>
      <w:r>
        <w:rPr>
          <w:rFonts w:hint="eastAsia" w:ascii="宋体" w:hAnsi="宋体" w:eastAsia="宋体" w:cs="宋体"/>
          <w:sz w:val="24"/>
          <w:szCs w:val="24"/>
          <w:highlight w:val="none"/>
          <w:u w:val="none"/>
          <w:lang w:eastAsia="zh-CN"/>
        </w:rPr>
        <w:t>），</w:t>
      </w:r>
      <w:r>
        <w:rPr>
          <w:rFonts w:hint="eastAsia" w:ascii="宋体" w:hAnsi="宋体" w:cs="宋体"/>
          <w:b/>
          <w:bCs/>
          <w:sz w:val="24"/>
          <w:highlight w:val="none"/>
          <w:u w:val="none"/>
        </w:rPr>
        <w:t>单独密封装订（使用夹子、文件夹夹住或无装订视为无效文件），封口须加盖单位公章</w:t>
      </w:r>
      <w:r>
        <w:rPr>
          <w:rFonts w:hint="eastAsia" w:ascii="宋体" w:hAnsi="宋体" w:eastAsia="宋体" w:cs="宋体"/>
          <w:sz w:val="24"/>
          <w:szCs w:val="24"/>
          <w:highlight w:val="none"/>
          <w:u w:val="none"/>
          <w:lang w:eastAsia="zh-CN"/>
        </w:rPr>
        <w:t>。</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1" w:firstLineChars="0"/>
        <w:textAlignment w:val="auto"/>
        <w:rPr>
          <w:rFonts w:hint="eastAsia" w:ascii="宋体" w:hAnsi="宋体" w:eastAsia="宋体" w:cs="宋体"/>
          <w:sz w:val="24"/>
          <w:szCs w:val="24"/>
          <w:highlight w:val="none"/>
          <w:u w:val="none"/>
          <w:lang w:val="en-US" w:eastAsia="zh-CN"/>
        </w:rPr>
      </w:pPr>
      <w:r>
        <w:rPr>
          <w:rFonts w:hint="eastAsia" w:ascii="宋体" w:hAnsi="宋体" w:cs="宋体"/>
          <w:sz w:val="24"/>
          <w:highlight w:val="none"/>
          <w:u w:val="none"/>
        </w:rPr>
        <w:t>提供完整未开封的物品（清凉饮料一箱）作为样品</w:t>
      </w:r>
      <w:r>
        <w:rPr>
          <w:rFonts w:hint="eastAsia" w:ascii="宋体" w:hAnsi="宋体" w:eastAsia="宋体" w:cs="宋体"/>
          <w:sz w:val="24"/>
          <w:szCs w:val="24"/>
          <w:highlight w:val="none"/>
          <w:u w:val="none"/>
          <w:lang w:eastAsia="zh-CN"/>
        </w:rPr>
        <w:t>。</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19" w:firstLineChars="258"/>
        <w:textAlignment w:val="auto"/>
        <w:rPr>
          <w:rFonts w:hint="eastAsia" w:ascii="宋体" w:hAnsi="宋体" w:eastAsia="宋体" w:cs="宋体"/>
          <w:b w:val="0"/>
          <w:bCs w:val="0"/>
          <w:sz w:val="24"/>
          <w:szCs w:val="24"/>
        </w:rPr>
      </w:pPr>
      <w:r>
        <w:rPr>
          <w:rFonts w:hint="eastAsia" w:ascii="宋体" w:hAnsi="宋体" w:eastAsia="宋体" w:cs="宋体"/>
          <w:sz w:val="24"/>
          <w:szCs w:val="24"/>
          <w:highlight w:val="none"/>
          <w:u w:val="none"/>
        </w:rPr>
        <w:t>参</w:t>
      </w:r>
      <w:r>
        <w:rPr>
          <w:rFonts w:hint="eastAsia" w:ascii="宋体" w:hAnsi="宋体" w:cs="宋体"/>
          <w:sz w:val="24"/>
          <w:szCs w:val="24"/>
          <w:highlight w:val="none"/>
          <w:u w:val="none"/>
          <w:lang w:val="en-US" w:eastAsia="zh-CN"/>
        </w:rPr>
        <w:t>选</w:t>
      </w:r>
      <w:r>
        <w:rPr>
          <w:rFonts w:hint="eastAsia" w:ascii="宋体" w:hAnsi="宋体" w:eastAsia="宋体" w:cs="宋体"/>
          <w:sz w:val="24"/>
          <w:szCs w:val="24"/>
          <w:highlight w:val="none"/>
          <w:u w:val="none"/>
        </w:rPr>
        <w:t>文件和样品要分开独立包装</w:t>
      </w:r>
      <w:r>
        <w:rPr>
          <w:rFonts w:hint="eastAsia" w:ascii="宋体" w:hAnsi="宋体" w:eastAsia="宋体" w:cs="宋体"/>
          <w:sz w:val="24"/>
          <w:szCs w:val="24"/>
          <w:highlight w:val="none"/>
          <w:u w:val="none"/>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139" w:leftChars="66"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、评审时间和地点</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 xml:space="preserve"> 5 </w:t>
      </w:r>
      <w:r>
        <w:rPr>
          <w:rFonts w:hint="eastAsia" w:ascii="宋体" w:hAnsi="宋体" w:eastAsia="宋体" w:cs="宋体"/>
          <w:sz w:val="24"/>
          <w:szCs w:val="24"/>
        </w:rPr>
        <w:t>月</w:t>
      </w:r>
      <w:r>
        <w:rPr>
          <w:rFonts w:hint="eastAsia" w:ascii="宋体" w:hAnsi="宋体" w:cs="宋体"/>
          <w:sz w:val="24"/>
          <w:szCs w:val="24"/>
          <w:lang w:val="en-US" w:eastAsia="zh-CN"/>
        </w:rPr>
        <w:t xml:space="preserve"> 28 </w:t>
      </w:r>
      <w:r>
        <w:rPr>
          <w:rFonts w:hint="eastAsia" w:ascii="宋体" w:hAnsi="宋体" w:eastAsia="宋体" w:cs="宋体"/>
          <w:sz w:val="24"/>
          <w:szCs w:val="24"/>
        </w:rPr>
        <w:t>日</w:t>
      </w:r>
      <w:r>
        <w:rPr>
          <w:rFonts w:hint="eastAsia" w:ascii="宋体" w:hAnsi="宋体" w:cs="宋体"/>
          <w:color w:val="FF0000"/>
          <w:sz w:val="24"/>
          <w:szCs w:val="24"/>
          <w:lang w:val="en-US" w:eastAsia="zh-CN"/>
        </w:rPr>
        <w:t xml:space="preserve"> </w:t>
      </w:r>
      <w:r>
        <w:rPr>
          <w:rFonts w:hint="eastAsia" w:ascii="宋体" w:hAnsi="宋体" w:cs="宋体"/>
          <w:color w:val="auto"/>
          <w:sz w:val="24"/>
          <w:szCs w:val="24"/>
          <w:lang w:val="en-US" w:eastAsia="zh-CN"/>
        </w:rPr>
        <w:t>14 时 30 分</w:t>
      </w:r>
      <w:r>
        <w:rPr>
          <w:rFonts w:hint="eastAsia" w:ascii="宋体" w:hAnsi="宋体" w:eastAsia="宋体" w:cs="宋体"/>
          <w:color w:val="auto"/>
          <w:sz w:val="24"/>
          <w:szCs w:val="24"/>
          <w:lang w:eastAsia="zh-CN"/>
        </w:rPr>
        <w:t>，</w:t>
      </w:r>
      <w:r>
        <w:rPr>
          <w:rFonts w:hint="eastAsia" w:ascii="宋体" w:hAnsi="宋体" w:cs="宋体"/>
          <w:sz w:val="24"/>
          <w:szCs w:val="24"/>
          <w:highlight w:val="none"/>
          <w:lang w:val="en-US" w:eastAsia="zh-CN"/>
        </w:rPr>
        <w:t>中山公交集团二楼开标评标室，评审</w:t>
      </w:r>
      <w:r>
        <w:rPr>
          <w:rFonts w:hint="eastAsia" w:ascii="宋体" w:hAnsi="宋体" w:cs="宋体"/>
          <w:sz w:val="24"/>
          <w:highlight w:val="none"/>
          <w:lang w:val="en-US" w:eastAsia="zh-CN"/>
        </w:rPr>
        <w:t>时参评单位无须到场参加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22" w:firstLineChars="258"/>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spacing w:line="360" w:lineRule="auto"/>
        <w:ind w:firstLine="619" w:firstLineChars="258"/>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评审结束后，采购人将在采购人官方媒体（https://www.zsbus.cn/）及中山产权服务网（http://zscq.zsnews.cn/）上进行结果公示，公示期3日</w:t>
      </w:r>
      <w:r>
        <w:rPr>
          <w:rFonts w:hint="eastAsia" w:ascii="宋体" w:hAnsi="宋体" w:eastAsia="宋体" w:cs="宋体"/>
          <w:b w:val="0"/>
          <w:bCs w:val="0"/>
          <w:color w:val="auto"/>
          <w:spacing w:val="0"/>
          <w:sz w:val="24"/>
          <w:szCs w:val="24"/>
          <w:highlight w:val="none"/>
          <w:lang w:val="en-US" w:eastAsia="zh-CN"/>
        </w:rPr>
        <w:t>，公示期结束后7个日历天内由采购人向中选人发出《评选结果通知书》</w:t>
      </w:r>
      <w:r>
        <w:rPr>
          <w:rFonts w:hint="eastAsia" w:ascii="宋体" w:hAnsi="宋体" w:eastAsia="宋体" w:cs="宋体"/>
          <w:b w:val="0"/>
          <w:bCs w:val="0"/>
          <w:color w:val="auto"/>
          <w:sz w:val="24"/>
          <w:szCs w:val="24"/>
          <w:highlight w:val="none"/>
          <w:lang w:val="en-US" w:eastAsia="zh-CN"/>
        </w:rPr>
        <w:t>。如果参评供应商对此次评审结果有异议的，可在公示期内向采购人书面提出，但需对异议内容的真实性承担责任。采购人应自收到书面异议原件之日起3日内作出答复并在答复前暂停本项目评选活动。</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200"/>
        <w:textAlignment w:val="auto"/>
        <w:rPr>
          <w:rFonts w:hint="eastAsia" w:ascii="宋体" w:hAnsi="宋体" w:cs="宋体"/>
          <w:b/>
          <w:bCs/>
          <w:sz w:val="24"/>
          <w:highlight w:val="none"/>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九</w:t>
      </w:r>
      <w:r>
        <w:rPr>
          <w:rFonts w:hint="eastAsia" w:ascii="宋体" w:hAnsi="宋体" w:cs="宋体"/>
          <w:b/>
          <w:bCs/>
          <w:sz w:val="24"/>
          <w:highlight w:val="none"/>
          <w:lang w:val="en-US" w:eastAsia="zh-CN"/>
        </w:rPr>
        <w:t>、</w:t>
      </w:r>
      <w:r>
        <w:rPr>
          <w:rFonts w:hint="eastAsia" w:ascii="宋体" w:hAnsi="宋体" w:cs="宋体"/>
          <w:b/>
          <w:bCs/>
          <w:sz w:val="24"/>
          <w:highlight w:val="none"/>
        </w:rPr>
        <w:t>采购人联系方式</w:t>
      </w:r>
    </w:p>
    <w:p>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宋体" w:hAnsi="宋体" w:cs="宋体"/>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lang w:val="en-US" w:eastAsia="zh-CN"/>
        </w:rPr>
        <w:t>联系人及联系电话：吴小姐</w:t>
      </w:r>
      <w:r>
        <w:rPr>
          <w:rFonts w:hint="eastAsia" w:ascii="宋体" w:hAnsi="宋体" w:eastAsia="宋体" w:cs="宋体"/>
          <w:sz w:val="24"/>
          <w:szCs w:val="24"/>
          <w:highlight w:val="none"/>
          <w:lang w:val="en-US" w:eastAsia="zh-CN"/>
        </w:rPr>
        <w:t>19200624780</w:t>
      </w:r>
      <w:r>
        <w:rPr>
          <w:rFonts w:hint="eastAsia" w:ascii="宋体" w:hAnsi="宋体" w:cs="宋体"/>
          <w:sz w:val="24"/>
          <w:highlight w:val="none"/>
          <w:lang w:val="en-US" w:eastAsia="zh-CN"/>
        </w:rPr>
        <w:t>，0760-23333626</w:t>
      </w:r>
    </w:p>
    <w:p>
      <w:pPr>
        <w:pStyle w:val="15"/>
        <w:keepNext w:val="0"/>
        <w:keepLines w:val="0"/>
        <w:pageBreakBefore w:val="0"/>
        <w:widowControl w:val="0"/>
        <w:kinsoku/>
        <w:wordWrap/>
        <w:overflowPunct/>
        <w:topLinePunct w:val="0"/>
        <w:autoSpaceDE/>
        <w:autoSpaceDN/>
        <w:bidi w:val="0"/>
        <w:spacing w:line="360" w:lineRule="auto"/>
        <w:ind w:left="628" w:leftChars="200" w:hanging="208" w:hangingChars="87"/>
        <w:textAlignment w:val="auto"/>
        <w:rPr>
          <w:rFonts w:hint="eastAsia" w:ascii="宋体" w:hAnsi="宋体" w:cs="宋体"/>
          <w:bCs/>
          <w:sz w:val="24"/>
          <w:highlight w:val="none"/>
          <w:lang w:val="en-US" w:eastAsia="zh-CN"/>
        </w:rPr>
      </w:pPr>
      <w:r>
        <w:rPr>
          <w:rFonts w:hint="eastAsia" w:ascii="宋体" w:hAnsi="宋体" w:cs="宋体"/>
          <w:sz w:val="24"/>
          <w:highlight w:val="none"/>
          <w:lang w:val="en-US" w:eastAsia="zh-CN"/>
        </w:rPr>
        <w:t>（二）</w:t>
      </w:r>
      <w:r>
        <w:rPr>
          <w:rFonts w:hint="eastAsia" w:ascii="宋体" w:hAnsi="宋体" w:cs="宋体"/>
          <w:bCs/>
          <w:sz w:val="24"/>
          <w:highlight w:val="none"/>
        </w:rPr>
        <w:t>联系地址：</w:t>
      </w:r>
      <w:r>
        <w:rPr>
          <w:rFonts w:hint="eastAsia" w:ascii="宋体" w:hAnsi="宋体" w:cs="宋体"/>
          <w:bCs/>
          <w:sz w:val="24"/>
          <w:highlight w:val="none"/>
          <w:lang w:val="en-US" w:eastAsia="zh-CN"/>
        </w:rPr>
        <w:t>中山市南区城南三路38号</w:t>
      </w:r>
    </w:p>
    <w:p>
      <w:pPr>
        <w:adjustRightInd w:val="0"/>
        <w:snapToGrid w:val="0"/>
        <w:spacing w:before="24" w:beforeLines="10" w:after="24" w:afterLines="10" w:line="360" w:lineRule="auto"/>
        <w:ind w:firstLine="5760" w:firstLineChars="2400"/>
        <w:jc w:val="both"/>
        <w:rPr>
          <w:rFonts w:hint="eastAsia" w:ascii="宋体" w:hAnsi="宋体"/>
          <w:color w:val="auto"/>
          <w:kern w:val="0"/>
          <w:sz w:val="24"/>
          <w:szCs w:val="24"/>
          <w:highlight w:val="none"/>
          <w:lang w:val="en-US" w:eastAsia="zh-CN"/>
        </w:rPr>
      </w:pPr>
    </w:p>
    <w:p>
      <w:pPr>
        <w:adjustRightInd w:val="0"/>
        <w:snapToGrid w:val="0"/>
        <w:spacing w:before="24" w:beforeLines="10" w:after="24" w:afterLines="10" w:line="360" w:lineRule="auto"/>
        <w:ind w:firstLine="5760" w:firstLineChars="2400"/>
        <w:jc w:val="both"/>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9" w:type="first"/>
          <w:footerReference r:id="rId8"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color w:val="auto"/>
          <w:sz w:val="24"/>
          <w:szCs w:val="24"/>
          <w:highlight w:val="none"/>
          <w:lang w:val="en-US"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eastAsia="宋体"/>
          <w:color w:val="auto"/>
          <w:sz w:val="24"/>
          <w:szCs w:val="24"/>
          <w:highlight w:val="none"/>
          <w:lang w:val="en-US" w:eastAsia="zh-CN"/>
        </w:rPr>
        <w:t>日</w:t>
      </w:r>
    </w:p>
    <w:p>
      <w:pPr>
        <w:numPr>
          <w:ilvl w:val="0"/>
          <w:numId w:val="0"/>
        </w:num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第二部分 </w:t>
      </w:r>
      <w:r>
        <w:rPr>
          <w:rFonts w:hint="eastAsia" w:ascii="宋体" w:hAnsi="宋体" w:eastAsia="宋体" w:cs="宋体"/>
          <w:b/>
          <w:bCs/>
          <w:color w:val="000000" w:themeColor="text1"/>
          <w:sz w:val="32"/>
          <w:szCs w:val="32"/>
          <w14:textFill>
            <w14:solidFill>
              <w14:schemeClr w14:val="tx1"/>
            </w14:solidFill>
          </w14:textFill>
        </w:rPr>
        <w:t>用户需求书</w:t>
      </w:r>
    </w:p>
    <w:p>
      <w:pPr>
        <w:widowControl/>
        <w:numPr>
          <w:ilvl w:val="-1"/>
          <w:numId w:val="0"/>
        </w:numPr>
        <w:tabs>
          <w:tab w:val="left" w:pos="540"/>
        </w:tabs>
        <w:spacing w:line="360" w:lineRule="auto"/>
        <w:ind w:left="0" w:firstLine="482" w:firstLineChars="200"/>
        <w:jc w:val="left"/>
        <w:rPr>
          <w:rFonts w:hint="eastAsia" w:ascii="宋体" w:hAnsi="宋体" w:eastAsia="宋体" w:cs="宋体"/>
          <w:b/>
          <w:bCs/>
          <w:sz w:val="24"/>
          <w:szCs w:val="24"/>
        </w:rPr>
      </w:pPr>
      <w:r>
        <w:rPr>
          <w:rFonts w:hint="eastAsia" w:ascii="宋体" w:hAnsi="宋体" w:cs="宋体"/>
          <w:b/>
          <w:bCs/>
          <w:sz w:val="24"/>
          <w:szCs w:val="24"/>
          <w:lang w:val="en-US" w:eastAsia="zh-CN"/>
        </w:rPr>
        <w:t>一、</w:t>
      </w:r>
      <w:r>
        <w:rPr>
          <w:rFonts w:hint="eastAsia" w:ascii="宋体" w:hAnsi="宋体" w:eastAsia="宋体" w:cs="宋体"/>
          <w:b/>
          <w:bCs/>
          <w:sz w:val="24"/>
          <w:szCs w:val="24"/>
        </w:rPr>
        <w:t>项目概况</w:t>
      </w:r>
    </w:p>
    <w:p>
      <w:pPr>
        <w:widowControl/>
        <w:tabs>
          <w:tab w:val="left" w:pos="0"/>
        </w:tabs>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为切实做好员工夏季防暑降温工作，保障员工身体健康，</w:t>
      </w:r>
      <w:r>
        <w:rPr>
          <w:rFonts w:hint="eastAsia" w:ascii="宋体" w:hAnsi="宋体" w:cs="宋体"/>
          <w:sz w:val="24"/>
          <w:szCs w:val="24"/>
          <w:lang w:val="en-US" w:eastAsia="zh-CN"/>
        </w:rPr>
        <w:t>采购人</w:t>
      </w:r>
      <w:r>
        <w:rPr>
          <w:rFonts w:hint="eastAsia" w:ascii="宋体" w:hAnsi="宋体" w:eastAsia="宋体" w:cs="宋体"/>
          <w:sz w:val="24"/>
          <w:szCs w:val="24"/>
        </w:rPr>
        <w:t>根据员工岗位需求，每年夏季的6至9月为员工发放清凉降温饮料。</w:t>
      </w:r>
    </w:p>
    <w:p>
      <w:pPr>
        <w:widowControl/>
        <w:numPr>
          <w:ilvl w:val="-1"/>
          <w:numId w:val="0"/>
        </w:numPr>
        <w:tabs>
          <w:tab w:val="left" w:pos="540"/>
        </w:tabs>
        <w:spacing w:line="360" w:lineRule="auto"/>
        <w:ind w:left="0" w:firstLine="482" w:firstLineChars="200"/>
        <w:jc w:val="left"/>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项目采购清单及</w:t>
      </w:r>
      <w:r>
        <w:rPr>
          <w:rFonts w:hint="eastAsia" w:ascii="宋体" w:hAnsi="宋体" w:cs="宋体"/>
          <w:b/>
          <w:sz w:val="24"/>
          <w:szCs w:val="24"/>
          <w:lang w:val="en-US" w:eastAsia="zh-CN"/>
        </w:rPr>
        <w:t>价格要求</w:t>
      </w:r>
      <w:r>
        <w:rPr>
          <w:rFonts w:hint="eastAsia" w:ascii="宋体" w:hAnsi="宋体" w:eastAsia="宋体" w:cs="宋体"/>
          <w:b/>
          <w:sz w:val="24"/>
          <w:szCs w:val="24"/>
        </w:rPr>
        <w:t>：</w:t>
      </w:r>
    </w:p>
    <w:tbl>
      <w:tblPr>
        <w:tblStyle w:val="16"/>
        <w:tblW w:w="91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3896"/>
        <w:gridCol w:w="781"/>
        <w:gridCol w:w="27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702" w:type="dxa"/>
            <w:tcBorders>
              <w:top w:val="double" w:color="auto" w:sz="4" w:space="0"/>
              <w:bottom w:val="single" w:color="auto" w:sz="6" w:space="0"/>
            </w:tcBorders>
            <w:shd w:val="clear" w:color="auto" w:fill="D9D9D9"/>
            <w:noWrap w:val="0"/>
            <w:vAlign w:val="center"/>
          </w:tcPr>
          <w:p>
            <w:pPr>
              <w:autoSpaceDN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3896" w:type="dxa"/>
            <w:tcBorders>
              <w:top w:val="double" w:color="auto" w:sz="4" w:space="0"/>
              <w:bottom w:val="single" w:color="auto" w:sz="6" w:space="0"/>
            </w:tcBorders>
            <w:shd w:val="clear" w:color="auto" w:fill="D9D9D9"/>
            <w:noWrap w:val="0"/>
            <w:vAlign w:val="center"/>
          </w:tcPr>
          <w:p>
            <w:pPr>
              <w:autoSpaceDN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规格要求</w:t>
            </w:r>
          </w:p>
        </w:tc>
        <w:tc>
          <w:tcPr>
            <w:tcW w:w="781" w:type="dxa"/>
            <w:tcBorders>
              <w:top w:val="double" w:color="auto" w:sz="4" w:space="0"/>
              <w:bottom w:val="single" w:color="auto" w:sz="6" w:space="0"/>
            </w:tcBorders>
            <w:shd w:val="clear" w:color="auto" w:fill="D9D9D9"/>
            <w:noWrap w:val="0"/>
            <w:vAlign w:val="center"/>
          </w:tcPr>
          <w:p>
            <w:pPr>
              <w:autoSpaceDN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2729" w:type="dxa"/>
            <w:tcBorders>
              <w:top w:val="double" w:color="auto" w:sz="4" w:space="0"/>
              <w:bottom w:val="single" w:color="auto" w:sz="6" w:space="0"/>
            </w:tcBorders>
            <w:shd w:val="clear" w:color="auto" w:fill="D9D9D9"/>
            <w:noWrap w:val="0"/>
            <w:vAlign w:val="center"/>
          </w:tcPr>
          <w:p>
            <w:pPr>
              <w:autoSpaceDN w:val="0"/>
              <w:spacing w:line="360" w:lineRule="auto"/>
              <w:jc w:val="center"/>
              <w:textAlignment w:val="center"/>
              <w:rPr>
                <w:rFonts w:hint="eastAsia" w:ascii="宋体" w:hAnsi="宋体" w:eastAsia="宋体" w:cs="宋体"/>
                <w:b/>
                <w:sz w:val="24"/>
                <w:szCs w:val="24"/>
                <w:highlight w:val="none"/>
                <w:lang w:eastAsia="zh-CN"/>
              </w:rPr>
            </w:pPr>
            <w:r>
              <w:rPr>
                <w:rFonts w:hint="eastAsia" w:ascii="宋体" w:hAnsi="宋体" w:eastAsia="宋体" w:cs="宋体"/>
                <w:b/>
                <w:sz w:val="24"/>
                <w:szCs w:val="24"/>
              </w:rPr>
              <w:t>产品</w:t>
            </w:r>
            <w:r>
              <w:rPr>
                <w:rFonts w:hint="eastAsia" w:ascii="宋体" w:hAnsi="宋体" w:cs="宋体"/>
                <w:b/>
                <w:sz w:val="24"/>
                <w:szCs w:val="24"/>
                <w:highlight w:val="none"/>
                <w:lang w:val="en-US" w:eastAsia="zh-CN"/>
              </w:rPr>
              <w:t>采购</w:t>
            </w:r>
          </w:p>
          <w:p>
            <w:pPr>
              <w:autoSpaceDN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最高上限</w:t>
            </w:r>
            <w:r>
              <w:rPr>
                <w:rFonts w:hint="eastAsia" w:ascii="宋体" w:hAnsi="宋体" w:cs="宋体"/>
                <w:b/>
                <w:sz w:val="24"/>
                <w:szCs w:val="24"/>
                <w:lang w:val="en-US" w:eastAsia="zh-CN"/>
              </w:rPr>
              <w:t>单</w:t>
            </w:r>
            <w:r>
              <w:rPr>
                <w:rFonts w:hint="eastAsia" w:ascii="宋体" w:hAnsi="宋体" w:eastAsia="宋体" w:cs="宋体"/>
                <w:b/>
                <w:sz w:val="24"/>
                <w:szCs w:val="24"/>
              </w:rPr>
              <w:t>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1702" w:type="dxa"/>
            <w:noWrap w:val="0"/>
            <w:vAlign w:val="center"/>
          </w:tcPr>
          <w:p>
            <w:pPr>
              <w:autoSpaceDN w:val="0"/>
              <w:spacing w:line="360" w:lineRule="auto"/>
              <w:jc w:val="center"/>
              <w:textAlignment w:val="center"/>
              <w:rPr>
                <w:rFonts w:hint="eastAsia" w:ascii="宋体" w:hAnsi="宋体" w:eastAsia="宋体" w:cs="宋体"/>
                <w:sz w:val="24"/>
                <w:szCs w:val="24"/>
              </w:rPr>
            </w:pPr>
          </w:p>
          <w:p>
            <w:pPr>
              <w:autoSpaceDN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清凉饮料</w:t>
            </w:r>
          </w:p>
          <w:p>
            <w:pPr>
              <w:autoSpaceDN w:val="0"/>
              <w:spacing w:line="360" w:lineRule="auto"/>
              <w:jc w:val="center"/>
              <w:textAlignment w:val="center"/>
              <w:rPr>
                <w:rFonts w:hint="eastAsia" w:ascii="宋体" w:hAnsi="宋体" w:eastAsia="宋体" w:cs="宋体"/>
                <w:sz w:val="24"/>
                <w:szCs w:val="24"/>
                <w:highlight w:val="yellow"/>
              </w:rPr>
            </w:pPr>
          </w:p>
        </w:tc>
        <w:tc>
          <w:tcPr>
            <w:tcW w:w="3896" w:type="dxa"/>
            <w:noWrap w:val="0"/>
            <w:vAlign w:val="center"/>
          </w:tcPr>
          <w:p>
            <w:pPr>
              <w:autoSpaceDN w:val="0"/>
              <w:spacing w:line="360" w:lineRule="auto"/>
              <w:jc w:val="left"/>
              <w:textAlignment w:val="center"/>
              <w:rPr>
                <w:rFonts w:hint="eastAsia" w:ascii="宋体" w:hAnsi="宋体" w:eastAsia="宋体" w:cs="宋体"/>
                <w:sz w:val="24"/>
                <w:szCs w:val="24"/>
                <w:lang w:eastAsia="zh-CN"/>
              </w:rPr>
            </w:pPr>
            <w:r>
              <w:rPr>
                <w:rFonts w:hint="eastAsia" w:ascii="宋体" w:hAnsi="宋体" w:cs="宋体"/>
                <w:sz w:val="24"/>
                <w:szCs w:val="24"/>
                <w:lang w:val="en-US" w:eastAsia="zh-CN"/>
              </w:rPr>
              <w:t>每盒</w:t>
            </w:r>
            <w:r>
              <w:rPr>
                <w:rFonts w:hint="eastAsia" w:ascii="宋体" w:hAnsi="宋体" w:eastAsia="宋体" w:cs="宋体"/>
                <w:sz w:val="24"/>
                <w:szCs w:val="24"/>
              </w:rPr>
              <w:t>净含量250ml/盒</w:t>
            </w:r>
            <w:r>
              <w:rPr>
                <w:rFonts w:hint="eastAsia" w:ascii="宋体" w:hAnsi="宋体" w:cs="宋体"/>
                <w:sz w:val="24"/>
                <w:szCs w:val="24"/>
                <w:lang w:eastAsia="zh-CN"/>
              </w:rPr>
              <w:t>，</w:t>
            </w:r>
            <w:r>
              <w:rPr>
                <w:rFonts w:hint="eastAsia" w:ascii="宋体" w:hAnsi="宋体" w:cs="宋体"/>
                <w:sz w:val="24"/>
                <w:szCs w:val="24"/>
                <w:lang w:val="en-US" w:eastAsia="zh-CN"/>
              </w:rPr>
              <w:t>每箱</w:t>
            </w:r>
            <w:r>
              <w:rPr>
                <w:rFonts w:hint="eastAsia" w:ascii="宋体" w:hAnsi="宋体" w:eastAsia="宋体" w:cs="宋体"/>
                <w:sz w:val="24"/>
                <w:szCs w:val="24"/>
              </w:rPr>
              <w:t>≥16盒装</w:t>
            </w:r>
            <w:r>
              <w:rPr>
                <w:rFonts w:hint="eastAsia" w:ascii="宋体" w:hAnsi="宋体" w:cs="宋体"/>
                <w:sz w:val="24"/>
                <w:szCs w:val="24"/>
                <w:lang w:eastAsia="zh-CN"/>
              </w:rPr>
              <w:t>。</w:t>
            </w:r>
          </w:p>
          <w:p>
            <w:pPr>
              <w:autoSpaceDN w:val="0"/>
              <w:spacing w:line="360" w:lineRule="auto"/>
              <w:jc w:val="left"/>
              <w:textAlignment w:val="center"/>
              <w:rPr>
                <w:rFonts w:hint="eastAsia" w:ascii="宋体" w:hAnsi="宋体" w:eastAsia="宋体" w:cs="宋体"/>
                <w:sz w:val="24"/>
                <w:szCs w:val="24"/>
                <w:highlight w:val="yellow"/>
                <w:lang w:eastAsia="zh-CN"/>
              </w:rPr>
            </w:pPr>
            <w:r>
              <w:rPr>
                <w:rFonts w:hint="eastAsia" w:ascii="宋体" w:hAnsi="宋体" w:eastAsia="宋体" w:cs="宋体"/>
                <w:sz w:val="24"/>
                <w:szCs w:val="24"/>
              </w:rPr>
              <w:t>品类特性：植物饮料，具有清热下火解暑气的功效</w:t>
            </w:r>
            <w:r>
              <w:rPr>
                <w:rFonts w:hint="eastAsia" w:ascii="宋体" w:hAnsi="宋体" w:cs="宋体"/>
                <w:sz w:val="24"/>
                <w:szCs w:val="24"/>
                <w:lang w:eastAsia="zh-CN"/>
              </w:rPr>
              <w:t>。</w:t>
            </w:r>
          </w:p>
        </w:tc>
        <w:tc>
          <w:tcPr>
            <w:tcW w:w="781" w:type="dxa"/>
            <w:noWrap w:val="0"/>
            <w:vAlign w:val="center"/>
          </w:tcPr>
          <w:p>
            <w:pPr>
              <w:autoSpaceDN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箱</w:t>
            </w:r>
          </w:p>
        </w:tc>
        <w:tc>
          <w:tcPr>
            <w:tcW w:w="2729" w:type="dxa"/>
            <w:noWrap w:val="0"/>
            <w:vAlign w:val="center"/>
          </w:tcPr>
          <w:p>
            <w:pPr>
              <w:autoSpaceDN w:val="0"/>
              <w:spacing w:line="360" w:lineRule="auto"/>
              <w:jc w:val="center"/>
              <w:textAlignment w:val="center"/>
              <w:rPr>
                <w:rFonts w:hint="eastAsia" w:ascii="宋体" w:hAnsi="宋体" w:eastAsia="宋体" w:cs="宋体"/>
                <w:sz w:val="24"/>
                <w:szCs w:val="24"/>
              </w:rPr>
            </w:pPr>
            <w:r>
              <w:rPr>
                <w:rFonts w:hint="eastAsia" w:ascii="宋体" w:hAnsi="宋体" w:cs="宋体"/>
                <w:sz w:val="24"/>
                <w:szCs w:val="24"/>
                <w:lang w:val="en-US" w:eastAsia="zh-CN"/>
              </w:rPr>
              <w:t>27.42</w:t>
            </w:r>
            <w:r>
              <w:rPr>
                <w:rFonts w:hint="eastAsia" w:ascii="宋体" w:hAnsi="宋体" w:eastAsia="宋体" w:cs="宋体"/>
                <w:sz w:val="24"/>
                <w:szCs w:val="24"/>
              </w:rPr>
              <w:t>元/箱</w:t>
            </w:r>
          </w:p>
        </w:tc>
      </w:tr>
    </w:tbl>
    <w:p>
      <w:pPr>
        <w:widowControl/>
        <w:tabs>
          <w:tab w:val="left" w:pos="540"/>
        </w:tabs>
        <w:spacing w:line="360" w:lineRule="auto"/>
        <w:ind w:left="420"/>
        <w:jc w:val="left"/>
        <w:rPr>
          <w:rFonts w:hint="eastAsia" w:ascii="宋体" w:hAnsi="宋体" w:eastAsia="宋体" w:cs="宋体"/>
          <w:b/>
          <w:sz w:val="24"/>
          <w:szCs w:val="24"/>
        </w:rPr>
      </w:pPr>
      <w:r>
        <w:rPr>
          <w:rFonts w:hint="eastAsia" w:ascii="宋体" w:hAnsi="宋体" w:eastAsia="宋体" w:cs="宋体"/>
          <w:bCs/>
          <w:sz w:val="24"/>
          <w:szCs w:val="24"/>
        </w:rPr>
        <w:t>备注：</w:t>
      </w:r>
      <w:r>
        <w:rPr>
          <w:rFonts w:hint="eastAsia" w:ascii="宋体" w:hAnsi="宋体" w:eastAsia="宋体" w:cs="宋体"/>
          <w:b/>
          <w:bCs w:val="0"/>
          <w:sz w:val="24"/>
          <w:szCs w:val="24"/>
        </w:rPr>
        <w:t>以上规格要求为最低规格，须纸盒包装</w:t>
      </w:r>
      <w:r>
        <w:rPr>
          <w:rFonts w:hint="eastAsia" w:ascii="宋体" w:hAnsi="宋体" w:eastAsia="宋体" w:cs="宋体"/>
          <w:bCs/>
          <w:sz w:val="24"/>
          <w:szCs w:val="24"/>
        </w:rPr>
        <w:t>。</w:t>
      </w:r>
    </w:p>
    <w:p>
      <w:p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cs="宋体"/>
          <w:sz w:val="24"/>
          <w:szCs w:val="24"/>
          <w:lang w:val="en-US" w:eastAsia="zh-CN"/>
        </w:rPr>
        <w:t>采购数量</w:t>
      </w:r>
      <w:r>
        <w:rPr>
          <w:rFonts w:hint="eastAsia" w:ascii="宋体" w:hAnsi="宋体" w:eastAsia="宋体" w:cs="宋体"/>
          <w:sz w:val="24"/>
          <w:szCs w:val="24"/>
        </w:rPr>
        <w:t>：约31200箱（以采购人实际</w:t>
      </w:r>
      <w:r>
        <w:rPr>
          <w:rFonts w:hint="eastAsia" w:ascii="宋体" w:hAnsi="宋体" w:cs="宋体"/>
          <w:sz w:val="24"/>
          <w:szCs w:val="24"/>
          <w:lang w:val="en-US" w:eastAsia="zh-CN"/>
        </w:rPr>
        <w:t>订单</w:t>
      </w:r>
      <w:r>
        <w:rPr>
          <w:rFonts w:hint="eastAsia" w:ascii="宋体" w:hAnsi="宋体" w:eastAsia="宋体" w:cs="宋体"/>
          <w:sz w:val="24"/>
          <w:szCs w:val="24"/>
        </w:rPr>
        <w:t>采购数量为准）</w:t>
      </w:r>
      <w:r>
        <w:rPr>
          <w:rFonts w:hint="eastAsia" w:ascii="宋体" w:hAnsi="宋体" w:cs="宋体"/>
          <w:sz w:val="24"/>
          <w:szCs w:val="24"/>
          <w:lang w:eastAsia="zh-CN"/>
        </w:rPr>
        <w:t>。</w:t>
      </w:r>
    </w:p>
    <w:p>
      <w:pPr>
        <w:spacing w:line="360" w:lineRule="auto"/>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val="en-US" w:eastAsia="zh-CN"/>
        </w:rPr>
        <w:t>四、</w:t>
      </w:r>
      <w:r>
        <w:rPr>
          <w:rFonts w:hint="eastAsia" w:ascii="宋体" w:hAnsi="宋体" w:eastAsia="宋体" w:cs="宋体"/>
          <w:b/>
          <w:sz w:val="24"/>
          <w:szCs w:val="24"/>
        </w:rPr>
        <w:t>样品</w:t>
      </w:r>
      <w:r>
        <w:rPr>
          <w:rFonts w:hint="eastAsia" w:ascii="宋体" w:hAnsi="宋体" w:cs="宋体"/>
          <w:b/>
          <w:sz w:val="24"/>
          <w:szCs w:val="24"/>
          <w:lang w:val="en-US" w:eastAsia="zh-CN"/>
        </w:rPr>
        <w:t>评选说明</w:t>
      </w:r>
    </w:p>
    <w:p>
      <w:pPr>
        <w:tabs>
          <w:tab w:val="left" w:pos="0"/>
        </w:tabs>
        <w:spacing w:line="360" w:lineRule="auto"/>
        <w:ind w:firstLine="482" w:firstLineChars="200"/>
        <w:rPr>
          <w:rFonts w:hint="eastAsia" w:ascii="宋体" w:hAnsi="宋体" w:eastAsia="宋体" w:cs="宋体"/>
          <w:b/>
          <w:snapToGrid w:val="0"/>
          <w:color w:val="FF0000"/>
          <w:sz w:val="24"/>
          <w:szCs w:val="24"/>
          <w:lang w:eastAsia="zh-CN"/>
        </w:rPr>
      </w:pP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snapToGrid w:val="0"/>
          <w:color w:val="auto"/>
          <w:sz w:val="24"/>
          <w:szCs w:val="24"/>
        </w:rPr>
        <w:t>必须提供完整未开封的物品</w:t>
      </w:r>
      <w:r>
        <w:rPr>
          <w:rFonts w:hint="eastAsia" w:ascii="宋体" w:hAnsi="宋体" w:cs="宋体"/>
          <w:b/>
          <w:snapToGrid w:val="0"/>
          <w:color w:val="auto"/>
          <w:sz w:val="24"/>
          <w:szCs w:val="24"/>
          <w:lang w:eastAsia="zh-CN"/>
        </w:rPr>
        <w:t>（</w:t>
      </w:r>
      <w:r>
        <w:rPr>
          <w:rFonts w:hint="eastAsia" w:ascii="宋体" w:hAnsi="宋体" w:cs="宋体"/>
          <w:b/>
          <w:snapToGrid w:val="0"/>
          <w:color w:val="auto"/>
          <w:sz w:val="24"/>
          <w:szCs w:val="24"/>
          <w:lang w:val="en-US" w:eastAsia="zh-CN"/>
        </w:rPr>
        <w:t>清凉饮料一箱</w:t>
      </w:r>
      <w:r>
        <w:rPr>
          <w:rFonts w:hint="eastAsia" w:ascii="宋体" w:hAnsi="宋体" w:cs="宋体"/>
          <w:b/>
          <w:snapToGrid w:val="0"/>
          <w:color w:val="auto"/>
          <w:sz w:val="24"/>
          <w:szCs w:val="24"/>
          <w:lang w:eastAsia="zh-CN"/>
        </w:rPr>
        <w:t>）</w:t>
      </w:r>
      <w:r>
        <w:rPr>
          <w:rFonts w:hint="eastAsia" w:ascii="宋体" w:hAnsi="宋体" w:eastAsia="宋体" w:cs="宋体"/>
          <w:b/>
          <w:snapToGrid w:val="0"/>
          <w:color w:val="auto"/>
          <w:sz w:val="24"/>
          <w:szCs w:val="24"/>
        </w:rPr>
        <w:t>作为样品（必须是原厂包装），用于现场样板评比。样品不作退还</w:t>
      </w:r>
      <w:r>
        <w:rPr>
          <w:rFonts w:hint="eastAsia" w:ascii="宋体" w:hAnsi="宋体" w:eastAsia="宋体" w:cs="宋体"/>
          <w:b/>
          <w:snapToGrid w:val="0"/>
          <w:color w:val="auto"/>
          <w:sz w:val="24"/>
          <w:szCs w:val="24"/>
          <w:lang w:eastAsia="zh-CN"/>
        </w:rPr>
        <w:t>，</w:t>
      </w:r>
      <w:r>
        <w:rPr>
          <w:rFonts w:hint="eastAsia" w:ascii="宋体" w:hAnsi="宋体" w:eastAsia="宋体" w:cs="宋体"/>
          <w:b/>
          <w:bCs/>
          <w:color w:val="auto"/>
          <w:sz w:val="24"/>
          <w:szCs w:val="24"/>
          <w:lang w:bidi="ar"/>
        </w:rPr>
        <w:t>中</w:t>
      </w:r>
      <w:r>
        <w:rPr>
          <w:rFonts w:hint="eastAsia" w:ascii="宋体" w:hAnsi="宋体" w:eastAsia="宋体" w:cs="宋体"/>
          <w:b/>
          <w:bCs/>
          <w:color w:val="auto"/>
          <w:sz w:val="24"/>
          <w:szCs w:val="24"/>
          <w:lang w:val="en-US" w:eastAsia="zh-CN" w:bidi="ar"/>
        </w:rPr>
        <w:t>选</w:t>
      </w:r>
      <w:r>
        <w:rPr>
          <w:rFonts w:hint="eastAsia" w:ascii="宋体" w:hAnsi="宋体" w:eastAsia="宋体" w:cs="宋体"/>
          <w:b/>
          <w:bCs/>
          <w:color w:val="auto"/>
          <w:sz w:val="24"/>
          <w:szCs w:val="24"/>
          <w:lang w:bidi="ar"/>
        </w:rPr>
        <w:t>单位样板将作为</w:t>
      </w:r>
      <w:r>
        <w:rPr>
          <w:rFonts w:hint="eastAsia" w:ascii="宋体" w:hAnsi="宋体" w:eastAsia="宋体" w:cs="宋体"/>
          <w:b/>
          <w:bCs/>
          <w:sz w:val="24"/>
          <w:szCs w:val="24"/>
          <w:lang w:bidi="ar"/>
        </w:rPr>
        <w:t>合同验收的依据之一</w:t>
      </w:r>
      <w:r>
        <w:rPr>
          <w:rFonts w:hint="eastAsia" w:ascii="宋体" w:hAnsi="宋体" w:eastAsia="宋体" w:cs="宋体"/>
          <w:b/>
          <w:bCs/>
          <w:sz w:val="24"/>
          <w:szCs w:val="24"/>
          <w:lang w:eastAsia="zh-CN" w:bidi="ar"/>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）供应商</w:t>
      </w:r>
      <w:r>
        <w:rPr>
          <w:rFonts w:hint="eastAsia" w:ascii="宋体" w:hAnsi="宋体" w:eastAsia="宋体" w:cs="宋体"/>
          <w:bCs/>
          <w:sz w:val="24"/>
          <w:szCs w:val="24"/>
        </w:rPr>
        <w:t>所提供样品须与</w:t>
      </w:r>
      <w:r>
        <w:rPr>
          <w:rFonts w:hint="eastAsia" w:ascii="宋体" w:hAnsi="宋体" w:eastAsia="宋体" w:cs="宋体"/>
          <w:bCs/>
          <w:sz w:val="24"/>
          <w:szCs w:val="24"/>
          <w:lang w:val="en-US" w:eastAsia="zh-CN"/>
        </w:rPr>
        <w:t>参</w:t>
      </w:r>
      <w:r>
        <w:rPr>
          <w:rFonts w:hint="eastAsia" w:ascii="宋体" w:hAnsi="宋体" w:cs="宋体"/>
          <w:bCs/>
          <w:sz w:val="24"/>
          <w:szCs w:val="24"/>
          <w:lang w:val="en-US" w:eastAsia="zh-CN"/>
        </w:rPr>
        <w:t>选</w:t>
      </w:r>
      <w:r>
        <w:rPr>
          <w:rFonts w:hint="eastAsia" w:ascii="宋体" w:hAnsi="宋体" w:eastAsia="宋体" w:cs="宋体"/>
          <w:bCs/>
          <w:sz w:val="24"/>
          <w:szCs w:val="24"/>
        </w:rPr>
        <w:t>文件分开独立封装，《</w:t>
      </w:r>
      <w:r>
        <w:rPr>
          <w:rFonts w:hint="eastAsia" w:ascii="宋体" w:hAnsi="宋体" w:eastAsia="宋体" w:cs="宋体"/>
          <w:bCs/>
          <w:sz w:val="24"/>
          <w:szCs w:val="24"/>
          <w:lang w:val="en-US" w:eastAsia="zh-CN"/>
        </w:rPr>
        <w:t>评选</w:t>
      </w:r>
      <w:r>
        <w:rPr>
          <w:rFonts w:hint="eastAsia" w:ascii="宋体" w:hAnsi="宋体" w:eastAsia="宋体" w:cs="宋体"/>
          <w:bCs/>
          <w:sz w:val="24"/>
          <w:szCs w:val="24"/>
        </w:rPr>
        <w:t>样品包装袋封面》样式如下：</w:t>
      </w:r>
    </w:p>
    <w:p>
      <w:pPr>
        <w:spacing w:line="360" w:lineRule="auto"/>
        <w:ind w:left="862"/>
        <w:rPr>
          <w:rFonts w:hint="eastAsia" w:ascii="宋体" w:hAnsi="宋体" w:eastAsia="宋体" w:cs="宋体"/>
          <w:bCs/>
          <w:kern w:val="44"/>
          <w:sz w:val="22"/>
          <w:szCs w:val="22"/>
        </w:rPr>
      </w:pPr>
      <w:r>
        <w:rPr>
          <w:rFonts w:hint="eastAsia" w:ascii="宋体" w:hAnsi="宋体" w:eastAsia="宋体" w:cs="宋体"/>
          <w:bCs/>
          <w:kern w:val="44"/>
          <w:sz w:val="22"/>
          <w:szCs w:val="22"/>
        </w:rPr>
        <mc:AlternateContent>
          <mc:Choice Requires="wps">
            <w:drawing>
              <wp:anchor distT="0" distB="0" distL="114300" distR="114300" simplePos="0" relativeHeight="251659264" behindDoc="0" locked="0" layoutInCell="1" allowOverlap="1">
                <wp:simplePos x="0" y="0"/>
                <wp:positionH relativeFrom="column">
                  <wp:posOffset>648335</wp:posOffset>
                </wp:positionH>
                <wp:positionV relativeFrom="paragraph">
                  <wp:posOffset>10160</wp:posOffset>
                </wp:positionV>
                <wp:extent cx="4384675" cy="1284605"/>
                <wp:effectExtent l="5080" t="5080" r="10795" b="5715"/>
                <wp:wrapNone/>
                <wp:docPr id="4" name="文本框 4"/>
                <wp:cNvGraphicFramePr/>
                <a:graphic xmlns:a="http://schemas.openxmlformats.org/drawingml/2006/main">
                  <a:graphicData uri="http://schemas.microsoft.com/office/word/2010/wordprocessingShape">
                    <wps:wsp>
                      <wps:cNvSpPr txBox="1"/>
                      <wps:spPr>
                        <a:xfrm>
                          <a:off x="0" y="0"/>
                          <a:ext cx="4384675" cy="12846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80" w:lineRule="exact"/>
                              <w:rPr>
                                <w:rFonts w:hint="eastAsia" w:ascii="宋体" w:hAnsi="宋体" w:eastAsia="宋体" w:cs="宋体"/>
                                <w:sz w:val="24"/>
                                <w:szCs w:val="24"/>
                              </w:rPr>
                            </w:pPr>
                            <w:r>
                              <w:rPr>
                                <w:rFonts w:hint="eastAsia" w:ascii="宋体" w:hAnsi="宋体" w:eastAsia="宋体" w:cs="宋体"/>
                                <w:sz w:val="24"/>
                                <w:szCs w:val="24"/>
                              </w:rPr>
                              <w:t xml:space="preserve">项目名称： </w:t>
                            </w:r>
                          </w:p>
                          <w:p>
                            <w:pPr>
                              <w:spacing w:line="380" w:lineRule="exac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p>
                          <w:p>
                            <w:pPr>
                              <w:spacing w:line="380" w:lineRule="exact"/>
                              <w:rPr>
                                <w:rFonts w:hint="eastAsia" w:ascii="宋体" w:hAnsi="宋体" w:eastAsia="宋体" w:cs="宋体"/>
                                <w:sz w:val="24"/>
                                <w:szCs w:val="24"/>
                              </w:rPr>
                            </w:pPr>
                            <w:r>
                              <w:rPr>
                                <w:rFonts w:hint="eastAsia" w:ascii="宋体" w:hAnsi="宋体" w:eastAsia="宋体" w:cs="宋体"/>
                                <w:sz w:val="24"/>
                                <w:szCs w:val="24"/>
                              </w:rPr>
                              <w:t>样品</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p>
                          <w:p>
                            <w:pPr>
                              <w:spacing w:line="360" w:lineRule="auto"/>
                              <w:ind w:right="420" w:firstLine="480" w:firstLineChars="200"/>
                              <w:jc w:val="right"/>
                              <w:rPr>
                                <w:rFonts w:hint="eastAsia" w:ascii="宋体" w:hAnsi="宋体" w:eastAsia="宋体" w:cs="宋体"/>
                                <w:sz w:val="24"/>
                                <w:szCs w:val="24"/>
                              </w:rPr>
                            </w:pPr>
                            <w:r>
                              <w:rPr>
                                <w:rFonts w:hint="eastAsia" w:ascii="宋体" w:hAnsi="宋体" w:eastAsia="宋体" w:cs="宋体"/>
                                <w:sz w:val="24"/>
                                <w:szCs w:val="24"/>
                              </w:rPr>
                              <w:t>（加盖单位公章）</w:t>
                            </w:r>
                          </w:p>
                        </w:txbxContent>
                      </wps:txbx>
                      <wps:bodyPr upright="1"/>
                    </wps:wsp>
                  </a:graphicData>
                </a:graphic>
              </wp:anchor>
            </w:drawing>
          </mc:Choice>
          <mc:Fallback>
            <w:pict>
              <v:shape id="_x0000_s1026" o:spid="_x0000_s1026" o:spt="202" type="#_x0000_t202" style="position:absolute;left:0pt;margin-left:51.05pt;margin-top:0.8pt;height:101.15pt;width:345.25pt;z-index:251659264;mso-width-relative:page;mso-height-relative:page;" fillcolor="#FFFFFF" filled="t" stroked="t" coordsize="21600,21600" o:gfxdata="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ubat1wAAAAkBAAAPAAAAAAAAAAEAIAAAACIA&#10;AABkcnMvZG93bnJldi54bWxQSwECFAAUAAAACACHTuJA5xGOGQoCAAA3BAAADgAAAAAAAAABACAA&#10;AAAmAQAAZHJzL2Uyb0RvYy54bWxQSwUGAAAAAAYABgBZAQAAogUAAAAA&#10;">
                <v:fill on="t" focussize="0,0"/>
                <v:stroke color="#000000" joinstyle="miter"/>
                <v:imagedata o:title=""/>
                <o:lock v:ext="edit" aspectratio="f"/>
                <v:textbox>
                  <w:txbxContent>
                    <w:p>
                      <w:pPr>
                        <w:spacing w:line="380" w:lineRule="exact"/>
                        <w:rPr>
                          <w:rFonts w:hint="eastAsia" w:ascii="宋体" w:hAnsi="宋体" w:eastAsia="宋体" w:cs="宋体"/>
                          <w:sz w:val="24"/>
                          <w:szCs w:val="24"/>
                        </w:rPr>
                      </w:pPr>
                      <w:r>
                        <w:rPr>
                          <w:rFonts w:hint="eastAsia" w:ascii="宋体" w:hAnsi="宋体" w:eastAsia="宋体" w:cs="宋体"/>
                          <w:sz w:val="24"/>
                          <w:szCs w:val="24"/>
                        </w:rPr>
                        <w:t xml:space="preserve">项目名称： </w:t>
                      </w:r>
                    </w:p>
                    <w:p>
                      <w:pPr>
                        <w:spacing w:line="380" w:lineRule="exac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p>
                    <w:p>
                      <w:pPr>
                        <w:spacing w:line="380" w:lineRule="exact"/>
                        <w:rPr>
                          <w:rFonts w:hint="eastAsia" w:ascii="宋体" w:hAnsi="宋体" w:eastAsia="宋体" w:cs="宋体"/>
                          <w:sz w:val="24"/>
                          <w:szCs w:val="24"/>
                        </w:rPr>
                      </w:pPr>
                      <w:r>
                        <w:rPr>
                          <w:rFonts w:hint="eastAsia" w:ascii="宋体" w:hAnsi="宋体" w:eastAsia="宋体" w:cs="宋体"/>
                          <w:sz w:val="24"/>
                          <w:szCs w:val="24"/>
                        </w:rPr>
                        <w:t>样品</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p>
                    <w:p>
                      <w:pPr>
                        <w:spacing w:line="360" w:lineRule="auto"/>
                        <w:ind w:right="420" w:firstLine="480" w:firstLineChars="200"/>
                        <w:jc w:val="right"/>
                        <w:rPr>
                          <w:rFonts w:hint="eastAsia" w:ascii="宋体" w:hAnsi="宋体" w:eastAsia="宋体" w:cs="宋体"/>
                          <w:sz w:val="24"/>
                          <w:szCs w:val="24"/>
                        </w:rPr>
                      </w:pPr>
                      <w:r>
                        <w:rPr>
                          <w:rFonts w:hint="eastAsia" w:ascii="宋体" w:hAnsi="宋体" w:eastAsia="宋体" w:cs="宋体"/>
                          <w:sz w:val="24"/>
                          <w:szCs w:val="24"/>
                        </w:rPr>
                        <w:t>（加盖单位公章）</w:t>
                      </w:r>
                    </w:p>
                  </w:txbxContent>
                </v:textbox>
              </v:shape>
            </w:pict>
          </mc:Fallback>
        </mc:AlternateContent>
      </w:r>
    </w:p>
    <w:p>
      <w:pPr>
        <w:spacing w:line="360" w:lineRule="auto"/>
        <w:ind w:left="862"/>
        <w:rPr>
          <w:rFonts w:hint="eastAsia" w:ascii="宋体" w:hAnsi="宋体" w:eastAsia="宋体" w:cs="宋体"/>
          <w:bCs/>
          <w:kern w:val="44"/>
          <w:sz w:val="22"/>
          <w:szCs w:val="22"/>
        </w:rPr>
      </w:pPr>
    </w:p>
    <w:p>
      <w:pPr>
        <w:spacing w:line="360" w:lineRule="auto"/>
        <w:rPr>
          <w:rFonts w:hint="eastAsia" w:ascii="宋体" w:hAnsi="宋体" w:eastAsia="宋体" w:cs="宋体"/>
          <w:bCs/>
          <w:sz w:val="22"/>
          <w:szCs w:val="22"/>
        </w:rPr>
      </w:pPr>
    </w:p>
    <w:p>
      <w:pPr>
        <w:spacing w:line="360" w:lineRule="auto"/>
        <w:rPr>
          <w:rFonts w:hint="eastAsia" w:ascii="宋体" w:hAnsi="宋体" w:eastAsia="宋体" w:cs="宋体"/>
          <w:bCs/>
          <w:sz w:val="22"/>
          <w:szCs w:val="22"/>
        </w:rPr>
      </w:pPr>
    </w:p>
    <w:p>
      <w:pPr>
        <w:spacing w:line="360" w:lineRule="auto"/>
        <w:rPr>
          <w:rFonts w:hint="eastAsia" w:ascii="宋体" w:hAnsi="宋体" w:eastAsia="宋体" w:cs="宋体"/>
          <w:bCs/>
          <w:sz w:val="22"/>
          <w:szCs w:val="22"/>
        </w:rPr>
      </w:pP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参评</w:t>
      </w:r>
      <w:r>
        <w:rPr>
          <w:rFonts w:hint="eastAsia" w:ascii="宋体" w:hAnsi="宋体" w:eastAsia="宋体" w:cs="宋体"/>
          <w:bCs/>
          <w:sz w:val="24"/>
          <w:szCs w:val="24"/>
        </w:rPr>
        <w:t>样品的提供是</w:t>
      </w:r>
      <w:r>
        <w:rPr>
          <w:rFonts w:hint="eastAsia" w:ascii="宋体" w:hAnsi="宋体" w:eastAsia="宋体" w:cs="宋体"/>
          <w:bCs/>
          <w:sz w:val="24"/>
          <w:szCs w:val="24"/>
          <w:lang w:eastAsia="zh-CN"/>
        </w:rPr>
        <w:t>供应商</w:t>
      </w:r>
      <w:r>
        <w:rPr>
          <w:rFonts w:hint="eastAsia" w:ascii="宋体" w:hAnsi="宋体" w:eastAsia="宋体" w:cs="宋体"/>
          <w:bCs/>
          <w:sz w:val="24"/>
          <w:szCs w:val="24"/>
        </w:rPr>
        <w:t>对于</w:t>
      </w:r>
      <w:r>
        <w:rPr>
          <w:rFonts w:hint="eastAsia" w:ascii="宋体" w:hAnsi="宋体" w:eastAsia="宋体" w:cs="宋体"/>
          <w:bCs/>
          <w:sz w:val="24"/>
          <w:szCs w:val="24"/>
          <w:lang w:eastAsia="zh-CN"/>
        </w:rPr>
        <w:t>参</w:t>
      </w:r>
      <w:r>
        <w:rPr>
          <w:rFonts w:hint="eastAsia" w:ascii="宋体" w:hAnsi="宋体" w:cs="宋体"/>
          <w:bCs/>
          <w:sz w:val="24"/>
          <w:szCs w:val="24"/>
          <w:lang w:val="en-US" w:eastAsia="zh-CN"/>
        </w:rPr>
        <w:t>选</w:t>
      </w:r>
      <w:r>
        <w:rPr>
          <w:rFonts w:hint="eastAsia" w:ascii="宋体" w:hAnsi="宋体" w:eastAsia="宋体" w:cs="宋体"/>
          <w:bCs/>
          <w:sz w:val="24"/>
          <w:szCs w:val="24"/>
          <w:lang w:eastAsia="zh-CN"/>
        </w:rPr>
        <w:t>文件</w:t>
      </w:r>
      <w:r>
        <w:rPr>
          <w:rFonts w:hint="eastAsia" w:ascii="宋体" w:hAnsi="宋体" w:eastAsia="宋体" w:cs="宋体"/>
          <w:bCs/>
          <w:sz w:val="24"/>
          <w:szCs w:val="24"/>
        </w:rPr>
        <w:t>中文字内容的补充，将作为评</w:t>
      </w:r>
      <w:r>
        <w:rPr>
          <w:rFonts w:hint="eastAsia" w:ascii="宋体" w:hAnsi="宋体" w:cs="宋体"/>
          <w:bCs/>
          <w:sz w:val="24"/>
          <w:szCs w:val="24"/>
          <w:lang w:val="en-US" w:eastAsia="zh-CN"/>
        </w:rPr>
        <w:t>标委员会</w:t>
      </w:r>
      <w:r>
        <w:rPr>
          <w:rFonts w:hint="eastAsia" w:ascii="宋体" w:hAnsi="宋体" w:eastAsia="宋体" w:cs="宋体"/>
          <w:bCs/>
          <w:sz w:val="24"/>
          <w:szCs w:val="24"/>
        </w:rPr>
        <w:t>及采购人对采购项目的质量了解和评审的依据之一。</w:t>
      </w:r>
    </w:p>
    <w:p>
      <w:pPr>
        <w:tabs>
          <w:tab w:val="left" w:pos="425"/>
        </w:tabs>
        <w:spacing w:line="360" w:lineRule="auto"/>
        <w:ind w:firstLine="480" w:firstLineChars="200"/>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eastAsia="zh-CN" w:bidi="ar"/>
        </w:rPr>
        <w:t>（</w:t>
      </w:r>
      <w:r>
        <w:rPr>
          <w:rFonts w:hint="eastAsia" w:ascii="宋体" w:hAnsi="宋体" w:eastAsia="宋体" w:cs="宋体"/>
          <w:b w:val="0"/>
          <w:bCs w:val="0"/>
          <w:sz w:val="24"/>
          <w:szCs w:val="24"/>
          <w:lang w:val="en-US" w:eastAsia="zh-CN" w:bidi="ar"/>
        </w:rPr>
        <w:t>四</w:t>
      </w:r>
      <w:r>
        <w:rPr>
          <w:rFonts w:hint="eastAsia" w:ascii="宋体" w:hAnsi="宋体" w:eastAsia="宋体" w:cs="宋体"/>
          <w:b w:val="0"/>
          <w:bCs w:val="0"/>
          <w:sz w:val="24"/>
          <w:szCs w:val="24"/>
          <w:lang w:eastAsia="zh-CN" w:bidi="ar"/>
        </w:rPr>
        <w:t>）</w:t>
      </w:r>
      <w:r>
        <w:rPr>
          <w:rFonts w:hint="eastAsia" w:ascii="宋体" w:hAnsi="宋体" w:eastAsia="宋体" w:cs="宋体"/>
          <w:b w:val="0"/>
          <w:bCs w:val="0"/>
          <w:sz w:val="24"/>
          <w:szCs w:val="24"/>
          <w:lang w:bidi="ar"/>
        </w:rPr>
        <w:t>参评单位所提供的样品质量与评选文件承诺的文字内容和交货时提供的实物，三者必须一致。</w:t>
      </w:r>
    </w:p>
    <w:p>
      <w:pPr>
        <w:pStyle w:val="7"/>
        <w:ind w:firstLine="480" w:firstLineChars="200"/>
        <w:rPr>
          <w:rFonts w:hint="eastAsia" w:ascii="宋体" w:hAnsi="宋体" w:eastAsia="宋体" w:cs="宋体"/>
          <w:b w:val="0"/>
          <w:bCs w:val="0"/>
          <w:sz w:val="24"/>
          <w:szCs w:val="24"/>
          <w:lang w:val="en-US" w:eastAsia="zh-CN" w:bidi="ar"/>
        </w:rPr>
      </w:pPr>
      <w:r>
        <w:rPr>
          <w:rFonts w:hint="eastAsia" w:ascii="宋体" w:hAnsi="宋体" w:eastAsia="宋体" w:cs="宋体"/>
          <w:b w:val="0"/>
          <w:bCs w:val="0"/>
          <w:sz w:val="24"/>
          <w:szCs w:val="24"/>
          <w:lang w:val="en-US" w:eastAsia="zh-CN" w:bidi="ar"/>
        </w:rPr>
        <w:t>（五）参评样品需现场试饮评比。</w:t>
      </w:r>
    </w:p>
    <w:p>
      <w:pPr>
        <w:pStyle w:val="8"/>
        <w:spacing w:line="360" w:lineRule="auto"/>
        <w:ind w:left="0" w:firstLine="480" w:firstLineChars="200"/>
        <w:rPr>
          <w:rFonts w:hint="eastAsia" w:ascii="宋体" w:hAnsi="宋体" w:cs="宋体"/>
          <w:sz w:val="24"/>
          <w:szCs w:val="24"/>
          <w:lang w:val="en-US" w:eastAsia="zh-CN" w:bidi="ar"/>
        </w:rPr>
      </w:pPr>
      <w:r>
        <w:rPr>
          <w:rFonts w:hint="eastAsia" w:ascii="宋体" w:hAnsi="宋体" w:eastAsia="宋体" w:cs="宋体"/>
          <w:b w:val="0"/>
          <w:bCs w:val="0"/>
          <w:sz w:val="24"/>
          <w:szCs w:val="24"/>
          <w:lang w:val="en-US" w:eastAsia="zh-CN" w:bidi="ar"/>
        </w:rPr>
        <w:t>（</w:t>
      </w:r>
      <w:r>
        <w:rPr>
          <w:rFonts w:hint="eastAsia" w:ascii="宋体" w:hAnsi="宋体" w:cs="宋体"/>
          <w:b w:val="0"/>
          <w:bCs w:val="0"/>
          <w:sz w:val="24"/>
          <w:szCs w:val="24"/>
          <w:lang w:val="en-US" w:eastAsia="zh-CN" w:bidi="ar"/>
        </w:rPr>
        <w:t>六</w:t>
      </w:r>
      <w:r>
        <w:rPr>
          <w:rFonts w:hint="eastAsia" w:ascii="宋体" w:hAnsi="宋体" w:eastAsia="宋体" w:cs="宋体"/>
          <w:b w:val="0"/>
          <w:bCs w:val="0"/>
          <w:sz w:val="24"/>
          <w:szCs w:val="24"/>
          <w:lang w:val="en-US" w:eastAsia="zh-CN" w:bidi="ar"/>
        </w:rPr>
        <w:t>）</w:t>
      </w:r>
      <w:r>
        <w:rPr>
          <w:rFonts w:hint="eastAsia" w:ascii="宋体" w:hAnsi="宋体" w:cs="宋体"/>
          <w:sz w:val="24"/>
          <w:szCs w:val="24"/>
          <w:lang w:val="en-US" w:eastAsia="zh-CN" w:bidi="ar"/>
        </w:rPr>
        <w:t>评选结束后各参评供应商所投的样品由采购人保留。其中中选供应商的参评样品将作为日后供货时采购人验收的参考依据。</w:t>
      </w:r>
    </w:p>
    <w:p>
      <w:pPr>
        <w:tabs>
          <w:tab w:val="left" w:pos="425"/>
        </w:tabs>
        <w:spacing w:line="360" w:lineRule="auto"/>
        <w:ind w:firstLine="617" w:firstLineChars="256"/>
        <w:rPr>
          <w:rFonts w:hint="eastAsia" w:ascii="宋体" w:hAnsi="宋体" w:eastAsia="宋体" w:cs="宋体"/>
          <w:b/>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w:t>
      </w:r>
      <w:r>
        <w:rPr>
          <w:rFonts w:hint="eastAsia" w:ascii="宋体" w:hAnsi="宋体" w:eastAsia="宋体" w:cs="宋体"/>
          <w:b/>
          <w:sz w:val="24"/>
          <w:szCs w:val="24"/>
        </w:rPr>
        <w:t>报价说明</w:t>
      </w:r>
    </w:p>
    <w:p>
      <w:pPr>
        <w:keepNext w:val="0"/>
        <w:keepLines w:val="0"/>
        <w:pageBreakBefore w:val="0"/>
        <w:widowControl/>
        <w:tabs>
          <w:tab w:val="left" w:pos="360"/>
          <w:tab w:val="left" w:pos="420"/>
        </w:tabs>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按箱报出供货单价，该单价应为包含所有费用的最终报价，采购人将不再支付除合同价以外的任何费用。</w:t>
      </w:r>
    </w:p>
    <w:p>
      <w:pPr>
        <w:keepNext w:val="0"/>
        <w:keepLines w:val="0"/>
        <w:pageBreakBefore w:val="0"/>
        <w:widowControl/>
        <w:tabs>
          <w:tab w:val="left" w:pos="360"/>
          <w:tab w:val="left" w:pos="420"/>
        </w:tabs>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）供应商中选</w:t>
      </w:r>
      <w:r>
        <w:rPr>
          <w:rFonts w:hint="eastAsia" w:ascii="宋体" w:hAnsi="宋体" w:cs="宋体"/>
          <w:sz w:val="24"/>
          <w:szCs w:val="24"/>
          <w:lang w:val="en-US" w:eastAsia="zh-CN"/>
        </w:rPr>
        <w:t>后</w:t>
      </w:r>
      <w:r>
        <w:rPr>
          <w:rFonts w:hint="eastAsia" w:ascii="宋体" w:hAnsi="宋体" w:eastAsia="宋体" w:cs="宋体"/>
          <w:sz w:val="24"/>
          <w:szCs w:val="24"/>
        </w:rPr>
        <w:t>须开具与</w:t>
      </w:r>
      <w:r>
        <w:rPr>
          <w:rFonts w:hint="eastAsia" w:ascii="宋体" w:hAnsi="宋体" w:eastAsia="宋体" w:cs="宋体"/>
          <w:sz w:val="24"/>
          <w:szCs w:val="24"/>
          <w:lang w:val="en-US" w:eastAsia="zh-CN"/>
        </w:rPr>
        <w:t>参</w:t>
      </w:r>
      <w:r>
        <w:rPr>
          <w:rFonts w:hint="eastAsia" w:ascii="宋体" w:hAnsi="宋体" w:cs="宋体"/>
          <w:sz w:val="24"/>
          <w:szCs w:val="24"/>
          <w:lang w:val="en-US" w:eastAsia="zh-CN"/>
        </w:rPr>
        <w:t>选</w:t>
      </w:r>
      <w:r>
        <w:rPr>
          <w:rFonts w:hint="eastAsia" w:ascii="宋体" w:hAnsi="宋体" w:eastAsia="宋体" w:cs="宋体"/>
          <w:sz w:val="24"/>
          <w:szCs w:val="24"/>
        </w:rPr>
        <w:t>文件中</w:t>
      </w:r>
      <w:r>
        <w:rPr>
          <w:rFonts w:hint="eastAsia" w:ascii="宋体" w:hAnsi="宋体" w:eastAsia="宋体" w:cs="宋体"/>
          <w:sz w:val="24"/>
          <w:szCs w:val="24"/>
          <w:lang w:val="en-US" w:eastAsia="zh-CN"/>
        </w:rPr>
        <w:t>参</w:t>
      </w:r>
      <w:r>
        <w:rPr>
          <w:rFonts w:hint="eastAsia" w:ascii="宋体" w:hAnsi="宋体" w:cs="宋体"/>
          <w:sz w:val="24"/>
          <w:szCs w:val="24"/>
          <w:lang w:val="en-US" w:eastAsia="zh-CN"/>
        </w:rPr>
        <w:t>选</w:t>
      </w:r>
      <w:r>
        <w:rPr>
          <w:rFonts w:hint="eastAsia" w:ascii="宋体" w:hAnsi="宋体" w:eastAsia="宋体" w:cs="宋体"/>
          <w:sz w:val="24"/>
          <w:szCs w:val="24"/>
        </w:rPr>
        <w:t>单位名称、报价一致的增值税发票。</w:t>
      </w:r>
    </w:p>
    <w:p>
      <w:pPr>
        <w:widowControl/>
        <w:tabs>
          <w:tab w:val="left" w:pos="360"/>
          <w:tab w:val="left" w:pos="420"/>
        </w:tabs>
        <w:spacing w:line="460" w:lineRule="atLeas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cs="宋体"/>
          <w:sz w:val="24"/>
          <w:szCs w:val="24"/>
          <w:lang w:val="en-US" w:eastAsia="zh-CN"/>
        </w:rPr>
        <w:t>中选供应商签订合同前需支</w:t>
      </w:r>
      <w:r>
        <w:rPr>
          <w:rFonts w:hint="eastAsia" w:ascii="宋体" w:hAnsi="宋体" w:cs="宋体"/>
          <w:sz w:val="24"/>
          <w:szCs w:val="24"/>
          <w:highlight w:val="none"/>
          <w:lang w:val="en-US" w:eastAsia="zh-CN"/>
        </w:rPr>
        <w:t>付30000元履约保证金。</w:t>
      </w:r>
    </w:p>
    <w:p>
      <w:pPr>
        <w:keepNext w:val="0"/>
        <w:keepLines w:val="0"/>
        <w:pageBreakBefore w:val="0"/>
        <w:widowControl/>
        <w:numPr>
          <w:ilvl w:val="0"/>
          <w:numId w:val="0"/>
        </w:numPr>
        <w:tabs>
          <w:tab w:val="left" w:pos="420"/>
          <w:tab w:val="left" w:pos="540"/>
        </w:tabs>
        <w:kinsoku/>
        <w:wordWrap/>
        <w:overflowPunct/>
        <w:topLinePunct w:val="0"/>
        <w:autoSpaceDE/>
        <w:autoSpaceDN/>
        <w:bidi w:val="0"/>
        <w:adjustRightInd/>
        <w:snapToGrid/>
        <w:spacing w:line="460" w:lineRule="atLeast"/>
        <w:ind w:leftChars="0" w:firstLine="602" w:firstLineChars="25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六</w:t>
      </w:r>
      <w:r>
        <w:rPr>
          <w:rFonts w:hint="eastAsia" w:ascii="宋体" w:hAnsi="宋体" w:eastAsia="宋体" w:cs="宋体"/>
          <w:b/>
          <w:sz w:val="24"/>
          <w:szCs w:val="24"/>
          <w:highlight w:val="none"/>
          <w:lang w:val="en-US" w:eastAsia="zh-CN"/>
        </w:rPr>
        <w:t>、产品</w:t>
      </w:r>
      <w:r>
        <w:rPr>
          <w:rFonts w:hint="eastAsia" w:ascii="宋体" w:hAnsi="宋体" w:eastAsia="宋体" w:cs="宋体"/>
          <w:b/>
          <w:sz w:val="24"/>
          <w:szCs w:val="24"/>
          <w:highlight w:val="none"/>
        </w:rPr>
        <w:t>及</w:t>
      </w:r>
      <w:r>
        <w:rPr>
          <w:rFonts w:hint="eastAsia" w:ascii="宋体" w:hAnsi="宋体" w:eastAsia="宋体" w:cs="宋体"/>
          <w:b/>
          <w:sz w:val="24"/>
          <w:szCs w:val="24"/>
          <w:highlight w:val="none"/>
          <w:lang w:val="en-US" w:eastAsia="zh-CN"/>
        </w:rPr>
        <w:t>质量</w:t>
      </w:r>
      <w:r>
        <w:rPr>
          <w:rFonts w:hint="eastAsia" w:ascii="宋体" w:hAnsi="宋体" w:eastAsia="宋体" w:cs="宋体"/>
          <w:b/>
          <w:sz w:val="24"/>
          <w:szCs w:val="24"/>
          <w:highlight w:val="none"/>
        </w:rPr>
        <w:t>服务要求</w:t>
      </w:r>
    </w:p>
    <w:p>
      <w:pPr>
        <w:pStyle w:val="7"/>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交货数量：按采购人每月提供的实际采购产品品种及数量供货。</w:t>
      </w:r>
    </w:p>
    <w:p>
      <w:pPr>
        <w:pStyle w:val="7"/>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rPr>
        <w:t>交货时间：中选供应商必须在收到采购人供货通知之日起3日内交清货物</w:t>
      </w:r>
      <w:r>
        <w:rPr>
          <w:rFonts w:hint="eastAsia" w:ascii="宋体" w:hAnsi="宋体" w:cs="宋体"/>
          <w:sz w:val="24"/>
          <w:szCs w:val="24"/>
          <w:lang w:eastAsia="zh-CN"/>
        </w:rPr>
        <w:t>，</w:t>
      </w:r>
      <w:r>
        <w:rPr>
          <w:rFonts w:hint="eastAsia" w:ascii="宋体" w:hAnsi="宋体" w:cs="宋体"/>
          <w:sz w:val="24"/>
          <w:szCs w:val="24"/>
          <w:highlight w:val="none"/>
          <w:lang w:val="en-US" w:eastAsia="zh-CN"/>
        </w:rPr>
        <w:t>特别约定的最迟不得超过7天内交货</w:t>
      </w:r>
      <w:r>
        <w:rPr>
          <w:rFonts w:hint="eastAsia" w:ascii="宋体" w:hAnsi="宋体" w:eastAsia="宋体" w:cs="宋体"/>
          <w:sz w:val="24"/>
          <w:szCs w:val="24"/>
          <w:highlight w:val="none"/>
        </w:rPr>
        <w:t>。</w:t>
      </w:r>
    </w:p>
    <w:p>
      <w:pPr>
        <w:pStyle w:val="7"/>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交货地点：中选供应商必须按时送货到采购人指定</w:t>
      </w:r>
      <w:r>
        <w:rPr>
          <w:rFonts w:hint="eastAsia" w:ascii="宋体" w:hAnsi="宋体" w:cs="宋体"/>
          <w:sz w:val="24"/>
          <w:szCs w:val="24"/>
          <w:highlight w:val="none"/>
          <w:lang w:val="en-US" w:eastAsia="zh-CN"/>
        </w:rPr>
        <w:t>的黄圃</w:t>
      </w:r>
      <w:r>
        <w:rPr>
          <w:rFonts w:hint="eastAsia" w:ascii="宋体" w:hAnsi="宋体" w:eastAsia="宋体" w:cs="宋体"/>
          <w:sz w:val="24"/>
          <w:szCs w:val="24"/>
          <w:highlight w:val="none"/>
        </w:rPr>
        <w:t>、坦洲、</w:t>
      </w:r>
      <w:r>
        <w:rPr>
          <w:rFonts w:hint="eastAsia" w:ascii="宋体" w:hAnsi="宋体" w:eastAsia="宋体" w:cs="宋体"/>
          <w:sz w:val="24"/>
          <w:szCs w:val="24"/>
          <w:highlight w:val="none"/>
          <w:lang w:val="en-US" w:eastAsia="zh-CN"/>
        </w:rPr>
        <w:t>城</w:t>
      </w:r>
      <w:r>
        <w:rPr>
          <w:rFonts w:hint="eastAsia" w:ascii="宋体" w:hAnsi="宋体" w:cs="宋体"/>
          <w:sz w:val="24"/>
          <w:szCs w:val="24"/>
          <w:highlight w:val="none"/>
          <w:lang w:val="en-US" w:eastAsia="zh-CN"/>
        </w:rPr>
        <w:t>东</w:t>
      </w:r>
      <w:bookmarkStart w:id="30" w:name="_GoBack"/>
      <w:bookmarkEnd w:id="30"/>
      <w:r>
        <w:rPr>
          <w:rFonts w:hint="eastAsia" w:ascii="宋体" w:hAnsi="宋体" w:eastAsia="宋体" w:cs="宋体"/>
          <w:sz w:val="24"/>
          <w:szCs w:val="24"/>
          <w:highlight w:val="none"/>
        </w:rPr>
        <w:t>、城南等</w:t>
      </w:r>
      <w:r>
        <w:rPr>
          <w:rFonts w:hint="eastAsia" w:ascii="宋体" w:hAnsi="宋体" w:cs="宋体"/>
          <w:sz w:val="24"/>
          <w:szCs w:val="24"/>
          <w:highlight w:val="none"/>
          <w:lang w:val="en-US" w:eastAsia="zh-CN"/>
        </w:rPr>
        <w:t>12个场站的配送点（</w:t>
      </w:r>
      <w:r>
        <w:rPr>
          <w:rFonts w:hint="eastAsia" w:ascii="宋体" w:hAnsi="宋体" w:eastAsia="宋体" w:cs="宋体"/>
          <w:sz w:val="24"/>
          <w:szCs w:val="24"/>
          <w:highlight w:val="none"/>
        </w:rPr>
        <w:t>个别地点须送货到二、三楼）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具体地址如下：</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1.乐群公交站</w:t>
      </w:r>
      <w:r>
        <w:rPr>
          <w:rFonts w:hint="eastAsia" w:ascii="宋体" w:hAnsi="宋体" w:eastAsia="宋体" w:cs="宋体"/>
          <w:sz w:val="24"/>
          <w:szCs w:val="24"/>
          <w:lang w:val="en-US" w:eastAsia="zh-CN"/>
        </w:rPr>
        <w:t>场</w:t>
      </w:r>
      <w:r>
        <w:rPr>
          <w:rFonts w:hint="eastAsia" w:ascii="宋体" w:hAnsi="宋体" w:cs="宋体"/>
          <w:sz w:val="24"/>
          <w:szCs w:val="24"/>
          <w:lang w:val="en-US" w:eastAsia="zh-CN"/>
        </w:rPr>
        <w:t>（地址：</w:t>
      </w:r>
      <w:r>
        <w:rPr>
          <w:rFonts w:hint="eastAsia" w:ascii="宋体" w:hAnsi="宋体"/>
          <w:color w:val="auto"/>
          <w:sz w:val="24"/>
          <w:szCs w:val="24"/>
        </w:rPr>
        <w:t>沙溪镇乐群站前路4号</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古镇</w:t>
      </w:r>
      <w:r>
        <w:rPr>
          <w:rFonts w:hint="eastAsia" w:ascii="宋体" w:hAnsi="宋体" w:cs="宋体"/>
          <w:sz w:val="24"/>
          <w:szCs w:val="24"/>
          <w:lang w:val="en-US" w:eastAsia="zh-CN"/>
        </w:rPr>
        <w:t>公交站</w:t>
      </w:r>
      <w:r>
        <w:rPr>
          <w:rFonts w:hint="eastAsia" w:ascii="宋体" w:hAnsi="宋体" w:eastAsia="宋体" w:cs="宋体"/>
          <w:sz w:val="24"/>
          <w:szCs w:val="24"/>
          <w:lang w:val="en-US" w:eastAsia="zh-CN"/>
        </w:rPr>
        <w:t>场</w:t>
      </w:r>
      <w:r>
        <w:rPr>
          <w:rFonts w:hint="eastAsia" w:ascii="宋体" w:hAnsi="宋体" w:cs="宋体"/>
          <w:sz w:val="24"/>
          <w:szCs w:val="24"/>
          <w:lang w:val="en-US" w:eastAsia="zh-CN"/>
        </w:rPr>
        <w:t>（地址：</w:t>
      </w:r>
      <w:r>
        <w:rPr>
          <w:rFonts w:hint="eastAsia" w:ascii="宋体" w:hAnsi="宋体" w:cs="宋体"/>
          <w:sz w:val="24"/>
          <w:szCs w:val="24"/>
        </w:rPr>
        <w:t>古镇镇海洲北海工业园</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rPr>
        <w:t>南朗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olor w:val="auto"/>
          <w:sz w:val="24"/>
          <w:szCs w:val="24"/>
        </w:rPr>
        <w:t>南朗</w:t>
      </w:r>
      <w:r>
        <w:rPr>
          <w:rFonts w:hint="eastAsia" w:ascii="宋体" w:hAnsi="宋体"/>
          <w:color w:val="auto"/>
          <w:sz w:val="24"/>
          <w:szCs w:val="24"/>
          <w:lang w:val="en-US" w:eastAsia="zh-CN"/>
        </w:rPr>
        <w:t>街道</w:t>
      </w:r>
      <w:r>
        <w:rPr>
          <w:rFonts w:hint="eastAsia" w:ascii="宋体" w:hAnsi="宋体"/>
          <w:color w:val="auto"/>
          <w:sz w:val="24"/>
          <w:szCs w:val="24"/>
        </w:rPr>
        <w:t>第三工业区</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rPr>
        <w:t>城东</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olor w:val="auto"/>
          <w:sz w:val="24"/>
          <w:szCs w:val="24"/>
        </w:rPr>
        <w:t>火炬开发区中山六路凯业街</w:t>
      </w:r>
      <w:r>
        <w:rPr>
          <w:rFonts w:hint="eastAsia" w:ascii="宋体" w:hAnsi="宋体"/>
          <w:color w:val="auto"/>
          <w:sz w:val="24"/>
          <w:szCs w:val="24"/>
          <w:lang w:val="en-US" w:eastAsia="zh-CN"/>
        </w:rPr>
        <w:t>5号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5.</w:t>
      </w:r>
      <w:r>
        <w:rPr>
          <w:rFonts w:hint="eastAsia" w:ascii="宋体" w:hAnsi="宋体"/>
          <w:color w:val="auto"/>
          <w:sz w:val="24"/>
          <w:szCs w:val="24"/>
          <w:lang w:val="en-US" w:eastAsia="zh-CN"/>
        </w:rPr>
        <w:t>中山汽车总站</w:t>
      </w:r>
      <w:r>
        <w:rPr>
          <w:rFonts w:hint="eastAsia" w:ascii="宋体" w:hAnsi="宋体" w:eastAsia="宋体" w:cs="宋体"/>
          <w:sz w:val="24"/>
          <w:szCs w:val="24"/>
          <w:lang w:val="en-US" w:eastAsia="zh-CN"/>
        </w:rPr>
        <w:t>（地址：</w:t>
      </w:r>
      <w:r>
        <w:rPr>
          <w:rFonts w:hint="eastAsia" w:ascii="宋体" w:hAnsi="宋体"/>
          <w:color w:val="auto"/>
          <w:sz w:val="24"/>
          <w:szCs w:val="24"/>
        </w:rPr>
        <w:t>西区富华道</w:t>
      </w:r>
      <w:r>
        <w:rPr>
          <w:rFonts w:hint="eastAsia" w:ascii="宋体" w:hAnsi="宋体"/>
          <w:color w:val="auto"/>
          <w:sz w:val="24"/>
          <w:szCs w:val="24"/>
          <w:lang w:val="en-US" w:eastAsia="zh-CN"/>
        </w:rPr>
        <w:t>50</w:t>
      </w:r>
      <w:r>
        <w:rPr>
          <w:rFonts w:hint="eastAsia" w:ascii="宋体" w:hAnsi="宋体"/>
          <w:color w:val="auto"/>
          <w:sz w:val="24"/>
          <w:szCs w:val="24"/>
        </w:rPr>
        <w:t>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坦洲</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s="宋体"/>
          <w:sz w:val="24"/>
          <w:szCs w:val="24"/>
        </w:rPr>
        <w:t>坦洲镇坦神北路98号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lang w:val="en-US" w:eastAsia="zh-CN"/>
        </w:rPr>
        <w:t>7.</w:t>
      </w:r>
      <w:r>
        <w:rPr>
          <w:rFonts w:hint="eastAsia" w:ascii="宋体" w:hAnsi="宋体" w:cs="宋体"/>
          <w:sz w:val="24"/>
          <w:szCs w:val="24"/>
        </w:rPr>
        <w:t>三乡</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olor w:val="auto"/>
          <w:sz w:val="24"/>
          <w:szCs w:val="24"/>
        </w:rPr>
        <w:t>三乡镇平南村</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rPr>
        <w:t>城南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s="宋体"/>
          <w:sz w:val="24"/>
          <w:szCs w:val="24"/>
        </w:rPr>
        <w:t>南区城南三路38号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9.</w:t>
      </w:r>
      <w:r>
        <w:rPr>
          <w:rFonts w:hint="eastAsia" w:ascii="宋体" w:hAnsi="宋体" w:cs="宋体"/>
          <w:sz w:val="24"/>
          <w:szCs w:val="24"/>
        </w:rPr>
        <w:t>城北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 (地址：</w:t>
      </w:r>
      <w:r>
        <w:rPr>
          <w:rFonts w:hint="eastAsia" w:ascii="宋体" w:hAnsi="宋体" w:cs="宋体"/>
          <w:sz w:val="24"/>
          <w:szCs w:val="24"/>
        </w:rPr>
        <w:t>石岐区东明北路民营科技工业园民康路15号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10.</w:t>
      </w:r>
      <w:r>
        <w:rPr>
          <w:rFonts w:hint="eastAsia" w:ascii="宋体" w:hAnsi="宋体" w:cs="宋体"/>
          <w:sz w:val="24"/>
          <w:szCs w:val="24"/>
        </w:rPr>
        <w:t>火炬</w:t>
      </w:r>
      <w:r>
        <w:rPr>
          <w:rFonts w:hint="eastAsia" w:ascii="宋体" w:hAnsi="宋体" w:cs="宋体"/>
          <w:sz w:val="24"/>
          <w:szCs w:val="24"/>
          <w:lang w:val="en-US" w:eastAsia="zh-CN"/>
        </w:rPr>
        <w:t>开发区公交</w:t>
      </w:r>
      <w:r>
        <w:rPr>
          <w:rFonts w:hint="eastAsia" w:ascii="宋体" w:hAnsi="宋体" w:eastAsia="宋体" w:cs="宋体"/>
          <w:sz w:val="24"/>
          <w:szCs w:val="24"/>
          <w:lang w:val="en-US" w:eastAsia="zh-CN"/>
        </w:rPr>
        <w:t>站场（地址：</w:t>
      </w:r>
      <w:r>
        <w:rPr>
          <w:rFonts w:hint="eastAsia" w:ascii="宋体" w:hAnsi="宋体"/>
          <w:color w:val="auto"/>
          <w:sz w:val="24"/>
          <w:szCs w:val="24"/>
        </w:rPr>
        <w:t>火炬开发区世纪一路与东阳南路交界处科技新城创业中心南侧</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rPr>
        <w:t>民众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地址</w:t>
      </w:r>
      <w:r>
        <w:rPr>
          <w:rFonts w:hint="eastAsia" w:ascii="宋体" w:hAnsi="宋体" w:eastAsia="宋体" w:cs="宋体"/>
          <w:sz w:val="24"/>
          <w:szCs w:val="24"/>
          <w:lang w:eastAsia="zh-CN"/>
        </w:rPr>
        <w:t>：</w:t>
      </w:r>
      <w:r>
        <w:rPr>
          <w:rFonts w:hint="eastAsia" w:ascii="宋体" w:hAnsi="宋体" w:cs="宋体"/>
          <w:sz w:val="24"/>
          <w:szCs w:val="24"/>
        </w:rPr>
        <w:t>中山市民众</w:t>
      </w:r>
      <w:r>
        <w:rPr>
          <w:rFonts w:hint="eastAsia" w:ascii="宋体" w:hAnsi="宋体" w:cs="宋体"/>
          <w:sz w:val="24"/>
          <w:szCs w:val="24"/>
          <w:lang w:val="en-US" w:eastAsia="zh-CN"/>
        </w:rPr>
        <w:t>街道</w:t>
      </w:r>
      <w:r>
        <w:rPr>
          <w:rFonts w:hint="eastAsia" w:ascii="宋体" w:hAnsi="宋体" w:cs="宋体"/>
          <w:sz w:val="24"/>
          <w:szCs w:val="24"/>
        </w:rPr>
        <w:t>浪网大道</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cs="宋体"/>
          <w:sz w:val="24"/>
          <w:szCs w:val="24"/>
        </w:rPr>
        <w:t>黄圃</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s="宋体"/>
          <w:sz w:val="24"/>
          <w:szCs w:val="24"/>
        </w:rPr>
        <w:t>黄圃镇兴圃大道中38号</w:t>
      </w:r>
      <w:r>
        <w:rPr>
          <w:rFonts w:hint="eastAsia" w:ascii="宋体" w:hAnsi="宋体" w:cs="宋体"/>
          <w:sz w:val="24"/>
          <w:szCs w:val="24"/>
          <w:lang w:val="en-US" w:eastAsia="zh-CN"/>
        </w:rPr>
        <w:t>之一</w:t>
      </w:r>
      <w:r>
        <w:rPr>
          <w:rFonts w:hint="eastAsia" w:ascii="宋体" w:hAnsi="宋体" w:eastAsia="宋体" w:cs="宋体"/>
          <w:sz w:val="24"/>
          <w:szCs w:val="24"/>
          <w:lang w:eastAsia="zh-CN"/>
        </w:rPr>
        <w:t>）</w:t>
      </w:r>
      <w:r>
        <w:rPr>
          <w:rFonts w:hint="eastAsia"/>
          <w:sz w:val="24"/>
          <w:szCs w:val="24"/>
          <w:lang w:eastAsia="zh-CN"/>
        </w:rPr>
        <w:t>；</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）中选供应商</w:t>
      </w:r>
      <w:r>
        <w:rPr>
          <w:rFonts w:hint="eastAsia" w:ascii="宋体" w:hAnsi="宋体" w:eastAsia="宋体" w:cs="宋体"/>
          <w:sz w:val="24"/>
          <w:szCs w:val="24"/>
          <w:highlight w:val="none"/>
        </w:rPr>
        <w:t>提供的货物必须是全新的厂家正品</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产品剩余保存期不少于保质期</w:t>
      </w:r>
      <w:r>
        <w:rPr>
          <w:rFonts w:hint="eastAsia" w:ascii="宋体" w:hAnsi="宋体" w:cs="宋体"/>
          <w:color w:val="auto"/>
          <w:sz w:val="24"/>
          <w:szCs w:val="24"/>
          <w:highlight w:val="none"/>
        </w:rPr>
        <w:t>的三分之二</w:t>
      </w:r>
      <w:r>
        <w:rPr>
          <w:rFonts w:hint="eastAsia" w:ascii="宋体" w:hAnsi="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sz w:val="24"/>
          <w:szCs w:val="24"/>
          <w:highlight w:val="none"/>
        </w:rPr>
        <w:t>，且产品必须具备出厂合格证等相关资料。</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）中选供应商</w:t>
      </w:r>
      <w:r>
        <w:rPr>
          <w:rFonts w:hint="eastAsia" w:ascii="宋体" w:hAnsi="宋体" w:eastAsia="宋体" w:cs="宋体"/>
          <w:sz w:val="24"/>
          <w:szCs w:val="24"/>
          <w:highlight w:val="none"/>
        </w:rPr>
        <w:t>必须保证</w:t>
      </w:r>
      <w:r>
        <w:rPr>
          <w:rFonts w:hint="eastAsia" w:ascii="宋体" w:hAnsi="宋体" w:cs="宋体"/>
          <w:sz w:val="24"/>
          <w:szCs w:val="24"/>
          <w:highlight w:val="none"/>
          <w:lang w:eastAsia="zh-CN"/>
        </w:rPr>
        <w:t>所提</w:t>
      </w:r>
      <w:r>
        <w:rPr>
          <w:rFonts w:hint="eastAsia" w:ascii="宋体" w:hAnsi="宋体" w:cs="宋体"/>
          <w:sz w:val="24"/>
          <w:szCs w:val="24"/>
          <w:highlight w:val="none"/>
          <w:lang w:val="en-US" w:eastAsia="zh-CN"/>
        </w:rPr>
        <w:t>供</w:t>
      </w:r>
      <w:r>
        <w:rPr>
          <w:rFonts w:hint="eastAsia" w:ascii="宋体" w:hAnsi="宋体" w:eastAsia="宋体" w:cs="宋体"/>
          <w:sz w:val="24"/>
          <w:szCs w:val="24"/>
          <w:highlight w:val="none"/>
        </w:rPr>
        <w:t>的清凉饮料符合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中华人民共和国食品</w:t>
      </w:r>
      <w:r>
        <w:rPr>
          <w:rFonts w:hint="eastAsia" w:ascii="宋体" w:hAnsi="宋体" w:cs="宋体"/>
          <w:sz w:val="24"/>
          <w:szCs w:val="24"/>
          <w:highlight w:val="none"/>
          <w:lang w:val="en-US" w:eastAsia="zh-CN"/>
        </w:rPr>
        <w:t>安全</w:t>
      </w:r>
      <w:r>
        <w:rPr>
          <w:rFonts w:hint="eastAsia" w:ascii="宋体" w:hAnsi="宋体" w:eastAsia="宋体" w:cs="宋体"/>
          <w:sz w:val="24"/>
          <w:szCs w:val="24"/>
          <w:highlight w:val="none"/>
        </w:rPr>
        <w:t>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要求，并</w:t>
      </w:r>
      <w:r>
        <w:rPr>
          <w:rFonts w:hint="eastAsia" w:ascii="宋体" w:hAnsi="宋体" w:cs="宋体"/>
          <w:sz w:val="24"/>
          <w:szCs w:val="24"/>
          <w:highlight w:val="none"/>
          <w:lang w:val="en-US" w:eastAsia="zh-CN"/>
        </w:rPr>
        <w:t>提供</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产品质量</w:t>
      </w:r>
      <w:r>
        <w:rPr>
          <w:rFonts w:hint="eastAsia" w:ascii="宋体" w:hAnsi="宋体" w:cs="宋体"/>
          <w:color w:val="000000" w:themeColor="text1"/>
          <w:sz w:val="24"/>
          <w:szCs w:val="24"/>
          <w:highlight w:val="none"/>
          <w:shd w:val="clear" w:color="auto" w:fill="auto"/>
          <w14:textFill>
            <w14:solidFill>
              <w14:schemeClr w14:val="tx1"/>
            </w14:solidFill>
          </w14:textFill>
        </w:rPr>
        <w:t>检验检测报告</w:t>
      </w:r>
      <w:r>
        <w:rPr>
          <w:rFonts w:hint="eastAsia" w:ascii="宋体" w:hAnsi="宋体" w:eastAsia="宋体" w:cs="宋体"/>
          <w:sz w:val="24"/>
          <w:szCs w:val="24"/>
          <w:highlight w:val="none"/>
        </w:rPr>
        <w:t>。包装食品：包装箱完整，同时包装箱要印有注册商标、</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日期、产品</w:t>
      </w:r>
      <w:r>
        <w:rPr>
          <w:rFonts w:hint="eastAsia" w:ascii="宋体" w:hAnsi="宋体" w:cs="宋体"/>
          <w:sz w:val="24"/>
          <w:szCs w:val="24"/>
          <w:highlight w:val="none"/>
          <w:lang w:val="en-US" w:eastAsia="zh-CN"/>
        </w:rPr>
        <w:t>标准号</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食品生产许可证编号、</w:t>
      </w:r>
      <w:r>
        <w:rPr>
          <w:rFonts w:hint="eastAsia" w:ascii="宋体" w:hAnsi="宋体" w:eastAsia="宋体" w:cs="宋体"/>
          <w:sz w:val="24"/>
          <w:szCs w:val="24"/>
          <w:highlight w:val="none"/>
        </w:rPr>
        <w:t>保质期限、产品成</w:t>
      </w:r>
      <w:r>
        <w:rPr>
          <w:rFonts w:hint="eastAsia" w:ascii="宋体" w:hAnsi="宋体" w:cs="宋体"/>
          <w:sz w:val="24"/>
          <w:szCs w:val="24"/>
          <w:highlight w:val="none"/>
          <w:lang w:val="en-US" w:eastAsia="zh-CN"/>
        </w:rPr>
        <w:t>分</w:t>
      </w:r>
      <w:r>
        <w:rPr>
          <w:rFonts w:hint="eastAsia" w:ascii="宋体" w:hAnsi="宋体" w:eastAsia="宋体" w:cs="宋体"/>
          <w:sz w:val="24"/>
          <w:szCs w:val="24"/>
          <w:highlight w:val="none"/>
        </w:rPr>
        <w:t>、生产厂家名称</w:t>
      </w:r>
      <w:r>
        <w:rPr>
          <w:rFonts w:hint="eastAsia" w:ascii="宋体" w:hAnsi="宋体" w:cs="宋体"/>
          <w:sz w:val="24"/>
          <w:szCs w:val="24"/>
          <w:highlight w:val="none"/>
          <w:lang w:val="en-US" w:eastAsia="zh-CN"/>
        </w:rPr>
        <w:t>等信息</w:t>
      </w:r>
      <w:r>
        <w:rPr>
          <w:rFonts w:hint="eastAsia" w:ascii="宋体" w:hAnsi="宋体" w:eastAsia="宋体" w:cs="宋体"/>
          <w:sz w:val="24"/>
          <w:szCs w:val="24"/>
          <w:highlight w:val="none"/>
        </w:rPr>
        <w:t>。</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）中选供应商</w:t>
      </w:r>
      <w:r>
        <w:rPr>
          <w:rFonts w:hint="eastAsia" w:ascii="宋体" w:hAnsi="宋体" w:eastAsia="宋体" w:cs="宋体"/>
          <w:sz w:val="24"/>
          <w:szCs w:val="24"/>
        </w:rPr>
        <w:t>所提供清凉饮料产品质量必须符合国家和行业标准要求，不得有掺假、变质、变味、过期等现象出现，严禁伪劣、假冒、无证不合格物品，保证包装完好、无异味、无霉烂变质。</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供应商要承担由于清凉饮料产品的质量问题</w:t>
      </w:r>
      <w:r>
        <w:rPr>
          <w:rFonts w:hint="eastAsia" w:ascii="宋体" w:hAnsi="宋体" w:eastAsia="宋体" w:cs="宋体"/>
          <w:color w:val="auto"/>
          <w:sz w:val="24"/>
          <w:szCs w:val="24"/>
          <w:lang w:val="en-US" w:eastAsia="zh-CN"/>
        </w:rPr>
        <w:t>产生的争议</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一切</w:t>
      </w:r>
      <w:r>
        <w:rPr>
          <w:rFonts w:hint="eastAsia" w:ascii="宋体" w:hAnsi="宋体" w:eastAsia="宋体" w:cs="宋体"/>
          <w:color w:val="auto"/>
          <w:sz w:val="24"/>
          <w:szCs w:val="24"/>
        </w:rPr>
        <w:t>责任（提供承诺函）。</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响应时间：</w:t>
      </w:r>
      <w:r>
        <w:rPr>
          <w:rFonts w:hint="eastAsia" w:ascii="宋体" w:hAnsi="宋体" w:eastAsia="宋体" w:cs="宋体"/>
          <w:sz w:val="24"/>
          <w:szCs w:val="24"/>
          <w:lang w:eastAsia="zh-CN"/>
        </w:rPr>
        <w:t>中选供应商</w:t>
      </w:r>
      <w:r>
        <w:rPr>
          <w:rFonts w:hint="eastAsia" w:ascii="宋体" w:hAnsi="宋体" w:eastAsia="宋体" w:cs="宋体"/>
          <w:sz w:val="24"/>
          <w:szCs w:val="24"/>
        </w:rPr>
        <w:t>保证在接到电话后</w:t>
      </w:r>
      <w:r>
        <w:rPr>
          <w:rFonts w:hint="eastAsia" w:ascii="宋体" w:hAnsi="宋体" w:cs="宋体"/>
          <w:sz w:val="24"/>
          <w:szCs w:val="24"/>
          <w:lang w:val="en-US" w:eastAsia="zh-CN"/>
        </w:rPr>
        <w:t>1</w:t>
      </w:r>
      <w:r>
        <w:rPr>
          <w:rFonts w:hint="eastAsia" w:ascii="宋体" w:hAnsi="宋体" w:eastAsia="宋体" w:cs="宋体"/>
          <w:sz w:val="24"/>
          <w:szCs w:val="24"/>
        </w:rPr>
        <w:t>个工作日以内响应服务并负责更换。</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w:t>
      </w:r>
      <w:r>
        <w:rPr>
          <w:rFonts w:hint="eastAsia" w:ascii="宋体" w:hAnsi="宋体" w:eastAsia="宋体" w:cs="宋体"/>
          <w:sz w:val="24"/>
          <w:szCs w:val="24"/>
        </w:rPr>
        <w:t>所有服务方式均为</w:t>
      </w:r>
      <w:r>
        <w:rPr>
          <w:rFonts w:hint="eastAsia" w:ascii="宋体" w:hAnsi="宋体" w:eastAsia="宋体" w:cs="宋体"/>
          <w:sz w:val="24"/>
          <w:szCs w:val="24"/>
          <w:lang w:eastAsia="zh-CN"/>
        </w:rPr>
        <w:t>中选供应商</w:t>
      </w:r>
      <w:r>
        <w:rPr>
          <w:rFonts w:hint="eastAsia" w:ascii="宋体" w:hAnsi="宋体" w:eastAsia="宋体" w:cs="宋体"/>
          <w:sz w:val="24"/>
          <w:szCs w:val="24"/>
        </w:rPr>
        <w:t>上门服务，即由</w:t>
      </w:r>
      <w:r>
        <w:rPr>
          <w:rFonts w:hint="eastAsia" w:ascii="宋体" w:hAnsi="宋体" w:eastAsia="宋体" w:cs="宋体"/>
          <w:sz w:val="24"/>
          <w:szCs w:val="24"/>
          <w:lang w:eastAsia="zh-CN"/>
        </w:rPr>
        <w:t>中选供应商</w:t>
      </w:r>
      <w:r>
        <w:rPr>
          <w:rFonts w:hint="eastAsia" w:ascii="宋体" w:hAnsi="宋体" w:eastAsia="宋体" w:cs="宋体"/>
          <w:sz w:val="24"/>
          <w:szCs w:val="24"/>
        </w:rPr>
        <w:t>承担送货、装卸到指定地点、到用户现场进行更换等工作。由此产生的一切费用均由</w:t>
      </w:r>
      <w:r>
        <w:rPr>
          <w:rFonts w:hint="eastAsia" w:ascii="宋体" w:hAnsi="宋体" w:eastAsia="宋体" w:cs="宋体"/>
          <w:sz w:val="24"/>
          <w:szCs w:val="24"/>
          <w:lang w:eastAsia="zh-CN"/>
        </w:rPr>
        <w:t>中选供应商</w:t>
      </w:r>
      <w:r>
        <w:rPr>
          <w:rFonts w:hint="eastAsia" w:ascii="宋体" w:hAnsi="宋体" w:eastAsia="宋体" w:cs="宋体"/>
          <w:sz w:val="24"/>
          <w:szCs w:val="24"/>
        </w:rPr>
        <w:t>承担。</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460" w:lineRule="atLeas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十</w:t>
      </w:r>
      <w:r>
        <w:rPr>
          <w:rFonts w:hint="eastAsia" w:ascii="宋体" w:hAnsi="宋体" w:eastAsia="宋体" w:cs="宋体"/>
          <w:sz w:val="24"/>
          <w:szCs w:val="24"/>
          <w:lang w:eastAsia="zh-CN"/>
        </w:rPr>
        <w:t>）</w:t>
      </w:r>
      <w:r>
        <w:rPr>
          <w:rFonts w:hint="eastAsia" w:ascii="宋体" w:hAnsi="宋体" w:cs="宋体"/>
          <w:sz w:val="24"/>
          <w:szCs w:val="24"/>
          <w:lang w:val="en-US" w:eastAsia="zh-CN"/>
        </w:rPr>
        <w:t>供货</w:t>
      </w:r>
      <w:r>
        <w:rPr>
          <w:rFonts w:hint="eastAsia" w:ascii="宋体" w:hAnsi="宋体" w:eastAsia="宋体" w:cs="宋体"/>
          <w:sz w:val="24"/>
          <w:szCs w:val="24"/>
          <w:lang w:val="en-US" w:eastAsia="zh-CN"/>
        </w:rPr>
        <w:t>产品与</w:t>
      </w:r>
      <w:r>
        <w:rPr>
          <w:rFonts w:hint="eastAsia" w:ascii="宋体" w:hAnsi="宋体" w:cs="宋体"/>
          <w:sz w:val="24"/>
          <w:szCs w:val="24"/>
          <w:lang w:val="en-US" w:eastAsia="zh-CN"/>
        </w:rPr>
        <w:t>中选供应商</w:t>
      </w:r>
      <w:r>
        <w:rPr>
          <w:rFonts w:hint="eastAsia" w:ascii="宋体" w:hAnsi="宋体" w:eastAsia="宋体" w:cs="宋体"/>
          <w:sz w:val="24"/>
          <w:szCs w:val="24"/>
          <w:lang w:val="en-US" w:eastAsia="zh-CN"/>
        </w:rPr>
        <w:t>的</w:t>
      </w:r>
      <w:r>
        <w:rPr>
          <w:rFonts w:hint="eastAsia" w:ascii="宋体" w:hAnsi="宋体" w:cs="宋体"/>
          <w:sz w:val="24"/>
          <w:szCs w:val="24"/>
          <w:lang w:val="en-US" w:eastAsia="zh-CN"/>
        </w:rPr>
        <w:t>参评</w:t>
      </w:r>
      <w:r>
        <w:rPr>
          <w:rFonts w:hint="eastAsia" w:ascii="宋体" w:hAnsi="宋体" w:eastAsia="宋体" w:cs="宋体"/>
          <w:sz w:val="24"/>
          <w:szCs w:val="24"/>
          <w:lang w:val="en-US" w:eastAsia="zh-CN"/>
        </w:rPr>
        <w:t>样品质量一致。</w:t>
      </w:r>
    </w:p>
    <w:p>
      <w:pPr>
        <w:keepNext w:val="0"/>
        <w:keepLines w:val="0"/>
        <w:pageBreakBefore w:val="0"/>
        <w:widowControl/>
        <w:numPr>
          <w:ilvl w:val="0"/>
          <w:numId w:val="0"/>
        </w:numPr>
        <w:tabs>
          <w:tab w:val="left" w:pos="420"/>
          <w:tab w:val="left" w:pos="540"/>
        </w:tabs>
        <w:kinsoku/>
        <w:wordWrap/>
        <w:overflowPunct/>
        <w:topLinePunct w:val="0"/>
        <w:autoSpaceDE/>
        <w:autoSpaceDN/>
        <w:bidi w:val="0"/>
        <w:adjustRightInd/>
        <w:snapToGrid/>
        <w:spacing w:line="460" w:lineRule="atLeast"/>
        <w:ind w:leftChars="0" w:firstLine="585" w:firstLineChars="243"/>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lang w:val="en-US" w:eastAsia="zh-CN"/>
        </w:rPr>
        <w:t>、</w:t>
      </w:r>
      <w:r>
        <w:rPr>
          <w:rFonts w:hint="eastAsia" w:ascii="宋体" w:hAnsi="宋体" w:eastAsia="宋体" w:cs="宋体"/>
          <w:b/>
          <w:sz w:val="24"/>
          <w:szCs w:val="24"/>
        </w:rPr>
        <w:t>验收</w:t>
      </w:r>
      <w:r>
        <w:rPr>
          <w:rFonts w:hint="eastAsia" w:ascii="宋体" w:hAnsi="宋体" w:eastAsia="宋体" w:cs="宋体"/>
          <w:b/>
          <w:sz w:val="24"/>
          <w:szCs w:val="24"/>
          <w:lang w:val="en-US" w:eastAsia="zh-CN"/>
        </w:rPr>
        <w:t>与付款方式：</w:t>
      </w:r>
    </w:p>
    <w:p>
      <w:pPr>
        <w:keepNext w:val="0"/>
        <w:keepLines w:val="0"/>
        <w:pageBreakBefore w:val="0"/>
        <w:widowControl/>
        <w:numPr>
          <w:ilvl w:val="0"/>
          <w:numId w:val="0"/>
        </w:numPr>
        <w:tabs>
          <w:tab w:val="left" w:pos="424"/>
        </w:tabs>
        <w:kinsoku/>
        <w:wordWrap/>
        <w:overflowPunct/>
        <w:topLinePunct w:val="0"/>
        <w:autoSpaceDE/>
        <w:autoSpaceDN/>
        <w:bidi w:val="0"/>
        <w:adjustRightInd/>
        <w:snapToGrid/>
        <w:spacing w:line="460" w:lineRule="atLeas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物品送到指定地点后，由</w:t>
      </w:r>
      <w:r>
        <w:rPr>
          <w:rFonts w:hint="eastAsia" w:ascii="宋体" w:hAnsi="宋体" w:cs="宋体"/>
          <w:sz w:val="24"/>
          <w:szCs w:val="24"/>
          <w:lang w:val="en-US" w:eastAsia="zh-CN"/>
        </w:rPr>
        <w:t>采购人</w:t>
      </w:r>
      <w:r>
        <w:rPr>
          <w:rFonts w:hint="eastAsia" w:ascii="宋体" w:hAnsi="宋体" w:eastAsia="宋体" w:cs="宋体"/>
          <w:sz w:val="24"/>
          <w:szCs w:val="24"/>
        </w:rPr>
        <w:t>工作人员现场清点验收后，双方签名确认</w:t>
      </w:r>
      <w:r>
        <w:rPr>
          <w:rFonts w:hint="eastAsia" w:ascii="宋体" w:hAnsi="宋体" w:eastAsia="宋体" w:cs="宋体"/>
          <w:sz w:val="24"/>
          <w:szCs w:val="24"/>
          <w:lang w:eastAsia="zh-CN"/>
        </w:rPr>
        <w:t>。</w:t>
      </w:r>
    </w:p>
    <w:p>
      <w:pPr>
        <w:keepNext w:val="0"/>
        <w:keepLines w:val="0"/>
        <w:pageBreakBefore w:val="0"/>
        <w:widowControl/>
        <w:numPr>
          <w:ilvl w:val="0"/>
          <w:numId w:val="0"/>
        </w:numPr>
        <w:tabs>
          <w:tab w:val="left" w:pos="424"/>
        </w:tabs>
        <w:kinsoku/>
        <w:wordWrap/>
        <w:overflowPunct/>
        <w:topLinePunct w:val="0"/>
        <w:autoSpaceDE/>
        <w:autoSpaceDN/>
        <w:bidi w:val="0"/>
        <w:adjustRightInd/>
        <w:snapToGrid/>
        <w:spacing w:line="460" w:lineRule="atLeas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送货单等相关证件需一并签收移交</w:t>
      </w:r>
      <w:r>
        <w:rPr>
          <w:rFonts w:hint="eastAsia" w:ascii="宋体" w:hAnsi="宋体" w:eastAsia="宋体" w:cs="宋体"/>
          <w:sz w:val="24"/>
          <w:szCs w:val="24"/>
        </w:rPr>
        <w:t>。</w:t>
      </w:r>
    </w:p>
    <w:p>
      <w:pPr>
        <w:pStyle w:val="7"/>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按每批次实际验收并入库的货物数量进行结算。</w:t>
      </w:r>
      <w:r>
        <w:rPr>
          <w:rFonts w:hint="eastAsia" w:ascii="宋体" w:hAnsi="宋体" w:eastAsia="宋体" w:cs="宋体"/>
          <w:sz w:val="24"/>
          <w:szCs w:val="24"/>
          <w:lang w:eastAsia="zh-CN"/>
        </w:rPr>
        <w:t>中选供应商</w:t>
      </w:r>
      <w:r>
        <w:rPr>
          <w:rFonts w:hint="eastAsia" w:ascii="宋体" w:hAnsi="宋体" w:eastAsia="宋体" w:cs="宋体"/>
          <w:sz w:val="24"/>
          <w:szCs w:val="24"/>
        </w:rPr>
        <w:t>按要求每次供货完毕经验收通过后开具增值税发票，采购人及其下属全资子公司在收到发票后30个工作日内一次性支付该票值货款</w:t>
      </w:r>
      <w:r>
        <w:rPr>
          <w:rFonts w:hint="eastAsia" w:ascii="宋体" w:hAnsi="宋体" w:eastAsia="宋体" w:cs="宋体"/>
          <w:sz w:val="24"/>
          <w:szCs w:val="24"/>
          <w:lang w:eastAsia="zh-CN"/>
        </w:rPr>
        <w:t>。</w:t>
      </w:r>
    </w:p>
    <w:p>
      <w:pPr>
        <w:pStyle w:val="2"/>
        <w:ind w:firstLine="482" w:firstLineChars="200"/>
        <w:jc w:val="center"/>
        <w:rPr>
          <w:rFonts w:hint="eastAsia" w:ascii="宋体" w:hAnsi="宋体" w:eastAsia="宋体" w:cs="宋体"/>
          <w:sz w:val="24"/>
          <w:szCs w:val="24"/>
        </w:rPr>
        <w:sectPr>
          <w:footerReference r:id="rId10" w:type="default"/>
          <w:pgSz w:w="11906" w:h="16838"/>
          <w:pgMar w:top="1440" w:right="1800" w:bottom="1440" w:left="1800" w:header="851" w:footer="992" w:gutter="0"/>
          <w:pgNumType w:fmt="decimal"/>
          <w:cols w:space="425" w:num="1"/>
          <w:docGrid w:type="lines" w:linePitch="312" w:charSpace="0"/>
        </w:sectPr>
      </w:pPr>
      <w:bookmarkStart w:id="1" w:name="_Toc15740"/>
      <w:bookmarkStart w:id="2" w:name="_Toc425695873"/>
      <w:bookmarkStart w:id="3" w:name="_Toc409007561"/>
    </w:p>
    <w:p>
      <w:pPr>
        <w:pStyle w:val="2"/>
        <w:spacing w:before="0" w:after="0"/>
        <w:jc w:val="center"/>
        <w:rPr>
          <w:rFonts w:hint="eastAsia" w:ascii="宋体" w:hAnsi="宋体" w:cs="宋体"/>
          <w:sz w:val="32"/>
          <w:szCs w:val="32"/>
        </w:rPr>
      </w:pPr>
      <w:r>
        <w:rPr>
          <w:rFonts w:hint="eastAsia" w:ascii="宋体" w:hAnsi="宋体" w:cs="宋体"/>
          <w:sz w:val="32"/>
          <w:szCs w:val="32"/>
        </w:rPr>
        <w:t>第三部分  评选办法</w:t>
      </w:r>
      <w:bookmarkEnd w:id="1"/>
      <w:bookmarkEnd w:id="2"/>
      <w:bookmarkEnd w:id="3"/>
    </w:p>
    <w:p>
      <w:pPr>
        <w:pStyle w:val="4"/>
        <w:spacing w:beforeLines="0" w:afterLines="0" w:line="360" w:lineRule="auto"/>
        <w:ind w:firstLine="482" w:firstLineChars="200"/>
        <w:jc w:val="both"/>
        <w:rPr>
          <w:rFonts w:hint="default" w:ascii="宋体" w:hAnsi="宋体" w:eastAsia="宋体" w:cs="宋体"/>
          <w:sz w:val="24"/>
          <w:szCs w:val="24"/>
          <w:lang w:val="en-US" w:eastAsia="zh-CN"/>
        </w:rPr>
      </w:pPr>
      <w:bookmarkStart w:id="4" w:name="_Toc119321139"/>
      <w:bookmarkStart w:id="5" w:name="_Toc15816"/>
      <w:bookmarkStart w:id="6" w:name="_Toc374378411"/>
      <w:r>
        <w:rPr>
          <w:rFonts w:hint="eastAsia" w:ascii="宋体" w:hAnsi="宋体" w:eastAsia="宋体" w:cs="宋体"/>
          <w:sz w:val="24"/>
          <w:szCs w:val="24"/>
        </w:rPr>
        <w:t>一、</w:t>
      </w:r>
      <w:bookmarkEnd w:id="4"/>
      <w:bookmarkEnd w:id="5"/>
      <w:bookmarkEnd w:id="6"/>
      <w:r>
        <w:rPr>
          <w:rFonts w:hint="eastAsia" w:ascii="宋体" w:hAnsi="宋体" w:cs="宋体"/>
          <w:sz w:val="24"/>
          <w:szCs w:val="24"/>
          <w:lang w:val="en-US" w:eastAsia="zh-CN"/>
        </w:rPr>
        <w:t>总则</w:t>
      </w:r>
    </w:p>
    <w:p>
      <w:pPr>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sz w:val="22"/>
          <w:szCs w:val="22"/>
        </w:rPr>
      </w:pPr>
      <w:r>
        <w:rPr>
          <w:rFonts w:hint="eastAsia" w:ascii="宋体" w:hAnsi="宋体" w:cs="宋体"/>
          <w:sz w:val="24"/>
          <w:szCs w:val="24"/>
        </w:rPr>
        <w:t>采购人按规定组建评</w:t>
      </w:r>
      <w:r>
        <w:rPr>
          <w:rFonts w:hint="eastAsia" w:ascii="宋体" w:hAnsi="宋体" w:cs="宋体"/>
          <w:sz w:val="24"/>
          <w:szCs w:val="24"/>
          <w:lang w:val="en-US" w:eastAsia="zh-CN"/>
        </w:rPr>
        <w:t>标委员会</w:t>
      </w:r>
      <w:r>
        <w:rPr>
          <w:rFonts w:hint="eastAsia" w:ascii="宋体" w:hAnsi="宋体" w:cs="宋体"/>
          <w:sz w:val="24"/>
          <w:szCs w:val="24"/>
        </w:rPr>
        <w:t>，评</w:t>
      </w:r>
      <w:r>
        <w:rPr>
          <w:rFonts w:hint="eastAsia" w:ascii="宋体" w:hAnsi="宋体" w:cs="宋体"/>
          <w:sz w:val="24"/>
          <w:szCs w:val="24"/>
          <w:lang w:val="en-US" w:eastAsia="zh-CN"/>
        </w:rPr>
        <w:t>标委员会</w:t>
      </w:r>
      <w:r>
        <w:rPr>
          <w:rFonts w:hint="eastAsia" w:ascii="宋体" w:hAnsi="宋体" w:cs="宋体"/>
          <w:sz w:val="24"/>
          <w:szCs w:val="24"/>
        </w:rPr>
        <w:t>本着公平、公正、科学、择优的原则，根据评审标准开展项目评审和推荐评审结果工作，任何单位和个人不得非法干预或者影响评审过程和结果</w:t>
      </w:r>
      <w:r>
        <w:rPr>
          <w:rFonts w:hint="eastAsia" w:ascii="宋体" w:hAnsi="宋体" w:eastAsia="宋体" w:cs="宋体"/>
          <w:sz w:val="24"/>
          <w:szCs w:val="24"/>
          <w:lang w:eastAsia="zh-CN"/>
        </w:rPr>
        <w:t>。</w:t>
      </w:r>
    </w:p>
    <w:p>
      <w:pPr>
        <w:pStyle w:val="4"/>
        <w:pageBreakBefore w:val="0"/>
        <w:widowControl w:val="0"/>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val="0"/>
          <w:sz w:val="24"/>
          <w:szCs w:val="24"/>
        </w:rPr>
      </w:pPr>
      <w:bookmarkStart w:id="7" w:name="_Toc574"/>
      <w:r>
        <w:rPr>
          <w:rFonts w:hint="eastAsia" w:ascii="宋体" w:hAnsi="宋体" w:eastAsia="宋体" w:cs="宋体"/>
          <w:b/>
          <w:bCs w:val="0"/>
          <w:sz w:val="24"/>
          <w:szCs w:val="24"/>
        </w:rPr>
        <w:t>二、评选流程</w:t>
      </w:r>
      <w:bookmarkEnd w:id="7"/>
    </w:p>
    <w:p>
      <w:pPr>
        <w:pageBreakBefore w:val="0"/>
        <w:widowControl w:val="0"/>
        <w:numPr>
          <w:ilvl w:val="0"/>
          <w:numId w:val="6"/>
        </w:numPr>
        <w:kinsoku/>
        <w:wordWrap/>
        <w:overflowPunct/>
        <w:topLinePunct w:val="0"/>
        <w:autoSpaceDE/>
        <w:autoSpaceDN/>
        <w:bidi w:val="0"/>
        <w:adjustRightInd/>
        <w:spacing w:line="360" w:lineRule="auto"/>
        <w:ind w:firstLine="365"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评审标准：</w:t>
      </w:r>
      <w:r>
        <w:rPr>
          <w:rFonts w:hint="eastAsia" w:ascii="宋体" w:hAnsi="宋体" w:eastAsia="宋体" w:cs="宋体"/>
          <w:sz w:val="24"/>
          <w:szCs w:val="24"/>
        </w:rPr>
        <w:t>资质评审+技术商务评审+价格评审，共三个环节。</w:t>
      </w:r>
    </w:p>
    <w:p>
      <w:pPr>
        <w:pStyle w:val="7"/>
        <w:numPr>
          <w:ilvl w:val="0"/>
          <w:numId w:val="6"/>
        </w:numPr>
        <w:spacing w:line="360" w:lineRule="auto"/>
        <w:ind w:firstLine="365" w:firstLineChars="0"/>
        <w:rPr>
          <w:rFonts w:hint="eastAsia" w:ascii="宋体" w:hAnsi="宋体" w:eastAsia="宋体" w:cs="宋体"/>
          <w:b/>
          <w:bCs/>
          <w:color w:val="auto"/>
          <w:sz w:val="24"/>
          <w:szCs w:val="24"/>
          <w:highlight w:val="none"/>
          <w:u w:val="single"/>
        </w:rPr>
      </w:pPr>
      <w:r>
        <w:rPr>
          <w:rFonts w:hint="eastAsia" w:ascii="宋体" w:hAnsi="宋体" w:cs="宋体"/>
          <w:color w:val="auto"/>
          <w:sz w:val="24"/>
          <w:szCs w:val="24"/>
          <w:highlight w:val="none"/>
          <w:lang w:val="en-US" w:eastAsia="zh-CN"/>
        </w:rPr>
        <w:t>资</w:t>
      </w:r>
      <w:r>
        <w:rPr>
          <w:rFonts w:hint="eastAsia" w:ascii="宋体" w:hAnsi="宋体" w:eastAsia="宋体" w:cs="宋体"/>
          <w:color w:val="auto"/>
          <w:sz w:val="24"/>
          <w:szCs w:val="24"/>
          <w:highlight w:val="none"/>
        </w:rPr>
        <w:t>质评审环节由所有评委共同评定，对照“潜在供应商资格评审表”和潜在供应商提交的资料（文件），采取“一票否决”</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u w:val="single"/>
        </w:rPr>
        <w:t>“潜在供应商资格评审表”</w:t>
      </w:r>
      <w:r>
        <w:rPr>
          <w:rFonts w:hint="eastAsia" w:ascii="宋体" w:hAnsi="宋体" w:cs="宋体"/>
          <w:b/>
          <w:color w:val="auto"/>
          <w:sz w:val="24"/>
          <w:szCs w:val="24"/>
          <w:highlight w:val="none"/>
          <w:u w:val="single"/>
        </w:rPr>
        <w:t>评审结论为“通过”</w:t>
      </w:r>
      <w:r>
        <w:rPr>
          <w:rFonts w:hint="eastAsia" w:ascii="宋体" w:hAnsi="宋体" w:eastAsia="宋体" w:cs="宋体"/>
          <w:b/>
          <w:color w:val="auto"/>
          <w:sz w:val="24"/>
          <w:szCs w:val="24"/>
          <w:highlight w:val="none"/>
          <w:u w:val="single"/>
        </w:rPr>
        <w:t>的潜在供应商方可进入技术商务评审和价格评审环节</w:t>
      </w:r>
      <w:r>
        <w:rPr>
          <w:rFonts w:hint="eastAsia" w:ascii="宋体" w:hAnsi="宋体" w:eastAsia="宋体" w:cs="宋体"/>
          <w:b/>
          <w:bCs/>
          <w:color w:val="auto"/>
          <w:sz w:val="24"/>
          <w:szCs w:val="24"/>
          <w:highlight w:val="none"/>
          <w:u w:val="single"/>
        </w:rPr>
        <w:t>。</w:t>
      </w:r>
    </w:p>
    <w:p>
      <w:pPr>
        <w:pageBreakBefore w:val="0"/>
        <w:widowControl w:val="0"/>
        <w:numPr>
          <w:ilvl w:val="-1"/>
          <w:numId w:val="0"/>
        </w:numPr>
        <w:tabs>
          <w:tab w:val="left" w:pos="8280"/>
        </w:tabs>
        <w:kinsoku/>
        <w:wordWrap/>
        <w:overflowPunct/>
        <w:topLinePunct w:val="0"/>
        <w:autoSpaceDE/>
        <w:autoSpaceDN/>
        <w:bidi w:val="0"/>
        <w:adjustRightInd/>
        <w:snapToGrid w:val="0"/>
        <w:spacing w:line="360" w:lineRule="auto"/>
        <w:ind w:left="420" w:right="32" w:firstLine="0" w:firstLineChars="0"/>
        <w:textAlignment w:val="auto"/>
        <w:rPr>
          <w:rFonts w:hint="eastAsia" w:ascii="宋体" w:hAnsi="宋体" w:eastAsia="宋体" w:cs="宋体"/>
          <w:sz w:val="22"/>
          <w:szCs w:val="22"/>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eastAsia="宋体" w:cs="宋体"/>
          <w:sz w:val="24"/>
          <w:szCs w:val="24"/>
        </w:rPr>
        <w:t>技术</w:t>
      </w:r>
      <w:r>
        <w:rPr>
          <w:rFonts w:hint="eastAsia" w:ascii="宋体" w:hAnsi="宋体" w:eastAsia="宋体" w:cs="宋体"/>
          <w:b w:val="0"/>
          <w:bCs w:val="0"/>
          <w:color w:val="auto"/>
          <w:sz w:val="24"/>
          <w:szCs w:val="24"/>
          <w:highlight w:val="none"/>
          <w:u w:val="single"/>
          <w:lang w:val="en-US" w:eastAsia="zh-CN"/>
        </w:rPr>
        <w:t>商务</w:t>
      </w:r>
      <w:r>
        <w:rPr>
          <w:rFonts w:hint="eastAsia" w:ascii="宋体" w:hAnsi="宋体" w:cs="宋体"/>
          <w:sz w:val="24"/>
          <w:szCs w:val="24"/>
        </w:rPr>
        <w:t>评审+价格评审，评分满分为100分，评分分配如下</w:t>
      </w:r>
      <w:r>
        <w:rPr>
          <w:rFonts w:hint="eastAsia" w:ascii="宋体" w:hAnsi="宋体" w:eastAsia="宋体" w:cs="宋体"/>
          <w:sz w:val="24"/>
          <w:szCs w:val="24"/>
        </w:rPr>
        <w:t>：</w:t>
      </w:r>
    </w:p>
    <w:p>
      <w:pPr>
        <w:pageBreakBefore w:val="0"/>
        <w:widowControl w:val="0"/>
        <w:tabs>
          <w:tab w:val="left" w:pos="8280"/>
        </w:tabs>
        <w:kinsoku/>
        <w:wordWrap/>
        <w:overflowPunct/>
        <w:topLinePunct w:val="0"/>
        <w:autoSpaceDE/>
        <w:autoSpaceDN/>
        <w:bidi w:val="0"/>
        <w:adjustRightInd/>
        <w:snapToGrid w:val="0"/>
        <w:spacing w:line="360" w:lineRule="auto"/>
        <w:ind w:right="32" w:firstLine="440" w:firstLineChars="200"/>
        <w:textAlignment w:val="auto"/>
        <w:rPr>
          <w:rFonts w:hint="eastAsia" w:ascii="宋体" w:hAnsi="宋体" w:eastAsia="宋体" w:cs="宋体"/>
          <w:sz w:val="22"/>
          <w:szCs w:val="22"/>
        </w:rPr>
      </w:pP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83"/>
        <w:gridCol w:w="27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3083" w:type="dxa"/>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技术商务评分</w:t>
            </w:r>
          </w:p>
        </w:tc>
        <w:tc>
          <w:tcPr>
            <w:tcW w:w="2716" w:type="dxa"/>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3083"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60</w:t>
            </w:r>
            <w:r>
              <w:rPr>
                <w:rFonts w:hint="eastAsia" w:ascii="宋体" w:hAnsi="宋体" w:eastAsia="宋体" w:cs="宋体"/>
                <w:b/>
                <w:bCs/>
                <w:color w:val="auto"/>
                <w:sz w:val="24"/>
                <w:szCs w:val="24"/>
                <w:highlight w:val="none"/>
              </w:rPr>
              <w:t>分</w:t>
            </w:r>
          </w:p>
        </w:tc>
        <w:tc>
          <w:tcPr>
            <w:tcW w:w="271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w:t>
            </w:r>
          </w:p>
        </w:tc>
      </w:tr>
    </w:tbl>
    <w:p>
      <w:pPr>
        <w:pageBreakBefore w:val="0"/>
        <w:widowControl w:val="0"/>
        <w:numPr>
          <w:ilvl w:val="-1"/>
          <w:numId w:val="0"/>
        </w:numPr>
        <w:kinsoku/>
        <w:wordWrap/>
        <w:overflowPunct/>
        <w:topLinePunct w:val="0"/>
        <w:autoSpaceDE/>
        <w:autoSpaceDN/>
        <w:bidi w:val="0"/>
        <w:adjustRightInd/>
        <w:spacing w:line="240" w:lineRule="auto"/>
        <w:ind w:left="0" w:firstLine="442" w:firstLineChars="200"/>
        <w:jc w:val="both"/>
        <w:textAlignment w:val="auto"/>
        <w:rPr>
          <w:rFonts w:hint="eastAsia" w:ascii="宋体" w:hAnsi="宋体" w:eastAsia="宋体" w:cs="宋体"/>
          <w:b/>
          <w:bCs w:val="0"/>
          <w:sz w:val="22"/>
          <w:szCs w:val="22"/>
          <w:lang w:val="en-US" w:eastAsia="zh-CN"/>
        </w:rPr>
      </w:pPr>
      <w:bookmarkStart w:id="8" w:name="_Toc20989"/>
    </w:p>
    <w:p>
      <w:pPr>
        <w:pageBreakBefore w:val="0"/>
        <w:widowControl w:val="0"/>
        <w:numPr>
          <w:ilvl w:val="-1"/>
          <w:numId w:val="0"/>
        </w:numPr>
        <w:kinsoku/>
        <w:wordWrap/>
        <w:overflowPunct/>
        <w:topLinePunct w:val="0"/>
        <w:autoSpaceDE/>
        <w:autoSpaceDN/>
        <w:bidi w:val="0"/>
        <w:adjustRightInd/>
        <w:spacing w:line="360" w:lineRule="auto"/>
        <w:ind w:left="0"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rPr>
        <w:t>评</w:t>
      </w:r>
      <w:r>
        <w:rPr>
          <w:rFonts w:hint="eastAsia" w:ascii="宋体" w:hAnsi="宋体" w:eastAsia="宋体" w:cs="宋体"/>
          <w:b/>
          <w:bCs w:val="0"/>
          <w:sz w:val="24"/>
          <w:szCs w:val="24"/>
          <w:lang w:val="en-US" w:eastAsia="zh-CN"/>
        </w:rPr>
        <w:t>分</w:t>
      </w:r>
      <w:bookmarkEnd w:id="8"/>
      <w:r>
        <w:rPr>
          <w:rFonts w:hint="eastAsia" w:ascii="宋体" w:hAnsi="宋体" w:eastAsia="宋体" w:cs="宋体"/>
          <w:b/>
          <w:bCs w:val="0"/>
          <w:sz w:val="24"/>
          <w:szCs w:val="24"/>
          <w:lang w:val="en-US" w:eastAsia="zh-CN"/>
        </w:rPr>
        <w:t>方法</w:t>
      </w:r>
      <w:r>
        <w:rPr>
          <w:rFonts w:hint="eastAsia" w:ascii="宋体" w:hAnsi="宋体" w:eastAsia="宋体" w:cs="宋体"/>
          <w:sz w:val="24"/>
          <w:szCs w:val="24"/>
        </w:rPr>
        <w:t>（得分取小数点后2位，四舍五入</w:t>
      </w:r>
      <w:r>
        <w:rPr>
          <w:rFonts w:hint="eastAsia" w:ascii="宋体" w:hAnsi="宋体" w:eastAsia="宋体" w:cs="宋体"/>
          <w:sz w:val="24"/>
          <w:szCs w:val="24"/>
          <w:lang w:eastAsia="zh-CN"/>
        </w:rPr>
        <w:t>）</w:t>
      </w:r>
    </w:p>
    <w:p>
      <w:pPr>
        <w:pStyle w:val="5"/>
        <w:numPr>
          <w:ilvl w:val="-1"/>
          <w:numId w:val="0"/>
        </w:numPr>
        <w:spacing w:before="0" w:after="0" w:line="360" w:lineRule="auto"/>
        <w:ind w:left="0" w:firstLine="348" w:firstLineChars="145"/>
        <w:rPr>
          <w:rFonts w:hint="eastAsia" w:ascii="宋体" w:hAnsi="宋体" w:eastAsia="宋体" w:cs="宋体"/>
          <w:sz w:val="24"/>
          <w:szCs w:val="24"/>
          <w:lang w:eastAsia="zh-CN"/>
        </w:rPr>
      </w:pP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rPr>
        <w:t>技术商务评分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由各个评委按照《技术商务评分表》项目独立进行评分，该环节包</w:t>
      </w:r>
      <w:r>
        <w:rPr>
          <w:rFonts w:hint="eastAsia" w:ascii="宋体" w:hAnsi="宋体" w:eastAsia="宋体" w:cs="宋体"/>
          <w:b w:val="0"/>
          <w:bCs/>
          <w:color w:val="auto"/>
          <w:sz w:val="24"/>
          <w:szCs w:val="24"/>
          <w:highlight w:val="none"/>
        </w:rPr>
        <w:t>含对样品的现场评分</w:t>
      </w:r>
      <w:r>
        <w:rPr>
          <w:rFonts w:hint="eastAsia" w:ascii="宋体" w:hAnsi="宋体" w:eastAsia="宋体" w:cs="宋体"/>
          <w:b w:val="0"/>
          <w:bCs/>
          <w:color w:val="auto"/>
          <w:sz w:val="24"/>
          <w:szCs w:val="24"/>
          <w:highlight w:val="none"/>
          <w:lang w:eastAsia="zh-CN"/>
        </w:rPr>
        <w:t>。</w:t>
      </w:r>
    </w:p>
    <w:p>
      <w:pPr>
        <w:pStyle w:val="15"/>
        <w:numPr>
          <w:ilvl w:val="-1"/>
          <w:numId w:val="0"/>
        </w:numPr>
        <w:spacing w:beforeLines="0" w:after="0" w:line="360" w:lineRule="auto"/>
        <w:ind w:left="0" w:firstLine="372" w:firstLineChars="0"/>
        <w:rPr>
          <w:rFonts w:hint="eastAsia" w:ascii="宋体" w:hAnsi="宋体" w:cs="宋体"/>
          <w:sz w:val="24"/>
          <w:szCs w:val="24"/>
          <w:highlight w:val="cyan"/>
          <w:lang w:val="en-US" w:eastAsia="zh-CN"/>
        </w:rPr>
      </w:pPr>
      <w:r>
        <w:rPr>
          <w:rFonts w:hint="eastAsia"/>
          <w:sz w:val="24"/>
          <w:lang w:eastAsia="zh-CN"/>
        </w:rPr>
        <w:t>（</w:t>
      </w:r>
      <w:r>
        <w:rPr>
          <w:rFonts w:hint="eastAsia"/>
          <w:sz w:val="24"/>
          <w:lang w:val="en-US" w:eastAsia="zh-CN"/>
        </w:rPr>
        <w:t>二</w:t>
      </w:r>
      <w:r>
        <w:rPr>
          <w:rFonts w:hint="eastAsia"/>
          <w:sz w:val="24"/>
          <w:lang w:eastAsia="zh-CN"/>
        </w:rPr>
        <w:t>）</w:t>
      </w:r>
      <w:r>
        <w:rPr>
          <w:rFonts w:hint="eastAsia" w:ascii="宋体" w:hAnsi="宋体" w:eastAsia="宋体" w:cs="宋体"/>
          <w:sz w:val="24"/>
          <w:szCs w:val="24"/>
          <w:highlight w:val="none"/>
        </w:rPr>
        <w:t>价格评分：</w:t>
      </w:r>
      <w:r>
        <w:rPr>
          <w:rFonts w:hint="eastAsia" w:ascii="宋体" w:hAnsi="宋体" w:cs="宋体"/>
          <w:sz w:val="24"/>
          <w:szCs w:val="24"/>
        </w:rPr>
        <w:t>对通过符合性审查的参评单位各个标的进行价格评分，将评</w:t>
      </w:r>
      <w:r>
        <w:rPr>
          <w:rFonts w:hint="eastAsia" w:ascii="宋体" w:hAnsi="宋体" w:cs="宋体"/>
          <w:sz w:val="24"/>
          <w:szCs w:val="24"/>
          <w:lang w:val="en-US" w:eastAsia="zh-CN"/>
        </w:rPr>
        <w:t>标委员会</w:t>
      </w:r>
      <w:r>
        <w:rPr>
          <w:rFonts w:hint="eastAsia" w:ascii="宋体" w:hAnsi="宋体" w:cs="宋体"/>
          <w:sz w:val="24"/>
          <w:szCs w:val="24"/>
        </w:rPr>
        <w:t>校核后的各个标的价格定义为评标价格。取各评标价格的算术平均值为基准价格，多于5家（含5家）参评单位去除最高及最低价后计算算术平均值为基准价格。当参评单位的评标价格等于基准价格时为满分</w:t>
      </w: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r>
        <w:rPr>
          <w:rFonts w:hint="eastAsia" w:ascii="宋体" w:hAnsi="宋体" w:cs="宋体"/>
          <w:sz w:val="24"/>
          <w:szCs w:val="24"/>
        </w:rPr>
        <w:t>，高于基准价格的评标价格则按其比例，每高于基准价格的1％减0.</w:t>
      </w:r>
      <w:r>
        <w:rPr>
          <w:rFonts w:hint="eastAsia" w:ascii="宋体" w:hAnsi="宋体" w:cs="宋体"/>
          <w:sz w:val="24"/>
          <w:szCs w:val="24"/>
          <w:lang w:eastAsia="zh-CN"/>
        </w:rPr>
        <w:t>5</w:t>
      </w:r>
      <w:r>
        <w:rPr>
          <w:rFonts w:hint="eastAsia" w:ascii="宋体" w:hAnsi="宋体" w:cs="宋体"/>
          <w:sz w:val="24"/>
          <w:szCs w:val="24"/>
        </w:rPr>
        <w:t>分，低于基准价格的评标价格也按其比例，每低于基准价格的1％减0.1分，如此类推，扣至0分止。算出所有参评单位的价格评分。分数精确到小数点后2位</w:t>
      </w:r>
      <w:r>
        <w:rPr>
          <w:rFonts w:hint="eastAsia" w:ascii="宋体" w:hAnsi="宋体" w:cs="宋体"/>
          <w:sz w:val="24"/>
          <w:szCs w:val="24"/>
          <w:lang w:eastAsia="zh-CN"/>
        </w:rPr>
        <w:t>。</w:t>
      </w:r>
    </w:p>
    <w:p>
      <w:pPr>
        <w:pStyle w:val="12"/>
        <w:numPr>
          <w:ilvl w:val="-1"/>
          <w:numId w:val="0"/>
        </w:numPr>
        <w:spacing w:line="360" w:lineRule="auto"/>
        <w:ind w:left="0" w:firstLine="458" w:firstLineChars="191"/>
        <w:rPr>
          <w:rFonts w:hint="eastAsia" w:ascii="宋体" w:hAnsi="宋体" w:cs="宋体"/>
          <w:sz w:val="24"/>
          <w:szCs w:val="24"/>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根据技术商务及价格的综合评分，计算每个标的各参评单位的总得分。按得分从高到低排名（得分相同时，报价低者优先）</w:t>
      </w:r>
    </w:p>
    <w:p>
      <w:pPr>
        <w:pStyle w:val="7"/>
        <w:numPr>
          <w:ilvl w:val="-1"/>
          <w:numId w:val="0"/>
        </w:numPr>
        <w:spacing w:after="0" w:line="360" w:lineRule="auto"/>
        <w:ind w:left="0" w:leftChars="0" w:firstLine="482" w:firstLineChars="200"/>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评审结果确定</w:t>
      </w:r>
      <w:r>
        <w:rPr>
          <w:rFonts w:hint="eastAsia" w:ascii="宋体" w:hAnsi="宋体" w:eastAsia="宋体" w:cs="宋体"/>
          <w:sz w:val="24"/>
          <w:szCs w:val="24"/>
          <w:highlight w:val="none"/>
          <w:lang w:val="en-US" w:eastAsia="zh-CN"/>
        </w:rPr>
        <w:t>：</w:t>
      </w:r>
    </w:p>
    <w:p>
      <w:pPr>
        <w:pStyle w:val="7"/>
        <w:numPr>
          <w:ilvl w:val="0"/>
          <w:numId w:val="0"/>
        </w:numPr>
        <w:spacing w:line="360" w:lineRule="auto"/>
        <w:ind w:firstLine="440" w:firstLineChars="0"/>
        <w:jc w:val="left"/>
        <w:rPr>
          <w:rFonts w:hint="eastAsia" w:ascii="宋体" w:hAnsi="宋体" w:eastAsia="宋体" w:cs="宋体"/>
          <w:b/>
          <w:bCs/>
          <w:color w:val="auto"/>
          <w:spacing w:val="20"/>
          <w:sz w:val="24"/>
          <w:szCs w:val="24"/>
          <w:highlight w:val="none"/>
        </w:rPr>
      </w:pPr>
      <w:r>
        <w:rPr>
          <w:rFonts w:hint="eastAsia" w:ascii="宋体" w:hAnsi="宋体" w:eastAsia="宋体" w:cs="宋体"/>
          <w:sz w:val="24"/>
          <w:szCs w:val="24"/>
          <w:lang w:val="en-US" w:eastAsia="zh-CN"/>
        </w:rPr>
        <w:t>评</w:t>
      </w:r>
      <w:r>
        <w:rPr>
          <w:rFonts w:hint="eastAsia" w:ascii="宋体" w:hAnsi="宋体" w:cs="宋体"/>
          <w:sz w:val="24"/>
          <w:szCs w:val="24"/>
          <w:lang w:val="en-US" w:eastAsia="zh-CN"/>
        </w:rPr>
        <w:t>标委员会</w:t>
      </w:r>
      <w:r>
        <w:rPr>
          <w:rFonts w:hint="eastAsia" w:ascii="宋体" w:hAnsi="宋体" w:eastAsia="宋体" w:cs="宋体"/>
          <w:sz w:val="24"/>
          <w:szCs w:val="24"/>
          <w:lang w:val="en-US" w:eastAsia="zh-CN"/>
        </w:rPr>
        <w:t>按评审标准</w:t>
      </w:r>
      <w:r>
        <w:rPr>
          <w:rFonts w:hint="eastAsia" w:ascii="宋体" w:hAnsi="宋体" w:eastAsia="宋体" w:cs="宋体"/>
          <w:sz w:val="24"/>
          <w:szCs w:val="24"/>
        </w:rPr>
        <w:t>以综合分数得分从高至低进行排名，</w:t>
      </w:r>
      <w:r>
        <w:rPr>
          <w:rFonts w:hint="eastAsia" w:ascii="宋体" w:hAnsi="宋体" w:eastAsia="宋体" w:cs="宋体"/>
          <w:sz w:val="24"/>
          <w:szCs w:val="24"/>
          <w:lang w:val="en-US" w:eastAsia="zh-CN"/>
        </w:rPr>
        <w:t>第一名</w:t>
      </w:r>
      <w:r>
        <w:rPr>
          <w:rFonts w:hint="eastAsia" w:ascii="宋体" w:hAnsi="宋体" w:eastAsia="宋体" w:cs="宋体"/>
          <w:sz w:val="24"/>
          <w:szCs w:val="24"/>
        </w:rPr>
        <w:t>为中选供应商，如</w:t>
      </w:r>
      <w:r>
        <w:rPr>
          <w:rFonts w:hint="eastAsia" w:ascii="宋体" w:hAnsi="宋体" w:eastAsia="宋体" w:cs="宋体"/>
          <w:sz w:val="24"/>
          <w:szCs w:val="24"/>
          <w:lang w:val="en-US" w:eastAsia="zh-CN"/>
        </w:rPr>
        <w:t>第一</w:t>
      </w:r>
      <w:r>
        <w:rPr>
          <w:rFonts w:hint="eastAsia" w:ascii="宋体" w:hAnsi="宋体" w:eastAsia="宋体" w:cs="宋体"/>
          <w:sz w:val="24"/>
          <w:szCs w:val="24"/>
        </w:rPr>
        <w:t>名中选的供应商确</w:t>
      </w:r>
      <w:r>
        <w:rPr>
          <w:rFonts w:hint="eastAsia" w:ascii="宋体" w:hAnsi="宋体" w:eastAsia="宋体" w:cs="宋体"/>
          <w:color w:val="auto"/>
          <w:sz w:val="24"/>
          <w:szCs w:val="24"/>
          <w:highlight w:val="none"/>
        </w:rPr>
        <w:t>因故不能履约的</w:t>
      </w:r>
      <w:r>
        <w:rPr>
          <w:rFonts w:hint="eastAsia" w:ascii="宋体" w:hAnsi="宋体" w:eastAsia="宋体" w:cs="宋体"/>
          <w:sz w:val="24"/>
          <w:szCs w:val="24"/>
        </w:rPr>
        <w:t>，则由</w:t>
      </w:r>
      <w:r>
        <w:rPr>
          <w:rFonts w:hint="eastAsia" w:ascii="宋体" w:hAnsi="宋体" w:eastAsia="宋体" w:cs="宋体"/>
          <w:sz w:val="24"/>
          <w:szCs w:val="24"/>
          <w:lang w:val="en-US" w:eastAsia="zh-CN"/>
        </w:rPr>
        <w:t>第二名</w:t>
      </w:r>
      <w:r>
        <w:rPr>
          <w:rFonts w:hint="eastAsia" w:ascii="宋体" w:hAnsi="宋体" w:eastAsia="宋体" w:cs="宋体"/>
          <w:sz w:val="24"/>
          <w:szCs w:val="24"/>
        </w:rPr>
        <w:t>候选供应商</w:t>
      </w:r>
      <w:r>
        <w:rPr>
          <w:rFonts w:hint="eastAsia" w:ascii="宋体" w:hAnsi="宋体" w:eastAsia="宋体" w:cs="宋体"/>
          <w:sz w:val="24"/>
          <w:szCs w:val="24"/>
          <w:lang w:val="en-US" w:eastAsia="zh-CN"/>
        </w:rPr>
        <w:t>顺位递补，以此类推</w:t>
      </w:r>
      <w:r>
        <w:rPr>
          <w:rFonts w:hint="eastAsia" w:ascii="宋体" w:hAnsi="宋体" w:eastAsia="宋体" w:cs="宋体"/>
          <w:sz w:val="24"/>
          <w:szCs w:val="24"/>
        </w:rPr>
        <w:t>。</w:t>
      </w:r>
    </w:p>
    <w:p>
      <w:pPr>
        <w:pStyle w:val="7"/>
        <w:numPr>
          <w:ilvl w:val="0"/>
          <w:numId w:val="0"/>
        </w:numPr>
        <w:spacing w:line="360" w:lineRule="auto"/>
        <w:ind w:firstLine="562" w:firstLineChars="200"/>
        <w:jc w:val="both"/>
        <w:rPr>
          <w:rFonts w:hint="eastAsia" w:ascii="宋体" w:hAnsi="宋体" w:eastAsia="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五</w:t>
      </w:r>
      <w:r>
        <w:rPr>
          <w:rFonts w:hint="eastAsia" w:ascii="宋体" w:hAnsi="宋体" w:cs="宋体"/>
          <w:b/>
          <w:bCs/>
          <w:color w:val="auto"/>
          <w:spacing w:val="20"/>
          <w:sz w:val="24"/>
          <w:szCs w:val="24"/>
          <w:highlight w:val="none"/>
        </w:rPr>
        <w:t>、潜在供应商资格审查表</w:t>
      </w:r>
    </w:p>
    <w:p>
      <w:pPr>
        <w:pStyle w:val="7"/>
        <w:numPr>
          <w:ilvl w:val="0"/>
          <w:numId w:val="0"/>
        </w:numPr>
        <w:spacing w:line="360" w:lineRule="auto"/>
        <w:ind w:firstLine="562" w:firstLineChars="200"/>
        <w:jc w:val="center"/>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color w:val="auto"/>
          <w:spacing w:val="20"/>
          <w:sz w:val="24"/>
          <w:szCs w:val="24"/>
          <w:highlight w:val="none"/>
        </w:rPr>
        <w:t>潜在供应商</w:t>
      </w:r>
      <w:r>
        <w:rPr>
          <w:rFonts w:hint="eastAsia" w:ascii="宋体" w:hAnsi="宋体" w:cs="宋体"/>
          <w:b/>
          <w:spacing w:val="20"/>
          <w:sz w:val="24"/>
          <w:szCs w:val="24"/>
        </w:rPr>
        <w:t>资格审查表</w:t>
      </w:r>
    </w:p>
    <w:p>
      <w:pPr>
        <w:pStyle w:val="7"/>
        <w:rPr>
          <w:rFonts w:hint="eastAsia" w:ascii="宋体" w:hAnsi="宋体" w:cs="宋体"/>
          <w:sz w:val="20"/>
          <w:szCs w:val="20"/>
          <w:lang w:val="en-US"/>
        </w:rPr>
      </w:pPr>
      <w:r>
        <w:rPr>
          <w:rFonts w:hint="eastAsia" w:ascii="宋体" w:hAnsi="宋体" w:eastAsia="宋体" w:cs="宋体"/>
          <w:b/>
          <w:bCs/>
          <w:sz w:val="20"/>
          <w:szCs w:val="20"/>
          <w:highlight w:val="none"/>
          <w:lang w:val="en-US" w:eastAsia="zh-CN"/>
        </w:rPr>
        <w:t>项目名称：</w:t>
      </w:r>
      <w:r>
        <w:rPr>
          <w:rFonts w:hint="eastAsia" w:ascii="宋体" w:hAnsi="宋体" w:cs="宋体"/>
          <w:b/>
          <w:bCs/>
          <w:sz w:val="20"/>
          <w:szCs w:val="20"/>
          <w:highlight w:val="none"/>
          <w:lang w:val="en-US" w:eastAsia="zh-CN"/>
        </w:rPr>
        <w:t>中山市公共交通运输集团有限公司清凉饮料采购项目</w:t>
      </w:r>
    </w:p>
    <w:tbl>
      <w:tblPr>
        <w:tblStyle w:val="16"/>
        <w:tblW w:w="888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254"/>
        <w:gridCol w:w="714"/>
        <w:gridCol w:w="837"/>
        <w:gridCol w:w="765"/>
        <w:gridCol w:w="7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549" w:type="dxa"/>
            <w:shd w:val="clear" w:color="auto" w:fill="E0E0E0"/>
            <w:noWrap w:val="0"/>
            <w:vAlign w:val="center"/>
          </w:tcPr>
          <w:p>
            <w:pPr>
              <w:rPr>
                <w:rFonts w:hint="eastAsia" w:ascii="宋体" w:hAnsi="宋体" w:cs="宋体"/>
                <w:b/>
                <w:bCs w:val="0"/>
                <w:sz w:val="22"/>
                <w:szCs w:val="22"/>
              </w:rPr>
            </w:pPr>
            <w:r>
              <w:rPr>
                <w:rFonts w:hint="eastAsia" w:ascii="宋体" w:hAnsi="宋体" w:cs="宋体"/>
                <w:b/>
                <w:bCs w:val="0"/>
                <w:sz w:val="22"/>
                <w:szCs w:val="22"/>
              </w:rPr>
              <w:t>序号</w:t>
            </w:r>
          </w:p>
        </w:tc>
        <w:tc>
          <w:tcPr>
            <w:tcW w:w="5254" w:type="dxa"/>
            <w:shd w:val="clear" w:color="auto" w:fill="E0E0E0"/>
            <w:noWrap w:val="0"/>
            <w:vAlign w:val="center"/>
          </w:tcPr>
          <w:p>
            <w:pPr>
              <w:jc w:val="center"/>
              <w:rPr>
                <w:rFonts w:hint="eastAsia" w:ascii="宋体" w:hAnsi="宋体" w:cs="宋体"/>
                <w:b/>
                <w:bCs w:val="0"/>
                <w:spacing w:val="-20"/>
                <w:sz w:val="22"/>
                <w:szCs w:val="22"/>
                <w:u w:val="single"/>
              </w:rPr>
            </w:pPr>
            <w:r>
              <w:rPr>
                <w:rFonts w:hint="eastAsia" w:ascii="宋体" w:hAnsi="宋体" w:cs="宋体"/>
                <w:b/>
                <w:bCs w:val="0"/>
                <w:sz w:val="22"/>
                <w:szCs w:val="22"/>
              </w:rPr>
              <w:t>审查内容</w:t>
            </w:r>
          </w:p>
        </w:tc>
        <w:tc>
          <w:tcPr>
            <w:tcW w:w="714" w:type="dxa"/>
            <w:shd w:val="clear" w:color="auto" w:fill="E0E0E0"/>
            <w:noWrap w:val="0"/>
            <w:vAlign w:val="center"/>
          </w:tcPr>
          <w:p>
            <w:pPr>
              <w:spacing w:line="360" w:lineRule="auto"/>
              <w:jc w:val="center"/>
              <w:rPr>
                <w:rFonts w:hint="eastAsia" w:ascii="宋体" w:hAnsi="宋体" w:eastAsia="宋体" w:cs="宋体"/>
                <w:b/>
                <w:bCs w:val="0"/>
                <w:sz w:val="22"/>
                <w:szCs w:val="22"/>
                <w:lang w:eastAsia="zh-CN"/>
              </w:rPr>
            </w:pPr>
            <w:r>
              <w:rPr>
                <w:rFonts w:hint="eastAsia" w:ascii="宋体" w:hAnsi="宋体" w:cs="宋体"/>
                <w:b/>
                <w:bCs w:val="0"/>
                <w:kern w:val="2"/>
                <w:sz w:val="22"/>
                <w:szCs w:val="22"/>
              </w:rPr>
              <w:t>潜在供应商</w:t>
            </w:r>
            <w:r>
              <w:rPr>
                <w:rFonts w:hint="eastAsia" w:ascii="宋体" w:hAnsi="宋体" w:cs="宋体"/>
                <w:b/>
                <w:bCs w:val="0"/>
                <w:kern w:val="2"/>
                <w:sz w:val="22"/>
                <w:szCs w:val="22"/>
                <w:lang w:val="en-US" w:eastAsia="zh-CN"/>
              </w:rPr>
              <w:t>A</w:t>
            </w:r>
          </w:p>
        </w:tc>
        <w:tc>
          <w:tcPr>
            <w:tcW w:w="837" w:type="dxa"/>
            <w:shd w:val="clear" w:color="auto" w:fill="E0E0E0"/>
            <w:noWrap w:val="0"/>
            <w:vAlign w:val="center"/>
          </w:tcPr>
          <w:p>
            <w:pPr>
              <w:spacing w:line="360" w:lineRule="auto"/>
              <w:jc w:val="center"/>
              <w:rPr>
                <w:rFonts w:hint="eastAsia" w:ascii="宋体" w:hAnsi="宋体" w:eastAsia="宋体" w:cs="宋体"/>
                <w:b/>
                <w:bCs w:val="0"/>
                <w:sz w:val="22"/>
                <w:szCs w:val="22"/>
                <w:lang w:eastAsia="zh-CN"/>
              </w:rPr>
            </w:pPr>
            <w:r>
              <w:rPr>
                <w:rFonts w:hint="eastAsia" w:ascii="宋体" w:hAnsi="宋体" w:cs="宋体"/>
                <w:b/>
                <w:bCs w:val="0"/>
                <w:kern w:val="2"/>
                <w:sz w:val="22"/>
                <w:szCs w:val="22"/>
              </w:rPr>
              <w:t>潜在供应商</w:t>
            </w:r>
            <w:r>
              <w:rPr>
                <w:rFonts w:hint="eastAsia" w:ascii="宋体" w:hAnsi="宋体" w:cs="宋体"/>
                <w:b/>
                <w:bCs w:val="0"/>
                <w:kern w:val="2"/>
                <w:sz w:val="22"/>
                <w:szCs w:val="22"/>
                <w:lang w:val="en-US" w:eastAsia="zh-CN"/>
              </w:rPr>
              <w:t>B</w:t>
            </w:r>
          </w:p>
        </w:tc>
        <w:tc>
          <w:tcPr>
            <w:tcW w:w="765" w:type="dxa"/>
            <w:shd w:val="clear" w:color="auto" w:fill="E0E0E0"/>
            <w:noWrap w:val="0"/>
            <w:vAlign w:val="center"/>
          </w:tcPr>
          <w:p>
            <w:pPr>
              <w:spacing w:line="360" w:lineRule="auto"/>
              <w:jc w:val="center"/>
              <w:rPr>
                <w:rFonts w:hint="eastAsia" w:ascii="宋体" w:hAnsi="宋体" w:eastAsia="宋体" w:cs="宋体"/>
                <w:b/>
                <w:bCs w:val="0"/>
                <w:sz w:val="22"/>
                <w:szCs w:val="22"/>
                <w:lang w:eastAsia="zh-CN"/>
              </w:rPr>
            </w:pPr>
            <w:r>
              <w:rPr>
                <w:rFonts w:hint="eastAsia" w:ascii="宋体" w:hAnsi="宋体" w:cs="宋体"/>
                <w:b/>
                <w:bCs w:val="0"/>
                <w:kern w:val="2"/>
                <w:sz w:val="22"/>
                <w:szCs w:val="22"/>
              </w:rPr>
              <w:t>潜在供应商</w:t>
            </w:r>
            <w:r>
              <w:rPr>
                <w:rFonts w:hint="eastAsia" w:ascii="宋体" w:hAnsi="宋体" w:cs="宋体"/>
                <w:b/>
                <w:bCs w:val="0"/>
                <w:sz w:val="22"/>
                <w:szCs w:val="22"/>
                <w:lang w:val="en-US" w:eastAsia="zh-CN"/>
              </w:rPr>
              <w:t>C</w:t>
            </w:r>
          </w:p>
        </w:tc>
        <w:tc>
          <w:tcPr>
            <w:tcW w:w="765" w:type="dxa"/>
            <w:shd w:val="clear" w:color="auto" w:fill="E0E0E0"/>
            <w:noWrap w:val="0"/>
            <w:vAlign w:val="center"/>
          </w:tcPr>
          <w:p>
            <w:pPr>
              <w:spacing w:line="360" w:lineRule="auto"/>
              <w:jc w:val="both"/>
              <w:rPr>
                <w:rFonts w:hint="eastAsia" w:ascii="宋体" w:hAnsi="宋体" w:cs="宋体"/>
                <w:b/>
                <w:bCs w:val="0"/>
                <w:kern w:val="2"/>
                <w:sz w:val="22"/>
                <w:szCs w:val="22"/>
              </w:rPr>
            </w:pPr>
            <w:r>
              <w:rPr>
                <w:rFonts w:hint="eastAsia" w:ascii="宋体" w:hAnsi="宋体" w:eastAsia="宋体" w:cs="宋体"/>
                <w:b/>
                <w:bCs/>
                <w:color w:val="auto"/>
                <w:sz w:val="22"/>
                <w:szCs w:val="22"/>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9" w:type="dxa"/>
            <w:noWrap w:val="0"/>
            <w:vAlign w:val="center"/>
          </w:tcPr>
          <w:p>
            <w:pPr>
              <w:jc w:val="center"/>
              <w:rPr>
                <w:rFonts w:hint="eastAsia" w:ascii="宋体" w:hAnsi="宋体" w:cs="宋体"/>
                <w:sz w:val="22"/>
                <w:szCs w:val="22"/>
              </w:rPr>
            </w:pPr>
            <w:r>
              <w:rPr>
                <w:rFonts w:hint="eastAsia" w:ascii="宋体" w:hAnsi="宋体" w:cs="宋体"/>
                <w:sz w:val="22"/>
                <w:szCs w:val="22"/>
              </w:rPr>
              <w:t>1</w:t>
            </w:r>
          </w:p>
        </w:tc>
        <w:tc>
          <w:tcPr>
            <w:tcW w:w="5254" w:type="dxa"/>
            <w:noWrap w:val="0"/>
            <w:vAlign w:val="center"/>
          </w:tcPr>
          <w:p>
            <w:pPr>
              <w:jc w:val="both"/>
              <w:rPr>
                <w:rFonts w:hint="eastAsia" w:ascii="宋体" w:hAnsi="宋体" w:eastAsia="宋体" w:cs="宋体"/>
                <w:color w:val="auto"/>
                <w:sz w:val="22"/>
                <w:szCs w:val="22"/>
              </w:rPr>
            </w:pPr>
            <w:r>
              <w:rPr>
                <w:rFonts w:hint="eastAsia" w:ascii="宋体" w:hAnsi="宋体" w:eastAsia="宋体" w:cs="宋体"/>
                <w:color w:val="auto"/>
                <w:sz w:val="22"/>
                <w:szCs w:val="22"/>
              </w:rPr>
              <w:t>具有独立承担民事责任能力的在中华人民共和国境内注册的法人或其他组织,有独立的营业执照。</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49" w:type="dxa"/>
            <w:noWrap w:val="0"/>
            <w:vAlign w:val="center"/>
          </w:tcPr>
          <w:p>
            <w:pPr>
              <w:jc w:val="center"/>
              <w:rPr>
                <w:rFonts w:hint="eastAsia" w:ascii="宋体" w:hAnsi="宋体" w:cs="宋体"/>
                <w:sz w:val="22"/>
                <w:szCs w:val="22"/>
              </w:rPr>
            </w:pPr>
            <w:r>
              <w:rPr>
                <w:rFonts w:hint="eastAsia" w:ascii="宋体" w:hAnsi="宋体" w:cs="宋体"/>
                <w:sz w:val="22"/>
                <w:szCs w:val="22"/>
              </w:rPr>
              <w:t>2</w:t>
            </w:r>
          </w:p>
        </w:tc>
        <w:tc>
          <w:tcPr>
            <w:tcW w:w="5254" w:type="dxa"/>
            <w:noWrap w:val="0"/>
            <w:vAlign w:val="center"/>
          </w:tcPr>
          <w:p>
            <w:pPr>
              <w:jc w:val="both"/>
              <w:rPr>
                <w:rFonts w:hint="eastAsia" w:ascii="宋体" w:hAnsi="宋体" w:eastAsia="宋体" w:cs="宋体"/>
                <w:color w:val="auto"/>
                <w:sz w:val="22"/>
                <w:szCs w:val="22"/>
              </w:rPr>
            </w:pPr>
            <w:r>
              <w:rPr>
                <w:rFonts w:hint="eastAsia" w:ascii="宋体" w:hAnsi="宋体" w:eastAsia="宋体" w:cs="宋体"/>
                <w:color w:val="auto"/>
                <w:sz w:val="22"/>
                <w:szCs w:val="22"/>
              </w:rPr>
              <w:t>已提交有效的法定代表人证明书和授权委托书（</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代表为法定代表人时则不需要授权委托书）。</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549" w:type="dxa"/>
            <w:noWrap w:val="0"/>
            <w:vAlign w:val="center"/>
          </w:tcPr>
          <w:p>
            <w:pPr>
              <w:jc w:val="center"/>
              <w:rPr>
                <w:rFonts w:hint="eastAsia" w:ascii="宋体" w:hAnsi="宋体" w:cs="宋体"/>
                <w:sz w:val="22"/>
                <w:szCs w:val="22"/>
              </w:rPr>
            </w:pPr>
            <w:r>
              <w:rPr>
                <w:rFonts w:hint="eastAsia" w:ascii="宋体" w:hAnsi="宋体" w:cs="宋体"/>
                <w:sz w:val="22"/>
                <w:szCs w:val="22"/>
              </w:rPr>
              <w:t>3</w:t>
            </w:r>
          </w:p>
        </w:tc>
        <w:tc>
          <w:tcPr>
            <w:tcW w:w="5254" w:type="dxa"/>
            <w:noWrap w:val="0"/>
            <w:vAlign w:val="center"/>
          </w:tcPr>
          <w:p>
            <w:pPr>
              <w:jc w:val="both"/>
              <w:rPr>
                <w:rFonts w:hint="eastAsia" w:ascii="宋体" w:hAnsi="宋体" w:eastAsia="宋体" w:cs="宋体"/>
                <w:color w:val="auto"/>
                <w:sz w:val="22"/>
                <w:szCs w:val="22"/>
              </w:rPr>
            </w:pPr>
            <w:r>
              <w:rPr>
                <w:rFonts w:hint="eastAsia" w:ascii="宋体" w:hAnsi="宋体" w:eastAsia="宋体" w:cs="宋体"/>
                <w:sz w:val="22"/>
                <w:szCs w:val="22"/>
                <w:highlight w:val="none"/>
                <w:lang w:val="en-US" w:eastAsia="zh-CN"/>
              </w:rPr>
              <w:t>有依法缴纳税收和</w:t>
            </w:r>
            <w:r>
              <w:rPr>
                <w:rFonts w:hint="eastAsia" w:ascii="宋体" w:hAnsi="宋体" w:cs="宋体"/>
                <w:sz w:val="22"/>
                <w:szCs w:val="22"/>
                <w:highlight w:val="none"/>
                <w:lang w:val="en-US" w:eastAsia="zh-CN"/>
              </w:rPr>
              <w:t>社会保险</w:t>
            </w:r>
            <w:r>
              <w:rPr>
                <w:rFonts w:hint="eastAsia" w:ascii="宋体" w:hAnsi="宋体" w:eastAsia="宋体" w:cs="宋体"/>
                <w:sz w:val="22"/>
                <w:szCs w:val="22"/>
                <w:highlight w:val="none"/>
                <w:lang w:val="en-US" w:eastAsia="zh-CN"/>
              </w:rPr>
              <w:t>的良好记录（提供202</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年任意一个月份依法缴纳税收和</w:t>
            </w:r>
            <w:r>
              <w:rPr>
                <w:rFonts w:hint="eastAsia" w:ascii="宋体" w:hAnsi="宋体" w:cs="宋体"/>
                <w:sz w:val="22"/>
                <w:szCs w:val="22"/>
                <w:highlight w:val="none"/>
                <w:lang w:val="en-US" w:eastAsia="zh-CN"/>
              </w:rPr>
              <w:t>社会保险</w:t>
            </w:r>
            <w:r>
              <w:rPr>
                <w:rFonts w:hint="eastAsia" w:ascii="宋体" w:hAnsi="宋体" w:eastAsia="宋体" w:cs="宋体"/>
                <w:sz w:val="22"/>
                <w:szCs w:val="22"/>
                <w:highlight w:val="none"/>
                <w:lang w:val="en-US" w:eastAsia="zh-CN"/>
              </w:rPr>
              <w:t>的相关材料</w:t>
            </w:r>
            <w:r>
              <w:rPr>
                <w:rFonts w:hint="eastAsia" w:ascii="宋体" w:hAnsi="宋体" w:cs="宋体"/>
                <w:sz w:val="22"/>
                <w:szCs w:val="22"/>
                <w:highlight w:val="none"/>
                <w:lang w:val="en-US" w:eastAsia="zh-CN"/>
              </w:rPr>
              <w:t>）。</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49" w:type="dxa"/>
            <w:noWrap w:val="0"/>
            <w:vAlign w:val="center"/>
          </w:tcPr>
          <w:p>
            <w:pPr>
              <w:jc w:val="center"/>
              <w:rPr>
                <w:rFonts w:hint="eastAsia" w:ascii="宋体" w:hAnsi="宋体" w:eastAsia="宋体" w:cs="宋体"/>
                <w:kern w:val="2"/>
                <w:sz w:val="22"/>
                <w:szCs w:val="22"/>
                <w:lang w:val="en-US" w:eastAsia="zh-CN" w:bidi="ar-SA"/>
              </w:rPr>
            </w:pPr>
            <w:r>
              <w:rPr>
                <w:rFonts w:hint="eastAsia" w:ascii="宋体" w:hAnsi="宋体" w:cs="宋体"/>
                <w:sz w:val="22"/>
                <w:szCs w:val="22"/>
              </w:rPr>
              <w:t>4</w:t>
            </w:r>
          </w:p>
        </w:tc>
        <w:tc>
          <w:tcPr>
            <w:tcW w:w="5254" w:type="dxa"/>
            <w:noWrap w:val="0"/>
            <w:vAlign w:val="center"/>
          </w:tcPr>
          <w:p>
            <w:pPr>
              <w:jc w:val="both"/>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bidi="ar"/>
              </w:rPr>
              <w:t>提供</w:t>
            </w:r>
            <w:r>
              <w:rPr>
                <w:rFonts w:hint="eastAsia" w:ascii="宋体" w:hAnsi="宋体" w:eastAsia="宋体" w:cs="宋体"/>
                <w:color w:val="auto"/>
                <w:sz w:val="22"/>
                <w:szCs w:val="22"/>
                <w:lang w:bidi="ar"/>
              </w:rPr>
              <w:t>未被“信用中国”网站(www.creditchina.gov.cn)列为记录失信被执行人、重大税收违法案件当事人名单、政府采购严重违法失信行为</w:t>
            </w:r>
            <w:r>
              <w:rPr>
                <w:rFonts w:hint="eastAsia" w:ascii="宋体" w:hAnsi="宋体" w:cs="宋体"/>
                <w:color w:val="auto"/>
                <w:sz w:val="22"/>
                <w:szCs w:val="22"/>
                <w:lang w:val="en-US" w:eastAsia="zh-CN" w:bidi="ar"/>
              </w:rPr>
              <w:t>的截图。</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49" w:type="dxa"/>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w:t>
            </w:r>
          </w:p>
        </w:tc>
        <w:tc>
          <w:tcPr>
            <w:tcW w:w="5254" w:type="dxa"/>
            <w:noWrap w:val="0"/>
            <w:vAlign w:val="center"/>
          </w:tcPr>
          <w:p>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投标人</w:t>
            </w:r>
            <w:r>
              <w:rPr>
                <w:rFonts w:hint="eastAsia" w:ascii="宋体" w:hAnsi="宋体" w:cs="宋体"/>
                <w:color w:val="auto"/>
                <w:sz w:val="22"/>
                <w:szCs w:val="22"/>
                <w:lang w:val="en-US" w:eastAsia="zh-CN"/>
              </w:rPr>
              <w:t>为非</w:t>
            </w:r>
            <w:r>
              <w:rPr>
                <w:rFonts w:hint="eastAsia" w:ascii="宋体" w:hAnsi="宋体" w:eastAsia="宋体" w:cs="宋体"/>
                <w:color w:val="auto"/>
                <w:sz w:val="22"/>
                <w:szCs w:val="22"/>
              </w:rPr>
              <w:t>联合体</w:t>
            </w:r>
            <w:r>
              <w:rPr>
                <w:rFonts w:hint="eastAsia" w:ascii="宋体" w:hAnsi="宋体" w:cs="宋体"/>
                <w:color w:val="auto"/>
                <w:sz w:val="22"/>
                <w:szCs w:val="22"/>
                <w:lang w:val="en-US" w:eastAsia="zh-CN"/>
              </w:rPr>
              <w:t>参评</w:t>
            </w:r>
            <w:r>
              <w:rPr>
                <w:rFonts w:hint="eastAsia" w:ascii="宋体" w:hAnsi="宋体" w:eastAsia="宋体" w:cs="宋体"/>
                <w:color w:val="auto"/>
                <w:sz w:val="22"/>
                <w:szCs w:val="22"/>
                <w:lang w:eastAsia="zh-CN"/>
              </w:rPr>
              <w:t>。</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49" w:type="dxa"/>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p>
        </w:tc>
        <w:tc>
          <w:tcPr>
            <w:tcW w:w="5254" w:type="dxa"/>
            <w:noWrap w:val="0"/>
            <w:vAlign w:val="center"/>
          </w:tcPr>
          <w:p>
            <w:pPr>
              <w:jc w:val="both"/>
              <w:rPr>
                <w:rFonts w:hint="eastAsia" w:ascii="宋体" w:hAnsi="宋体" w:eastAsia="宋体" w:cs="宋体"/>
                <w:color w:val="auto"/>
                <w:sz w:val="22"/>
                <w:szCs w:val="22"/>
                <w:lang w:val="en-US" w:eastAsia="zh-CN"/>
              </w:rPr>
            </w:pPr>
            <w:r>
              <w:rPr>
                <w:rFonts w:hint="eastAsia" w:ascii="宋体" w:hAnsi="宋体" w:cs="宋体"/>
                <w:color w:val="auto"/>
                <w:sz w:val="22"/>
                <w:szCs w:val="22"/>
              </w:rPr>
              <w:t>承诺不得以任何方式转包或分包本项目</w:t>
            </w:r>
            <w:r>
              <w:rPr>
                <w:rFonts w:hint="eastAsia" w:ascii="宋体" w:hAnsi="宋体" w:eastAsia="宋体" w:cs="宋体"/>
                <w:color w:val="auto"/>
                <w:sz w:val="22"/>
                <w:szCs w:val="22"/>
                <w:lang w:eastAsia="zh-CN"/>
              </w:rPr>
              <w:t>。</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49" w:type="dxa"/>
            <w:noWrap w:val="0"/>
            <w:vAlign w:val="center"/>
          </w:tcPr>
          <w:p>
            <w:pPr>
              <w:jc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7</w:t>
            </w:r>
          </w:p>
        </w:tc>
        <w:tc>
          <w:tcPr>
            <w:tcW w:w="5254" w:type="dxa"/>
            <w:noWrap w:val="0"/>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cs="宋体"/>
                <w:bCs/>
                <w:sz w:val="22"/>
                <w:szCs w:val="22"/>
                <w:highlight w:val="none"/>
              </w:rPr>
              <w:t>投标报价是唯一固定价且未超过限</w:t>
            </w:r>
            <w:r>
              <w:rPr>
                <w:rFonts w:hint="eastAsia" w:ascii="宋体" w:hAnsi="宋体" w:cs="宋体"/>
                <w:bCs/>
                <w:sz w:val="22"/>
                <w:szCs w:val="22"/>
                <w:highlight w:val="none"/>
                <w:lang w:val="en-US" w:eastAsia="zh-CN"/>
              </w:rPr>
              <w:t>价（包括单价及总价，</w:t>
            </w:r>
            <w:r>
              <w:rPr>
                <w:rFonts w:hint="eastAsia" w:ascii="宋体" w:hAnsi="宋体" w:cs="宋体"/>
                <w:bCs/>
                <w:sz w:val="22"/>
                <w:szCs w:val="22"/>
                <w:highlight w:val="none"/>
              </w:rPr>
              <w:t>含</w:t>
            </w:r>
            <w:r>
              <w:rPr>
                <w:rFonts w:hint="eastAsia" w:ascii="宋体" w:hAnsi="宋体" w:cs="宋体"/>
                <w:bCs/>
                <w:sz w:val="22"/>
                <w:szCs w:val="22"/>
                <w:highlight w:val="none"/>
                <w:lang w:val="en-US" w:eastAsia="zh-CN"/>
              </w:rPr>
              <w:t>税</w:t>
            </w:r>
            <w:r>
              <w:rPr>
                <w:rFonts w:hint="eastAsia" w:ascii="宋体" w:hAnsi="宋体" w:cs="宋体"/>
                <w:bCs/>
                <w:sz w:val="22"/>
                <w:szCs w:val="22"/>
                <w:highlight w:val="none"/>
                <w:lang w:eastAsia="zh-CN"/>
              </w:rPr>
              <w:t>）</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49" w:type="dxa"/>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w:t>
            </w:r>
          </w:p>
        </w:tc>
        <w:tc>
          <w:tcPr>
            <w:tcW w:w="5254" w:type="dxa"/>
            <w:noWrap w:val="0"/>
            <w:vAlign w:val="center"/>
          </w:tcPr>
          <w:p>
            <w:pPr>
              <w:jc w:val="both"/>
              <w:rPr>
                <w:rFonts w:hint="eastAsia" w:ascii="宋体" w:hAnsi="宋体" w:eastAsia="宋体" w:cs="宋体"/>
                <w:color w:val="auto"/>
                <w:sz w:val="22"/>
                <w:szCs w:val="22"/>
                <w:highlight w:val="none"/>
                <w:lang w:val="en-US"/>
              </w:rPr>
            </w:pPr>
            <w:r>
              <w:rPr>
                <w:rFonts w:hint="eastAsia" w:ascii="宋体" w:hAnsi="宋体" w:cs="宋体"/>
                <w:bCs/>
                <w:sz w:val="22"/>
                <w:szCs w:val="22"/>
                <w:highlight w:val="none"/>
              </w:rPr>
              <w:t>必须提供完整未开封</w:t>
            </w:r>
            <w:r>
              <w:rPr>
                <w:rFonts w:hint="eastAsia" w:ascii="宋体" w:hAnsi="宋体" w:cs="宋体"/>
                <w:bCs/>
                <w:sz w:val="22"/>
                <w:szCs w:val="22"/>
                <w:highlight w:val="none"/>
                <w:lang w:val="en-US" w:eastAsia="zh-CN"/>
              </w:rPr>
              <w:t>且符合最低规格要求</w:t>
            </w:r>
            <w:r>
              <w:rPr>
                <w:rFonts w:hint="eastAsia" w:ascii="宋体" w:hAnsi="宋体" w:cs="宋体"/>
                <w:bCs/>
                <w:sz w:val="22"/>
                <w:szCs w:val="22"/>
                <w:highlight w:val="none"/>
              </w:rPr>
              <w:t>的物品（清凉饮料一箱）作为样品</w:t>
            </w:r>
            <w:r>
              <w:rPr>
                <w:rFonts w:hint="eastAsia" w:ascii="宋体" w:hAnsi="宋体" w:cs="宋体"/>
                <w:bCs/>
                <w:sz w:val="22"/>
                <w:szCs w:val="22"/>
                <w:highlight w:val="none"/>
                <w:lang w:eastAsia="zh-CN"/>
              </w:rPr>
              <w:t>。</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549" w:type="dxa"/>
            <w:noWrap w:val="0"/>
            <w:vAlign w:val="center"/>
          </w:tcPr>
          <w:p>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9</w:t>
            </w:r>
          </w:p>
        </w:tc>
        <w:tc>
          <w:tcPr>
            <w:tcW w:w="5254" w:type="dxa"/>
            <w:noWrap w:val="0"/>
            <w:vAlign w:val="center"/>
          </w:tcPr>
          <w:p>
            <w:pPr>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参评</w:t>
            </w:r>
            <w:r>
              <w:rPr>
                <w:rFonts w:hint="eastAsia" w:ascii="宋体" w:hAnsi="宋体" w:eastAsia="宋体" w:cs="宋体"/>
                <w:color w:val="auto"/>
                <w:sz w:val="22"/>
                <w:szCs w:val="22"/>
              </w:rPr>
              <w:t>文件资料</w:t>
            </w:r>
            <w:r>
              <w:rPr>
                <w:rFonts w:hint="eastAsia" w:ascii="宋体" w:hAnsi="宋体" w:cs="宋体"/>
                <w:color w:val="auto"/>
                <w:sz w:val="22"/>
                <w:szCs w:val="22"/>
                <w:lang w:val="en-US" w:eastAsia="zh-CN"/>
              </w:rPr>
              <w:t>必须装订成册</w:t>
            </w:r>
            <w:r>
              <w:rPr>
                <w:rFonts w:hint="eastAsia" w:ascii="宋体" w:hAnsi="宋体" w:cs="宋体"/>
                <w:color w:val="auto"/>
                <w:sz w:val="22"/>
                <w:szCs w:val="22"/>
              </w:rPr>
              <w:t>（使用夹子、文件夹夹住或无装订视为无效文件）</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密封</w:t>
            </w:r>
            <w:r>
              <w:rPr>
                <w:rFonts w:hint="eastAsia" w:ascii="宋体" w:hAnsi="宋体" w:eastAsia="宋体" w:cs="宋体"/>
                <w:color w:val="auto"/>
                <w:sz w:val="22"/>
                <w:szCs w:val="22"/>
                <w:lang w:val="en-US" w:eastAsia="zh-CN"/>
              </w:rPr>
              <w:t>并</w:t>
            </w:r>
            <w:r>
              <w:rPr>
                <w:rFonts w:hint="eastAsia" w:ascii="宋体" w:hAnsi="宋体" w:eastAsia="宋体" w:cs="宋体"/>
                <w:color w:val="auto"/>
                <w:sz w:val="22"/>
                <w:szCs w:val="22"/>
              </w:rPr>
              <w:t>加盖公章和签署</w:t>
            </w:r>
            <w:r>
              <w:rPr>
                <w:rFonts w:hint="eastAsia" w:ascii="宋体" w:hAnsi="宋体" w:cs="宋体"/>
                <w:color w:val="auto"/>
                <w:sz w:val="22"/>
                <w:szCs w:val="22"/>
                <w:lang w:eastAsia="zh-CN"/>
              </w:rPr>
              <w:t>。</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803" w:type="dxa"/>
            <w:gridSpan w:val="2"/>
            <w:noWrap w:val="0"/>
            <w:vAlign w:val="center"/>
          </w:tcPr>
          <w:p>
            <w:pPr>
              <w:jc w:val="center"/>
              <w:rPr>
                <w:rFonts w:hint="eastAsia" w:ascii="宋体" w:hAnsi="宋体" w:eastAsia="宋体" w:cs="宋体"/>
                <w:sz w:val="22"/>
                <w:szCs w:val="22"/>
                <w:lang w:val="en-US" w:eastAsia="zh-CN"/>
              </w:rPr>
            </w:pPr>
            <w:r>
              <w:rPr>
                <w:rFonts w:hint="eastAsia" w:ascii="宋体" w:hAnsi="宋体" w:cs="宋体"/>
                <w:b/>
                <w:color w:val="000000"/>
                <w:sz w:val="22"/>
                <w:szCs w:val="22"/>
                <w:lang w:val="en-US" w:eastAsia="zh-CN"/>
              </w:rPr>
              <w:t>评审结论</w:t>
            </w:r>
          </w:p>
        </w:tc>
        <w:tc>
          <w:tcPr>
            <w:tcW w:w="714" w:type="dxa"/>
            <w:noWrap w:val="0"/>
            <w:vAlign w:val="top"/>
          </w:tcPr>
          <w:p>
            <w:pPr>
              <w:spacing w:line="360" w:lineRule="auto"/>
              <w:rPr>
                <w:rFonts w:hint="eastAsia" w:ascii="宋体" w:hAnsi="宋体" w:cs="宋体"/>
                <w:sz w:val="22"/>
                <w:szCs w:val="22"/>
              </w:rPr>
            </w:pPr>
          </w:p>
        </w:tc>
        <w:tc>
          <w:tcPr>
            <w:tcW w:w="837"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c>
          <w:tcPr>
            <w:tcW w:w="765" w:type="dxa"/>
            <w:noWrap w:val="0"/>
            <w:vAlign w:val="top"/>
          </w:tcPr>
          <w:p>
            <w:pPr>
              <w:spacing w:line="360" w:lineRule="auto"/>
              <w:rPr>
                <w:rFonts w:hint="eastAsia" w:ascii="宋体" w:hAnsi="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884" w:type="dxa"/>
            <w:gridSpan w:val="6"/>
            <w:noWrap w:val="0"/>
            <w:vAlign w:val="center"/>
          </w:tcPr>
          <w:p>
            <w:pPr>
              <w:tabs>
                <w:tab w:val="left" w:pos="3269"/>
              </w:tabs>
              <w:spacing w:line="360" w:lineRule="auto"/>
              <w:rPr>
                <w:rFonts w:hint="default" w:ascii="宋体" w:hAnsi="宋体" w:eastAsia="宋体" w:cs="宋体"/>
                <w:sz w:val="22"/>
                <w:szCs w:val="22"/>
                <w:lang w:val="en-US" w:eastAsia="zh-CN"/>
              </w:rPr>
            </w:pPr>
            <w:r>
              <w:rPr>
                <w:rFonts w:hint="eastAsia" w:ascii="宋体" w:hAnsi="宋体" w:cs="宋体"/>
                <w:sz w:val="24"/>
                <w:szCs w:val="24"/>
                <w:lang w:val="en-US" w:eastAsia="zh-CN"/>
              </w:rPr>
              <w:t>不通过原因说明：</w:t>
            </w:r>
          </w:p>
        </w:tc>
      </w:tr>
    </w:tbl>
    <w:p>
      <w:pPr>
        <w:spacing w:line="400" w:lineRule="exact"/>
        <w:ind w:right="-233" w:rightChars="-111" w:firstLine="240" w:firstLineChars="100"/>
        <w:rPr>
          <w:rFonts w:hint="eastAsia" w:ascii="宋体" w:hAnsi="宋体" w:cs="宋体"/>
          <w:sz w:val="24"/>
          <w:szCs w:val="24"/>
        </w:rPr>
      </w:pPr>
      <w:r>
        <w:rPr>
          <w:rFonts w:hint="eastAsia" w:ascii="宋体" w:hAnsi="宋体" w:cs="宋体"/>
          <w:sz w:val="24"/>
          <w:szCs w:val="24"/>
        </w:rPr>
        <w:t>备注：</w:t>
      </w:r>
    </w:p>
    <w:p>
      <w:pPr>
        <w:spacing w:line="400" w:lineRule="exact"/>
        <w:ind w:left="218" w:leftChars="104" w:right="-233" w:rightChars="-111" w:firstLine="480" w:firstLineChars="200"/>
        <w:rPr>
          <w:rFonts w:hint="eastAsia" w:ascii="宋体" w:hAnsi="宋体" w:cs="宋体"/>
          <w:sz w:val="24"/>
          <w:szCs w:val="24"/>
        </w:rPr>
      </w:pPr>
      <w:r>
        <w:rPr>
          <w:rFonts w:hint="eastAsia" w:ascii="宋体" w:hAnsi="宋体" w:cs="宋体"/>
          <w:sz w:val="24"/>
          <w:szCs w:val="24"/>
        </w:rPr>
        <w:t>1．评标委员会对潜在供应商是否满足要求逐条标注评审意见，符合的打“〇”，不符合的打“×”；</w:t>
      </w:r>
    </w:p>
    <w:p>
      <w:pPr>
        <w:spacing w:line="400" w:lineRule="exact"/>
        <w:ind w:left="218" w:leftChars="104" w:right="-233" w:rightChars="-111" w:firstLine="480" w:firstLineChars="200"/>
        <w:rPr>
          <w:rFonts w:hint="eastAsia" w:ascii="宋体" w:hAnsi="宋体" w:cs="宋体"/>
          <w:sz w:val="24"/>
          <w:szCs w:val="24"/>
        </w:rPr>
      </w:pPr>
      <w:r>
        <w:rPr>
          <w:rFonts w:hint="eastAsia" w:ascii="宋体" w:hAnsi="宋体" w:cs="宋体"/>
          <w:sz w:val="24"/>
          <w:szCs w:val="24"/>
        </w:rPr>
        <w:t>2．全部打“〇”的，评审结论栏填写“通过”；出现一项“×”，评审结论填写“不通过”，对评审结论为“不通过”的要说明原因。</w:t>
      </w:r>
    </w:p>
    <w:p>
      <w:pPr>
        <w:spacing w:line="400" w:lineRule="exact"/>
        <w:ind w:right="-233" w:rightChars="-111" w:firstLine="720" w:firstLineChars="300"/>
        <w:rPr>
          <w:rFonts w:hint="eastAsia" w:ascii="宋体" w:hAnsi="宋体" w:cs="宋体"/>
          <w:sz w:val="24"/>
          <w:szCs w:val="24"/>
        </w:rPr>
      </w:pPr>
      <w:r>
        <w:rPr>
          <w:rFonts w:hint="eastAsia" w:ascii="宋体" w:hAnsi="宋体" w:cs="宋体"/>
          <w:sz w:val="24"/>
          <w:szCs w:val="24"/>
        </w:rPr>
        <w:t>3．评审结论为“通过”的，方可参与下一阶段的评审。</w:t>
      </w:r>
    </w:p>
    <w:p>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评委</w:t>
      </w:r>
      <w:r>
        <w:rPr>
          <w:rFonts w:hint="eastAsia" w:ascii="宋体" w:hAnsi="宋体" w:eastAsia="宋体" w:cs="宋体"/>
          <w:sz w:val="24"/>
          <w:szCs w:val="24"/>
        </w:rPr>
        <w:t>签名：</w:t>
      </w:r>
    </w:p>
    <w:p>
      <w:pPr>
        <w:spacing w:line="500" w:lineRule="exact"/>
        <w:ind w:firstLine="204" w:firstLineChars="85"/>
        <w:rPr>
          <w:rFonts w:hint="eastAsia" w:ascii="宋体" w:hAnsi="宋体" w:eastAsia="宋体" w:cs="宋体"/>
          <w:sz w:val="24"/>
          <w:szCs w:val="24"/>
        </w:rPr>
      </w:pPr>
      <w:r>
        <w:rPr>
          <w:rFonts w:hint="eastAsia" w:ascii="宋体" w:hAnsi="宋体" w:eastAsia="宋体" w:cs="宋体"/>
          <w:sz w:val="24"/>
          <w:szCs w:val="24"/>
          <w:lang w:val="en-US" w:eastAsia="zh-CN"/>
        </w:rPr>
        <w:t>评审日期</w:t>
      </w:r>
      <w:r>
        <w:rPr>
          <w:rFonts w:hint="eastAsia" w:ascii="宋体" w:hAnsi="宋体" w:eastAsia="宋体" w:cs="宋体"/>
          <w:sz w:val="24"/>
          <w:szCs w:val="24"/>
        </w:rPr>
        <w:t>：</w:t>
      </w:r>
    </w:p>
    <w:p>
      <w:pPr>
        <w:spacing w:line="500" w:lineRule="exact"/>
        <w:ind w:firstLine="187" w:firstLineChars="85"/>
        <w:rPr>
          <w:rFonts w:hint="eastAsia" w:ascii="宋体" w:hAnsi="宋体" w:cs="宋体"/>
          <w:sz w:val="22"/>
          <w:szCs w:val="22"/>
        </w:rPr>
      </w:pPr>
    </w:p>
    <w:p>
      <w:pPr>
        <w:spacing w:line="500" w:lineRule="exact"/>
        <w:jc w:val="both"/>
        <w:outlineLvl w:val="0"/>
        <w:rPr>
          <w:rFonts w:hint="eastAsia" w:ascii="宋体" w:hAnsi="宋体" w:eastAsia="宋体" w:cs="宋体"/>
          <w:b/>
          <w:spacing w:val="20"/>
          <w:sz w:val="24"/>
          <w:szCs w:val="24"/>
        </w:rPr>
      </w:pPr>
      <w:r>
        <w:rPr>
          <w:rFonts w:hint="eastAsia" w:ascii="宋体" w:hAnsi="宋体" w:cs="宋体"/>
          <w:b/>
          <w:spacing w:val="20"/>
          <w:sz w:val="24"/>
          <w:szCs w:val="24"/>
          <w:lang w:val="en-US" w:eastAsia="zh-CN"/>
        </w:rPr>
        <w:t>六</w:t>
      </w:r>
      <w:r>
        <w:rPr>
          <w:rFonts w:hint="eastAsia" w:ascii="宋体" w:hAnsi="宋体" w:cs="宋体"/>
          <w:b/>
          <w:spacing w:val="20"/>
          <w:sz w:val="24"/>
          <w:szCs w:val="24"/>
        </w:rPr>
        <w:t>、潜在供应商技术商务评分表</w:t>
      </w:r>
    </w:p>
    <w:p>
      <w:pPr>
        <w:spacing w:line="500" w:lineRule="exact"/>
        <w:jc w:val="center"/>
        <w:outlineLvl w:val="0"/>
        <w:rPr>
          <w:rFonts w:hint="eastAsia" w:ascii="宋体" w:hAnsi="宋体" w:eastAsia="宋体" w:cs="宋体"/>
          <w:b/>
          <w:spacing w:val="20"/>
          <w:sz w:val="24"/>
          <w:szCs w:val="24"/>
        </w:rPr>
      </w:pPr>
      <w:r>
        <w:rPr>
          <w:rFonts w:hint="eastAsia" w:ascii="宋体" w:hAnsi="宋体" w:eastAsia="宋体" w:cs="宋体"/>
          <w:b/>
          <w:spacing w:val="20"/>
          <w:sz w:val="24"/>
          <w:szCs w:val="24"/>
        </w:rPr>
        <w:t>潜在供应商技术商务评分表</w:t>
      </w:r>
    </w:p>
    <w:p>
      <w:pPr>
        <w:pStyle w:val="7"/>
        <w:spacing w:line="500" w:lineRule="exact"/>
        <w:rPr>
          <w:rFonts w:hint="eastAsia" w:ascii="宋体" w:hAnsi="宋体" w:eastAsia="宋体" w:cs="宋体"/>
          <w:sz w:val="21"/>
          <w:szCs w:val="21"/>
          <w:lang w:val="en-US"/>
        </w:rPr>
      </w:pPr>
      <w:r>
        <w:rPr>
          <w:rFonts w:hint="eastAsia" w:ascii="宋体" w:hAnsi="宋体" w:eastAsia="宋体" w:cs="宋体"/>
          <w:b/>
          <w:bCs/>
          <w:sz w:val="21"/>
          <w:szCs w:val="21"/>
          <w:highlight w:val="none"/>
          <w:lang w:val="en-US" w:eastAsia="zh-CN"/>
        </w:rPr>
        <w:t>项目名称：中山市公共交通运输集团有限公司清凉饮料采购项目</w:t>
      </w:r>
    </w:p>
    <w:tbl>
      <w:tblPr>
        <w:tblStyle w:val="16"/>
        <w:tblpPr w:leftFromText="180" w:rightFromText="180" w:vertAnchor="text" w:horzAnchor="page" w:tblpX="768" w:tblpY="347"/>
        <w:tblOverlap w:val="never"/>
        <w:tblW w:w="1072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51"/>
        <w:gridCol w:w="778"/>
        <w:gridCol w:w="7181"/>
        <w:gridCol w:w="10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36" w:type="dxa"/>
            <w:vMerge w:val="restart"/>
            <w:shd w:val="clear" w:color="auto" w:fill="D9D9D9"/>
            <w:noWrap w:val="0"/>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1151" w:type="dxa"/>
            <w:vMerge w:val="restart"/>
            <w:shd w:val="clear" w:color="auto" w:fill="D9D9D9"/>
            <w:noWrap w:val="0"/>
            <w:vAlign w:val="center"/>
          </w:tcPr>
          <w:p>
            <w:pPr>
              <w:jc w:val="center"/>
              <w:rPr>
                <w:rFonts w:hint="eastAsia" w:ascii="宋体" w:hAnsi="宋体" w:eastAsia="宋体" w:cs="宋体"/>
                <w:color w:val="000000"/>
                <w:sz w:val="22"/>
                <w:szCs w:val="22"/>
              </w:rPr>
            </w:pPr>
            <w:r>
              <w:rPr>
                <w:rFonts w:hint="eastAsia" w:ascii="宋体" w:hAnsi="宋体" w:eastAsia="宋体" w:cs="宋体"/>
                <w:b/>
                <w:bCs/>
                <w:color w:val="000000"/>
                <w:sz w:val="22"/>
                <w:szCs w:val="22"/>
              </w:rPr>
              <w:t>评审项目</w:t>
            </w:r>
          </w:p>
        </w:tc>
        <w:tc>
          <w:tcPr>
            <w:tcW w:w="778" w:type="dxa"/>
            <w:vMerge w:val="restart"/>
            <w:shd w:val="clear" w:color="auto" w:fill="D9D9D9"/>
            <w:noWrap w:val="0"/>
            <w:vAlign w:val="center"/>
          </w:tcPr>
          <w:p>
            <w:pPr>
              <w:jc w:val="center"/>
              <w:rPr>
                <w:rFonts w:hint="eastAsia" w:ascii="宋体" w:hAnsi="宋体" w:eastAsia="宋体" w:cs="宋体"/>
                <w:color w:val="000000"/>
                <w:sz w:val="22"/>
                <w:szCs w:val="22"/>
              </w:rPr>
            </w:pPr>
            <w:r>
              <w:rPr>
                <w:rFonts w:hint="eastAsia" w:ascii="宋体" w:hAnsi="宋体" w:eastAsia="宋体" w:cs="宋体"/>
                <w:b/>
                <w:bCs/>
                <w:color w:val="000000"/>
                <w:sz w:val="22"/>
                <w:szCs w:val="22"/>
              </w:rPr>
              <w:t>分配分数</w:t>
            </w:r>
          </w:p>
        </w:tc>
        <w:tc>
          <w:tcPr>
            <w:tcW w:w="7181" w:type="dxa"/>
            <w:vMerge w:val="restart"/>
            <w:shd w:val="clear" w:color="auto" w:fill="D9D9D9"/>
            <w:noWrap w:val="0"/>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评议内容</w:t>
            </w:r>
          </w:p>
        </w:tc>
        <w:tc>
          <w:tcPr>
            <w:tcW w:w="1078" w:type="dxa"/>
            <w:shd w:val="clear" w:color="auto" w:fill="D9D9D9"/>
            <w:noWrap w:val="0"/>
            <w:vAlign w:val="center"/>
          </w:tcPr>
          <w:p>
            <w:pPr>
              <w:jc w:val="center"/>
              <w:rPr>
                <w:rFonts w:hint="eastAsia" w:ascii="宋体" w:hAnsi="宋体" w:eastAsia="宋体" w:cs="宋体"/>
                <w:color w:val="000000"/>
                <w:sz w:val="22"/>
                <w:szCs w:val="22"/>
              </w:rPr>
            </w:pPr>
            <w:r>
              <w:rPr>
                <w:rFonts w:hint="eastAsia" w:ascii="宋体" w:hAnsi="宋体" w:eastAsia="宋体" w:cs="宋体"/>
                <w:b/>
                <w:bCs/>
                <w:color w:val="000000"/>
                <w:sz w:val="22"/>
                <w:szCs w:val="22"/>
              </w:rPr>
              <w:t>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36" w:type="dxa"/>
            <w:vMerge w:val="continue"/>
            <w:shd w:val="clear" w:color="auto" w:fill="D9D9D9"/>
            <w:noWrap w:val="0"/>
            <w:vAlign w:val="center"/>
          </w:tcPr>
          <w:p>
            <w:pPr>
              <w:jc w:val="center"/>
            </w:pPr>
          </w:p>
        </w:tc>
        <w:tc>
          <w:tcPr>
            <w:tcW w:w="1151" w:type="dxa"/>
            <w:vMerge w:val="continue"/>
            <w:shd w:val="clear" w:color="auto" w:fill="D9D9D9"/>
            <w:noWrap w:val="0"/>
            <w:vAlign w:val="center"/>
          </w:tcPr>
          <w:p>
            <w:pPr>
              <w:jc w:val="center"/>
            </w:pPr>
          </w:p>
        </w:tc>
        <w:tc>
          <w:tcPr>
            <w:tcW w:w="778" w:type="dxa"/>
            <w:vMerge w:val="continue"/>
            <w:shd w:val="clear" w:color="auto" w:fill="D9D9D9"/>
            <w:noWrap w:val="0"/>
            <w:vAlign w:val="center"/>
          </w:tcPr>
          <w:p>
            <w:pPr>
              <w:jc w:val="center"/>
            </w:pPr>
          </w:p>
        </w:tc>
        <w:tc>
          <w:tcPr>
            <w:tcW w:w="7181" w:type="dxa"/>
            <w:vMerge w:val="continue"/>
            <w:shd w:val="clear" w:color="auto" w:fill="D9D9D9"/>
            <w:noWrap w:val="0"/>
            <w:vAlign w:val="center"/>
          </w:tcPr>
          <w:p>
            <w:pPr>
              <w:jc w:val="center"/>
            </w:pPr>
          </w:p>
        </w:tc>
        <w:tc>
          <w:tcPr>
            <w:tcW w:w="1078" w:type="dxa"/>
            <w:shd w:val="clear" w:color="auto" w:fill="D9D9D9"/>
            <w:noWrap w:val="0"/>
            <w:vAlign w:val="center"/>
          </w:tcPr>
          <w:p>
            <w:pPr>
              <w:jc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536" w:type="dxa"/>
            <w:noWrap w:val="0"/>
            <w:vAlign w:val="center"/>
          </w:tcPr>
          <w:p>
            <w:pPr>
              <w:spacing w:line="400" w:lineRule="exact"/>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1</w:t>
            </w:r>
          </w:p>
        </w:tc>
        <w:tc>
          <w:tcPr>
            <w:tcW w:w="1151" w:type="dxa"/>
            <w:noWrap w:val="0"/>
            <w:vAlign w:val="center"/>
          </w:tcPr>
          <w:p>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企业管理情况</w:t>
            </w:r>
          </w:p>
        </w:tc>
        <w:tc>
          <w:tcPr>
            <w:tcW w:w="778" w:type="dxa"/>
            <w:noWrap w:val="0"/>
            <w:vAlign w:val="center"/>
          </w:tcPr>
          <w:p>
            <w:pPr>
              <w:spacing w:line="40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w:t>
            </w:r>
          </w:p>
        </w:tc>
        <w:tc>
          <w:tcPr>
            <w:tcW w:w="7181" w:type="dxa"/>
            <w:noWrap w:val="0"/>
            <w:vAlign w:val="center"/>
          </w:tcPr>
          <w:p>
            <w:pPr>
              <w:spacing w:line="400" w:lineRule="exact"/>
              <w:rPr>
                <w:rFonts w:hint="eastAsia" w:ascii="宋体" w:hAnsi="宋体" w:eastAsia="宋体" w:cs="宋体"/>
                <w:sz w:val="22"/>
                <w:szCs w:val="22"/>
              </w:rPr>
            </w:pPr>
            <w:r>
              <w:rPr>
                <w:rFonts w:hint="eastAsia" w:ascii="宋体" w:hAnsi="宋体" w:cs="宋体"/>
                <w:kern w:val="2"/>
                <w:sz w:val="22"/>
                <w:szCs w:val="22"/>
                <w:lang w:val="en-US" w:eastAsia="zh-CN"/>
              </w:rPr>
              <w:t>参评</w:t>
            </w:r>
            <w:r>
              <w:rPr>
                <w:rFonts w:hint="eastAsia" w:ascii="宋体" w:hAnsi="宋体" w:eastAsia="宋体" w:cs="宋体"/>
                <w:kern w:val="2"/>
                <w:sz w:val="22"/>
                <w:szCs w:val="22"/>
              </w:rPr>
              <w:t>供应商获得并提供有效的质量管理体系、环境管理体系、职业健康安全管理体系认证证书、“守合同重信用企业证书”或“重合同守信用企业证书”</w:t>
            </w:r>
            <w:r>
              <w:rPr>
                <w:rFonts w:hint="eastAsia" w:ascii="宋体" w:hAnsi="宋体" w:eastAsia="宋体" w:cs="宋体"/>
                <w:kern w:val="2"/>
                <w:sz w:val="22"/>
                <w:szCs w:val="22"/>
                <w:lang w:val="en-US"/>
              </w:rPr>
              <w:t>；</w:t>
            </w:r>
            <w:r>
              <w:rPr>
                <w:rFonts w:hint="eastAsia" w:ascii="宋体" w:hAnsi="宋体" w:eastAsia="宋体" w:cs="宋体"/>
                <w:kern w:val="2"/>
                <w:sz w:val="22"/>
                <w:szCs w:val="22"/>
              </w:rPr>
              <w:t>每具有一个证书得1分，</w:t>
            </w:r>
            <w:r>
              <w:rPr>
                <w:rFonts w:hint="eastAsia" w:ascii="宋体" w:hAnsi="宋体" w:eastAsia="宋体" w:cs="宋体"/>
                <w:kern w:val="2"/>
                <w:sz w:val="22"/>
                <w:szCs w:val="22"/>
                <w:lang w:val="en-US"/>
              </w:rPr>
              <w:t>最高得</w:t>
            </w:r>
            <w:r>
              <w:rPr>
                <w:rFonts w:hint="eastAsia" w:ascii="宋体" w:hAnsi="宋体" w:cs="宋体"/>
                <w:kern w:val="2"/>
                <w:sz w:val="22"/>
                <w:szCs w:val="22"/>
                <w:lang w:val="en-US" w:eastAsia="zh-CN"/>
              </w:rPr>
              <w:t>5</w:t>
            </w:r>
            <w:r>
              <w:rPr>
                <w:rFonts w:hint="eastAsia" w:ascii="宋体" w:hAnsi="宋体" w:eastAsia="宋体" w:cs="宋体"/>
                <w:kern w:val="2"/>
                <w:sz w:val="22"/>
                <w:szCs w:val="22"/>
                <w:lang w:val="en-US"/>
              </w:rPr>
              <w:t>分，</w:t>
            </w:r>
            <w:r>
              <w:rPr>
                <w:rFonts w:hint="eastAsia" w:ascii="宋体" w:hAnsi="宋体" w:eastAsia="宋体" w:cs="宋体"/>
                <w:kern w:val="2"/>
                <w:sz w:val="22"/>
                <w:szCs w:val="22"/>
              </w:rPr>
              <w:t>无或其他不得分。备注：提供有效证书复印件。</w:t>
            </w:r>
          </w:p>
        </w:tc>
        <w:tc>
          <w:tcPr>
            <w:tcW w:w="1078" w:type="dxa"/>
            <w:noWrap w:val="0"/>
            <w:vAlign w:val="center"/>
          </w:tcPr>
          <w:p>
            <w:pPr>
              <w:jc w:val="center"/>
              <w:rPr>
                <w:rFonts w:hint="eastAsia" w:ascii="宋体" w:hAnsi="宋体" w:eastAsia="宋体" w:cs="宋体"/>
                <w:color w:val="0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dxa"/>
            <w:vMerge w:val="restart"/>
            <w:noWrap w:val="0"/>
            <w:vAlign w:val="center"/>
          </w:tcPr>
          <w:p>
            <w:pPr>
              <w:spacing w:line="40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2</w:t>
            </w:r>
          </w:p>
        </w:tc>
        <w:tc>
          <w:tcPr>
            <w:tcW w:w="1151" w:type="dxa"/>
            <w:vMerge w:val="restart"/>
            <w:noWrap w:val="0"/>
            <w:vAlign w:val="center"/>
          </w:tcPr>
          <w:p>
            <w:pPr>
              <w:pStyle w:val="14"/>
              <w:spacing w:line="400" w:lineRule="exact"/>
              <w:rPr>
                <w:rFonts w:hint="eastAsia" w:ascii="宋体" w:hAnsi="宋体" w:eastAsia="宋体" w:cs="宋体"/>
                <w:sz w:val="22"/>
                <w:szCs w:val="22"/>
              </w:rPr>
            </w:pPr>
            <w:r>
              <w:rPr>
                <w:rFonts w:hint="eastAsia" w:ascii="宋体" w:hAnsi="宋体" w:eastAsia="宋体" w:cs="宋体"/>
                <w:sz w:val="22"/>
                <w:szCs w:val="22"/>
              </w:rPr>
              <w:t>产品</w:t>
            </w:r>
          </w:p>
        </w:tc>
        <w:tc>
          <w:tcPr>
            <w:tcW w:w="778" w:type="dxa"/>
            <w:noWrap w:val="0"/>
            <w:vAlign w:val="center"/>
          </w:tcPr>
          <w:p>
            <w:pPr>
              <w:spacing w:line="400" w:lineRule="exact"/>
              <w:jc w:val="center"/>
              <w:rPr>
                <w:rFonts w:hint="default" w:ascii="宋体" w:hAnsi="宋体" w:eastAsia="宋体" w:cs="宋体"/>
                <w:sz w:val="22"/>
                <w:szCs w:val="22"/>
                <w:lang w:val="en-US" w:eastAsia="zh-CN"/>
              </w:rPr>
            </w:pPr>
            <w:r>
              <w:rPr>
                <w:rFonts w:hint="eastAsia" w:ascii="宋体" w:hAnsi="宋体" w:cs="宋体"/>
                <w:sz w:val="22"/>
                <w:szCs w:val="22"/>
                <w:highlight w:val="none"/>
                <w:lang w:val="en-US" w:eastAsia="zh-CN"/>
              </w:rPr>
              <w:t>18</w:t>
            </w:r>
          </w:p>
        </w:tc>
        <w:tc>
          <w:tcPr>
            <w:tcW w:w="7181" w:type="dxa"/>
            <w:noWrap w:val="0"/>
            <w:vAlign w:val="center"/>
          </w:tcPr>
          <w:p>
            <w:pPr>
              <w:spacing w:line="400" w:lineRule="exact"/>
              <w:rPr>
                <w:rFonts w:hint="eastAsia" w:ascii="宋体" w:hAnsi="宋体" w:eastAsia="宋体" w:cs="宋体"/>
                <w:sz w:val="22"/>
                <w:szCs w:val="22"/>
              </w:rPr>
            </w:pPr>
            <w:r>
              <w:rPr>
                <w:rFonts w:hint="eastAsia" w:ascii="宋体" w:hAnsi="宋体" w:eastAsia="宋体" w:cs="宋体"/>
                <w:sz w:val="22"/>
                <w:szCs w:val="22"/>
              </w:rPr>
              <w:t>所投产品含有菊花、金银花、鸡蛋花、甘草、夏枯草</w:t>
            </w:r>
            <w:r>
              <w:rPr>
                <w:rFonts w:hint="eastAsia"/>
                <w:lang w:eastAsia="zh-CN"/>
              </w:rPr>
              <w:t>、</w:t>
            </w:r>
            <w:r>
              <w:rPr>
                <w:rFonts w:hint="eastAsia"/>
                <w:sz w:val="22"/>
                <w:szCs w:val="22"/>
                <w:lang w:val="en-US" w:eastAsia="zh-CN"/>
              </w:rPr>
              <w:t>桑叶、罗汉果、白茅根</w:t>
            </w:r>
            <w:r>
              <w:rPr>
                <w:rFonts w:hint="eastAsia" w:ascii="宋体" w:hAnsi="宋体" w:eastAsia="宋体" w:cs="宋体"/>
                <w:sz w:val="22"/>
                <w:szCs w:val="22"/>
              </w:rPr>
              <w:t>、仙草成</w:t>
            </w:r>
            <w:r>
              <w:rPr>
                <w:rFonts w:hint="eastAsia" w:ascii="宋体" w:hAnsi="宋体" w:cs="宋体"/>
                <w:sz w:val="22"/>
                <w:szCs w:val="22"/>
                <w:lang w:val="en-US" w:eastAsia="zh-CN"/>
              </w:rPr>
              <w:t>分</w:t>
            </w:r>
            <w:r>
              <w:rPr>
                <w:rFonts w:hint="eastAsia" w:ascii="宋体" w:hAnsi="宋体" w:eastAsia="宋体" w:cs="宋体"/>
                <w:sz w:val="22"/>
                <w:szCs w:val="22"/>
              </w:rPr>
              <w:t>的，每含有一种得</w:t>
            </w:r>
            <w:r>
              <w:rPr>
                <w:rFonts w:hint="eastAsia" w:ascii="宋体" w:hAnsi="宋体" w:cs="宋体"/>
                <w:sz w:val="22"/>
                <w:szCs w:val="22"/>
                <w:lang w:val="en-US" w:eastAsia="zh-CN"/>
              </w:rPr>
              <w:t>3</w:t>
            </w:r>
            <w:r>
              <w:rPr>
                <w:rFonts w:hint="eastAsia" w:ascii="宋体" w:hAnsi="宋体" w:eastAsia="宋体" w:cs="宋体"/>
                <w:sz w:val="22"/>
                <w:szCs w:val="22"/>
              </w:rPr>
              <w:t>分，</w:t>
            </w:r>
            <w:r>
              <w:rPr>
                <w:rFonts w:hint="eastAsia" w:ascii="宋体" w:hAnsi="宋体" w:eastAsia="宋体" w:cs="宋体"/>
                <w:kern w:val="2"/>
                <w:sz w:val="22"/>
                <w:szCs w:val="22"/>
                <w:lang w:val="en-US"/>
              </w:rPr>
              <w:t>最高得</w:t>
            </w:r>
            <w:r>
              <w:rPr>
                <w:rFonts w:hint="eastAsia" w:ascii="宋体" w:hAnsi="宋体" w:cs="宋体"/>
                <w:sz w:val="22"/>
                <w:szCs w:val="22"/>
                <w:lang w:val="en-US" w:eastAsia="zh-CN"/>
              </w:rPr>
              <w:t>18</w:t>
            </w:r>
            <w:r>
              <w:rPr>
                <w:rFonts w:hint="eastAsia" w:ascii="宋体" w:hAnsi="宋体" w:eastAsia="宋体" w:cs="宋体"/>
                <w:sz w:val="22"/>
                <w:szCs w:val="22"/>
              </w:rPr>
              <w:t>分。</w:t>
            </w:r>
          </w:p>
        </w:tc>
        <w:tc>
          <w:tcPr>
            <w:tcW w:w="1078" w:type="dxa"/>
            <w:noWrap w:val="0"/>
            <w:vAlign w:val="center"/>
          </w:tcPr>
          <w:p>
            <w:pPr>
              <w:jc w:val="center"/>
              <w:rPr>
                <w:rFonts w:hint="eastAsia" w:ascii="宋体" w:hAnsi="宋体" w:eastAsia="宋体" w:cs="宋体"/>
                <w:color w:val="C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536" w:type="dxa"/>
            <w:vMerge w:val="continue"/>
            <w:noWrap w:val="0"/>
            <w:vAlign w:val="center"/>
          </w:tcPr>
          <w:p>
            <w:pPr>
              <w:spacing w:line="400" w:lineRule="exact"/>
              <w:jc w:val="center"/>
              <w:rPr>
                <w:rFonts w:hint="eastAsia" w:ascii="宋体" w:hAnsi="宋体" w:eastAsia="宋体" w:cs="宋体"/>
                <w:color w:val="C00000"/>
                <w:sz w:val="22"/>
                <w:szCs w:val="22"/>
              </w:rPr>
            </w:pPr>
          </w:p>
        </w:tc>
        <w:tc>
          <w:tcPr>
            <w:tcW w:w="1151" w:type="dxa"/>
            <w:vMerge w:val="continue"/>
            <w:noWrap w:val="0"/>
            <w:vAlign w:val="center"/>
          </w:tcPr>
          <w:p>
            <w:pPr>
              <w:pStyle w:val="14"/>
              <w:spacing w:line="400" w:lineRule="exact"/>
              <w:rPr>
                <w:rFonts w:hint="eastAsia" w:ascii="宋体" w:hAnsi="宋体" w:eastAsia="宋体" w:cs="宋体"/>
                <w:color w:val="C00000"/>
                <w:sz w:val="22"/>
                <w:szCs w:val="22"/>
              </w:rPr>
            </w:pPr>
          </w:p>
        </w:tc>
        <w:tc>
          <w:tcPr>
            <w:tcW w:w="778" w:type="dxa"/>
            <w:noWrap w:val="0"/>
            <w:vAlign w:val="center"/>
          </w:tcPr>
          <w:p>
            <w:pPr>
              <w:spacing w:line="40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7181" w:type="dxa"/>
            <w:noWrap w:val="0"/>
            <w:vAlign w:val="center"/>
          </w:tcPr>
          <w:p>
            <w:pPr>
              <w:spacing w:line="400" w:lineRule="exact"/>
              <w:rPr>
                <w:rFonts w:hint="eastAsia" w:ascii="宋体" w:hAnsi="宋体" w:eastAsia="宋体" w:cs="宋体"/>
                <w:sz w:val="22"/>
                <w:szCs w:val="22"/>
              </w:rPr>
            </w:pPr>
            <w:r>
              <w:rPr>
                <w:rFonts w:hint="eastAsia" w:ascii="宋体" w:hAnsi="宋体" w:eastAsia="宋体" w:cs="宋体"/>
                <w:sz w:val="22"/>
                <w:szCs w:val="22"/>
              </w:rPr>
              <w:t>所投产品能提供质量检验报告的得</w:t>
            </w:r>
            <w:r>
              <w:rPr>
                <w:rFonts w:hint="eastAsia" w:ascii="宋体" w:hAnsi="宋体" w:cs="宋体"/>
                <w:sz w:val="22"/>
                <w:szCs w:val="22"/>
                <w:lang w:val="en-US" w:eastAsia="zh-CN"/>
              </w:rPr>
              <w:t>3</w:t>
            </w:r>
            <w:r>
              <w:rPr>
                <w:rFonts w:hint="eastAsia" w:ascii="宋体" w:hAnsi="宋体" w:eastAsia="宋体" w:cs="宋体"/>
                <w:sz w:val="22"/>
                <w:szCs w:val="22"/>
              </w:rPr>
              <w:t>分，不能提供的不得分。</w:t>
            </w:r>
            <w:r>
              <w:rPr>
                <w:rFonts w:hint="eastAsia" w:ascii="宋体" w:hAnsi="宋体" w:eastAsia="宋体" w:cs="宋体"/>
                <w:b/>
                <w:sz w:val="22"/>
                <w:szCs w:val="22"/>
              </w:rPr>
              <w:t>（提供证明复印件加盖公章）</w:t>
            </w:r>
          </w:p>
        </w:tc>
        <w:tc>
          <w:tcPr>
            <w:tcW w:w="1078" w:type="dxa"/>
            <w:noWrap w:val="0"/>
            <w:vAlign w:val="center"/>
          </w:tcPr>
          <w:p>
            <w:pPr>
              <w:jc w:val="center"/>
              <w:rPr>
                <w:rFonts w:hint="eastAsia" w:ascii="宋体" w:hAnsi="宋体" w:eastAsia="宋体" w:cs="宋体"/>
                <w:color w:val="C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536" w:type="dxa"/>
            <w:vMerge w:val="continue"/>
            <w:noWrap w:val="0"/>
            <w:vAlign w:val="center"/>
          </w:tcPr>
          <w:p>
            <w:pPr>
              <w:spacing w:line="400" w:lineRule="exact"/>
              <w:jc w:val="center"/>
              <w:rPr>
                <w:rFonts w:hint="eastAsia" w:ascii="宋体" w:hAnsi="宋体" w:eastAsia="宋体" w:cs="宋体"/>
                <w:color w:val="C00000"/>
                <w:sz w:val="22"/>
                <w:szCs w:val="22"/>
              </w:rPr>
            </w:pPr>
          </w:p>
        </w:tc>
        <w:tc>
          <w:tcPr>
            <w:tcW w:w="1151" w:type="dxa"/>
            <w:vMerge w:val="continue"/>
            <w:noWrap w:val="0"/>
            <w:vAlign w:val="center"/>
          </w:tcPr>
          <w:p>
            <w:pPr>
              <w:pStyle w:val="14"/>
              <w:spacing w:line="400" w:lineRule="exact"/>
              <w:rPr>
                <w:rFonts w:hint="eastAsia" w:ascii="宋体" w:hAnsi="宋体" w:eastAsia="宋体" w:cs="宋体"/>
                <w:color w:val="C00000"/>
                <w:sz w:val="22"/>
                <w:szCs w:val="22"/>
              </w:rPr>
            </w:pPr>
          </w:p>
        </w:tc>
        <w:tc>
          <w:tcPr>
            <w:tcW w:w="778" w:type="dxa"/>
            <w:noWrap w:val="0"/>
            <w:vAlign w:val="center"/>
          </w:tcPr>
          <w:p>
            <w:pPr>
              <w:spacing w:line="40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7181" w:type="dxa"/>
            <w:noWrap w:val="0"/>
            <w:vAlign w:val="center"/>
          </w:tcPr>
          <w:p>
            <w:pPr>
              <w:spacing w:line="400" w:lineRule="exact"/>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所投产品入选国家非物质文化遗产名录</w:t>
            </w:r>
            <w:r>
              <w:rPr>
                <w:rFonts w:hint="eastAsia" w:ascii="宋体" w:hAnsi="宋体" w:cs="宋体"/>
                <w:sz w:val="22"/>
                <w:szCs w:val="22"/>
                <w:highlight w:val="none"/>
                <w:lang w:eastAsia="zh-CN"/>
              </w:rPr>
              <w:t>、</w:t>
            </w:r>
            <w:r>
              <w:rPr>
                <w:rFonts w:hint="eastAsia" w:ascii="宋体" w:hAnsi="宋体" w:cs="宋体"/>
                <w:sz w:val="22"/>
                <w:szCs w:val="22"/>
                <w:highlight w:val="none"/>
              </w:rPr>
              <w:t>获得老字号荣誉</w:t>
            </w:r>
            <w:r>
              <w:rPr>
                <w:rFonts w:hint="eastAsia" w:ascii="宋体" w:hAnsi="宋体" w:cs="宋体"/>
                <w:sz w:val="22"/>
                <w:szCs w:val="22"/>
                <w:highlight w:val="none"/>
                <w:lang w:val="en-US" w:eastAsia="zh-CN"/>
              </w:rPr>
              <w:t>等</w:t>
            </w:r>
            <w:r>
              <w:rPr>
                <w:rFonts w:hint="eastAsia" w:ascii="宋体" w:hAnsi="宋体" w:cs="宋体"/>
                <w:sz w:val="22"/>
                <w:szCs w:val="22"/>
                <w:highlight w:val="none"/>
              </w:rPr>
              <w:t>，</w:t>
            </w:r>
            <w:r>
              <w:rPr>
                <w:rFonts w:hint="eastAsia" w:ascii="宋体" w:hAnsi="宋体" w:cs="宋体"/>
                <w:sz w:val="22"/>
                <w:szCs w:val="22"/>
                <w:highlight w:val="none"/>
                <w:lang w:val="en-US" w:eastAsia="zh-CN"/>
              </w:rPr>
              <w:t>或取得</w:t>
            </w:r>
            <w:r>
              <w:rPr>
                <w:rFonts w:hint="eastAsia" w:ascii="宋体" w:hAnsi="宋体" w:cs="宋体"/>
                <w:sz w:val="22"/>
                <w:szCs w:val="22"/>
                <w:highlight w:val="none"/>
              </w:rPr>
              <w:t>专利</w:t>
            </w:r>
            <w:r>
              <w:rPr>
                <w:rFonts w:hint="eastAsia" w:ascii="宋体" w:hAnsi="宋体" w:cs="宋体"/>
                <w:sz w:val="22"/>
                <w:szCs w:val="22"/>
                <w:highlight w:val="none"/>
                <w:lang w:val="en-US" w:eastAsia="zh-CN"/>
              </w:rPr>
              <w:t>的，</w:t>
            </w:r>
            <w:r>
              <w:rPr>
                <w:rFonts w:hint="eastAsia" w:ascii="宋体" w:hAnsi="宋体" w:cs="宋体"/>
                <w:sz w:val="22"/>
                <w:szCs w:val="22"/>
                <w:highlight w:val="none"/>
              </w:rPr>
              <w:t>每项得</w:t>
            </w:r>
            <w:r>
              <w:rPr>
                <w:rFonts w:hint="eastAsia" w:ascii="宋体" w:hAnsi="宋体" w:eastAsia="宋体" w:cs="宋体"/>
                <w:sz w:val="22"/>
                <w:szCs w:val="22"/>
                <w:highlight w:val="none"/>
                <w:lang w:eastAsia="zh-CN"/>
              </w:rPr>
              <w:t>1</w:t>
            </w:r>
            <w:r>
              <w:rPr>
                <w:rFonts w:hint="eastAsia" w:ascii="宋体" w:hAnsi="宋体" w:cs="宋体"/>
                <w:sz w:val="22"/>
                <w:szCs w:val="22"/>
                <w:highlight w:val="none"/>
              </w:rPr>
              <w:t>分，最高得</w:t>
            </w:r>
            <w:r>
              <w:rPr>
                <w:rFonts w:hint="eastAsia" w:ascii="宋体" w:hAnsi="宋体" w:eastAsia="宋体" w:cs="宋体"/>
                <w:sz w:val="22"/>
                <w:szCs w:val="22"/>
                <w:highlight w:val="none"/>
                <w:lang w:eastAsia="zh-CN"/>
              </w:rPr>
              <w:t>2</w:t>
            </w:r>
            <w:r>
              <w:rPr>
                <w:rFonts w:hint="eastAsia" w:ascii="宋体" w:hAnsi="宋体" w:cs="宋体"/>
                <w:sz w:val="22"/>
                <w:szCs w:val="22"/>
                <w:highlight w:val="none"/>
              </w:rPr>
              <w:t>分。</w:t>
            </w:r>
            <w:r>
              <w:rPr>
                <w:rFonts w:hint="eastAsia" w:ascii="宋体" w:hAnsi="宋体" w:eastAsia="宋体" w:cs="宋体"/>
                <w:b/>
                <w:sz w:val="22"/>
                <w:szCs w:val="22"/>
                <w:highlight w:val="none"/>
              </w:rPr>
              <w:t>（提供证明复印件加盖公章）</w:t>
            </w:r>
          </w:p>
        </w:tc>
        <w:tc>
          <w:tcPr>
            <w:tcW w:w="1078" w:type="dxa"/>
            <w:noWrap w:val="0"/>
            <w:vAlign w:val="center"/>
          </w:tcPr>
          <w:p>
            <w:pPr>
              <w:jc w:val="center"/>
              <w:rPr>
                <w:rFonts w:hint="eastAsia" w:ascii="宋体" w:hAnsi="宋体" w:eastAsia="宋体" w:cs="宋体"/>
                <w:color w:val="C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536" w:type="dxa"/>
            <w:noWrap w:val="0"/>
            <w:vAlign w:val="center"/>
          </w:tcPr>
          <w:p>
            <w:pPr>
              <w:spacing w:line="400" w:lineRule="exact"/>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3</w:t>
            </w:r>
          </w:p>
        </w:tc>
        <w:tc>
          <w:tcPr>
            <w:tcW w:w="1151" w:type="dxa"/>
            <w:noWrap w:val="0"/>
            <w:vAlign w:val="center"/>
          </w:tcPr>
          <w:p>
            <w:pPr>
              <w:pStyle w:val="14"/>
              <w:spacing w:line="400" w:lineRule="exact"/>
              <w:rPr>
                <w:rFonts w:hint="eastAsia" w:ascii="宋体" w:hAnsi="宋体" w:eastAsia="宋体" w:cs="宋体"/>
                <w:sz w:val="22"/>
                <w:szCs w:val="22"/>
              </w:rPr>
            </w:pPr>
            <w:r>
              <w:rPr>
                <w:rFonts w:hint="eastAsia" w:ascii="宋体" w:hAnsi="宋体" w:eastAsia="宋体" w:cs="宋体"/>
                <w:sz w:val="22"/>
                <w:szCs w:val="22"/>
              </w:rPr>
              <w:t>样品</w:t>
            </w:r>
          </w:p>
        </w:tc>
        <w:tc>
          <w:tcPr>
            <w:tcW w:w="778" w:type="dxa"/>
            <w:noWrap w:val="0"/>
            <w:vAlign w:val="center"/>
          </w:tcPr>
          <w:p>
            <w:pPr>
              <w:spacing w:line="40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9</w:t>
            </w:r>
          </w:p>
        </w:tc>
        <w:tc>
          <w:tcPr>
            <w:tcW w:w="7181" w:type="dxa"/>
            <w:noWrap w:val="0"/>
            <w:vAlign w:val="center"/>
          </w:tcPr>
          <w:p>
            <w:pPr>
              <w:spacing w:line="400" w:lineRule="exact"/>
              <w:jc w:val="left"/>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根据所投产品的质量进行评分：</w:t>
            </w:r>
          </w:p>
          <w:p>
            <w:pPr>
              <w:numPr>
                <w:ilvl w:val="0"/>
                <w:numId w:val="7"/>
              </w:numPr>
              <w:spacing w:line="400" w:lineRule="exact"/>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所投产品非常符合员工对清凉饮料的饮用习惯的，得9分；</w:t>
            </w:r>
          </w:p>
          <w:p>
            <w:pPr>
              <w:numPr>
                <w:ilvl w:val="0"/>
                <w:numId w:val="7"/>
              </w:numPr>
              <w:spacing w:line="400" w:lineRule="exact"/>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所投产品较符合员工对清凉饮料的饮用习惯的，得6分；</w:t>
            </w:r>
          </w:p>
          <w:p>
            <w:pPr>
              <w:numPr>
                <w:ilvl w:val="0"/>
                <w:numId w:val="7"/>
              </w:numPr>
              <w:spacing w:line="400" w:lineRule="exact"/>
              <w:jc w:val="left"/>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所投产品不太符合员工对清凉饮料的饮用习惯的，得3分。</w:t>
            </w:r>
          </w:p>
          <w:p>
            <w:pPr>
              <w:spacing w:line="400" w:lineRule="exact"/>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不提供样品的不得分。</w:t>
            </w:r>
          </w:p>
        </w:tc>
        <w:tc>
          <w:tcPr>
            <w:tcW w:w="1078" w:type="dxa"/>
            <w:noWrap w:val="0"/>
            <w:vAlign w:val="center"/>
          </w:tcPr>
          <w:p>
            <w:pPr>
              <w:jc w:val="center"/>
              <w:rPr>
                <w:rFonts w:hint="eastAsia" w:ascii="宋体" w:hAnsi="宋体" w:eastAsia="宋体" w:cs="宋体"/>
                <w:color w:val="0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536" w:type="dxa"/>
            <w:noWrap w:val="0"/>
            <w:vAlign w:val="center"/>
          </w:tcPr>
          <w:p>
            <w:pPr>
              <w:spacing w:line="400" w:lineRule="exact"/>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4</w:t>
            </w:r>
          </w:p>
        </w:tc>
        <w:tc>
          <w:tcPr>
            <w:tcW w:w="1151" w:type="dxa"/>
            <w:noWrap w:val="0"/>
            <w:vAlign w:val="center"/>
          </w:tcPr>
          <w:p>
            <w:pPr>
              <w:pStyle w:val="14"/>
              <w:spacing w:line="400" w:lineRule="exact"/>
              <w:rPr>
                <w:rFonts w:hint="eastAsia" w:ascii="宋体" w:hAnsi="宋体" w:eastAsia="宋体" w:cs="宋体"/>
                <w:sz w:val="22"/>
                <w:szCs w:val="22"/>
              </w:rPr>
            </w:pPr>
            <w:r>
              <w:rPr>
                <w:rFonts w:hint="eastAsia" w:ascii="宋体" w:hAnsi="宋体" w:eastAsia="宋体" w:cs="宋体"/>
                <w:sz w:val="22"/>
                <w:szCs w:val="22"/>
              </w:rPr>
              <w:t>投入售后服务情况</w:t>
            </w:r>
          </w:p>
        </w:tc>
        <w:tc>
          <w:tcPr>
            <w:tcW w:w="778" w:type="dxa"/>
            <w:noWrap w:val="0"/>
            <w:vAlign w:val="center"/>
          </w:tcPr>
          <w:p>
            <w:pPr>
              <w:spacing w:line="40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3</w:t>
            </w:r>
          </w:p>
        </w:tc>
        <w:tc>
          <w:tcPr>
            <w:tcW w:w="7181" w:type="dxa"/>
            <w:noWrap w:val="0"/>
            <w:vAlign w:val="center"/>
          </w:tcPr>
          <w:p>
            <w:pPr>
              <w:spacing w:line="400" w:lineRule="exact"/>
              <w:rPr>
                <w:rFonts w:hint="eastAsia" w:ascii="宋体" w:hAnsi="宋体" w:eastAsia="宋体" w:cs="宋体"/>
                <w:sz w:val="22"/>
                <w:szCs w:val="22"/>
              </w:rPr>
            </w:pPr>
            <w:r>
              <w:rPr>
                <w:rFonts w:hint="eastAsia" w:ascii="宋体" w:hAnsi="宋体" w:eastAsia="宋体" w:cs="宋体"/>
                <w:sz w:val="22"/>
                <w:szCs w:val="22"/>
              </w:rPr>
              <w:t>团队人员中有专门的售后服务人员的，提供一人得1分</w:t>
            </w:r>
            <w:r>
              <w:rPr>
                <w:rFonts w:hint="eastAsia" w:ascii="宋体" w:hAnsi="宋体" w:cs="宋体"/>
                <w:sz w:val="22"/>
                <w:szCs w:val="22"/>
                <w:lang w:eastAsia="zh-CN"/>
              </w:rPr>
              <w:t>（</w:t>
            </w:r>
            <w:r>
              <w:rPr>
                <w:rFonts w:hint="eastAsia" w:ascii="宋体" w:hAnsi="宋体" w:cs="宋体"/>
                <w:sz w:val="22"/>
                <w:szCs w:val="22"/>
                <w:lang w:val="en-US" w:eastAsia="zh-CN"/>
              </w:rPr>
              <w:t>需提供与参评供应商签订的劳动合同复印件并加盖公章），</w:t>
            </w:r>
            <w:r>
              <w:rPr>
                <w:rFonts w:hint="eastAsia" w:ascii="宋体" w:hAnsi="宋体" w:eastAsia="宋体" w:cs="宋体"/>
                <w:sz w:val="22"/>
                <w:szCs w:val="22"/>
              </w:rPr>
              <w:t>最高得</w:t>
            </w:r>
            <w:r>
              <w:rPr>
                <w:rFonts w:hint="eastAsia" w:ascii="宋体" w:hAnsi="宋体" w:cs="宋体"/>
                <w:sz w:val="22"/>
                <w:szCs w:val="22"/>
                <w:lang w:val="en-US" w:eastAsia="zh-CN"/>
              </w:rPr>
              <w:t>3</w:t>
            </w:r>
            <w:r>
              <w:rPr>
                <w:rFonts w:hint="eastAsia" w:ascii="宋体" w:hAnsi="宋体" w:eastAsia="宋体" w:cs="宋体"/>
                <w:sz w:val="22"/>
                <w:szCs w:val="22"/>
              </w:rPr>
              <w:t>分。</w:t>
            </w:r>
          </w:p>
        </w:tc>
        <w:tc>
          <w:tcPr>
            <w:tcW w:w="1078" w:type="dxa"/>
            <w:noWrap w:val="0"/>
            <w:vAlign w:val="center"/>
          </w:tcPr>
          <w:p>
            <w:pPr>
              <w:jc w:val="center"/>
              <w:rPr>
                <w:rFonts w:hint="eastAsia" w:ascii="宋体" w:hAnsi="宋体" w:eastAsia="宋体" w:cs="宋体"/>
                <w:color w:val="0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97" w:hRule="atLeast"/>
        </w:trPr>
        <w:tc>
          <w:tcPr>
            <w:tcW w:w="536" w:type="dxa"/>
            <w:noWrap w:val="0"/>
            <w:vAlign w:val="center"/>
          </w:tcPr>
          <w:p>
            <w:pPr>
              <w:spacing w:line="400" w:lineRule="exact"/>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5</w:t>
            </w:r>
          </w:p>
        </w:tc>
        <w:tc>
          <w:tcPr>
            <w:tcW w:w="1151" w:type="dxa"/>
            <w:noWrap w:val="0"/>
            <w:vAlign w:val="center"/>
          </w:tcPr>
          <w:p>
            <w:pPr>
              <w:pStyle w:val="14"/>
              <w:spacing w:line="40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服务便利性及售后服务方案</w:t>
            </w:r>
          </w:p>
        </w:tc>
        <w:tc>
          <w:tcPr>
            <w:tcW w:w="778" w:type="dxa"/>
            <w:noWrap w:val="0"/>
            <w:vAlign w:val="center"/>
          </w:tcPr>
          <w:p>
            <w:pPr>
              <w:spacing w:line="400" w:lineRule="exact"/>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6</w:t>
            </w:r>
          </w:p>
        </w:tc>
        <w:tc>
          <w:tcPr>
            <w:tcW w:w="7181" w:type="dxa"/>
            <w:noWrap w:val="0"/>
            <w:vAlign w:val="center"/>
          </w:tcPr>
          <w:p>
            <w:pPr>
              <w:spacing w:line="400" w:lineRule="exac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cs="宋体"/>
                <w:sz w:val="22"/>
                <w:szCs w:val="22"/>
                <w:lang w:val="en-US" w:eastAsia="zh-CN"/>
              </w:rPr>
              <w:t>参评</w:t>
            </w:r>
            <w:r>
              <w:rPr>
                <w:rFonts w:hint="eastAsia" w:ascii="宋体" w:hAnsi="宋体" w:eastAsia="宋体" w:cs="宋体"/>
                <w:sz w:val="22"/>
                <w:szCs w:val="22"/>
              </w:rPr>
              <w:t>供应商提供服务的供货便利优势明显；采购备货优势明显；售后响应时间最快速，方案最合理可行</w:t>
            </w:r>
            <w:r>
              <w:rPr>
                <w:rFonts w:hint="eastAsia" w:ascii="宋体" w:hAnsi="宋体" w:cs="宋体"/>
                <w:sz w:val="22"/>
                <w:szCs w:val="22"/>
                <w:lang w:eastAsia="zh-CN"/>
              </w:rPr>
              <w:t>，</w:t>
            </w:r>
            <w:r>
              <w:rPr>
                <w:rFonts w:hint="eastAsia" w:ascii="宋体" w:hAnsi="宋体" w:cs="宋体"/>
                <w:sz w:val="22"/>
                <w:szCs w:val="22"/>
                <w:lang w:val="en-US" w:eastAsia="zh-CN"/>
              </w:rPr>
              <w:t>得6</w:t>
            </w:r>
            <w:r>
              <w:rPr>
                <w:rFonts w:hint="eastAsia" w:ascii="宋体" w:hAnsi="宋体" w:eastAsia="宋体" w:cs="宋体"/>
                <w:sz w:val="22"/>
                <w:szCs w:val="22"/>
              </w:rPr>
              <w:t>分；</w:t>
            </w:r>
          </w:p>
          <w:p>
            <w:pPr>
              <w:spacing w:line="400" w:lineRule="exac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cs="宋体"/>
                <w:sz w:val="22"/>
                <w:szCs w:val="22"/>
                <w:lang w:val="en-US" w:eastAsia="zh-CN"/>
              </w:rPr>
              <w:t>参评</w:t>
            </w:r>
            <w:r>
              <w:rPr>
                <w:rFonts w:hint="eastAsia" w:ascii="宋体" w:hAnsi="宋体" w:eastAsia="宋体" w:cs="宋体"/>
                <w:sz w:val="22"/>
                <w:szCs w:val="22"/>
              </w:rPr>
              <w:t>供应商提供的服务能满足</w:t>
            </w:r>
            <w:r>
              <w:rPr>
                <w:rFonts w:hint="eastAsia" w:ascii="宋体" w:hAnsi="宋体" w:cs="宋体"/>
                <w:sz w:val="22"/>
                <w:szCs w:val="22"/>
                <w:lang w:val="en-US" w:eastAsia="zh-CN"/>
              </w:rPr>
              <w:t>采购</w:t>
            </w:r>
            <w:r>
              <w:rPr>
                <w:rFonts w:hint="eastAsia" w:ascii="宋体" w:hAnsi="宋体" w:eastAsia="宋体" w:cs="宋体"/>
                <w:sz w:val="22"/>
                <w:szCs w:val="22"/>
              </w:rPr>
              <w:t>文件需要、供货部分较为便利；采购备货能力良好；响应时间良好，方案较合理可行</w:t>
            </w:r>
            <w:r>
              <w:rPr>
                <w:rFonts w:hint="eastAsia" w:ascii="宋体" w:hAnsi="宋体" w:cs="宋体"/>
                <w:sz w:val="22"/>
                <w:szCs w:val="22"/>
                <w:lang w:eastAsia="zh-CN"/>
              </w:rPr>
              <w:t>，</w:t>
            </w:r>
            <w:r>
              <w:rPr>
                <w:rFonts w:hint="eastAsia" w:ascii="宋体" w:hAnsi="宋体" w:cs="宋体"/>
                <w:sz w:val="22"/>
                <w:szCs w:val="22"/>
                <w:lang w:val="en-US" w:eastAsia="zh-CN"/>
              </w:rPr>
              <w:t>得4</w:t>
            </w:r>
            <w:r>
              <w:rPr>
                <w:rFonts w:hint="eastAsia" w:ascii="宋体" w:hAnsi="宋体" w:eastAsia="宋体" w:cs="宋体"/>
                <w:sz w:val="22"/>
                <w:szCs w:val="22"/>
              </w:rPr>
              <w:t>分；</w:t>
            </w:r>
          </w:p>
          <w:p>
            <w:pPr>
              <w:spacing w:line="400" w:lineRule="exac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cs="宋体"/>
                <w:sz w:val="22"/>
                <w:szCs w:val="22"/>
                <w:lang w:val="en-US" w:eastAsia="zh-CN"/>
              </w:rPr>
              <w:t>参评</w:t>
            </w:r>
            <w:r>
              <w:rPr>
                <w:rFonts w:hint="eastAsia" w:ascii="宋体" w:hAnsi="宋体" w:eastAsia="宋体" w:cs="宋体"/>
                <w:sz w:val="22"/>
                <w:szCs w:val="22"/>
              </w:rPr>
              <w:t>供应商提供服务的地点部分较近、供货部分较为便利；采购备货能力合格；响应时间基本符合实际要求，方案基本合理可行</w:t>
            </w:r>
            <w:r>
              <w:rPr>
                <w:rFonts w:hint="eastAsia" w:ascii="宋体" w:hAnsi="宋体" w:cs="宋体"/>
                <w:sz w:val="22"/>
                <w:szCs w:val="22"/>
                <w:lang w:eastAsia="zh-CN"/>
              </w:rPr>
              <w:t>，</w:t>
            </w:r>
            <w:r>
              <w:rPr>
                <w:rFonts w:hint="eastAsia" w:ascii="宋体" w:hAnsi="宋体" w:cs="宋体"/>
                <w:sz w:val="22"/>
                <w:szCs w:val="22"/>
                <w:lang w:val="en-US" w:eastAsia="zh-CN"/>
              </w:rPr>
              <w:t>得2</w:t>
            </w:r>
            <w:r>
              <w:rPr>
                <w:rFonts w:hint="eastAsia" w:ascii="宋体" w:hAnsi="宋体" w:eastAsia="宋体" w:cs="宋体"/>
                <w:sz w:val="22"/>
                <w:szCs w:val="22"/>
              </w:rPr>
              <w:t>分；</w:t>
            </w:r>
          </w:p>
          <w:p>
            <w:pPr>
              <w:spacing w:line="400" w:lineRule="exact"/>
              <w:rPr>
                <w:rFonts w:hint="eastAsia" w:ascii="宋体" w:hAnsi="宋体" w:eastAsia="宋体" w:cs="宋体"/>
                <w:sz w:val="22"/>
                <w:szCs w:val="22"/>
                <w:lang w:eastAsia="zh-CN"/>
              </w:rPr>
            </w:pPr>
            <w:r>
              <w:rPr>
                <w:rFonts w:hint="eastAsia" w:ascii="宋体" w:hAnsi="宋体" w:eastAsia="宋体" w:cs="宋体"/>
                <w:sz w:val="22"/>
                <w:szCs w:val="22"/>
              </w:rPr>
              <w:t>4.</w:t>
            </w:r>
            <w:r>
              <w:rPr>
                <w:rFonts w:hint="eastAsia" w:ascii="宋体" w:hAnsi="宋体" w:cs="宋体"/>
                <w:sz w:val="22"/>
                <w:szCs w:val="22"/>
                <w:lang w:val="en-US" w:eastAsia="zh-CN"/>
              </w:rPr>
              <w:t>参评</w:t>
            </w:r>
            <w:r>
              <w:rPr>
                <w:rFonts w:hint="eastAsia" w:ascii="宋体" w:hAnsi="宋体" w:eastAsia="宋体" w:cs="宋体"/>
                <w:sz w:val="22"/>
                <w:szCs w:val="22"/>
              </w:rPr>
              <w:t>供应商提供服务的配送地点较远、供货、采购备货基本达标；售后响应时间长，方案不</w:t>
            </w:r>
            <w:r>
              <w:rPr>
                <w:rFonts w:hint="eastAsia" w:ascii="宋体" w:hAnsi="宋体" w:cs="宋体"/>
                <w:sz w:val="22"/>
                <w:szCs w:val="22"/>
                <w:lang w:val="en-US" w:eastAsia="zh-CN"/>
              </w:rPr>
              <w:t>合</w:t>
            </w:r>
            <w:r>
              <w:rPr>
                <w:rFonts w:hint="eastAsia" w:ascii="宋体" w:hAnsi="宋体" w:eastAsia="宋体" w:cs="宋体"/>
                <w:sz w:val="22"/>
                <w:szCs w:val="22"/>
              </w:rPr>
              <w:t>理，可行性差</w:t>
            </w:r>
            <w:r>
              <w:rPr>
                <w:rFonts w:hint="eastAsia" w:ascii="宋体" w:hAnsi="宋体" w:cs="宋体"/>
                <w:sz w:val="22"/>
                <w:szCs w:val="22"/>
                <w:lang w:eastAsia="zh-CN"/>
              </w:rPr>
              <w:t>，</w:t>
            </w:r>
            <w:r>
              <w:rPr>
                <w:rFonts w:hint="eastAsia" w:ascii="宋体" w:hAnsi="宋体" w:cs="宋体"/>
                <w:sz w:val="22"/>
                <w:szCs w:val="22"/>
                <w:lang w:val="en-US" w:eastAsia="zh-CN"/>
              </w:rPr>
              <w:t>得</w:t>
            </w:r>
            <w:r>
              <w:rPr>
                <w:rFonts w:hint="eastAsia" w:ascii="宋体" w:hAnsi="宋体" w:eastAsia="宋体" w:cs="宋体"/>
                <w:sz w:val="22"/>
                <w:szCs w:val="22"/>
              </w:rPr>
              <w:t>1分</w:t>
            </w:r>
            <w:r>
              <w:rPr>
                <w:rFonts w:hint="eastAsia" w:ascii="宋体" w:hAnsi="宋体" w:cs="宋体"/>
                <w:sz w:val="22"/>
                <w:szCs w:val="22"/>
                <w:lang w:eastAsia="zh-CN"/>
              </w:rPr>
              <w:t>。</w:t>
            </w:r>
          </w:p>
          <w:p>
            <w:pPr>
              <w:pStyle w:val="15"/>
              <w:spacing w:line="400" w:lineRule="exact"/>
              <w:ind w:firstLine="0" w:firstLineChars="0"/>
              <w:rPr>
                <w:rFonts w:hint="eastAsia" w:ascii="宋体" w:hAnsi="宋体" w:eastAsia="宋体" w:cs="宋体"/>
                <w:sz w:val="22"/>
                <w:szCs w:val="22"/>
              </w:rPr>
            </w:pPr>
            <w:r>
              <w:rPr>
                <w:rFonts w:hint="eastAsia" w:ascii="宋体" w:hAnsi="宋体" w:eastAsia="宋体" w:cs="宋体"/>
                <w:b/>
                <w:color w:val="000000"/>
                <w:sz w:val="22"/>
                <w:szCs w:val="22"/>
              </w:rPr>
              <w:t>（提供</w:t>
            </w:r>
            <w:r>
              <w:rPr>
                <w:rFonts w:hint="eastAsia" w:ascii="宋体" w:hAnsi="宋体" w:cs="宋体"/>
                <w:b/>
                <w:color w:val="000000"/>
                <w:sz w:val="22"/>
                <w:szCs w:val="22"/>
                <w:lang w:val="en-US" w:eastAsia="zh-CN"/>
              </w:rPr>
              <w:t>相关</w:t>
            </w:r>
            <w:r>
              <w:rPr>
                <w:rFonts w:hint="eastAsia" w:ascii="宋体" w:hAnsi="宋体" w:eastAsia="宋体" w:cs="宋体"/>
                <w:b/>
                <w:color w:val="000000"/>
                <w:sz w:val="22"/>
                <w:szCs w:val="22"/>
              </w:rPr>
              <w:t>证明</w:t>
            </w:r>
            <w:r>
              <w:rPr>
                <w:rFonts w:hint="eastAsia" w:ascii="宋体" w:hAnsi="宋体" w:cs="宋体"/>
                <w:b/>
                <w:color w:val="000000"/>
                <w:sz w:val="22"/>
                <w:szCs w:val="22"/>
                <w:lang w:val="en-US" w:eastAsia="zh-CN"/>
              </w:rPr>
              <w:t>材料[仓库地址、车辆数量</w:t>
            </w:r>
            <w:r>
              <w:rPr>
                <w:rFonts w:hint="eastAsia" w:ascii="宋体" w:hAnsi="宋体"/>
                <w:b/>
                <w:bCs/>
                <w:color w:val="auto"/>
                <w:sz w:val="22"/>
                <w:szCs w:val="22"/>
                <w:highlight w:val="none"/>
                <w:lang w:val="en-US" w:eastAsia="zh-CN"/>
              </w:rPr>
              <w:t>(含自有或租赁)</w:t>
            </w:r>
            <w:r>
              <w:rPr>
                <w:rFonts w:hint="eastAsia" w:ascii="宋体" w:hAnsi="宋体" w:cs="宋体"/>
                <w:b/>
                <w:color w:val="000000"/>
                <w:sz w:val="22"/>
                <w:szCs w:val="22"/>
                <w:lang w:val="en-US" w:eastAsia="zh-CN"/>
              </w:rPr>
              <w:t>等]</w:t>
            </w:r>
            <w:r>
              <w:rPr>
                <w:rFonts w:hint="eastAsia" w:ascii="宋体" w:hAnsi="宋体" w:eastAsia="宋体" w:cs="宋体"/>
                <w:b/>
                <w:color w:val="000000"/>
                <w:sz w:val="22"/>
                <w:szCs w:val="22"/>
              </w:rPr>
              <w:t>复印件加盖公章）</w:t>
            </w:r>
          </w:p>
        </w:tc>
        <w:tc>
          <w:tcPr>
            <w:tcW w:w="1078" w:type="dxa"/>
            <w:noWrap w:val="0"/>
            <w:vAlign w:val="center"/>
          </w:tcPr>
          <w:p>
            <w:pPr>
              <w:jc w:val="center"/>
              <w:rPr>
                <w:rFonts w:hint="eastAsia" w:ascii="宋体" w:hAnsi="宋体" w:eastAsia="宋体" w:cs="宋体"/>
                <w:color w:val="0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536" w:type="dxa"/>
            <w:noWrap w:val="0"/>
            <w:vAlign w:val="center"/>
          </w:tcPr>
          <w:p>
            <w:pPr>
              <w:spacing w:line="40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6</w:t>
            </w:r>
          </w:p>
        </w:tc>
        <w:tc>
          <w:tcPr>
            <w:tcW w:w="1151" w:type="dxa"/>
            <w:noWrap w:val="0"/>
            <w:vAlign w:val="center"/>
          </w:tcPr>
          <w:p>
            <w:pPr>
              <w:pStyle w:val="14"/>
              <w:spacing w:line="400" w:lineRule="exact"/>
              <w:rPr>
                <w:rFonts w:hint="eastAsia" w:ascii="宋体" w:hAnsi="宋体" w:eastAsia="宋体" w:cs="宋体"/>
                <w:sz w:val="22"/>
                <w:szCs w:val="22"/>
              </w:rPr>
            </w:pPr>
            <w:r>
              <w:rPr>
                <w:rFonts w:hint="eastAsia" w:ascii="宋体" w:hAnsi="宋体" w:eastAsia="宋体" w:cs="宋体"/>
                <w:color w:val="auto"/>
                <w:sz w:val="22"/>
                <w:szCs w:val="22"/>
              </w:rPr>
              <w:t>供货渠道保障</w:t>
            </w:r>
          </w:p>
        </w:tc>
        <w:tc>
          <w:tcPr>
            <w:tcW w:w="778" w:type="dxa"/>
            <w:noWrap w:val="0"/>
            <w:vAlign w:val="center"/>
          </w:tcPr>
          <w:p>
            <w:pPr>
              <w:spacing w:line="4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6</w:t>
            </w:r>
          </w:p>
        </w:tc>
        <w:tc>
          <w:tcPr>
            <w:tcW w:w="7181" w:type="dxa"/>
            <w:noWrap w:val="0"/>
            <w:vAlign w:val="center"/>
          </w:tcPr>
          <w:p>
            <w:pPr>
              <w:spacing w:line="400" w:lineRule="exact"/>
              <w:rPr>
                <w:rFonts w:hint="eastAsia" w:ascii="宋体" w:hAnsi="宋体" w:eastAsia="宋体" w:cs="宋体"/>
                <w:kern w:val="0"/>
                <w:sz w:val="22"/>
                <w:szCs w:val="22"/>
              </w:rPr>
            </w:pPr>
            <w:r>
              <w:rPr>
                <w:rFonts w:hint="eastAsia" w:ascii="宋体" w:hAnsi="宋体" w:eastAsia="宋体" w:cs="宋体"/>
                <w:color w:val="auto"/>
                <w:sz w:val="22"/>
                <w:szCs w:val="22"/>
              </w:rPr>
              <w:t>所投产品为生产厂家或该产品代理商，或与生产厂家签订有供货协议或有供货证明</w:t>
            </w:r>
            <w:r>
              <w:rPr>
                <w:rFonts w:hint="eastAsia" w:ascii="宋体" w:hAnsi="宋体" w:cs="宋体"/>
                <w:color w:val="auto"/>
                <w:sz w:val="22"/>
                <w:szCs w:val="22"/>
                <w:lang w:val="en-US" w:eastAsia="zh-CN"/>
              </w:rPr>
              <w:t>的，</w:t>
            </w:r>
            <w:r>
              <w:rPr>
                <w:rFonts w:hint="eastAsia" w:ascii="宋体" w:hAnsi="宋体" w:eastAsia="宋体" w:cs="宋体"/>
                <w:color w:val="auto"/>
                <w:sz w:val="22"/>
                <w:szCs w:val="22"/>
              </w:rPr>
              <w:t>得</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分</w:t>
            </w:r>
            <w:r>
              <w:rPr>
                <w:rFonts w:hint="eastAsia" w:ascii="宋体" w:hAnsi="宋体" w:cs="宋体"/>
                <w:color w:val="auto"/>
                <w:sz w:val="22"/>
                <w:szCs w:val="22"/>
                <w:lang w:eastAsia="zh-CN"/>
              </w:rPr>
              <w:t>。</w:t>
            </w:r>
            <w:r>
              <w:rPr>
                <w:rFonts w:hint="eastAsia" w:ascii="宋体" w:hAnsi="宋体" w:eastAsia="宋体" w:cs="宋体"/>
                <w:color w:val="auto"/>
                <w:sz w:val="22"/>
                <w:szCs w:val="22"/>
              </w:rPr>
              <w:t>（提供生产厂家相关证明文件或与物品代理商签订的供货协议等证明文件复印件加盖公章。）</w:t>
            </w:r>
          </w:p>
        </w:tc>
        <w:tc>
          <w:tcPr>
            <w:tcW w:w="1078" w:type="dxa"/>
            <w:noWrap w:val="0"/>
            <w:vAlign w:val="center"/>
          </w:tcPr>
          <w:p>
            <w:pPr>
              <w:jc w:val="center"/>
              <w:rPr>
                <w:rFonts w:hint="eastAsia" w:ascii="宋体" w:hAnsi="宋体" w:eastAsia="宋体" w:cs="宋体"/>
                <w:color w:val="0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dxa"/>
            <w:noWrap w:val="0"/>
            <w:vAlign w:val="center"/>
          </w:tcPr>
          <w:p>
            <w:pPr>
              <w:spacing w:line="40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7</w:t>
            </w:r>
          </w:p>
        </w:tc>
        <w:tc>
          <w:tcPr>
            <w:tcW w:w="1151" w:type="dxa"/>
            <w:noWrap w:val="0"/>
            <w:vAlign w:val="center"/>
          </w:tcPr>
          <w:p>
            <w:pPr>
              <w:pStyle w:val="14"/>
              <w:spacing w:line="400" w:lineRule="exact"/>
              <w:rPr>
                <w:rFonts w:hint="eastAsia" w:ascii="宋体" w:hAnsi="宋体" w:eastAsia="宋体" w:cs="宋体"/>
                <w:sz w:val="22"/>
                <w:szCs w:val="22"/>
              </w:rPr>
            </w:pPr>
            <w:r>
              <w:rPr>
                <w:rFonts w:hint="eastAsia" w:ascii="宋体" w:hAnsi="宋体" w:eastAsia="宋体" w:cs="宋体"/>
                <w:sz w:val="22"/>
                <w:szCs w:val="22"/>
              </w:rPr>
              <w:t>业绩</w:t>
            </w:r>
          </w:p>
        </w:tc>
        <w:tc>
          <w:tcPr>
            <w:tcW w:w="778" w:type="dxa"/>
            <w:noWrap w:val="0"/>
            <w:vAlign w:val="center"/>
          </w:tcPr>
          <w:p>
            <w:pPr>
              <w:spacing w:line="40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8</w:t>
            </w:r>
          </w:p>
        </w:tc>
        <w:tc>
          <w:tcPr>
            <w:tcW w:w="7181" w:type="dxa"/>
            <w:noWrap w:val="0"/>
            <w:vAlign w:val="center"/>
          </w:tcPr>
          <w:p>
            <w:pPr>
              <w:spacing w:line="400" w:lineRule="exact"/>
              <w:jc w:val="left"/>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cs="宋体"/>
                <w:sz w:val="22"/>
                <w:szCs w:val="22"/>
                <w:lang w:val="en-US" w:eastAsia="zh-CN"/>
              </w:rPr>
              <w:t>22</w:t>
            </w:r>
            <w:r>
              <w:rPr>
                <w:rFonts w:hint="eastAsia" w:ascii="宋体" w:hAnsi="宋体" w:eastAsia="宋体" w:cs="宋体"/>
                <w:sz w:val="22"/>
                <w:szCs w:val="22"/>
              </w:rPr>
              <w:t>年以来承接的同</w:t>
            </w:r>
            <w:r>
              <w:rPr>
                <w:rFonts w:hint="eastAsia" w:ascii="宋体" w:hAnsi="宋体" w:cs="宋体"/>
                <w:sz w:val="22"/>
                <w:szCs w:val="22"/>
                <w:lang w:val="en-US" w:eastAsia="zh-CN"/>
              </w:rPr>
              <w:t>类产品（清凉饮料）</w:t>
            </w:r>
            <w:r>
              <w:rPr>
                <w:rFonts w:hint="eastAsia" w:ascii="宋体" w:hAnsi="宋体" w:eastAsia="宋体" w:cs="宋体"/>
                <w:sz w:val="22"/>
                <w:szCs w:val="22"/>
              </w:rPr>
              <w:t>项目情况，</w:t>
            </w:r>
            <w:r>
              <w:rPr>
                <w:rFonts w:hint="eastAsia" w:ascii="宋体" w:hAnsi="宋体" w:cs="宋体"/>
                <w:sz w:val="22"/>
                <w:szCs w:val="22"/>
                <w:lang w:val="en-US" w:eastAsia="zh-CN"/>
              </w:rPr>
              <w:t>提供</w:t>
            </w:r>
            <w:r>
              <w:rPr>
                <w:rFonts w:hint="eastAsia" w:ascii="宋体" w:hAnsi="宋体" w:eastAsia="宋体" w:cs="宋体"/>
                <w:sz w:val="22"/>
                <w:szCs w:val="22"/>
                <w:lang w:val="en-US" w:eastAsia="zh-CN"/>
              </w:rPr>
              <w:t>一份</w:t>
            </w:r>
            <w:r>
              <w:rPr>
                <w:rFonts w:hint="eastAsia" w:ascii="宋体" w:hAnsi="宋体" w:cs="宋体"/>
                <w:sz w:val="22"/>
                <w:szCs w:val="22"/>
                <w:lang w:val="en-US" w:eastAsia="zh-CN"/>
              </w:rPr>
              <w:t>合同金额为1万元及以上，5万元以下的，</w:t>
            </w:r>
            <w:r>
              <w:rPr>
                <w:rFonts w:hint="eastAsia" w:ascii="宋体" w:hAnsi="宋体" w:eastAsia="宋体" w:cs="宋体"/>
                <w:sz w:val="22"/>
                <w:szCs w:val="22"/>
              </w:rPr>
              <w:t>得</w:t>
            </w:r>
            <w:r>
              <w:rPr>
                <w:rFonts w:hint="eastAsia" w:ascii="宋体" w:hAnsi="宋体" w:cs="宋体"/>
                <w:sz w:val="22"/>
                <w:szCs w:val="22"/>
                <w:lang w:val="en-US" w:eastAsia="zh-CN"/>
              </w:rPr>
              <w:t>1</w:t>
            </w:r>
            <w:r>
              <w:rPr>
                <w:rFonts w:hint="eastAsia" w:ascii="宋体" w:hAnsi="宋体" w:eastAsia="宋体" w:cs="宋体"/>
                <w:sz w:val="22"/>
                <w:szCs w:val="22"/>
              </w:rPr>
              <w:t>分，</w:t>
            </w:r>
            <w:r>
              <w:rPr>
                <w:rFonts w:hint="eastAsia" w:ascii="宋体" w:hAnsi="宋体" w:cs="宋体"/>
                <w:sz w:val="22"/>
                <w:szCs w:val="22"/>
                <w:lang w:val="en-US" w:eastAsia="zh-CN"/>
              </w:rPr>
              <w:t>提供一份合同金额为</w:t>
            </w:r>
            <w:r>
              <w:rPr>
                <w:rFonts w:hint="default" w:ascii="宋体" w:hAnsi="宋体" w:cs="宋体"/>
                <w:sz w:val="22"/>
                <w:szCs w:val="22"/>
                <w:lang w:val="en-US" w:eastAsia="zh-CN"/>
              </w:rPr>
              <w:t>5</w:t>
            </w:r>
            <w:r>
              <w:rPr>
                <w:rFonts w:hint="eastAsia" w:ascii="宋体" w:hAnsi="宋体" w:cs="宋体"/>
                <w:sz w:val="22"/>
                <w:szCs w:val="22"/>
                <w:lang w:val="en-US" w:eastAsia="zh-CN"/>
              </w:rPr>
              <w:t>万元及以上，10万元以下的，</w:t>
            </w:r>
            <w:r>
              <w:rPr>
                <w:rFonts w:hint="eastAsia" w:ascii="宋体" w:hAnsi="宋体" w:eastAsia="宋体" w:cs="宋体"/>
                <w:sz w:val="22"/>
                <w:szCs w:val="22"/>
              </w:rPr>
              <w:t>得</w:t>
            </w:r>
            <w:r>
              <w:rPr>
                <w:rFonts w:hint="eastAsia" w:ascii="宋体" w:hAnsi="宋体" w:cs="宋体"/>
                <w:sz w:val="22"/>
                <w:szCs w:val="22"/>
                <w:lang w:val="en-US" w:eastAsia="zh-CN"/>
              </w:rPr>
              <w:t>2</w:t>
            </w:r>
            <w:r>
              <w:rPr>
                <w:rFonts w:hint="eastAsia" w:ascii="宋体" w:hAnsi="宋体" w:eastAsia="宋体" w:cs="宋体"/>
                <w:sz w:val="22"/>
                <w:szCs w:val="22"/>
              </w:rPr>
              <w:t>分</w:t>
            </w:r>
            <w:r>
              <w:rPr>
                <w:rFonts w:hint="eastAsia" w:ascii="宋体" w:hAnsi="宋体" w:cs="宋体"/>
                <w:sz w:val="22"/>
                <w:szCs w:val="22"/>
                <w:lang w:eastAsia="zh-CN"/>
              </w:rPr>
              <w:t>，</w:t>
            </w:r>
            <w:r>
              <w:rPr>
                <w:rFonts w:hint="eastAsia" w:ascii="宋体" w:hAnsi="宋体" w:cs="宋体"/>
                <w:sz w:val="22"/>
                <w:szCs w:val="22"/>
                <w:lang w:val="en-US" w:eastAsia="zh-CN"/>
              </w:rPr>
              <w:t>提供一份合同金额为10万元及以上的，</w:t>
            </w:r>
            <w:r>
              <w:rPr>
                <w:rFonts w:hint="eastAsia" w:ascii="宋体" w:hAnsi="宋体" w:eastAsia="宋体" w:cs="宋体"/>
                <w:sz w:val="22"/>
                <w:szCs w:val="22"/>
              </w:rPr>
              <w:t>得</w:t>
            </w:r>
            <w:r>
              <w:rPr>
                <w:rFonts w:hint="eastAsia" w:ascii="宋体" w:hAnsi="宋体" w:cs="宋体"/>
                <w:sz w:val="22"/>
                <w:szCs w:val="22"/>
                <w:lang w:val="en-US" w:eastAsia="zh-CN"/>
              </w:rPr>
              <w:t>3</w:t>
            </w:r>
            <w:r>
              <w:rPr>
                <w:rFonts w:hint="eastAsia" w:ascii="宋体" w:hAnsi="宋体" w:eastAsia="宋体" w:cs="宋体"/>
                <w:sz w:val="22"/>
                <w:szCs w:val="22"/>
              </w:rPr>
              <w:t>分</w:t>
            </w:r>
            <w:r>
              <w:rPr>
                <w:rFonts w:hint="eastAsia" w:ascii="宋体" w:hAnsi="宋体" w:cs="宋体"/>
                <w:sz w:val="22"/>
                <w:szCs w:val="22"/>
                <w:lang w:eastAsia="zh-CN"/>
              </w:rPr>
              <w:t>，</w:t>
            </w:r>
            <w:r>
              <w:rPr>
                <w:rFonts w:hint="eastAsia" w:ascii="宋体" w:hAnsi="宋体" w:cs="宋体"/>
                <w:sz w:val="22"/>
                <w:szCs w:val="22"/>
                <w:lang w:val="en-US" w:eastAsia="zh-CN"/>
              </w:rPr>
              <w:t>合同金额为1万元以下的不得分，此项最高得8</w:t>
            </w:r>
            <w:r>
              <w:rPr>
                <w:rFonts w:hint="eastAsia" w:ascii="宋体" w:hAnsi="宋体" w:eastAsia="宋体" w:cs="宋体"/>
                <w:sz w:val="22"/>
                <w:szCs w:val="22"/>
              </w:rPr>
              <w:t>分。</w:t>
            </w: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rPr>
              <w:t>顾客为同一单位不重复计分</w:t>
            </w:r>
            <w:r>
              <w:rPr>
                <w:rFonts w:hint="eastAsia" w:ascii="宋体" w:hAnsi="宋体" w:eastAsia="宋体" w:cs="宋体"/>
                <w:b/>
                <w:bCs/>
                <w:color w:val="auto"/>
                <w:sz w:val="22"/>
                <w:szCs w:val="22"/>
                <w:lang w:eastAsia="zh-CN"/>
              </w:rPr>
              <w:t>，</w:t>
            </w:r>
            <w:r>
              <w:rPr>
                <w:rFonts w:hint="eastAsia" w:ascii="宋体" w:hAnsi="宋体" w:eastAsia="宋体" w:cs="宋体"/>
                <w:b/>
                <w:bCs/>
                <w:sz w:val="22"/>
                <w:szCs w:val="22"/>
                <w:lang w:val="en-US" w:eastAsia="zh-CN"/>
              </w:rPr>
              <w:t>参评</w:t>
            </w:r>
            <w:r>
              <w:rPr>
                <w:rFonts w:hint="eastAsia" w:ascii="宋体" w:hAnsi="宋体" w:eastAsia="宋体" w:cs="宋体"/>
                <w:b/>
                <w:bCs/>
                <w:sz w:val="22"/>
                <w:szCs w:val="22"/>
              </w:rPr>
              <w:t>文件需同时提供合同复印件</w:t>
            </w:r>
            <w:r>
              <w:rPr>
                <w:rFonts w:hint="eastAsia" w:ascii="宋体" w:hAnsi="宋体" w:cs="宋体"/>
                <w:b/>
                <w:bCs/>
                <w:sz w:val="22"/>
                <w:szCs w:val="22"/>
                <w:lang w:eastAsia="zh-CN"/>
              </w:rPr>
              <w:t>、</w:t>
            </w:r>
            <w:r>
              <w:rPr>
                <w:rFonts w:hint="eastAsia" w:ascii="宋体" w:hAnsi="宋体" w:cs="宋体"/>
                <w:b/>
                <w:bCs/>
                <w:sz w:val="22"/>
                <w:szCs w:val="22"/>
                <w:lang w:val="en-US" w:eastAsia="zh-CN"/>
              </w:rPr>
              <w:t>发票等</w:t>
            </w:r>
            <w:r>
              <w:rPr>
                <w:rFonts w:hint="eastAsia" w:ascii="宋体" w:hAnsi="宋体" w:eastAsia="宋体" w:cs="宋体"/>
                <w:b/>
                <w:bCs/>
                <w:color w:val="000000"/>
                <w:sz w:val="22"/>
                <w:szCs w:val="22"/>
              </w:rPr>
              <w:t>加盖公章</w:t>
            </w:r>
            <w:r>
              <w:rPr>
                <w:rFonts w:hint="eastAsia" w:ascii="宋体" w:hAnsi="宋体" w:cs="宋体"/>
                <w:b/>
                <w:bCs/>
                <w:color w:val="000000"/>
                <w:sz w:val="22"/>
                <w:szCs w:val="22"/>
                <w:lang w:eastAsia="zh-CN"/>
              </w:rPr>
              <w:t>，</w:t>
            </w:r>
            <w:r>
              <w:rPr>
                <w:rFonts w:hint="eastAsia" w:ascii="宋体" w:hAnsi="宋体" w:eastAsia="宋体" w:cs="宋体"/>
                <w:b/>
                <w:bCs/>
                <w:sz w:val="22"/>
                <w:szCs w:val="22"/>
              </w:rPr>
              <w:t>未按要求的提供不得分</w:t>
            </w:r>
            <w:r>
              <w:rPr>
                <w:rFonts w:hint="eastAsia" w:ascii="宋体" w:hAnsi="宋体" w:eastAsia="宋体" w:cs="宋体"/>
                <w:b/>
                <w:sz w:val="22"/>
                <w:szCs w:val="22"/>
              </w:rPr>
              <w:t>）。</w:t>
            </w:r>
          </w:p>
        </w:tc>
        <w:tc>
          <w:tcPr>
            <w:tcW w:w="1078" w:type="dxa"/>
            <w:noWrap w:val="0"/>
            <w:vAlign w:val="center"/>
          </w:tcPr>
          <w:p>
            <w:pPr>
              <w:jc w:val="center"/>
              <w:rPr>
                <w:rFonts w:hint="eastAsia" w:ascii="宋体" w:hAnsi="宋体" w:eastAsia="宋体" w:cs="宋体"/>
                <w:color w:val="000000"/>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87" w:type="dxa"/>
            <w:gridSpan w:val="2"/>
            <w:noWrap w:val="0"/>
            <w:vAlign w:val="center"/>
          </w:tcPr>
          <w:p>
            <w:pPr>
              <w:spacing w:line="40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778" w:type="dxa"/>
            <w:noWrap w:val="0"/>
            <w:vAlign w:val="center"/>
          </w:tcPr>
          <w:p>
            <w:pPr>
              <w:spacing w:line="400" w:lineRule="exact"/>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60</w:t>
            </w:r>
          </w:p>
        </w:tc>
        <w:tc>
          <w:tcPr>
            <w:tcW w:w="7181" w:type="dxa"/>
            <w:noWrap w:val="0"/>
            <w:vAlign w:val="center"/>
          </w:tcPr>
          <w:p>
            <w:pPr>
              <w:spacing w:line="40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得分总计</w:t>
            </w:r>
          </w:p>
        </w:tc>
        <w:tc>
          <w:tcPr>
            <w:tcW w:w="1078" w:type="dxa"/>
            <w:noWrap w:val="0"/>
            <w:vAlign w:val="center"/>
          </w:tcPr>
          <w:p>
            <w:pPr>
              <w:jc w:val="center"/>
              <w:rPr>
                <w:rFonts w:hint="eastAsia" w:ascii="宋体" w:hAnsi="宋体" w:eastAsia="宋体" w:cs="宋体"/>
                <w:color w:val="000000"/>
                <w:sz w:val="22"/>
                <w:szCs w:val="22"/>
              </w:rPr>
            </w:pPr>
          </w:p>
        </w:tc>
      </w:tr>
    </w:tbl>
    <w:p>
      <w:pPr>
        <w:widowControl/>
        <w:jc w:val="both"/>
        <w:rPr>
          <w:rFonts w:hint="eastAsia" w:ascii="宋体" w:hAnsi="宋体" w:eastAsia="宋体" w:cs="宋体"/>
          <w:b/>
          <w:color w:val="auto"/>
          <w:sz w:val="22"/>
          <w:szCs w:val="22"/>
          <w:highlight w:val="none"/>
        </w:rPr>
      </w:pPr>
    </w:p>
    <w:p>
      <w:pPr>
        <w:widowControl/>
        <w:spacing w:line="360" w:lineRule="auto"/>
        <w:jc w:val="both"/>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评委签名：</w:t>
      </w:r>
    </w:p>
    <w:p>
      <w:pPr>
        <w:widowControl/>
        <w:spacing w:line="360" w:lineRule="auto"/>
        <w:jc w:val="both"/>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评审日期：</w:t>
      </w:r>
    </w:p>
    <w:p>
      <w:pPr>
        <w:widowControl/>
        <w:spacing w:line="360" w:lineRule="auto"/>
        <w:jc w:val="both"/>
        <w:rPr>
          <w:rFonts w:hint="eastAsia" w:ascii="宋体" w:hAnsi="宋体" w:eastAsia="宋体" w:cs="宋体"/>
          <w:b/>
          <w:color w:val="auto"/>
          <w:sz w:val="22"/>
          <w:szCs w:val="22"/>
          <w:highlight w:val="none"/>
        </w:rPr>
      </w:pPr>
    </w:p>
    <w:p>
      <w:pPr>
        <w:widowControl/>
        <w:spacing w:line="560" w:lineRule="exact"/>
        <w:rPr>
          <w:rFonts w:hint="eastAsia" w:ascii="仿宋_GB2312" w:hAnsi="仿宋_GB2312" w:eastAsia="仿宋_GB2312" w:cs="仿宋_GB2312"/>
          <w:b/>
          <w:color w:val="auto"/>
          <w:sz w:val="24"/>
          <w:szCs w:val="24"/>
          <w:highlight w:val="none"/>
          <w:u w:val="none"/>
          <w:lang w:val="en-US" w:eastAsia="zh-CN"/>
        </w:rPr>
      </w:pPr>
      <w:r>
        <w:rPr>
          <w:rFonts w:hint="eastAsia" w:ascii="宋体" w:hAnsi="宋体" w:cs="宋体"/>
          <w:b/>
          <w:color w:val="auto"/>
          <w:sz w:val="24"/>
          <w:szCs w:val="24"/>
          <w:highlight w:val="none"/>
          <w:u w:val="none"/>
          <w:lang w:val="en-US" w:eastAsia="zh-CN"/>
        </w:rPr>
        <w:t>七、</w:t>
      </w:r>
      <w:r>
        <w:rPr>
          <w:rFonts w:hint="eastAsia" w:ascii="宋体" w:hAnsi="宋体" w:eastAsia="宋体" w:cs="宋体"/>
          <w:b/>
          <w:color w:val="auto"/>
          <w:sz w:val="24"/>
          <w:szCs w:val="24"/>
          <w:highlight w:val="none"/>
          <w:u w:val="none"/>
        </w:rPr>
        <w:t>潜在供应商技术商务得分汇总表</w:t>
      </w:r>
    </w:p>
    <w:p>
      <w:pPr>
        <w:widowControl/>
        <w:snapToGrid/>
        <w:spacing w:line="560" w:lineRule="exact"/>
        <w:jc w:val="center"/>
        <w:rPr>
          <w:rFonts w:hint="eastAsia" w:ascii="仿宋_GB2312" w:hAnsi="仿宋_GB2312" w:eastAsia="仿宋_GB2312" w:cs="仿宋_GB2312"/>
          <w:b/>
          <w:bCs/>
          <w:color w:val="auto"/>
          <w:sz w:val="24"/>
          <w:szCs w:val="24"/>
          <w:highlight w:val="none"/>
          <w:u w:val="none"/>
        </w:rPr>
      </w:pPr>
      <w:r>
        <w:rPr>
          <w:rFonts w:hint="eastAsia" w:ascii="宋体" w:hAnsi="宋体" w:eastAsia="宋体" w:cs="宋体"/>
          <w:b/>
          <w:color w:val="auto"/>
          <w:sz w:val="24"/>
          <w:szCs w:val="24"/>
          <w:highlight w:val="none"/>
          <w:u w:val="none"/>
        </w:rPr>
        <w:t>潜在供应商技术商务得分汇总表</w:t>
      </w:r>
    </w:p>
    <w:p>
      <w:pPr>
        <w:snapToGrid w:val="0"/>
        <w:spacing w:line="560" w:lineRule="exact"/>
        <w:jc w:val="left"/>
        <w:rPr>
          <w:rFonts w:hint="eastAsia" w:ascii="仿宋_GB2312" w:hAnsi="仿宋_GB2312" w:eastAsia="仿宋_GB2312" w:cs="仿宋_GB2312"/>
          <w:b/>
          <w:bCs/>
          <w:color w:val="auto"/>
          <w:spacing w:val="20"/>
          <w:sz w:val="30"/>
          <w:szCs w:val="30"/>
          <w:highlight w:val="none"/>
          <w:u w:val="single"/>
          <w:lang w:val="en-US" w:eastAsia="zh-CN"/>
        </w:rPr>
      </w:pPr>
      <w:r>
        <w:rPr>
          <w:rFonts w:hint="eastAsia" w:ascii="宋体" w:hAnsi="宋体" w:eastAsia="宋体" w:cs="宋体"/>
          <w:b/>
          <w:bCs/>
          <w:color w:val="auto"/>
          <w:sz w:val="21"/>
          <w:szCs w:val="21"/>
          <w:highlight w:val="none"/>
          <w:u w:val="none"/>
        </w:rPr>
        <w:t>项目名称：中山市公共交通运输集团有限公司清凉饮料采购项目</w:t>
      </w:r>
      <w:r>
        <w:rPr>
          <w:rFonts w:hint="eastAsia" w:ascii="宋体" w:hAnsi="宋体" w:eastAsia="宋体" w:cs="宋体"/>
          <w:color w:val="auto"/>
          <w:sz w:val="21"/>
          <w:szCs w:val="21"/>
          <w:highlight w:val="none"/>
          <w:u w:val="none"/>
        </w:rPr>
        <w:t xml:space="preserve">     </w:t>
      </w:r>
      <w:r>
        <w:rPr>
          <w:rFonts w:hint="eastAsia" w:ascii="仿宋_GB2312" w:hAnsi="仿宋_GB2312" w:eastAsia="仿宋_GB2312" w:cs="仿宋_GB2312"/>
          <w:color w:val="auto"/>
          <w:sz w:val="30"/>
          <w:szCs w:val="30"/>
          <w:highlight w:val="none"/>
          <w:u w:val="none"/>
        </w:rPr>
        <w:t xml:space="preserve">  </w:t>
      </w:r>
    </w:p>
    <w:tbl>
      <w:tblPr>
        <w:tblStyle w:val="16"/>
        <w:tblpPr w:leftFromText="180" w:rightFromText="180" w:vertAnchor="text" w:horzAnchor="page" w:tblpX="1062" w:tblpY="317"/>
        <w:tblOverlap w:val="never"/>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982"/>
        <w:gridCol w:w="1023"/>
        <w:gridCol w:w="913"/>
        <w:gridCol w:w="957"/>
        <w:gridCol w:w="107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708"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潜在供应商名称</w:t>
            </w:r>
          </w:p>
          <w:p>
            <w:pPr>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（按报名顺序排列）</w:t>
            </w:r>
          </w:p>
        </w:tc>
        <w:tc>
          <w:tcPr>
            <w:tcW w:w="982"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评</w:t>
            </w:r>
            <w:r>
              <w:rPr>
                <w:rFonts w:hint="eastAsia" w:ascii="宋体" w:hAnsi="宋体" w:eastAsia="宋体" w:cs="宋体"/>
                <w:b/>
                <w:bCs/>
                <w:color w:val="auto"/>
                <w:spacing w:val="20"/>
                <w:sz w:val="22"/>
                <w:szCs w:val="22"/>
                <w:highlight w:val="none"/>
                <w:lang w:val="en-US" w:eastAsia="zh-CN"/>
              </w:rPr>
              <w:t>委</w:t>
            </w:r>
            <w:r>
              <w:rPr>
                <w:rFonts w:hint="eastAsia" w:ascii="宋体" w:hAnsi="宋体" w:eastAsia="宋体" w:cs="宋体"/>
                <w:b/>
                <w:bCs/>
                <w:color w:val="auto"/>
                <w:spacing w:val="20"/>
                <w:sz w:val="22"/>
                <w:szCs w:val="22"/>
                <w:highlight w:val="none"/>
              </w:rPr>
              <w:t>1</w:t>
            </w:r>
            <w:r>
              <w:rPr>
                <w:rFonts w:hint="eastAsia" w:ascii="宋体" w:hAnsi="宋体" w:cs="宋体"/>
                <w:b/>
                <w:bCs/>
                <w:color w:val="auto"/>
                <w:spacing w:val="20"/>
                <w:sz w:val="22"/>
                <w:szCs w:val="22"/>
                <w:highlight w:val="none"/>
                <w:lang w:val="en-US" w:eastAsia="zh-CN"/>
              </w:rPr>
              <w:t>评分</w:t>
            </w:r>
          </w:p>
        </w:tc>
        <w:tc>
          <w:tcPr>
            <w:tcW w:w="1023" w:type="dxa"/>
            <w:tcBorders>
              <w:top w:val="single" w:color="000000" w:sz="4" w:space="0"/>
              <w:left w:val="single" w:color="auto" w:sz="6" w:space="0"/>
              <w:bottom w:val="single" w:color="000000" w:sz="4" w:space="0"/>
              <w:right w:val="single" w:color="000000"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20"/>
                <w:sz w:val="22"/>
                <w:szCs w:val="22"/>
                <w:highlight w:val="none"/>
              </w:rPr>
              <w:t>评</w:t>
            </w:r>
            <w:r>
              <w:rPr>
                <w:rFonts w:hint="eastAsia" w:ascii="宋体" w:hAnsi="宋体" w:eastAsia="宋体" w:cs="宋体"/>
                <w:b/>
                <w:bCs/>
                <w:color w:val="auto"/>
                <w:spacing w:val="20"/>
                <w:sz w:val="22"/>
                <w:szCs w:val="22"/>
                <w:highlight w:val="none"/>
                <w:lang w:val="en-US" w:eastAsia="zh-CN"/>
              </w:rPr>
              <w:t>委</w:t>
            </w:r>
            <w:r>
              <w:rPr>
                <w:rFonts w:hint="eastAsia" w:ascii="宋体" w:hAnsi="宋体" w:eastAsia="宋体" w:cs="宋体"/>
                <w:b/>
                <w:bCs/>
                <w:color w:val="auto"/>
                <w:spacing w:val="20"/>
                <w:sz w:val="22"/>
                <w:szCs w:val="22"/>
                <w:highlight w:val="none"/>
              </w:rPr>
              <w:t>2</w:t>
            </w:r>
            <w:r>
              <w:rPr>
                <w:rFonts w:hint="eastAsia" w:ascii="宋体" w:hAnsi="宋体" w:cs="宋体"/>
                <w:b/>
                <w:bCs/>
                <w:color w:val="auto"/>
                <w:spacing w:val="20"/>
                <w:sz w:val="22"/>
                <w:szCs w:val="22"/>
                <w:highlight w:val="none"/>
                <w:lang w:val="en-US" w:eastAsia="zh-CN"/>
              </w:rPr>
              <w:t>评分</w:t>
            </w:r>
          </w:p>
        </w:tc>
        <w:tc>
          <w:tcPr>
            <w:tcW w:w="913" w:type="dxa"/>
            <w:tcBorders>
              <w:top w:val="single" w:color="000000" w:sz="4" w:space="0"/>
              <w:left w:val="single" w:color="auto" w:sz="6" w:space="0"/>
              <w:bottom w:val="single" w:color="000000" w:sz="4" w:space="0"/>
              <w:right w:val="single" w:color="000000" w:sz="4"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20"/>
                <w:sz w:val="22"/>
                <w:szCs w:val="22"/>
                <w:highlight w:val="none"/>
              </w:rPr>
              <w:t>评</w:t>
            </w:r>
            <w:r>
              <w:rPr>
                <w:rFonts w:hint="eastAsia" w:ascii="宋体" w:hAnsi="宋体" w:eastAsia="宋体" w:cs="宋体"/>
                <w:b/>
                <w:bCs/>
                <w:color w:val="auto"/>
                <w:spacing w:val="20"/>
                <w:sz w:val="22"/>
                <w:szCs w:val="22"/>
                <w:highlight w:val="none"/>
                <w:lang w:val="en-US" w:eastAsia="zh-CN"/>
              </w:rPr>
              <w:t>委</w:t>
            </w:r>
            <w:r>
              <w:rPr>
                <w:rFonts w:hint="eastAsia" w:ascii="宋体" w:hAnsi="宋体" w:eastAsia="宋体" w:cs="宋体"/>
                <w:b/>
                <w:bCs/>
                <w:color w:val="auto"/>
                <w:spacing w:val="20"/>
                <w:sz w:val="22"/>
                <w:szCs w:val="22"/>
                <w:highlight w:val="none"/>
              </w:rPr>
              <w:t>3</w:t>
            </w:r>
            <w:r>
              <w:rPr>
                <w:rFonts w:hint="eastAsia" w:ascii="宋体" w:hAnsi="宋体" w:cs="宋体"/>
                <w:b/>
                <w:bCs/>
                <w:color w:val="auto"/>
                <w:spacing w:val="20"/>
                <w:sz w:val="22"/>
                <w:szCs w:val="22"/>
                <w:highlight w:val="none"/>
                <w:lang w:val="en-US" w:eastAsia="zh-CN"/>
              </w:rPr>
              <w:t>评分</w:t>
            </w:r>
          </w:p>
        </w:tc>
        <w:tc>
          <w:tcPr>
            <w:tcW w:w="957" w:type="dxa"/>
            <w:tcBorders>
              <w:top w:val="single" w:color="000000" w:sz="4" w:space="0"/>
              <w:left w:val="nil"/>
              <w:bottom w:val="single" w:color="000000" w:sz="4" w:space="0"/>
              <w:right w:val="single" w:color="auto" w:sz="6" w:space="0"/>
            </w:tcBorders>
            <w:noWrap w:val="0"/>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20"/>
                <w:sz w:val="22"/>
                <w:szCs w:val="22"/>
                <w:highlight w:val="none"/>
              </w:rPr>
              <w:t>评</w:t>
            </w:r>
            <w:r>
              <w:rPr>
                <w:rFonts w:hint="eastAsia" w:ascii="宋体" w:hAnsi="宋体" w:eastAsia="宋体" w:cs="宋体"/>
                <w:b/>
                <w:bCs/>
                <w:color w:val="auto"/>
                <w:spacing w:val="20"/>
                <w:sz w:val="22"/>
                <w:szCs w:val="22"/>
                <w:highlight w:val="none"/>
                <w:lang w:val="en-US" w:eastAsia="zh-CN"/>
              </w:rPr>
              <w:t>委4</w:t>
            </w:r>
            <w:r>
              <w:rPr>
                <w:rFonts w:hint="eastAsia" w:ascii="宋体" w:hAnsi="宋体" w:cs="宋体"/>
                <w:b/>
                <w:bCs/>
                <w:color w:val="auto"/>
                <w:spacing w:val="20"/>
                <w:sz w:val="22"/>
                <w:szCs w:val="22"/>
                <w:highlight w:val="none"/>
                <w:lang w:val="en-US" w:eastAsia="zh-CN"/>
              </w:rPr>
              <w:t>评分</w:t>
            </w:r>
          </w:p>
        </w:tc>
        <w:tc>
          <w:tcPr>
            <w:tcW w:w="1075"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color w:val="auto"/>
                <w:spacing w:val="20"/>
                <w:sz w:val="22"/>
                <w:szCs w:val="22"/>
                <w:highlight w:val="none"/>
                <w:lang w:val="en-US" w:eastAsia="zh-CN"/>
              </w:rPr>
            </w:pPr>
            <w:r>
              <w:rPr>
                <w:rFonts w:hint="eastAsia" w:ascii="宋体" w:hAnsi="宋体" w:eastAsia="宋体" w:cs="宋体"/>
                <w:b/>
                <w:bCs/>
                <w:color w:val="auto"/>
                <w:spacing w:val="20"/>
                <w:sz w:val="22"/>
                <w:szCs w:val="22"/>
                <w:highlight w:val="none"/>
              </w:rPr>
              <w:t>评</w:t>
            </w:r>
            <w:r>
              <w:rPr>
                <w:rFonts w:hint="eastAsia" w:ascii="宋体" w:hAnsi="宋体" w:eastAsia="宋体" w:cs="宋体"/>
                <w:b/>
                <w:bCs/>
                <w:color w:val="auto"/>
                <w:spacing w:val="20"/>
                <w:sz w:val="22"/>
                <w:szCs w:val="22"/>
                <w:highlight w:val="none"/>
                <w:lang w:val="en-US" w:eastAsia="zh-CN"/>
              </w:rPr>
              <w:t>委5</w:t>
            </w:r>
          </w:p>
          <w:p>
            <w:pPr>
              <w:jc w:val="center"/>
              <w:rPr>
                <w:rFonts w:hint="eastAsia" w:ascii="宋体" w:hAnsi="宋体" w:eastAsia="宋体" w:cs="宋体"/>
                <w:bCs/>
                <w:color w:val="auto"/>
                <w:spacing w:val="20"/>
                <w:sz w:val="22"/>
                <w:szCs w:val="22"/>
                <w:highlight w:val="none"/>
              </w:rPr>
            </w:pPr>
            <w:r>
              <w:rPr>
                <w:rFonts w:hint="eastAsia" w:ascii="宋体" w:hAnsi="宋体" w:cs="宋体"/>
                <w:b/>
                <w:bCs/>
                <w:color w:val="auto"/>
                <w:spacing w:val="20"/>
                <w:sz w:val="22"/>
                <w:szCs w:val="22"/>
                <w:highlight w:val="none"/>
                <w:lang w:val="en-US" w:eastAsia="zh-CN"/>
              </w:rPr>
              <w:t>评分</w:t>
            </w:r>
          </w:p>
        </w:tc>
        <w:tc>
          <w:tcPr>
            <w:tcW w:w="1527"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rPr>
              <w:t>技术商务</w:t>
            </w:r>
          </w:p>
          <w:p>
            <w:pPr>
              <w:jc w:val="center"/>
              <w:rPr>
                <w:rFonts w:hint="eastAsia"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lang w:val="en-US" w:eastAsia="zh-CN"/>
              </w:rPr>
              <w:t>平均</w:t>
            </w:r>
            <w:r>
              <w:rPr>
                <w:rFonts w:hint="eastAsia" w:ascii="宋体" w:hAnsi="宋体" w:cs="宋体"/>
                <w:b/>
                <w:bCs/>
                <w:color w:val="auto"/>
                <w:spacing w:val="20"/>
                <w:sz w:val="22"/>
                <w:szCs w:val="22"/>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0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供应商A</w:t>
            </w:r>
          </w:p>
        </w:tc>
        <w:tc>
          <w:tcPr>
            <w:tcW w:w="982"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2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1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57"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75"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52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供应商B</w:t>
            </w:r>
          </w:p>
        </w:tc>
        <w:tc>
          <w:tcPr>
            <w:tcW w:w="982"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2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1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57"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75"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52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供应商C</w:t>
            </w:r>
          </w:p>
        </w:tc>
        <w:tc>
          <w:tcPr>
            <w:tcW w:w="982"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2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1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57"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75"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52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8"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供应商D</w:t>
            </w:r>
          </w:p>
        </w:tc>
        <w:tc>
          <w:tcPr>
            <w:tcW w:w="982"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2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1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57"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75"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52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08"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w:t>
            </w:r>
          </w:p>
        </w:tc>
        <w:tc>
          <w:tcPr>
            <w:tcW w:w="982"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2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1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57"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075"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52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bl>
    <w:p>
      <w:pPr>
        <w:spacing w:line="560" w:lineRule="exact"/>
        <w:ind w:left="0" w:leftChars="0" w:right="-233" w:rightChars="-111" w:firstLine="0" w:firstLineChars="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备注：</w:t>
      </w:r>
      <w:r>
        <w:rPr>
          <w:rFonts w:hint="eastAsia" w:ascii="宋体" w:hAnsi="宋体" w:eastAsia="宋体" w:cs="宋体"/>
          <w:b/>
          <w:bCs/>
          <w:color w:val="auto"/>
          <w:sz w:val="22"/>
          <w:szCs w:val="22"/>
          <w:highlight w:val="none"/>
          <w:lang w:val="en-US" w:eastAsia="zh-CN"/>
        </w:rPr>
        <w:t>1</w:t>
      </w:r>
      <w:r>
        <w:rPr>
          <w:rFonts w:hint="eastAsia" w:ascii="宋体" w:hAnsi="宋体" w:cs="宋体"/>
          <w:b/>
          <w:bCs/>
          <w:color w:val="auto"/>
          <w:sz w:val="22"/>
          <w:szCs w:val="22"/>
          <w:highlight w:val="none"/>
          <w:lang w:val="en-US" w:eastAsia="zh-CN"/>
        </w:rPr>
        <w:t>.</w:t>
      </w:r>
      <w:r>
        <w:rPr>
          <w:rFonts w:hint="eastAsia" w:ascii="宋体" w:hAnsi="宋体" w:cs="宋体"/>
          <w:b/>
          <w:bCs/>
          <w:color w:val="auto"/>
          <w:sz w:val="22"/>
          <w:szCs w:val="22"/>
          <w:highlight w:val="none"/>
        </w:rPr>
        <w:t>技术商务</w:t>
      </w:r>
      <w:r>
        <w:rPr>
          <w:rFonts w:hint="eastAsia" w:ascii="宋体" w:hAnsi="宋体" w:cs="宋体"/>
          <w:b/>
          <w:bCs/>
          <w:color w:val="auto"/>
          <w:sz w:val="22"/>
          <w:szCs w:val="22"/>
          <w:highlight w:val="none"/>
          <w:lang w:val="en-US" w:eastAsia="zh-CN"/>
        </w:rPr>
        <w:t>平均</w:t>
      </w:r>
      <w:r>
        <w:rPr>
          <w:rFonts w:hint="eastAsia" w:ascii="宋体" w:hAnsi="宋体" w:cs="宋体"/>
          <w:b/>
          <w:bCs/>
          <w:color w:val="auto"/>
          <w:sz w:val="22"/>
          <w:szCs w:val="22"/>
          <w:highlight w:val="none"/>
        </w:rPr>
        <w:t>得分=各评</w:t>
      </w:r>
      <w:r>
        <w:rPr>
          <w:rFonts w:hint="eastAsia" w:ascii="宋体" w:hAnsi="宋体" w:cs="宋体"/>
          <w:b/>
          <w:bCs/>
          <w:color w:val="auto"/>
          <w:sz w:val="22"/>
          <w:szCs w:val="22"/>
          <w:highlight w:val="none"/>
          <w:lang w:val="en-US" w:eastAsia="zh-CN"/>
        </w:rPr>
        <w:t>审成员</w:t>
      </w:r>
      <w:r>
        <w:rPr>
          <w:rFonts w:hint="eastAsia" w:ascii="宋体" w:hAnsi="宋体" w:cs="宋体"/>
          <w:b/>
          <w:bCs/>
          <w:color w:val="auto"/>
          <w:sz w:val="22"/>
          <w:szCs w:val="22"/>
          <w:highlight w:val="none"/>
        </w:rPr>
        <w:t>打分的平均值</w:t>
      </w:r>
    </w:p>
    <w:p>
      <w:pPr>
        <w:spacing w:line="560" w:lineRule="exact"/>
        <w:ind w:left="0" w:leftChars="0" w:right="-233" w:rightChars="-111" w:firstLine="663" w:firstLineChars="3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cs="宋体"/>
          <w:b/>
          <w:bCs/>
          <w:color w:val="auto"/>
          <w:sz w:val="22"/>
          <w:szCs w:val="22"/>
          <w:highlight w:val="none"/>
          <w:lang w:val="en-US" w:eastAsia="zh-CN"/>
        </w:rPr>
        <w:t>.</w:t>
      </w:r>
      <w:r>
        <w:rPr>
          <w:rFonts w:hint="eastAsia" w:ascii="宋体" w:hAnsi="宋体" w:eastAsia="宋体" w:cs="宋体"/>
          <w:b/>
          <w:bCs/>
          <w:color w:val="auto"/>
          <w:sz w:val="22"/>
          <w:szCs w:val="22"/>
          <w:highlight w:val="none"/>
        </w:rPr>
        <w:t>上述表格可手写或打印，但不能涂改。</w:t>
      </w:r>
    </w:p>
    <w:p>
      <w:pPr>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评标委员会全体</w:t>
      </w:r>
      <w:r>
        <w:rPr>
          <w:rFonts w:hint="eastAsia" w:ascii="宋体" w:hAnsi="宋体" w:eastAsia="宋体" w:cs="宋体"/>
          <w:b/>
          <w:bCs/>
          <w:color w:val="auto"/>
          <w:sz w:val="22"/>
          <w:szCs w:val="22"/>
          <w:highlight w:val="none"/>
        </w:rPr>
        <w:t xml:space="preserve">签名：                                                </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评审日期：</w:t>
      </w:r>
    </w:p>
    <w:p>
      <w:pPr>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宋体" w:hAnsi="宋体" w:eastAsia="宋体" w:cs="宋体"/>
          <w:b/>
          <w:bCs/>
          <w:color w:val="auto"/>
          <w:sz w:val="22"/>
          <w:szCs w:val="22"/>
          <w:highlight w:val="none"/>
        </w:rPr>
      </w:pPr>
    </w:p>
    <w:p>
      <w:pPr>
        <w:pageBreakBefore w:val="0"/>
        <w:widowControl/>
        <w:kinsoku/>
        <w:wordWrap/>
        <w:overflowPunct/>
        <w:topLinePunct w:val="0"/>
        <w:autoSpaceDE/>
        <w:autoSpaceDN/>
        <w:bidi w:val="0"/>
        <w:adjustRightInd/>
        <w:snapToGrid/>
        <w:spacing w:line="500" w:lineRule="exact"/>
        <w:ind w:left="0" w:leftChars="0" w:right="0" w:firstLine="0" w:firstLineChars="0"/>
        <w:jc w:val="left"/>
        <w:textAlignment w:val="auto"/>
        <w:outlineLvl w:val="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color w:val="auto"/>
          <w:sz w:val="24"/>
          <w:szCs w:val="24"/>
          <w:highlight w:val="none"/>
        </w:rPr>
        <w:t>潜在供应商价格得分汇总表</w:t>
      </w:r>
    </w:p>
    <w:p>
      <w:pPr>
        <w:widowControl/>
        <w:spacing w:line="500" w:lineRule="exact"/>
        <w:jc w:val="center"/>
        <w:outlineLvl w:val="9"/>
        <w:rPr>
          <w:rFonts w:hint="eastAsia" w:ascii="宋体" w:hAnsi="宋体" w:eastAsia="宋体" w:cs="宋体"/>
          <w:color w:val="auto"/>
          <w:sz w:val="24"/>
          <w:szCs w:val="24"/>
          <w:highlight w:val="none"/>
        </w:rPr>
      </w:pPr>
      <w:bookmarkStart w:id="9" w:name="_Toc25096"/>
      <w:bookmarkStart w:id="10" w:name="_Toc425695877"/>
      <w:r>
        <w:rPr>
          <w:rFonts w:hint="eastAsia" w:ascii="宋体" w:hAnsi="宋体" w:eastAsia="宋体" w:cs="宋体"/>
          <w:b/>
          <w:color w:val="auto"/>
          <w:sz w:val="24"/>
          <w:szCs w:val="24"/>
          <w:highlight w:val="none"/>
        </w:rPr>
        <w:t>潜在供应商价格得分汇总表</w:t>
      </w:r>
    </w:p>
    <w:p>
      <w:pPr>
        <w:snapToGrid w:val="0"/>
        <w:spacing w:line="500" w:lineRule="exact"/>
        <w:outlineLvl w:val="9"/>
        <w:rPr>
          <w:rFonts w:hint="eastAsia" w:ascii="宋体" w:hAnsi="宋体" w:eastAsia="宋体" w:cs="宋体"/>
          <w:b/>
          <w:bCs/>
          <w:color w:val="auto"/>
          <w:sz w:val="24"/>
          <w:szCs w:val="24"/>
          <w:highlight w:val="none"/>
          <w:u w:val="single"/>
        </w:rPr>
      </w:pPr>
    </w:p>
    <w:p>
      <w:pPr>
        <w:snapToGrid w:val="0"/>
        <w:outlineLvl w:val="9"/>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项目名称：中山市公共交通运输集团有限公司清凉饮料采购项目</w:t>
      </w:r>
      <w:r>
        <w:rPr>
          <w:rFonts w:hint="eastAsia" w:ascii="宋体" w:hAnsi="宋体" w:eastAsia="宋体" w:cs="宋体"/>
          <w:color w:val="auto"/>
          <w:sz w:val="21"/>
          <w:szCs w:val="21"/>
          <w:highlight w:val="none"/>
          <w:u w:val="none"/>
        </w:rPr>
        <w:t xml:space="preserve"> </w:t>
      </w:r>
    </w:p>
    <w:p>
      <w:pPr>
        <w:snapToGrid w:val="0"/>
        <w:outlineLvl w:val="9"/>
        <w:rPr>
          <w:rFonts w:hint="eastAsia" w:ascii="宋体" w:hAnsi="宋体" w:eastAsia="宋体" w:cs="宋体"/>
          <w:color w:val="auto"/>
          <w:sz w:val="21"/>
          <w:szCs w:val="21"/>
          <w:highlight w:val="none"/>
          <w:u w:val="none"/>
          <w:lang w:val="en-US" w:eastAsia="zh-CN"/>
        </w:rPr>
      </w:pPr>
    </w:p>
    <w:tbl>
      <w:tblPr>
        <w:tblStyle w:val="16"/>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1555"/>
        <w:gridCol w:w="204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469"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潜在供应商名称（按报名顺序排列）</w:t>
            </w:r>
          </w:p>
        </w:tc>
        <w:tc>
          <w:tcPr>
            <w:tcW w:w="1555"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2"/>
                <w:szCs w:val="22"/>
                <w:highlight w:val="none"/>
                <w:lang w:eastAsia="zh-CN"/>
              </w:rPr>
            </w:pPr>
            <w:r>
              <w:rPr>
                <w:rFonts w:hint="eastAsia" w:ascii="宋体" w:hAnsi="宋体" w:eastAsia="宋体" w:cs="宋体"/>
                <w:b/>
                <w:bCs/>
                <w:color w:val="auto"/>
                <w:spacing w:val="20"/>
                <w:sz w:val="22"/>
                <w:szCs w:val="22"/>
                <w:highlight w:val="none"/>
              </w:rPr>
              <w:t>报价</w:t>
            </w:r>
            <w:r>
              <w:rPr>
                <w:rFonts w:hint="eastAsia" w:ascii="宋体" w:hAnsi="宋体" w:cs="宋体"/>
                <w:b/>
                <w:bCs/>
                <w:color w:val="auto"/>
                <w:spacing w:val="20"/>
                <w:sz w:val="22"/>
                <w:szCs w:val="22"/>
                <w:highlight w:val="none"/>
                <w:lang w:eastAsia="zh-CN"/>
              </w:rPr>
              <w:t>（</w:t>
            </w:r>
            <w:r>
              <w:rPr>
                <w:rFonts w:hint="eastAsia" w:ascii="宋体" w:hAnsi="宋体" w:cs="宋体"/>
                <w:b/>
                <w:bCs/>
                <w:color w:val="auto"/>
                <w:spacing w:val="20"/>
                <w:sz w:val="22"/>
                <w:szCs w:val="22"/>
                <w:highlight w:val="none"/>
                <w:lang w:val="en-US" w:eastAsia="zh-CN"/>
              </w:rPr>
              <w:t>元</w:t>
            </w:r>
            <w:r>
              <w:rPr>
                <w:rFonts w:hint="eastAsia" w:ascii="宋体" w:hAnsi="宋体" w:cs="宋体"/>
                <w:b/>
                <w:bCs/>
                <w:color w:val="auto"/>
                <w:spacing w:val="20"/>
                <w:sz w:val="22"/>
                <w:szCs w:val="22"/>
                <w:highlight w:val="none"/>
                <w:lang w:eastAsia="zh-CN"/>
              </w:rPr>
              <w:t>）</w:t>
            </w:r>
          </w:p>
        </w:tc>
        <w:tc>
          <w:tcPr>
            <w:tcW w:w="2046" w:type="dxa"/>
            <w:tcBorders>
              <w:top w:val="single" w:color="000000" w:sz="4" w:space="0"/>
              <w:left w:val="single" w:color="auto" w:sz="6"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基准价</w:t>
            </w:r>
            <w:r>
              <w:rPr>
                <w:rFonts w:hint="eastAsia" w:ascii="宋体" w:hAnsi="宋体" w:cs="宋体"/>
                <w:i w:val="0"/>
                <w:iCs w:val="0"/>
                <w:color w:val="000000"/>
                <w:kern w:val="0"/>
                <w:sz w:val="22"/>
                <w:szCs w:val="22"/>
                <w:u w:val="none"/>
                <w:lang w:val="en-US" w:eastAsia="zh-CN" w:bidi="ar"/>
              </w:rPr>
              <w:t>格（元）</w:t>
            </w:r>
          </w:p>
        </w:tc>
        <w:tc>
          <w:tcPr>
            <w:tcW w:w="1288" w:type="dxa"/>
            <w:tcBorders>
              <w:top w:val="single" w:color="000000" w:sz="4" w:space="0"/>
              <w:left w:val="single" w:color="auto" w:sz="6"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469"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供应商A</w:t>
            </w:r>
          </w:p>
        </w:tc>
        <w:tc>
          <w:tcPr>
            <w:tcW w:w="155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2046" w:type="dxa"/>
            <w:vMerge w:val="restart"/>
            <w:tcBorders>
              <w:top w:val="single" w:color="000000" w:sz="4" w:space="0"/>
              <w:left w:val="single" w:color="auto" w:sz="6"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8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469"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供应商B</w:t>
            </w:r>
          </w:p>
        </w:tc>
        <w:tc>
          <w:tcPr>
            <w:tcW w:w="155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2046" w:type="dxa"/>
            <w:vMerge w:val="continue"/>
            <w:tcBorders>
              <w:left w:val="single" w:color="auto" w:sz="6"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8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469"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供应商C</w:t>
            </w:r>
          </w:p>
        </w:tc>
        <w:tc>
          <w:tcPr>
            <w:tcW w:w="155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2046" w:type="dxa"/>
            <w:vMerge w:val="continue"/>
            <w:tcBorders>
              <w:left w:val="single" w:color="auto" w:sz="6"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8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469"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供应商D</w:t>
            </w:r>
          </w:p>
        </w:tc>
        <w:tc>
          <w:tcPr>
            <w:tcW w:w="155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2046" w:type="dxa"/>
            <w:vMerge w:val="continue"/>
            <w:tcBorders>
              <w:left w:val="single" w:color="auto" w:sz="6"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8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469"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w:t>
            </w:r>
          </w:p>
        </w:tc>
        <w:tc>
          <w:tcPr>
            <w:tcW w:w="1555"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2046" w:type="dxa"/>
            <w:vMerge w:val="continue"/>
            <w:tcBorders>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8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358" w:type="dxa"/>
            <w:gridSpan w:val="4"/>
            <w:tcBorders>
              <w:top w:val="single" w:color="000000" w:sz="4" w:space="0"/>
              <w:left w:val="single" w:color="000000" w:sz="4" w:space="0"/>
              <w:bottom w:val="single" w:color="000000" w:sz="4" w:space="0"/>
              <w:right w:val="single" w:color="000000" w:sz="4" w:space="0"/>
            </w:tcBorders>
            <w:noWrap w:val="0"/>
            <w:vAlign w:val="top"/>
          </w:tcPr>
          <w:p>
            <w:pPr>
              <w:snapToGrid/>
              <w:spacing w:line="360" w:lineRule="auto"/>
              <w:ind w:left="-53" w:leftChars="-25" w:firstLine="442" w:firstLineChars="200"/>
              <w:jc w:val="left"/>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计分说明：</w:t>
            </w:r>
            <w:r>
              <w:rPr>
                <w:rFonts w:hint="eastAsia" w:ascii="宋体" w:hAnsi="宋体" w:cs="宋体"/>
                <w:sz w:val="22"/>
                <w:szCs w:val="22"/>
              </w:rPr>
              <w:t>取各评标价格的算术平均值为基准价格，多于5家（含5家）参评单位去除最高及最低价后计算算术平均值为基准价格。当参评单位的评标价格等于基准价格时为满分</w:t>
            </w:r>
            <w:r>
              <w:rPr>
                <w:rFonts w:hint="eastAsia" w:ascii="宋体" w:hAnsi="宋体" w:cs="宋体"/>
                <w:color w:val="auto"/>
                <w:sz w:val="22"/>
                <w:szCs w:val="22"/>
                <w:highlight w:val="none"/>
                <w:lang w:eastAsia="zh-CN"/>
              </w:rPr>
              <w:t>4</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分</w:t>
            </w:r>
            <w:r>
              <w:rPr>
                <w:rFonts w:hint="eastAsia" w:ascii="宋体" w:hAnsi="宋体" w:cs="宋体"/>
                <w:sz w:val="22"/>
                <w:szCs w:val="22"/>
              </w:rPr>
              <w:t>，高于基准价格的评标价格则按其比例，每高于基准价格的1％减0.</w:t>
            </w:r>
            <w:r>
              <w:rPr>
                <w:rFonts w:hint="eastAsia" w:ascii="宋体" w:hAnsi="宋体" w:cs="宋体"/>
                <w:sz w:val="22"/>
                <w:szCs w:val="22"/>
                <w:lang w:eastAsia="zh-CN"/>
              </w:rPr>
              <w:t>5</w:t>
            </w:r>
            <w:r>
              <w:rPr>
                <w:rFonts w:hint="eastAsia" w:ascii="宋体" w:hAnsi="宋体" w:cs="宋体"/>
                <w:sz w:val="22"/>
                <w:szCs w:val="22"/>
              </w:rPr>
              <w:t>分，低于基准价格的评标价格也按其比例，每低于基准价格的1％减0.1分，如此类推，扣至0分止。</w:t>
            </w:r>
          </w:p>
        </w:tc>
      </w:tr>
    </w:tbl>
    <w:p>
      <w:pPr>
        <w:spacing w:line="400" w:lineRule="exact"/>
        <w:ind w:left="0" w:leftChars="0" w:right="-233" w:rightChars="-111"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上述表格可手写或打印，但不能涂改。</w:t>
      </w:r>
    </w:p>
    <w:p>
      <w:pPr>
        <w:widowControl/>
        <w:spacing w:line="560" w:lineRule="exact"/>
        <w:ind w:left="0" w:leftChars="0" w:right="0" w:rightChars="0" w:firstLine="0" w:firstLineChars="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评标委员会全体签名：                                                </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评审日期：</w:t>
      </w:r>
    </w:p>
    <w:p>
      <w:pPr>
        <w:widowControl/>
        <w:spacing w:line="560" w:lineRule="exact"/>
        <w:jc w:val="left"/>
        <w:rPr>
          <w:rFonts w:hint="eastAsia" w:ascii="宋体" w:hAnsi="宋体" w:eastAsia="宋体" w:cs="宋体"/>
          <w:b/>
          <w:bCs/>
          <w:color w:val="auto"/>
          <w:spacing w:val="0"/>
          <w:sz w:val="22"/>
          <w:szCs w:val="22"/>
          <w:highlight w:val="none"/>
        </w:rPr>
      </w:pPr>
    </w:p>
    <w:p>
      <w:pPr>
        <w:widowControl/>
        <w:spacing w:line="560" w:lineRule="exact"/>
        <w:jc w:val="left"/>
        <w:rPr>
          <w:rFonts w:hint="eastAsia" w:ascii="宋体" w:hAnsi="宋体" w:eastAsia="宋体" w:cs="宋体"/>
          <w:b/>
          <w:bCs/>
          <w:color w:val="auto"/>
          <w:spacing w:val="0"/>
          <w:sz w:val="22"/>
          <w:szCs w:val="22"/>
          <w:highlight w:val="none"/>
        </w:rPr>
      </w:pPr>
      <w:r>
        <w:rPr>
          <w:rFonts w:hint="eastAsia" w:ascii="宋体" w:hAnsi="宋体" w:cs="宋体"/>
          <w:b/>
          <w:bCs/>
          <w:color w:val="auto"/>
          <w:spacing w:val="0"/>
          <w:sz w:val="22"/>
          <w:szCs w:val="22"/>
          <w:highlight w:val="none"/>
          <w:lang w:val="en-US" w:eastAsia="zh-CN"/>
        </w:rPr>
        <w:t>九</w:t>
      </w:r>
      <w:r>
        <w:rPr>
          <w:rFonts w:hint="eastAsia" w:ascii="宋体" w:hAnsi="宋体" w:eastAsia="宋体" w:cs="宋体"/>
          <w:b/>
          <w:bCs/>
          <w:color w:val="auto"/>
          <w:spacing w:val="0"/>
          <w:sz w:val="22"/>
          <w:szCs w:val="22"/>
          <w:highlight w:val="none"/>
          <w:lang w:val="en-US" w:eastAsia="zh-CN"/>
        </w:rPr>
        <w:t>、潜</w:t>
      </w:r>
      <w:r>
        <w:rPr>
          <w:rFonts w:hint="eastAsia" w:ascii="宋体" w:hAnsi="宋体" w:eastAsia="宋体" w:cs="宋体"/>
          <w:b/>
          <w:bCs/>
          <w:color w:val="auto"/>
          <w:spacing w:val="0"/>
          <w:sz w:val="22"/>
          <w:szCs w:val="22"/>
          <w:highlight w:val="none"/>
        </w:rPr>
        <w:t>在供应商评审结果汇总表</w:t>
      </w:r>
    </w:p>
    <w:p>
      <w:pPr>
        <w:widowControl/>
        <w:spacing w:line="500" w:lineRule="exact"/>
        <w:jc w:val="center"/>
        <w:rPr>
          <w:rFonts w:hint="eastAsia" w:ascii="宋体" w:hAnsi="宋体" w:eastAsia="宋体" w:cs="宋体"/>
          <w:b/>
          <w:bCs/>
          <w:color w:val="auto"/>
          <w:spacing w:val="20"/>
          <w:sz w:val="24"/>
          <w:szCs w:val="24"/>
          <w:highlight w:val="none"/>
        </w:rPr>
      </w:pPr>
      <w:r>
        <w:rPr>
          <w:rFonts w:hint="eastAsia" w:ascii="宋体" w:hAnsi="宋体" w:eastAsia="宋体" w:cs="宋体"/>
          <w:b/>
          <w:bCs/>
          <w:color w:val="auto"/>
          <w:spacing w:val="20"/>
          <w:sz w:val="24"/>
          <w:szCs w:val="24"/>
          <w:highlight w:val="none"/>
          <w:lang w:val="en-US" w:eastAsia="zh-CN"/>
        </w:rPr>
        <w:t>潜</w:t>
      </w:r>
      <w:r>
        <w:rPr>
          <w:rFonts w:hint="eastAsia" w:ascii="宋体" w:hAnsi="宋体" w:eastAsia="宋体" w:cs="宋体"/>
          <w:b/>
          <w:bCs/>
          <w:color w:val="auto"/>
          <w:spacing w:val="20"/>
          <w:sz w:val="24"/>
          <w:szCs w:val="24"/>
          <w:highlight w:val="none"/>
        </w:rPr>
        <w:t>在供应商评审结果汇总表</w:t>
      </w:r>
    </w:p>
    <w:p>
      <w:pPr>
        <w:spacing w:line="500" w:lineRule="exact"/>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sz w:val="21"/>
          <w:szCs w:val="21"/>
        </w:rPr>
        <w:t>项目名称：中山市公共交通运输集团有限公司清凉饮料采购项目</w:t>
      </w:r>
    </w:p>
    <w:tbl>
      <w:tblPr>
        <w:tblStyle w:val="16"/>
        <w:tblpPr w:leftFromText="180" w:rightFromText="180" w:vertAnchor="text" w:horzAnchor="page" w:tblpX="1525" w:tblpY="191"/>
        <w:tblOverlap w:val="never"/>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1118"/>
        <w:gridCol w:w="1255"/>
        <w:gridCol w:w="1142"/>
        <w:gridCol w:w="900"/>
        <w:gridCol w:w="1132"/>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507"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潜在供应商名称</w:t>
            </w:r>
          </w:p>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（按报名顺序排列）</w:t>
            </w:r>
          </w:p>
        </w:tc>
        <w:tc>
          <w:tcPr>
            <w:tcW w:w="1118" w:type="dxa"/>
            <w:tcBorders>
              <w:top w:val="single" w:color="000000" w:sz="4" w:space="0"/>
              <w:left w:val="single" w:color="auto" w:sz="6" w:space="0"/>
              <w:bottom w:val="single" w:color="000000" w:sz="4" w:space="0"/>
              <w:right w:val="single" w:color="000000" w:sz="4"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资质评</w:t>
            </w:r>
          </w:p>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审情况</w:t>
            </w:r>
          </w:p>
        </w:tc>
        <w:tc>
          <w:tcPr>
            <w:tcW w:w="1255" w:type="dxa"/>
            <w:tcBorders>
              <w:top w:val="single" w:color="000000" w:sz="4" w:space="0"/>
              <w:left w:val="nil"/>
              <w:bottom w:val="single" w:color="000000" w:sz="4" w:space="0"/>
              <w:right w:val="single" w:color="auto" w:sz="4" w:space="0"/>
            </w:tcBorders>
            <w:noWrap w:val="0"/>
            <w:vAlign w:val="center"/>
          </w:tcPr>
          <w:p>
            <w:pPr>
              <w:snapToGrid w:val="0"/>
              <w:jc w:val="center"/>
              <w:rPr>
                <w:rFonts w:hint="eastAsia" w:ascii="宋体" w:hAnsi="宋体" w:eastAsia="宋体" w:cs="宋体"/>
                <w:b/>
                <w:bCs/>
                <w:color w:val="auto"/>
                <w:spacing w:val="20"/>
                <w:sz w:val="22"/>
                <w:szCs w:val="22"/>
                <w:highlight w:val="none"/>
                <w:lang w:val="en-US" w:eastAsia="zh-CN"/>
              </w:rPr>
            </w:pPr>
            <w:r>
              <w:rPr>
                <w:rFonts w:hint="eastAsia" w:ascii="宋体" w:hAnsi="宋体" w:cs="宋体"/>
                <w:b/>
                <w:bCs/>
                <w:color w:val="auto"/>
                <w:spacing w:val="20"/>
                <w:sz w:val="22"/>
                <w:szCs w:val="22"/>
                <w:highlight w:val="none"/>
                <w:lang w:val="en-US" w:eastAsia="zh-CN"/>
              </w:rPr>
              <w:t>报价（元）</w:t>
            </w:r>
          </w:p>
        </w:tc>
        <w:tc>
          <w:tcPr>
            <w:tcW w:w="1142" w:type="dxa"/>
            <w:tcBorders>
              <w:top w:val="single" w:color="000000" w:sz="4" w:space="0"/>
              <w:left w:val="single" w:color="auto"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技术商务平均得分</w:t>
            </w:r>
          </w:p>
        </w:tc>
        <w:tc>
          <w:tcPr>
            <w:tcW w:w="900" w:type="dxa"/>
            <w:tcBorders>
              <w:top w:val="single" w:color="000000" w:sz="4" w:space="0"/>
              <w:left w:val="nil"/>
              <w:bottom w:val="single" w:color="000000" w:sz="4" w:space="0"/>
              <w:right w:val="single" w:color="auto" w:sz="4"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价格得分</w:t>
            </w:r>
          </w:p>
        </w:tc>
        <w:tc>
          <w:tcPr>
            <w:tcW w:w="1132" w:type="dxa"/>
            <w:tcBorders>
              <w:top w:val="single" w:color="000000" w:sz="4" w:space="0"/>
              <w:left w:val="nil"/>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总得分</w:t>
            </w:r>
          </w:p>
        </w:tc>
        <w:tc>
          <w:tcPr>
            <w:tcW w:w="1461" w:type="dxa"/>
            <w:tcBorders>
              <w:top w:val="single" w:color="000000" w:sz="4" w:space="0"/>
              <w:left w:val="single" w:color="auto" w:sz="6" w:space="0"/>
              <w:bottom w:val="single" w:color="000000" w:sz="4" w:space="0"/>
              <w:right w:val="single" w:color="000000" w:sz="4" w:space="0"/>
            </w:tcBorders>
            <w:noWrap w:val="0"/>
            <w:vAlign w:val="center"/>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07"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供应商A</w:t>
            </w:r>
          </w:p>
        </w:tc>
        <w:tc>
          <w:tcPr>
            <w:tcW w:w="111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55"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00"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32"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461"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07"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供应商B</w:t>
            </w:r>
          </w:p>
        </w:tc>
        <w:tc>
          <w:tcPr>
            <w:tcW w:w="111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55"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00"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32"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461"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07"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供应商C</w:t>
            </w:r>
          </w:p>
        </w:tc>
        <w:tc>
          <w:tcPr>
            <w:tcW w:w="111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55"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00"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32"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461"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07"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供应商D</w:t>
            </w:r>
          </w:p>
        </w:tc>
        <w:tc>
          <w:tcPr>
            <w:tcW w:w="111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55"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00"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32"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461"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507"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z w:val="22"/>
                <w:szCs w:val="22"/>
                <w:highlight w:val="none"/>
              </w:rPr>
              <w:t>......</w:t>
            </w:r>
          </w:p>
        </w:tc>
        <w:tc>
          <w:tcPr>
            <w:tcW w:w="1118"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255"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900" w:type="dxa"/>
            <w:tcBorders>
              <w:top w:val="single" w:color="000000" w:sz="4" w:space="0"/>
              <w:left w:val="nil"/>
              <w:bottom w:val="single" w:color="000000" w:sz="4" w:space="0"/>
              <w:right w:val="single" w:color="auto"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132"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2"/>
                <w:szCs w:val="22"/>
                <w:highlight w:val="none"/>
              </w:rPr>
            </w:pPr>
          </w:p>
        </w:tc>
        <w:tc>
          <w:tcPr>
            <w:tcW w:w="1461"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2"/>
                <w:szCs w:val="22"/>
                <w:highlight w:val="none"/>
              </w:rPr>
            </w:pPr>
          </w:p>
        </w:tc>
      </w:tr>
    </w:tbl>
    <w:p>
      <w:pPr>
        <w:snapToGrid w:val="0"/>
        <w:spacing w:line="240" w:lineRule="auto"/>
        <w:ind w:left="0" w:leftChars="0" w:right="0" w:rightChars="0" w:firstLine="0" w:firstLineChars="0"/>
        <w:jc w:val="left"/>
        <w:rPr>
          <w:rFonts w:hint="eastAsia" w:ascii="宋体" w:hAnsi="宋体" w:eastAsia="宋体" w:cs="宋体"/>
          <w:b/>
          <w:bCs/>
          <w:color w:val="auto"/>
          <w:sz w:val="22"/>
          <w:szCs w:val="22"/>
          <w:highlight w:val="none"/>
        </w:rPr>
      </w:pPr>
    </w:p>
    <w:p>
      <w:pPr>
        <w:snapToGrid w:val="0"/>
        <w:spacing w:line="240" w:lineRule="auto"/>
        <w:ind w:left="0" w:leftChars="0" w:right="0" w:rightChars="0" w:firstLine="0" w:firstLineChars="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上述表格可手写或打印，但不能涂改。</w:t>
      </w:r>
      <w:r>
        <w:rPr>
          <w:rFonts w:hint="eastAsia" w:ascii="宋体" w:hAnsi="宋体" w:eastAsia="宋体" w:cs="宋体"/>
          <w:b/>
          <w:bCs/>
          <w:color w:val="auto"/>
          <w:sz w:val="22"/>
          <w:szCs w:val="22"/>
          <w:highlight w:val="none"/>
          <w:lang w:eastAsia="zh-CN"/>
        </w:rPr>
        <w:t>每行只填写潜在供应商参评包组的最终得分。</w:t>
      </w:r>
    </w:p>
    <w:p>
      <w:pPr>
        <w:widowControl/>
        <w:spacing w:line="560" w:lineRule="exact"/>
        <w:ind w:left="0" w:leftChars="0" w:right="0" w:rightChars="0" w:firstLine="0" w:firstLineChars="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评标委员会全体签名：                                   </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评审日期：</w:t>
      </w:r>
    </w:p>
    <w:p>
      <w:pPr>
        <w:widowControl/>
        <w:spacing w:after="0" w:line="560" w:lineRule="exact"/>
        <w:jc w:val="left"/>
        <w:outlineLvl w:val="0"/>
        <w:rPr>
          <w:rFonts w:hint="eastAsia" w:ascii="宋体" w:hAnsi="宋体" w:eastAsia="宋体" w:cs="宋体"/>
          <w:b/>
          <w:bCs/>
          <w:color w:val="auto"/>
          <w:kern w:val="2"/>
          <w:sz w:val="22"/>
          <w:szCs w:val="22"/>
          <w:highlight w:val="none"/>
        </w:rPr>
      </w:pPr>
      <w:r>
        <w:rPr>
          <w:rFonts w:hint="eastAsia" w:ascii="宋体" w:hAnsi="宋体" w:eastAsia="宋体" w:cs="宋体"/>
          <w:b/>
          <w:bCs/>
          <w:color w:val="auto"/>
          <w:sz w:val="22"/>
          <w:szCs w:val="22"/>
          <w:highlight w:val="none"/>
        </w:rPr>
        <w:br w:type="page"/>
      </w:r>
    </w:p>
    <w:p>
      <w:pPr>
        <w:pStyle w:val="7"/>
        <w:spacing w:after="0" w:line="360" w:lineRule="auto"/>
        <w:jc w:val="center"/>
        <w:outlineLvl w:val="0"/>
        <w:rPr>
          <w:rFonts w:hint="eastAsia" w:ascii="宋体" w:hAnsi="宋体" w:eastAsia="宋体" w:cs="宋体"/>
          <w:b/>
          <w:bCs/>
          <w:kern w:val="44"/>
          <w:sz w:val="32"/>
          <w:szCs w:val="32"/>
        </w:rPr>
        <w:sectPr>
          <w:pgSz w:w="11906" w:h="16838"/>
          <w:pgMar w:top="1440" w:right="1800" w:bottom="1440" w:left="1800" w:header="851" w:footer="992" w:gutter="0"/>
          <w:pgNumType w:fmt="decimal"/>
          <w:cols w:space="425" w:num="1"/>
          <w:docGrid w:type="lines" w:linePitch="312" w:charSpace="0"/>
        </w:sectPr>
      </w:pPr>
    </w:p>
    <w:p>
      <w:pPr>
        <w:pStyle w:val="7"/>
        <w:spacing w:after="0" w:line="360" w:lineRule="auto"/>
        <w:jc w:val="center"/>
        <w:outlineLvl w:val="0"/>
        <w:rPr>
          <w:rFonts w:hint="eastAsia" w:ascii="宋体" w:hAnsi="宋体" w:eastAsia="宋体" w:cs="宋体"/>
          <w:b/>
          <w:bCs/>
          <w:kern w:val="44"/>
          <w:sz w:val="32"/>
          <w:szCs w:val="32"/>
        </w:rPr>
      </w:pPr>
      <w:r>
        <w:rPr>
          <w:rFonts w:hint="eastAsia" w:ascii="宋体" w:hAnsi="宋体" w:eastAsia="宋体" w:cs="宋体"/>
          <w:b/>
          <w:bCs/>
          <w:kern w:val="44"/>
          <w:sz w:val="32"/>
          <w:szCs w:val="32"/>
        </w:rPr>
        <w:t>第四部分  参选文件参考格式</w:t>
      </w:r>
      <w:bookmarkEnd w:id="9"/>
    </w:p>
    <w:p>
      <w:pPr>
        <w:pStyle w:val="7"/>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（特别说明：本节仅为潜在供应商在项目参选中更有效地提升自身竞争力而增设的内容，因此所提交的内容和编制格式等均不受任何限制，一切递交情况由潜在供应商自行决定和设计排版。）</w:t>
      </w:r>
    </w:p>
    <w:p>
      <w:pPr>
        <w:pStyle w:val="7"/>
        <w:spacing w:after="0" w:line="360" w:lineRule="auto"/>
        <w:jc w:val="center"/>
        <w:rPr>
          <w:rFonts w:hint="eastAsia" w:ascii="宋体" w:hAnsi="宋体" w:eastAsia="宋体" w:cs="宋体"/>
          <w:sz w:val="24"/>
          <w:szCs w:val="24"/>
        </w:rPr>
      </w:pPr>
    </w:p>
    <w:tbl>
      <w:tblPr>
        <w:tblStyle w:val="16"/>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pPr>
              <w:spacing w:line="360" w:lineRule="auto"/>
              <w:rPr>
                <w:rFonts w:hint="eastAsia" w:hAnsi="宋体" w:cs="仿宋"/>
                <w:szCs w:val="24"/>
              </w:rPr>
            </w:pPr>
          </w:p>
          <w:p>
            <w:pPr>
              <w:spacing w:line="360" w:lineRule="auto"/>
              <w:jc w:val="center"/>
              <w:rPr>
                <w:rFonts w:hint="eastAsia" w:hAnsi="宋体" w:cs="仿宋"/>
                <w:bCs/>
                <w:sz w:val="32"/>
                <w:szCs w:val="32"/>
              </w:rPr>
            </w:pPr>
            <w:r>
              <w:rPr>
                <w:rFonts w:hint="eastAsia" w:hAnsi="宋体" w:cs="仿宋"/>
                <w:bCs/>
                <w:sz w:val="32"/>
                <w:szCs w:val="32"/>
              </w:rPr>
              <w:t>致：中山市公共交通运输集团有限公司</w:t>
            </w:r>
          </w:p>
          <w:p>
            <w:pPr>
              <w:spacing w:line="360" w:lineRule="auto"/>
              <w:rPr>
                <w:rFonts w:hint="eastAsia" w:hAnsi="宋体" w:cs="仿宋"/>
                <w:bCs/>
                <w:szCs w:val="24"/>
                <w:lang w:val="en-GB"/>
              </w:rPr>
            </w:pPr>
          </w:p>
          <w:p>
            <w:pPr>
              <w:spacing w:line="360" w:lineRule="auto"/>
              <w:jc w:val="center"/>
              <w:rPr>
                <w:rFonts w:hint="eastAsia" w:hAnsi="宋体" w:cs="仿宋"/>
                <w:b/>
                <w:bCs/>
                <w:sz w:val="52"/>
                <w:szCs w:val="52"/>
              </w:rPr>
            </w:pPr>
            <w:r>
              <w:rPr>
                <w:rFonts w:hint="eastAsia" w:hAnsi="宋体" w:cs="仿宋"/>
                <w:b/>
                <w:bCs/>
                <w:sz w:val="52"/>
                <w:szCs w:val="52"/>
                <w:lang w:val="en-US" w:eastAsia="zh-CN"/>
              </w:rPr>
              <w:t>采购</w:t>
            </w:r>
            <w:r>
              <w:rPr>
                <w:rFonts w:hint="eastAsia" w:hAnsi="宋体" w:cs="仿宋"/>
                <w:b/>
                <w:bCs/>
                <w:sz w:val="52"/>
                <w:szCs w:val="52"/>
              </w:rPr>
              <w:t>参选文件</w:t>
            </w:r>
          </w:p>
          <w:p>
            <w:pPr>
              <w:spacing w:line="360" w:lineRule="auto"/>
              <w:rPr>
                <w:rFonts w:hint="eastAsia" w:hAnsi="宋体" w:cs="仿宋"/>
                <w:bCs/>
                <w:szCs w:val="24"/>
                <w:lang w:val="en-GB"/>
              </w:rPr>
            </w:pPr>
          </w:p>
          <w:p>
            <w:pPr>
              <w:spacing w:line="360" w:lineRule="auto"/>
              <w:jc w:val="center"/>
              <w:rPr>
                <w:rFonts w:hint="eastAsia" w:hAnsi="宋体" w:cs="仿宋"/>
                <w:bCs/>
                <w:szCs w:val="24"/>
              </w:rPr>
            </w:pPr>
            <w:r>
              <w:rPr>
                <w:rFonts w:hint="eastAsia" w:hAnsi="宋体" w:cs="仿宋"/>
                <w:bCs/>
                <w:szCs w:val="24"/>
                <w:lang w:val="en-GB"/>
              </w:rPr>
              <w:t>密封内容：</w:t>
            </w:r>
            <w:r>
              <w:rPr>
                <w:rFonts w:hint="eastAsia" w:hAnsi="宋体" w:cs="仿宋"/>
                <w:szCs w:val="24"/>
              </w:rPr>
              <w:t>1正本</w:t>
            </w:r>
            <w:r>
              <w:rPr>
                <w:rFonts w:hint="eastAsia" w:hAnsi="宋体" w:cs="仿宋"/>
                <w:szCs w:val="24"/>
                <w:lang w:val="en-US" w:eastAsia="zh-CN"/>
              </w:rPr>
              <w:t>1</w:t>
            </w:r>
            <w:r>
              <w:rPr>
                <w:rFonts w:hint="eastAsia" w:hAnsi="宋体" w:cs="仿宋"/>
                <w:szCs w:val="24"/>
              </w:rPr>
              <w:t>副本。</w:t>
            </w:r>
          </w:p>
          <w:p>
            <w:pPr>
              <w:spacing w:line="360" w:lineRule="auto"/>
              <w:jc w:val="center"/>
              <w:rPr>
                <w:rFonts w:hint="eastAsia" w:hAnsi="宋体" w:cs="仿宋"/>
                <w:szCs w:val="24"/>
                <w:lang w:val="en-GB"/>
              </w:rPr>
            </w:pPr>
          </w:p>
          <w:p>
            <w:pPr>
              <w:spacing w:line="360" w:lineRule="auto"/>
              <w:jc w:val="center"/>
              <w:rPr>
                <w:rFonts w:hint="eastAsia" w:ascii="宋体" w:hAnsi="宋体" w:eastAsia="宋体" w:cs="宋体"/>
                <w:szCs w:val="24"/>
                <w:lang w:val="en-US" w:eastAsia="zh-CN"/>
              </w:rPr>
            </w:pPr>
            <w:r>
              <w:rPr>
                <w:rFonts w:hint="eastAsia" w:ascii="宋体" w:hAnsi="宋体" w:eastAsia="宋体" w:cs="宋体"/>
                <w:bCs/>
                <w:szCs w:val="24"/>
              </w:rPr>
              <w:t>项目名称</w:t>
            </w:r>
            <w:r>
              <w:rPr>
                <w:rFonts w:hint="eastAsia" w:ascii="宋体" w:hAnsi="宋体" w:eastAsia="宋体" w:cs="宋体"/>
                <w:szCs w:val="24"/>
                <w:lang w:val="en-GB"/>
              </w:rPr>
              <w:t>：</w:t>
            </w:r>
            <w:r>
              <w:rPr>
                <w:rFonts w:hint="eastAsia" w:ascii="宋体" w:hAnsi="宋体" w:eastAsia="宋体" w:cs="宋体"/>
                <w:szCs w:val="24"/>
                <w:u w:val="single"/>
              </w:rPr>
              <w:t>中山市公共交通运输集团有限公司</w:t>
            </w:r>
            <w:r>
              <w:rPr>
                <w:rFonts w:hint="eastAsia" w:ascii="宋体" w:hAnsi="宋体" w:eastAsia="宋体" w:cs="宋体"/>
                <w:szCs w:val="24"/>
                <w:u w:val="single"/>
                <w:lang w:val="en-US" w:eastAsia="zh-CN"/>
              </w:rPr>
              <w:t>清凉饮料</w:t>
            </w:r>
            <w:r>
              <w:rPr>
                <w:rFonts w:hint="eastAsia" w:ascii="宋体" w:hAnsi="宋体" w:eastAsia="宋体" w:cs="宋体"/>
                <w:szCs w:val="24"/>
                <w:u w:val="single"/>
              </w:rPr>
              <w:t>采购</w:t>
            </w:r>
            <w:r>
              <w:rPr>
                <w:rFonts w:hint="eastAsia" w:ascii="宋体" w:hAnsi="宋体" w:eastAsia="宋体" w:cs="宋体"/>
                <w:szCs w:val="24"/>
                <w:u w:val="single"/>
                <w:lang w:val="en-US" w:eastAsia="zh-CN"/>
              </w:rPr>
              <w:t>项目</w:t>
            </w:r>
          </w:p>
          <w:p>
            <w:pPr>
              <w:spacing w:line="360" w:lineRule="auto"/>
              <w:jc w:val="center"/>
              <w:rPr>
                <w:rFonts w:hint="eastAsia" w:ascii="宋体" w:hAnsi="宋体" w:eastAsia="宋体" w:cs="宋体"/>
                <w:szCs w:val="24"/>
                <w:lang w:val="en-GB"/>
              </w:rPr>
            </w:pPr>
          </w:p>
          <w:p>
            <w:pPr>
              <w:spacing w:line="360" w:lineRule="auto"/>
              <w:jc w:val="center"/>
              <w:rPr>
                <w:rFonts w:hint="eastAsia" w:ascii="宋体" w:hAnsi="宋体" w:eastAsia="宋体" w:cs="宋体"/>
                <w:bCs/>
                <w:szCs w:val="24"/>
              </w:rPr>
            </w:pPr>
            <w:r>
              <w:rPr>
                <w:rFonts w:hint="eastAsia" w:ascii="宋体" w:hAnsi="宋体" w:eastAsia="宋体" w:cs="宋体"/>
                <w:bCs/>
                <w:szCs w:val="24"/>
              </w:rPr>
              <w:t>在</w:t>
            </w:r>
            <w:r>
              <w:rPr>
                <w:rFonts w:hint="eastAsia" w:ascii="宋体" w:hAnsi="宋体" w:eastAsia="宋体" w:cs="宋体"/>
                <w:bCs/>
                <w:szCs w:val="24"/>
                <w:u w:val="single"/>
              </w:rPr>
              <w:t xml:space="preserve">     </w:t>
            </w:r>
            <w:r>
              <w:rPr>
                <w:rFonts w:hint="eastAsia" w:ascii="宋体" w:hAnsi="宋体" w:eastAsia="宋体" w:cs="宋体"/>
                <w:bCs/>
                <w:szCs w:val="24"/>
              </w:rPr>
              <w:t>年</w:t>
            </w:r>
            <w:r>
              <w:rPr>
                <w:rFonts w:hint="eastAsia" w:ascii="宋体" w:hAnsi="宋体" w:eastAsia="宋体" w:cs="宋体"/>
                <w:bCs/>
                <w:szCs w:val="24"/>
                <w:u w:val="single"/>
              </w:rPr>
              <w:t xml:space="preserve">  </w:t>
            </w:r>
            <w:r>
              <w:rPr>
                <w:rFonts w:hint="eastAsia" w:ascii="宋体" w:hAnsi="宋体" w:eastAsia="宋体" w:cs="宋体"/>
                <w:bCs/>
                <w:szCs w:val="24"/>
              </w:rPr>
              <w:t>月</w:t>
            </w:r>
            <w:r>
              <w:rPr>
                <w:rFonts w:hint="eastAsia" w:ascii="宋体" w:hAnsi="宋体" w:eastAsia="宋体" w:cs="宋体"/>
                <w:bCs/>
                <w:szCs w:val="24"/>
                <w:u w:val="single"/>
              </w:rPr>
              <w:t xml:space="preserve">   </w:t>
            </w:r>
            <w:r>
              <w:rPr>
                <w:rFonts w:hint="eastAsia" w:ascii="宋体" w:hAnsi="宋体" w:eastAsia="宋体" w:cs="宋体"/>
                <w:bCs/>
                <w:szCs w:val="24"/>
              </w:rPr>
              <w:t>日</w:t>
            </w:r>
            <w:r>
              <w:rPr>
                <w:rFonts w:hint="eastAsia" w:ascii="宋体" w:hAnsi="宋体" w:eastAsia="宋体" w:cs="宋体"/>
                <w:bCs/>
                <w:szCs w:val="24"/>
                <w:u w:val="single"/>
              </w:rPr>
              <w:t xml:space="preserve">    </w:t>
            </w:r>
            <w:r>
              <w:rPr>
                <w:rFonts w:hint="eastAsia" w:ascii="宋体" w:hAnsi="宋体" w:eastAsia="宋体" w:cs="宋体"/>
                <w:bCs/>
                <w:szCs w:val="24"/>
              </w:rPr>
              <w:t>时</w:t>
            </w:r>
            <w:r>
              <w:rPr>
                <w:rFonts w:hint="eastAsia" w:ascii="宋体" w:hAnsi="宋体" w:eastAsia="宋体" w:cs="宋体"/>
                <w:bCs/>
                <w:szCs w:val="24"/>
                <w:u w:val="single"/>
              </w:rPr>
              <w:t xml:space="preserve">   </w:t>
            </w:r>
            <w:r>
              <w:rPr>
                <w:rFonts w:hint="eastAsia" w:ascii="宋体" w:hAnsi="宋体" w:eastAsia="宋体" w:cs="宋体"/>
                <w:bCs/>
                <w:szCs w:val="24"/>
              </w:rPr>
              <w:t>分之前不得启封。</w:t>
            </w:r>
          </w:p>
          <w:p>
            <w:pPr>
              <w:spacing w:line="360" w:lineRule="auto"/>
              <w:jc w:val="center"/>
              <w:rPr>
                <w:rFonts w:hint="eastAsia" w:ascii="宋体" w:hAnsi="宋体" w:eastAsia="宋体" w:cs="宋体"/>
                <w:bCs/>
                <w:szCs w:val="24"/>
              </w:rPr>
            </w:pPr>
          </w:p>
          <w:p>
            <w:pPr>
              <w:spacing w:line="360" w:lineRule="auto"/>
              <w:jc w:val="center"/>
              <w:rPr>
                <w:rFonts w:hint="eastAsia" w:ascii="宋体" w:hAnsi="宋体" w:eastAsia="宋体" w:cs="宋体"/>
                <w:bCs/>
                <w:szCs w:val="24"/>
              </w:rPr>
            </w:pPr>
            <w:r>
              <w:rPr>
                <w:rFonts w:hint="eastAsia" w:ascii="宋体" w:hAnsi="宋体" w:eastAsia="宋体" w:cs="宋体"/>
                <w:bCs/>
                <w:szCs w:val="24"/>
              </w:rPr>
              <w:t>单位名称：</w:t>
            </w:r>
            <w:r>
              <w:rPr>
                <w:rFonts w:hint="eastAsia" w:ascii="宋体" w:hAnsi="宋体" w:eastAsia="宋体" w:cs="宋体"/>
                <w:bCs/>
                <w:szCs w:val="24"/>
                <w:u w:val="single"/>
              </w:rPr>
              <w:t xml:space="preserve">                      (加盖公章)</w:t>
            </w:r>
          </w:p>
          <w:p>
            <w:pPr>
              <w:spacing w:line="360" w:lineRule="auto"/>
              <w:rPr>
                <w:rFonts w:hint="eastAsia" w:hAnsi="宋体" w:cs="仿宋"/>
                <w:szCs w:val="24"/>
              </w:rPr>
            </w:pPr>
          </w:p>
        </w:tc>
      </w:tr>
    </w:tbl>
    <w:p>
      <w:pPr>
        <w:spacing w:line="360" w:lineRule="auto"/>
        <w:rPr>
          <w:rFonts w:hint="eastAsia" w:hAnsi="宋体" w:cs="仿宋"/>
          <w:bCs/>
          <w:szCs w:val="24"/>
          <w:lang w:val="en-GB"/>
        </w:rPr>
      </w:pPr>
      <w:r>
        <w:rPr>
          <w:rFonts w:hint="eastAsia" w:hAnsi="宋体" w:cs="仿宋"/>
          <w:bCs/>
          <w:szCs w:val="24"/>
          <w:lang w:val="en-GB"/>
        </w:rPr>
        <w:t>重要提示：</w:t>
      </w:r>
    </w:p>
    <w:p>
      <w:pPr>
        <w:spacing w:line="360" w:lineRule="auto"/>
        <w:rPr>
          <w:rFonts w:hint="eastAsia" w:hAnsi="宋体" w:cs="仿宋"/>
          <w:szCs w:val="24"/>
          <w:lang w:val="en-GB"/>
        </w:rPr>
      </w:pPr>
      <w:r>
        <w:rPr>
          <w:rFonts w:hint="eastAsia" w:hAnsi="宋体" w:cs="仿宋"/>
          <w:szCs w:val="24"/>
          <w:lang w:val="en-GB"/>
        </w:rPr>
        <w:t>请在规定时间内同时递交，包装文件的封口处须加盖潜在供应商公章。</w:t>
      </w:r>
    </w:p>
    <w:p>
      <w:pPr>
        <w:spacing w:line="360" w:lineRule="auto"/>
        <w:rPr>
          <w:rFonts w:hint="eastAsia" w:hAnsi="宋体" w:cs="仿宋"/>
          <w:szCs w:val="24"/>
          <w:lang w:val="en-GB"/>
        </w:rPr>
      </w:pPr>
      <w:r>
        <w:rPr>
          <w:rFonts w:hint="eastAsia" w:hAnsi="宋体" w:cs="仿宋"/>
          <w:szCs w:val="24"/>
          <w:lang w:val="en-GB"/>
        </w:rPr>
        <w:t>因交通及停车或有不便，递交参选文件时务请</w:t>
      </w:r>
      <w:r>
        <w:rPr>
          <w:rFonts w:hint="eastAsia" w:hAnsi="宋体" w:cs="仿宋"/>
          <w:szCs w:val="24"/>
          <w:u w:val="single"/>
          <w:lang w:val="en-GB"/>
        </w:rPr>
        <w:t>提早到达</w:t>
      </w:r>
      <w:r>
        <w:rPr>
          <w:rFonts w:hint="eastAsia" w:hAnsi="宋体" w:cs="仿宋"/>
          <w:szCs w:val="24"/>
          <w:lang w:val="en-GB"/>
        </w:rPr>
        <w:t>！</w:t>
      </w:r>
    </w:p>
    <w:p>
      <w:pPr>
        <w:spacing w:line="360" w:lineRule="auto"/>
        <w:rPr>
          <w:rFonts w:hint="eastAsia" w:hAnsi="宋体" w:cs="仿宋"/>
          <w:szCs w:val="24"/>
        </w:rPr>
      </w:pPr>
    </w:p>
    <w:p>
      <w:pPr>
        <w:pStyle w:val="15"/>
        <w:rPr>
          <w:rFonts w:hint="eastAsia"/>
        </w:rPr>
      </w:pPr>
    </w:p>
    <w:p>
      <w:pPr>
        <w:rPr>
          <w:rFonts w:hint="eastAsia"/>
        </w:rPr>
      </w:pPr>
    </w:p>
    <w:p>
      <w:pPr>
        <w:pStyle w:val="8"/>
        <w:rPr>
          <w:rFonts w:hint="eastAsia"/>
        </w:rPr>
      </w:pPr>
    </w:p>
    <w:bookmarkEnd w:id="10"/>
    <w:p>
      <w:pPr>
        <w:pStyle w:val="4"/>
        <w:jc w:val="center"/>
        <w:rPr>
          <w:rFonts w:hint="eastAsia" w:ascii="宋体" w:hAnsi="宋体" w:eastAsia="宋体" w:cs="宋体"/>
          <w:sz w:val="24"/>
          <w:szCs w:val="24"/>
        </w:rPr>
      </w:pPr>
      <w:bookmarkStart w:id="11" w:name="_Toc10328"/>
      <w:r>
        <w:rPr>
          <w:rFonts w:hint="eastAsia" w:ascii="宋体" w:hAnsi="宋体" w:eastAsia="宋体" w:cs="宋体"/>
          <w:sz w:val="24"/>
          <w:szCs w:val="24"/>
        </w:rPr>
        <w:t>一、法定代表人/负责人资格证明书</w:t>
      </w:r>
      <w:bookmarkEnd w:id="11"/>
    </w:p>
    <w:p>
      <w:pPr>
        <w:spacing w:line="360" w:lineRule="auto"/>
        <w:rPr>
          <w:rFonts w:hint="eastAsia" w:ascii="宋体" w:hAnsi="宋体" w:eastAsia="宋体" w:cs="宋体"/>
          <w:sz w:val="24"/>
          <w:szCs w:val="24"/>
        </w:rPr>
      </w:pPr>
      <w:r>
        <w:rPr>
          <w:rFonts w:hint="eastAsia" w:ascii="宋体" w:hAnsi="宋体" w:eastAsia="宋体" w:cs="宋体"/>
          <w:sz w:val="24"/>
          <w:szCs w:val="24"/>
        </w:rPr>
        <w:t>致：中山市公共交通运输集团有限公司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w:t>
      </w:r>
      <w:r>
        <w:rPr>
          <w:rFonts w:hint="eastAsia" w:ascii="宋体" w:hAnsi="宋体" w:cs="宋体"/>
          <w:sz w:val="24"/>
          <w:szCs w:val="24"/>
          <w:lang w:val="en-US" w:eastAsia="zh-CN"/>
        </w:rPr>
        <w:t>/负责人</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ind w:firstLine="5520" w:firstLineChars="2300"/>
        <w:rPr>
          <w:rFonts w:hint="eastAsia" w:ascii="宋体" w:hAnsi="宋体" w:eastAsia="宋体" w:cs="宋体"/>
          <w:sz w:val="24"/>
          <w:szCs w:val="24"/>
        </w:rPr>
      </w:pPr>
    </w:p>
    <w:p>
      <w:pPr>
        <w:spacing w:line="36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zh-CN"/>
        </w:rPr>
        <w:t>加盖供应商公章</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签发日期：    年  月  日</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身份证号码：              </w:t>
      </w:r>
      <w:r>
        <w:rPr>
          <w:rFonts w:hint="eastAsia" w:ascii="宋体" w:hAnsi="宋体" w:cs="宋体"/>
          <w:sz w:val="24"/>
          <w:szCs w:val="24"/>
          <w:lang w:val="en-US" w:eastAsia="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联系电话：              </w:t>
      </w:r>
      <w:r>
        <w:rPr>
          <w:rFonts w:hint="eastAsia" w:ascii="宋体" w:hAnsi="宋体" w:cs="宋体"/>
          <w:sz w:val="24"/>
          <w:szCs w:val="24"/>
          <w:lang w:val="en-US" w:eastAsia="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营业执照号码：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单位性质：</w:t>
      </w:r>
      <w:r>
        <w:rPr>
          <w:rFonts w:hint="eastAsia" w:ascii="宋体" w:hAnsi="宋体" w:cs="宋体"/>
          <w:sz w:val="24"/>
          <w:szCs w:val="24"/>
          <w:lang w:val="en-US" w:eastAsia="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成立时间：              </w:t>
      </w:r>
      <w:r>
        <w:rPr>
          <w:rFonts w:hint="eastAsia" w:ascii="宋体" w:hAnsi="宋体" w:cs="宋体"/>
          <w:sz w:val="24"/>
          <w:szCs w:val="24"/>
          <w:lang w:val="en-US" w:eastAsia="zh-CN"/>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说明：1.内容必须填写真实、清楚、涂改无效，不得转让、买卖。</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2.附：法定代表人/负责人的身份证复印件。     </w:t>
      </w:r>
    </w:p>
    <w:p>
      <w:pPr>
        <w:pStyle w:val="7"/>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6" name="矩形 6"/>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3.5pt;margin-top:19.3pt;height:150.85pt;width:221.6pt;z-index:251661312;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aSEY2QAAAAoBAAAPAAAAAAAAAAEAIAAAACIAAABkcnMvZG93&#10;bnJldi54bWxQSwECFAAUAAAACACHTuJA5ebNHTgCAACnBAAADgAAAAAAAAABACAAAAAoAQAAZHJz&#10;L2Uyb0RvYy54bWxQSwUGAAAAAAYABgBZAQAA0gUAAAAA&#10;">
                <v:fill type="gradient" on="t" color2="#FFFFFF" angle="90" focus="100%" focussize="0,0">
                  <o:fill type="gradientUnscaled" v:ext="backwardCompatible"/>
                </v:fill>
                <v:stroke weight="1.25pt"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5" name="矩形 5"/>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15pt;margin-top:19.3pt;height:150.85pt;width:221.6pt;z-index:251660288;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fe0TfYAAAACgEAAA8AAAAAAAAAAQAgAAAAIgAAAGRycy9kb3ducmV2&#10;LnhtbFBLAQIUABQAAAAIAIdO4kBaNRSbNQIAAKcEAAAOAAAAAAAAAAEAIAAAACcBAABkcnMvZTJv&#10;RG9jLnhtbFBLBQYAAAAABgAGAFkBAADOBQAAAAA=&#10;">
                <v:fill type="gradient" on="t" color2="#FFFFFF" angle="90" focus="100%" focussize="0,0">
                  <o:fill type="gradientUnscaled" v:ext="backwardCompatible"/>
                </v:fill>
                <v:stroke weight="1.25pt" color="#000000" joinstyle="miter"/>
                <v:imagedata o:title=""/>
                <o:lock v:ext="edit" aspectratio="f"/>
              </v:rect>
            </w:pict>
          </mc:Fallback>
        </mc:AlternateContent>
      </w: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以上方框内粘贴法定代表人/负责人身份证复印件正反面，并盖公章</w:t>
      </w:r>
    </w:p>
    <w:p>
      <w:pPr>
        <w:pStyle w:val="4"/>
        <w:jc w:val="center"/>
        <w:rPr>
          <w:rFonts w:hint="eastAsia" w:ascii="宋体" w:hAnsi="宋体" w:eastAsia="宋体" w:cs="宋体"/>
          <w:sz w:val="24"/>
          <w:szCs w:val="24"/>
        </w:rPr>
      </w:pPr>
      <w:bookmarkStart w:id="12" w:name="_Toc15961"/>
    </w:p>
    <w:p>
      <w:pPr>
        <w:pStyle w:val="4"/>
        <w:jc w:val="center"/>
        <w:rPr>
          <w:rFonts w:hint="eastAsia" w:ascii="宋体" w:hAnsi="宋体" w:eastAsia="宋体" w:cs="宋体"/>
          <w:sz w:val="24"/>
          <w:szCs w:val="24"/>
        </w:rPr>
      </w:pPr>
    </w:p>
    <w:p>
      <w:pPr>
        <w:rPr>
          <w:rFonts w:hint="eastAsia" w:ascii="宋体" w:hAnsi="宋体" w:eastAsia="宋体" w:cs="宋体"/>
          <w:sz w:val="24"/>
          <w:szCs w:val="24"/>
        </w:rPr>
      </w:pPr>
    </w:p>
    <w:p>
      <w:pPr>
        <w:pStyle w:val="21"/>
        <w:rPr>
          <w:rFonts w:hint="eastAsia" w:ascii="宋体" w:hAnsi="宋体" w:eastAsia="宋体" w:cs="宋体"/>
          <w:sz w:val="24"/>
          <w:szCs w:val="24"/>
        </w:rPr>
      </w:pPr>
    </w:p>
    <w:p>
      <w:pPr>
        <w:rPr>
          <w:rFonts w:hint="eastAsia"/>
        </w:rPr>
      </w:pPr>
    </w:p>
    <w:p>
      <w:pPr>
        <w:pStyle w:val="4"/>
        <w:jc w:val="both"/>
        <w:rPr>
          <w:rFonts w:hint="eastAsia" w:ascii="宋体" w:hAnsi="宋体" w:eastAsia="宋体" w:cs="宋体"/>
          <w:sz w:val="24"/>
          <w:szCs w:val="24"/>
        </w:rPr>
      </w:pPr>
    </w:p>
    <w:p>
      <w:pPr>
        <w:pStyle w:val="4"/>
        <w:jc w:val="center"/>
        <w:rPr>
          <w:rFonts w:hint="eastAsia" w:ascii="宋体" w:hAnsi="宋体" w:eastAsia="宋体" w:cs="宋体"/>
          <w:sz w:val="24"/>
          <w:szCs w:val="24"/>
        </w:rPr>
      </w:pPr>
      <w:r>
        <w:rPr>
          <w:rFonts w:hint="eastAsia" w:ascii="宋体" w:hAnsi="宋体" w:eastAsia="宋体" w:cs="宋体"/>
          <w:sz w:val="24"/>
          <w:szCs w:val="24"/>
        </w:rPr>
        <w:t>二、法定代表人授权书</w:t>
      </w:r>
      <w:bookmarkEnd w:id="12"/>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中山市公共交通运输集团有限公司</w:t>
      </w:r>
    </w:p>
    <w:p>
      <w:pPr>
        <w:spacing w:line="360" w:lineRule="auto"/>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我单位特授权委任以下之现职员工，作为我方参选</w:t>
      </w:r>
      <w:r>
        <w:rPr>
          <w:rFonts w:hint="eastAsia" w:ascii="宋体" w:hAnsi="宋体" w:eastAsia="宋体" w:cs="宋体"/>
          <w:sz w:val="24"/>
          <w:szCs w:val="24"/>
          <w:u w:val="single"/>
          <w:lang w:val="en-GB"/>
        </w:rPr>
        <w:t>中山市公共交通运输集团有限公司清凉饮料采购</w:t>
      </w:r>
      <w:r>
        <w:rPr>
          <w:rFonts w:hint="eastAsia" w:ascii="宋体" w:hAnsi="宋体" w:eastAsia="宋体" w:cs="宋体"/>
          <w:sz w:val="24"/>
          <w:szCs w:val="24"/>
          <w:lang w:val="en-GB"/>
        </w:rPr>
        <w:t>项目的唯一全权代表，亲自出席参与贵方承办的评选项目，对该代表人所提供、签署的一切文书均视为符合我方的合法利益和真实意愿，我方愿为其行为承担全部责任。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GB"/>
        </w:rPr>
        <w:fldChar w:fldCharType="begin"/>
      </w:r>
      <w:r>
        <w:rPr>
          <w:rFonts w:hint="eastAsia" w:ascii="宋体" w:hAnsi="宋体" w:eastAsia="宋体" w:cs="宋体"/>
          <w:sz w:val="24"/>
          <w:szCs w:val="24"/>
          <w:lang w:val="en-GB"/>
        </w:rPr>
        <w:instrText xml:space="preserve"> DOCVARIABLE  项目名称  \* MERGEFORMAT </w:instrText>
      </w:r>
      <w:r>
        <w:rPr>
          <w:rFonts w:hint="eastAsia" w:ascii="宋体" w:hAnsi="宋体" w:eastAsia="宋体" w:cs="宋体"/>
          <w:sz w:val="24"/>
          <w:szCs w:val="24"/>
          <w:lang w:val="en-GB"/>
        </w:rPr>
        <w:fldChar w:fldCharType="separate"/>
      </w:r>
      <w:r>
        <w:rPr>
          <w:rFonts w:hint="eastAsia" w:ascii="宋体" w:hAnsi="宋体" w:eastAsia="宋体" w:cs="宋体"/>
          <w:sz w:val="24"/>
          <w:szCs w:val="24"/>
          <w:lang w:val="en-GB"/>
        </w:rPr>
        <w:fldChar w:fldCharType="end"/>
      </w:r>
      <w:r>
        <w:rPr>
          <w:rFonts w:hint="eastAsia" w:ascii="宋体" w:hAnsi="宋体" w:eastAsia="宋体" w:cs="宋体"/>
          <w:sz w:val="24"/>
          <w:szCs w:val="24"/>
        </w:rPr>
        <w:t>委任授权代表姓名：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，身份证号码：</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联系电话（手机）：</w:t>
      </w:r>
      <w:r>
        <w:rPr>
          <w:rFonts w:hint="eastAsia" w:ascii="宋体" w:hAnsi="宋体" w:eastAsia="宋体" w:cs="宋体"/>
          <w:sz w:val="24"/>
          <w:szCs w:val="24"/>
          <w:u w:val="single"/>
        </w:rPr>
        <w:t xml:space="preserve">               </w:t>
      </w:r>
      <w:r>
        <w:rPr>
          <w:rFonts w:hint="eastAsia" w:ascii="宋体" w:hAnsi="宋体" w:eastAsia="宋体" w:cs="宋体"/>
          <w:sz w:val="24"/>
          <w:szCs w:val="24"/>
        </w:rPr>
        <w:t>，现职务：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法定代表人</w:t>
      </w:r>
      <w:r>
        <w:rPr>
          <w:rFonts w:hint="eastAsia" w:ascii="宋体" w:hAnsi="宋体" w:cs="宋体"/>
          <w:sz w:val="24"/>
          <w:szCs w:val="24"/>
          <w:lang w:val="en-US" w:eastAsia="zh-CN"/>
        </w:rPr>
        <w:t>/负责人</w:t>
      </w:r>
      <w:r>
        <w:rPr>
          <w:rFonts w:hint="eastAsia" w:ascii="宋体" w:hAnsi="宋体" w:eastAsia="宋体" w:cs="宋体"/>
          <w:sz w:val="24"/>
          <w:szCs w:val="24"/>
          <w:lang w:val="en-GB"/>
        </w:rPr>
        <w:t>（签名或盖章）：</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特此授权证明。</w:t>
      </w:r>
    </w:p>
    <w:p>
      <w:pPr>
        <w:spacing w:line="360" w:lineRule="auto"/>
        <w:rPr>
          <w:rFonts w:hint="eastAsia" w:ascii="宋体" w:hAnsi="宋体" w:eastAsia="宋体" w:cs="宋体"/>
          <w:sz w:val="24"/>
          <w:szCs w:val="24"/>
          <w:lang w:val="en-GB"/>
        </w:rPr>
      </w:pPr>
    </w:p>
    <w:p>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zh-CN"/>
        </w:rPr>
        <w:t>盖章</w:t>
      </w:r>
      <w:r>
        <w:rPr>
          <w:rFonts w:hint="eastAsia" w:ascii="宋体" w:hAnsi="宋体" w:eastAsia="宋体" w:cs="宋体"/>
          <w:sz w:val="24"/>
          <w:szCs w:val="24"/>
        </w:rPr>
        <w:t>）</w:t>
      </w:r>
    </w:p>
    <w:p>
      <w:pPr>
        <w:spacing w:line="360" w:lineRule="auto"/>
        <w:rPr>
          <w:rFonts w:hint="eastAsia" w:ascii="宋体" w:hAnsi="宋体" w:eastAsia="宋体" w:cs="宋体"/>
          <w:sz w:val="24"/>
          <w:szCs w:val="24"/>
          <w:lang w:val="en-GB"/>
        </w:rPr>
      </w:pPr>
      <w:r>
        <w:rPr>
          <w:rFonts w:hint="eastAsia" w:ascii="宋体" w:hAnsi="宋体" w:eastAsia="宋体" w:cs="宋体"/>
          <w:sz w:val="24"/>
          <w:szCs w:val="24"/>
        </w:rPr>
        <w:t xml:space="preserve">                                            生效日期：    年  月  日</w:t>
      </w:r>
    </w:p>
    <w:p>
      <w:pPr>
        <w:spacing w:line="360" w:lineRule="auto"/>
        <w:rPr>
          <w:rFonts w:hint="eastAsia" w:hAnsi="宋体" w:cs="仿宋"/>
          <w:szCs w:val="24"/>
          <w:lang w:val="en-GB"/>
        </w:rPr>
      </w:pPr>
    </w:p>
    <w:p>
      <w:pPr>
        <w:spacing w:line="360" w:lineRule="auto"/>
        <w:rPr>
          <w:rFonts w:hint="eastAsia" w:hAnsi="宋体" w:cs="仿宋"/>
          <w:szCs w:val="24"/>
          <w:lang w:val="en-GB"/>
        </w:rPr>
      </w:pPr>
    </w:p>
    <w:p>
      <w:pPr>
        <w:spacing w:line="360" w:lineRule="auto"/>
        <w:rPr>
          <w:rFonts w:hint="eastAsia" w:hAnsi="宋体" w:cs="仿宋"/>
          <w:szCs w:val="24"/>
          <w:lang w:val="en-GB"/>
        </w:rPr>
      </w:pPr>
      <w:r>
        <w:rPr>
          <w:rFonts w:hint="eastAsia" w:hAnsi="宋体" w:cs="仿宋"/>
          <w:szCs w:val="24"/>
          <w:lang w:val="en-GB"/>
        </w:rPr>
        <w:t>附：被授权人的身份证复印件</w:t>
      </w:r>
      <w:r>
        <w:rPr>
          <w:rFonts w:hint="eastAsia" w:hAnsi="宋体" w:cs="仿宋"/>
          <w:szCs w:val="24"/>
          <w:lang w:val="en-US" w:eastAsia="zh-CN"/>
        </w:rPr>
        <w:t>正反面</w:t>
      </w:r>
      <w:r>
        <w:rPr>
          <w:rFonts w:hint="eastAsia" w:hAnsi="宋体" w:cs="仿宋"/>
          <w:szCs w:val="24"/>
          <w:lang w:val="en-GB"/>
        </w:rPr>
        <w:t>：</w:t>
      </w:r>
    </w:p>
    <w:tbl>
      <w:tblPr>
        <w:tblStyle w:val="16"/>
        <w:tblW w:w="0" w:type="auto"/>
        <w:tblInd w:w="0" w:type="dxa"/>
        <w:tblLayout w:type="fixed"/>
        <w:tblCellMar>
          <w:top w:w="0" w:type="dxa"/>
          <w:left w:w="108" w:type="dxa"/>
          <w:bottom w:w="0" w:type="dxa"/>
          <w:right w:w="108" w:type="dxa"/>
        </w:tblCellMar>
      </w:tblPr>
      <w:tblGrid>
        <w:gridCol w:w="9396"/>
      </w:tblGrid>
      <w:tr>
        <w:tblPrEx>
          <w:tblCellMar>
            <w:top w:w="0" w:type="dxa"/>
            <w:left w:w="108" w:type="dxa"/>
            <w:bottom w:w="0" w:type="dxa"/>
            <w:right w:w="108" w:type="dxa"/>
          </w:tblCellMar>
        </w:tblPrEx>
        <w:trPr>
          <w:trHeight w:val="2794" w:hRule="atLeast"/>
        </w:trPr>
        <w:tc>
          <w:tcPr>
            <w:tcW w:w="9396" w:type="dxa"/>
            <w:noWrap w:val="0"/>
            <w:vAlign w:val="center"/>
          </w:tcPr>
          <w:p>
            <w:pPr>
              <w:pStyle w:val="7"/>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3" name="矩形 3"/>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3.5pt;margin-top:19.3pt;height:150.85pt;width:221.6pt;z-index:251663360;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aSEY2QAAAAoBAAAPAAAAAAAAAAEAIAAAACIAAABkcnMvZG93&#10;bnJldi54bWxQSwECFAAUAAAACACHTuJAZZTWTTgCAACnBAAADgAAAAAAAAABACAAAAAoAQAAZHJz&#10;L2Uyb0RvYy54bWxQSwUGAAAAAAYABgBZAQAA0gUAAAAA&#10;">
                      <v:fill type="gradient" on="t" color2="#FFFFFF" angle="90" focus="100%" focussize="0,0">
                        <o:fill type="gradientUnscaled" v:ext="backwardCompatible"/>
                      </v:fill>
                      <v:stroke weight="1.25pt" color="#000000" joinstyle="miter"/>
                      <v:imagedata o:title=""/>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2" name="矩形 2"/>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15pt;margin-top:19.3pt;height:150.85pt;width:221.6pt;z-index:251662336;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fe0TfYAAAACgEAAA8AAAAAAAAAAQAgAAAAIgAAAGRycy9kb3du&#10;cmV2LnhtbFBLAQIUABQAAAAIAIdO4kDw2mEwOAIAAKcEAAAOAAAAAAAAAAEAIAAAACcBAABkcnMv&#10;ZTJvRG9jLnhtbFBLBQYAAAAABgAGAFkBAADRBQAAAAA=&#10;">
                      <v:fill type="gradient" on="t" color2="#FFFFFF" angle="90" focus="100%" focussize="0,0">
                        <o:fill type="gradientUnscaled" v:ext="backwardCompatible"/>
                      </v:fill>
                      <v:stroke weight="1.25pt" color="#000000" joinstyle="miter"/>
                      <v:imagedata o:title=""/>
                      <o:lock v:ext="edit" aspectratio="f"/>
                    </v:rect>
                  </w:pict>
                </mc:Fallback>
              </mc:AlternateConten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360" w:lineRule="auto"/>
              <w:rPr>
                <w:rFonts w:hint="eastAsia" w:ascii="Times New Roman"/>
                <w:kern w:val="2"/>
                <w:sz w:val="21"/>
                <w:szCs w:val="21"/>
              </w:rPr>
            </w:pPr>
            <w:r>
              <w:rPr>
                <w:rFonts w:hint="eastAsia" w:ascii="Times New Roman"/>
                <w:kern w:val="2"/>
                <w:sz w:val="21"/>
                <w:szCs w:val="21"/>
              </w:rPr>
              <w:t>以上方框内粘贴</w:t>
            </w:r>
            <w:r>
              <w:rPr>
                <w:rFonts w:hint="eastAsia" w:hAnsi="宋体" w:cs="仿宋"/>
                <w:sz w:val="21"/>
                <w:szCs w:val="21"/>
                <w:lang w:val="en-GB"/>
              </w:rPr>
              <w:t>被授权人的</w:t>
            </w:r>
            <w:r>
              <w:rPr>
                <w:rFonts w:hint="eastAsia" w:ascii="Times New Roman"/>
                <w:kern w:val="2"/>
                <w:sz w:val="21"/>
                <w:szCs w:val="21"/>
              </w:rPr>
              <w:t>身份证正反面（或扫描件），并盖公章。</w:t>
            </w:r>
          </w:p>
          <w:p>
            <w:pPr>
              <w:spacing w:line="360" w:lineRule="auto"/>
              <w:rPr>
                <w:rFonts w:hint="eastAsia" w:hAnsi="宋体" w:cs="仿宋"/>
                <w:szCs w:val="24"/>
              </w:rPr>
            </w:pPr>
          </w:p>
        </w:tc>
      </w:tr>
    </w:tbl>
    <w:p>
      <w:pPr>
        <w:pStyle w:val="4"/>
        <w:jc w:val="center"/>
        <w:rPr>
          <w:rFonts w:hint="eastAsia" w:ascii="宋体" w:hAnsi="宋体" w:eastAsia="宋体" w:cs="宋体"/>
          <w:sz w:val="24"/>
          <w:szCs w:val="24"/>
        </w:rPr>
      </w:pPr>
      <w:r>
        <w:rPr>
          <w:rFonts w:hint="eastAsia" w:hAnsi="宋体" w:cs="仿宋"/>
          <w:szCs w:val="24"/>
        </w:rPr>
        <w:br w:type="page"/>
      </w:r>
      <w:bookmarkStart w:id="13" w:name="_法人代表授权书"/>
      <w:bookmarkEnd w:id="13"/>
      <w:bookmarkStart w:id="14" w:name="_投标承诺函"/>
      <w:bookmarkEnd w:id="14"/>
      <w:bookmarkStart w:id="15" w:name="_Toc23799"/>
      <w:r>
        <w:rPr>
          <w:rFonts w:hint="eastAsia" w:ascii="宋体" w:hAnsi="宋体" w:eastAsia="宋体" w:cs="宋体"/>
          <w:sz w:val="24"/>
          <w:szCs w:val="24"/>
        </w:rPr>
        <w:t>三、企业资质、资格性证明</w:t>
      </w:r>
      <w:bookmarkEnd w:id="15"/>
    </w:p>
    <w:p>
      <w:pPr>
        <w:pStyle w:val="7"/>
        <w:spacing w:after="0" w:line="360" w:lineRule="auto"/>
        <w:jc w:val="center"/>
        <w:rPr>
          <w:rFonts w:hint="eastAsia" w:ascii="宋体" w:hAnsi="宋体" w:eastAsia="宋体" w:cs="宋体"/>
          <w:b/>
          <w:sz w:val="24"/>
          <w:szCs w:val="24"/>
        </w:rPr>
      </w:pPr>
      <w:r>
        <w:rPr>
          <w:rFonts w:hint="eastAsia" w:ascii="宋体" w:hAnsi="宋体" w:eastAsia="宋体" w:cs="宋体"/>
          <w:b/>
          <w:sz w:val="24"/>
          <w:szCs w:val="24"/>
        </w:rPr>
        <w:t>潜在供应商资质符合性自查表</w:t>
      </w:r>
    </w:p>
    <w:tbl>
      <w:tblPr>
        <w:tblStyle w:val="16"/>
        <w:tblW w:w="8937" w:type="dxa"/>
        <w:jc w:val="center"/>
        <w:tblLayout w:type="fixed"/>
        <w:tblCellMar>
          <w:top w:w="0" w:type="dxa"/>
          <w:left w:w="108" w:type="dxa"/>
          <w:bottom w:w="0" w:type="dxa"/>
          <w:right w:w="108" w:type="dxa"/>
        </w:tblCellMar>
      </w:tblPr>
      <w:tblGrid>
        <w:gridCol w:w="6385"/>
        <w:gridCol w:w="2552"/>
      </w:tblGrid>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 xml:space="preserve">                   评审内容                       </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自查情况</w:t>
            </w:r>
          </w:p>
        </w:tc>
      </w:tr>
      <w:tr>
        <w:tblPrEx>
          <w:tblCellMar>
            <w:top w:w="0" w:type="dxa"/>
            <w:left w:w="108" w:type="dxa"/>
            <w:bottom w:w="0" w:type="dxa"/>
            <w:right w:w="108" w:type="dxa"/>
          </w:tblCellMar>
        </w:tblPrEx>
        <w:trPr>
          <w:trHeight w:val="53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FF0000"/>
                <w:sz w:val="24"/>
                <w:szCs w:val="24"/>
              </w:rPr>
            </w:pPr>
            <w:r>
              <w:rPr>
                <w:rFonts w:hint="eastAsia" w:ascii="宋体" w:hAnsi="宋体" w:eastAsia="宋体" w:cs="宋体"/>
                <w:sz w:val="24"/>
                <w:szCs w:val="24"/>
              </w:rPr>
              <w:t>具有独立承担民事责任能力的在中华人民共和国境内注册的法人或其他组织,有独立的营业执照。</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FF0000"/>
                <w:sz w:val="24"/>
                <w:szCs w:val="24"/>
              </w:rPr>
            </w:pPr>
            <w:r>
              <w:rPr>
                <w:rFonts w:hint="eastAsia" w:ascii="宋体" w:hAnsi="宋体" w:eastAsia="宋体" w:cs="宋体"/>
                <w:sz w:val="24"/>
                <w:szCs w:val="24"/>
                <w:lang w:val="en-US" w:eastAsia="zh-CN"/>
              </w:rPr>
              <w:t>供应商必须在参评文件中附营业执照（复印件）、法定代表人授权书</w:t>
            </w:r>
            <w:r>
              <w:rPr>
                <w:rFonts w:hint="eastAsia" w:ascii="宋体" w:hAnsi="宋体" w:cs="宋体"/>
                <w:sz w:val="24"/>
                <w:szCs w:val="24"/>
                <w:lang w:val="en-US" w:eastAsia="zh-CN"/>
              </w:rPr>
              <w:t>/负责人证明书、法定代表人。</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有依法缴纳税收和</w:t>
            </w:r>
            <w:r>
              <w:rPr>
                <w:rFonts w:hint="eastAsia" w:ascii="宋体" w:hAnsi="宋体" w:cs="宋体"/>
                <w:sz w:val="24"/>
                <w:szCs w:val="24"/>
                <w:lang w:val="en-US" w:eastAsia="zh-CN"/>
              </w:rPr>
              <w:t>社会保险</w:t>
            </w:r>
            <w:r>
              <w:rPr>
                <w:rFonts w:hint="eastAsia" w:ascii="宋体" w:hAnsi="宋体" w:eastAsia="宋体" w:cs="宋体"/>
                <w:sz w:val="24"/>
                <w:szCs w:val="24"/>
                <w:lang w:val="en-US" w:eastAsia="zh-CN"/>
              </w:rPr>
              <w:t>的良好记录（提供202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年任意一个月份依法缴纳税收和</w:t>
            </w:r>
            <w:r>
              <w:rPr>
                <w:rFonts w:hint="eastAsia" w:ascii="宋体" w:hAnsi="宋体" w:cs="宋体"/>
                <w:sz w:val="24"/>
                <w:szCs w:val="24"/>
                <w:lang w:val="en-US" w:eastAsia="zh-CN"/>
              </w:rPr>
              <w:t>社会保险</w:t>
            </w:r>
            <w:r>
              <w:rPr>
                <w:rFonts w:hint="eastAsia" w:ascii="宋体" w:hAnsi="宋体" w:eastAsia="宋体" w:cs="宋体"/>
                <w:sz w:val="24"/>
                <w:szCs w:val="24"/>
                <w:lang w:val="en-US" w:eastAsia="zh-CN"/>
              </w:rPr>
              <w:t>的相关材料）</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default" w:ascii="宋体" w:hAnsi="宋体" w:eastAsia="宋体" w:cs="宋体"/>
                <w:color w:val="FF0000"/>
                <w:sz w:val="24"/>
                <w:szCs w:val="24"/>
                <w:lang w:val="en-US" w:eastAsia="zh-CN"/>
              </w:rPr>
            </w:pPr>
            <w:r>
              <w:rPr>
                <w:rFonts w:hint="default" w:ascii="宋体" w:hAnsi="宋体" w:cs="宋体"/>
                <w:bCs/>
                <w:sz w:val="24"/>
              </w:rPr>
              <w:t>提供完整未开封</w:t>
            </w:r>
            <w:r>
              <w:rPr>
                <w:rFonts w:hint="eastAsia" w:ascii="宋体" w:hAnsi="宋体" w:cs="宋体"/>
                <w:bCs/>
                <w:sz w:val="24"/>
                <w:lang w:val="en-US" w:eastAsia="zh-CN"/>
              </w:rPr>
              <w:t>且符合最低规格要求</w:t>
            </w:r>
            <w:r>
              <w:rPr>
                <w:rFonts w:hint="default" w:ascii="宋体" w:hAnsi="宋体" w:cs="宋体"/>
                <w:bCs/>
                <w:sz w:val="24"/>
              </w:rPr>
              <w:t>的</w:t>
            </w:r>
            <w:r>
              <w:rPr>
                <w:rFonts w:hint="eastAsia" w:ascii="宋体" w:hAnsi="宋体" w:cs="宋体"/>
                <w:bCs/>
                <w:sz w:val="24"/>
                <w:lang w:val="en-US" w:eastAsia="zh-CN"/>
              </w:rPr>
              <w:t>样品</w:t>
            </w:r>
            <w:r>
              <w:rPr>
                <w:rFonts w:hint="default" w:ascii="宋体" w:hAnsi="宋体" w:cs="宋体"/>
                <w:bCs/>
                <w:sz w:val="24"/>
              </w:rPr>
              <w:t>（清凉饮料一箱）</w:t>
            </w:r>
            <w:r>
              <w:rPr>
                <w:rFonts w:hint="eastAsia" w:ascii="宋体" w:hAnsi="宋体" w:eastAsia="宋体" w:cs="宋体"/>
                <w:sz w:val="24"/>
                <w:szCs w:val="24"/>
                <w:lang w:val="en-US" w:eastAsia="zh-CN"/>
              </w:rPr>
              <w:t>，用于现场评比</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24"/>
                <w:szCs w:val="24"/>
              </w:rPr>
            </w:pPr>
            <w:r>
              <w:rPr>
                <w:rFonts w:hint="eastAsia" w:ascii="宋体" w:hAnsi="宋体"/>
                <w:bCs/>
                <w:sz w:val="24"/>
                <w:szCs w:val="24"/>
                <w:highlight w:val="none"/>
                <w:lang w:val="en-US" w:eastAsia="zh-CN"/>
              </w:rPr>
              <w:t>提供报价表，报价是唯一固定价且未超过限价（包括单价及总价，</w:t>
            </w:r>
            <w:r>
              <w:rPr>
                <w:rFonts w:hint="eastAsia" w:ascii="宋体" w:hAnsi="宋体"/>
                <w:bCs/>
                <w:sz w:val="24"/>
                <w:highlight w:val="none"/>
              </w:rPr>
              <w:t>含</w:t>
            </w:r>
            <w:r>
              <w:rPr>
                <w:rFonts w:hint="eastAsia" w:ascii="宋体" w:hAnsi="宋体"/>
                <w:bCs/>
                <w:sz w:val="24"/>
                <w:highlight w:val="none"/>
                <w:lang w:val="en-US" w:eastAsia="zh-CN"/>
              </w:rPr>
              <w:t>税</w:t>
            </w:r>
            <w:r>
              <w:rPr>
                <w:rFonts w:hint="eastAsia" w:ascii="宋体" w:hAnsi="宋体"/>
                <w:bCs/>
                <w:sz w:val="24"/>
                <w:highlight w:val="none"/>
                <w:lang w:eastAsia="zh-CN"/>
              </w:rPr>
              <w:t>）</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FF0000"/>
                <w:sz w:val="24"/>
                <w:szCs w:val="24"/>
              </w:rPr>
            </w:pPr>
            <w:r>
              <w:rPr>
                <w:rFonts w:hint="eastAsia" w:ascii="宋体" w:hAnsi="宋体" w:eastAsia="宋体" w:cs="宋体"/>
                <w:sz w:val="24"/>
                <w:szCs w:val="24"/>
                <w:highlight w:val="none"/>
              </w:rPr>
              <w:t>供应商未被列入“信用中国”网站(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"http://www.creditchina.gov.cn" </w:instrText>
            </w:r>
            <w:r>
              <w:rPr>
                <w:rFonts w:hint="eastAsia" w:ascii="宋体" w:hAnsi="宋体" w:eastAsia="宋体" w:cs="宋体"/>
                <w:sz w:val="24"/>
                <w:szCs w:val="24"/>
                <w:highlight w:val="none"/>
              </w:rPr>
              <w:fldChar w:fldCharType="separate"/>
            </w:r>
            <w:r>
              <w:rPr>
                <w:rStyle w:val="20"/>
                <w:rFonts w:hint="eastAsia" w:ascii="宋体" w:hAnsi="宋体" w:eastAsia="宋体" w:cs="宋体"/>
                <w:color w:val="auto"/>
                <w:sz w:val="24"/>
                <w:szCs w:val="24"/>
                <w:highlight w:val="none"/>
              </w:rPr>
              <w:t>www.creditchina.gov.cn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)列为记录失信被执行人、重大税收违法案件当事人名单。</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FF0000"/>
                <w:sz w:val="24"/>
                <w:szCs w:val="24"/>
              </w:rPr>
            </w:pPr>
            <w:r>
              <w:rPr>
                <w:rFonts w:hint="eastAsia" w:ascii="宋体" w:hAnsi="宋体" w:eastAsia="宋体" w:cs="宋体"/>
                <w:bCs/>
                <w:sz w:val="24"/>
                <w:szCs w:val="24"/>
              </w:rPr>
              <w:t>为非联合体</w:t>
            </w:r>
            <w:r>
              <w:rPr>
                <w:rFonts w:hint="eastAsia" w:ascii="宋体" w:hAnsi="宋体" w:cs="宋体"/>
                <w:bCs/>
                <w:sz w:val="24"/>
                <w:szCs w:val="24"/>
                <w:lang w:val="en-US" w:eastAsia="zh-CN"/>
              </w:rPr>
              <w:t>参评</w:t>
            </w:r>
            <w:r>
              <w:rPr>
                <w:rFonts w:hint="eastAsia" w:ascii="宋体" w:hAnsi="宋体" w:eastAsia="宋体" w:cs="宋体"/>
                <w:bCs/>
                <w:sz w:val="24"/>
                <w:szCs w:val="24"/>
              </w:rPr>
              <w:t>。</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3" w:hRule="atLeast"/>
          <w:jc w:val="center"/>
        </w:trPr>
        <w:tc>
          <w:tcPr>
            <w:tcW w:w="6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Cs/>
                <w:sz w:val="24"/>
                <w:szCs w:val="24"/>
              </w:rPr>
            </w:pPr>
            <w:r>
              <w:rPr>
                <w:rFonts w:hint="eastAsia" w:ascii="宋体" w:hAnsi="宋体" w:cs="宋体"/>
                <w:bCs/>
                <w:sz w:val="24"/>
                <w:szCs w:val="24"/>
                <w:lang w:val="en-US" w:eastAsia="zh-CN"/>
              </w:rPr>
              <w:t>承诺不以任何方式转包或分包本项目。</w:t>
            </w: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重要说明：必须按以上自查内容提供相关证明资料附后，提供的资料可以是复印件，但必须注明“本复印件与原件相符”，并加盖公章。否则所提供的证明资料可能被采购人评</w:t>
      </w:r>
      <w:r>
        <w:rPr>
          <w:rFonts w:hint="eastAsia" w:ascii="宋体" w:hAnsi="宋体" w:cs="宋体"/>
          <w:b/>
          <w:sz w:val="24"/>
          <w:szCs w:val="24"/>
          <w:lang w:val="en-US" w:eastAsia="zh-CN"/>
        </w:rPr>
        <w:t>标委员会</w:t>
      </w:r>
      <w:r>
        <w:rPr>
          <w:rFonts w:hint="eastAsia" w:ascii="宋体" w:hAnsi="宋体" w:eastAsia="宋体" w:cs="宋体"/>
          <w:b/>
          <w:sz w:val="24"/>
          <w:szCs w:val="24"/>
        </w:rPr>
        <w:t>认定为无效。</w:t>
      </w:r>
    </w:p>
    <w:p>
      <w:pPr>
        <w:pStyle w:val="4"/>
        <w:jc w:val="center"/>
        <w:rPr>
          <w:rFonts w:hint="eastAsia" w:ascii="宋体" w:hAnsi="宋体" w:eastAsia="宋体" w:cs="宋体"/>
          <w:sz w:val="24"/>
          <w:szCs w:val="24"/>
        </w:rPr>
      </w:pPr>
      <w:bookmarkStart w:id="16" w:name="_Toc19693"/>
      <w:bookmarkStart w:id="17" w:name="_Toc425695878"/>
    </w:p>
    <w:p>
      <w:pPr>
        <w:pStyle w:val="4"/>
        <w:jc w:val="center"/>
        <w:rPr>
          <w:rFonts w:hint="eastAsia" w:ascii="宋体" w:hAnsi="宋体" w:eastAsia="宋体" w:cs="宋体"/>
          <w:sz w:val="24"/>
          <w:szCs w:val="24"/>
        </w:rPr>
      </w:pPr>
      <w:r>
        <w:rPr>
          <w:rFonts w:hint="eastAsia" w:ascii="宋体" w:hAnsi="宋体" w:eastAsia="宋体" w:cs="宋体"/>
          <w:sz w:val="24"/>
          <w:szCs w:val="24"/>
        </w:rPr>
        <w:t>四、评审内容索引</w:t>
      </w:r>
      <w:bookmarkEnd w:id="16"/>
      <w:bookmarkEnd w:id="17"/>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技术</w:t>
      </w:r>
      <w:r>
        <w:rPr>
          <w:rFonts w:hint="eastAsia" w:ascii="宋体" w:hAnsi="宋体" w:eastAsia="宋体" w:cs="宋体"/>
          <w:sz w:val="24"/>
          <w:szCs w:val="24"/>
        </w:rPr>
        <w:t>商务评审索引表</w:t>
      </w:r>
    </w:p>
    <w:tbl>
      <w:tblPr>
        <w:tblStyle w:val="1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759"/>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63"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759"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评审项目</w:t>
            </w:r>
          </w:p>
        </w:tc>
        <w:tc>
          <w:tcPr>
            <w:tcW w:w="1260"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满分值</w:t>
            </w:r>
          </w:p>
        </w:tc>
        <w:tc>
          <w:tcPr>
            <w:tcW w:w="144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自评分</w:t>
            </w:r>
          </w:p>
        </w:tc>
        <w:tc>
          <w:tcPr>
            <w:tcW w:w="2340"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资料所在页码范围</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63"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2759" w:type="dxa"/>
            <w:noWrap w:val="0"/>
            <w:vAlign w:val="center"/>
          </w:tcPr>
          <w:p>
            <w:pPr>
              <w:spacing w:line="360" w:lineRule="auto"/>
              <w:jc w:val="center"/>
              <w:rPr>
                <w:rFonts w:hint="eastAsia" w:ascii="宋体" w:hAnsi="宋体" w:eastAsia="宋体" w:cs="宋体"/>
                <w:bCs/>
                <w:sz w:val="24"/>
                <w:szCs w:val="24"/>
              </w:rPr>
            </w:pPr>
          </w:p>
        </w:tc>
        <w:tc>
          <w:tcPr>
            <w:tcW w:w="1260" w:type="dxa"/>
            <w:noWrap w:val="0"/>
            <w:vAlign w:val="center"/>
          </w:tcPr>
          <w:p>
            <w:pPr>
              <w:spacing w:line="360" w:lineRule="auto"/>
              <w:jc w:val="center"/>
              <w:rPr>
                <w:rFonts w:hint="eastAsia" w:ascii="宋体" w:hAnsi="宋体" w:eastAsia="宋体" w:cs="宋体"/>
                <w:bCs/>
                <w:sz w:val="24"/>
                <w:szCs w:val="24"/>
              </w:rPr>
            </w:pPr>
          </w:p>
        </w:tc>
        <w:tc>
          <w:tcPr>
            <w:tcW w:w="1440" w:type="dxa"/>
            <w:noWrap w:val="0"/>
            <w:vAlign w:val="center"/>
          </w:tcPr>
          <w:p>
            <w:pPr>
              <w:spacing w:line="360" w:lineRule="auto"/>
              <w:jc w:val="center"/>
              <w:rPr>
                <w:rFonts w:hint="eastAsia" w:ascii="宋体" w:hAnsi="宋体" w:eastAsia="宋体" w:cs="宋体"/>
                <w:sz w:val="24"/>
                <w:szCs w:val="24"/>
              </w:rPr>
            </w:pPr>
          </w:p>
        </w:tc>
        <w:tc>
          <w:tcPr>
            <w:tcW w:w="2340"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见参</w:t>
            </w:r>
            <w:r>
              <w:rPr>
                <w:rFonts w:hint="eastAsia" w:ascii="宋体" w:hAnsi="宋体" w:cs="宋体"/>
                <w:sz w:val="24"/>
                <w:szCs w:val="24"/>
                <w:lang w:val="en-US" w:eastAsia="zh-CN"/>
              </w:rPr>
              <w:t>选</w:t>
            </w:r>
            <w:r>
              <w:rPr>
                <w:rFonts w:hint="eastAsia" w:ascii="宋体" w:hAnsi="宋体" w:eastAsia="宋体" w:cs="宋体"/>
                <w:sz w:val="24"/>
                <w:szCs w:val="24"/>
                <w:lang w:val="en-US" w:eastAsia="zh-CN"/>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63"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2759" w:type="dxa"/>
            <w:noWrap w:val="0"/>
            <w:vAlign w:val="center"/>
          </w:tcPr>
          <w:p>
            <w:pPr>
              <w:spacing w:line="360" w:lineRule="auto"/>
              <w:jc w:val="center"/>
              <w:rPr>
                <w:rFonts w:hint="eastAsia" w:ascii="宋体" w:hAnsi="宋体" w:eastAsia="宋体" w:cs="宋体"/>
                <w:bCs/>
                <w:sz w:val="24"/>
                <w:szCs w:val="24"/>
              </w:rPr>
            </w:pPr>
          </w:p>
        </w:tc>
        <w:tc>
          <w:tcPr>
            <w:tcW w:w="1260" w:type="dxa"/>
            <w:noWrap w:val="0"/>
            <w:vAlign w:val="center"/>
          </w:tcPr>
          <w:p>
            <w:pPr>
              <w:spacing w:line="360" w:lineRule="auto"/>
              <w:jc w:val="center"/>
              <w:rPr>
                <w:rFonts w:hint="eastAsia" w:ascii="宋体" w:hAnsi="宋体" w:eastAsia="宋体" w:cs="宋体"/>
                <w:bCs/>
                <w:sz w:val="24"/>
                <w:szCs w:val="24"/>
              </w:rPr>
            </w:pPr>
          </w:p>
        </w:tc>
        <w:tc>
          <w:tcPr>
            <w:tcW w:w="1440" w:type="dxa"/>
            <w:noWrap w:val="0"/>
            <w:vAlign w:val="center"/>
          </w:tcPr>
          <w:p>
            <w:pPr>
              <w:spacing w:line="360" w:lineRule="auto"/>
              <w:jc w:val="center"/>
              <w:rPr>
                <w:rFonts w:hint="eastAsia" w:ascii="宋体" w:hAnsi="宋体" w:eastAsia="宋体" w:cs="宋体"/>
                <w:sz w:val="24"/>
                <w:szCs w:val="24"/>
              </w:rPr>
            </w:pPr>
          </w:p>
        </w:tc>
        <w:tc>
          <w:tcPr>
            <w:tcW w:w="234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见参</w:t>
            </w:r>
            <w:r>
              <w:rPr>
                <w:rFonts w:hint="eastAsia" w:ascii="宋体" w:hAnsi="宋体" w:cs="宋体"/>
                <w:sz w:val="24"/>
                <w:szCs w:val="24"/>
                <w:lang w:val="en-US" w:eastAsia="zh-CN"/>
              </w:rPr>
              <w:t>选</w:t>
            </w:r>
            <w:r>
              <w:rPr>
                <w:rFonts w:hint="eastAsia" w:ascii="宋体" w:hAnsi="宋体" w:eastAsia="宋体" w:cs="宋体"/>
                <w:sz w:val="24"/>
                <w:szCs w:val="24"/>
                <w:lang w:val="en-US" w:eastAsia="zh-CN"/>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63"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2759" w:type="dxa"/>
            <w:noWrap w:val="0"/>
            <w:vAlign w:val="center"/>
          </w:tcPr>
          <w:p>
            <w:pPr>
              <w:spacing w:line="360" w:lineRule="auto"/>
              <w:jc w:val="center"/>
              <w:rPr>
                <w:rFonts w:hint="eastAsia" w:ascii="宋体" w:hAnsi="宋体" w:eastAsia="宋体" w:cs="宋体"/>
                <w:bCs/>
                <w:sz w:val="24"/>
                <w:szCs w:val="24"/>
              </w:rPr>
            </w:pPr>
          </w:p>
        </w:tc>
        <w:tc>
          <w:tcPr>
            <w:tcW w:w="1260" w:type="dxa"/>
            <w:noWrap w:val="0"/>
            <w:vAlign w:val="center"/>
          </w:tcPr>
          <w:p>
            <w:pPr>
              <w:spacing w:line="360" w:lineRule="auto"/>
              <w:jc w:val="center"/>
              <w:rPr>
                <w:rFonts w:hint="eastAsia" w:ascii="宋体" w:hAnsi="宋体" w:eastAsia="宋体" w:cs="宋体"/>
                <w:bCs/>
                <w:sz w:val="24"/>
                <w:szCs w:val="24"/>
              </w:rPr>
            </w:pPr>
          </w:p>
        </w:tc>
        <w:tc>
          <w:tcPr>
            <w:tcW w:w="1440" w:type="dxa"/>
            <w:noWrap w:val="0"/>
            <w:vAlign w:val="center"/>
          </w:tcPr>
          <w:p>
            <w:pPr>
              <w:spacing w:line="360" w:lineRule="auto"/>
              <w:jc w:val="center"/>
              <w:rPr>
                <w:rFonts w:hint="eastAsia" w:ascii="宋体" w:hAnsi="宋体" w:eastAsia="宋体" w:cs="宋体"/>
                <w:sz w:val="24"/>
                <w:szCs w:val="24"/>
              </w:rPr>
            </w:pPr>
          </w:p>
        </w:tc>
        <w:tc>
          <w:tcPr>
            <w:tcW w:w="234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见参</w:t>
            </w:r>
            <w:r>
              <w:rPr>
                <w:rFonts w:hint="eastAsia" w:ascii="宋体" w:hAnsi="宋体" w:cs="宋体"/>
                <w:sz w:val="24"/>
                <w:szCs w:val="24"/>
                <w:lang w:val="en-US" w:eastAsia="zh-CN"/>
              </w:rPr>
              <w:t>选</w:t>
            </w:r>
            <w:r>
              <w:rPr>
                <w:rFonts w:hint="eastAsia" w:ascii="宋体" w:hAnsi="宋体" w:eastAsia="宋体" w:cs="宋体"/>
                <w:sz w:val="24"/>
                <w:szCs w:val="24"/>
                <w:lang w:val="en-US" w:eastAsia="zh-CN"/>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63"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2759" w:type="dxa"/>
            <w:noWrap w:val="0"/>
            <w:vAlign w:val="center"/>
          </w:tcPr>
          <w:p>
            <w:pPr>
              <w:spacing w:line="360" w:lineRule="auto"/>
              <w:jc w:val="center"/>
              <w:rPr>
                <w:rFonts w:hint="eastAsia" w:ascii="宋体" w:hAnsi="宋体" w:eastAsia="宋体" w:cs="宋体"/>
                <w:bCs/>
                <w:sz w:val="24"/>
                <w:szCs w:val="24"/>
              </w:rPr>
            </w:pPr>
          </w:p>
        </w:tc>
        <w:tc>
          <w:tcPr>
            <w:tcW w:w="1260" w:type="dxa"/>
            <w:noWrap w:val="0"/>
            <w:vAlign w:val="center"/>
          </w:tcPr>
          <w:p>
            <w:pPr>
              <w:spacing w:line="360" w:lineRule="auto"/>
              <w:jc w:val="center"/>
              <w:rPr>
                <w:rFonts w:hint="eastAsia" w:ascii="宋体" w:hAnsi="宋体" w:eastAsia="宋体" w:cs="宋体"/>
                <w:bCs/>
                <w:sz w:val="24"/>
                <w:szCs w:val="24"/>
              </w:rPr>
            </w:pPr>
          </w:p>
        </w:tc>
        <w:tc>
          <w:tcPr>
            <w:tcW w:w="1440" w:type="dxa"/>
            <w:noWrap w:val="0"/>
            <w:vAlign w:val="center"/>
          </w:tcPr>
          <w:p>
            <w:pPr>
              <w:spacing w:line="360" w:lineRule="auto"/>
              <w:jc w:val="center"/>
              <w:rPr>
                <w:rFonts w:hint="eastAsia" w:ascii="宋体" w:hAnsi="宋体" w:eastAsia="宋体" w:cs="宋体"/>
                <w:sz w:val="24"/>
                <w:szCs w:val="24"/>
              </w:rPr>
            </w:pPr>
          </w:p>
        </w:tc>
        <w:tc>
          <w:tcPr>
            <w:tcW w:w="234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见参</w:t>
            </w:r>
            <w:r>
              <w:rPr>
                <w:rFonts w:hint="eastAsia" w:ascii="宋体" w:hAnsi="宋体" w:cs="宋体"/>
                <w:sz w:val="24"/>
                <w:szCs w:val="24"/>
                <w:lang w:val="en-US" w:eastAsia="zh-CN"/>
              </w:rPr>
              <w:t>选</w:t>
            </w:r>
            <w:r>
              <w:rPr>
                <w:rFonts w:hint="eastAsia" w:ascii="宋体" w:hAnsi="宋体" w:eastAsia="宋体" w:cs="宋体"/>
                <w:sz w:val="24"/>
                <w:szCs w:val="24"/>
                <w:lang w:val="en-US" w:eastAsia="zh-CN"/>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63"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2759" w:type="dxa"/>
            <w:noWrap w:val="0"/>
            <w:vAlign w:val="center"/>
          </w:tcPr>
          <w:p>
            <w:pPr>
              <w:spacing w:line="360" w:lineRule="auto"/>
              <w:jc w:val="center"/>
              <w:rPr>
                <w:rFonts w:hint="eastAsia" w:ascii="宋体" w:hAnsi="宋体" w:eastAsia="宋体" w:cs="宋体"/>
                <w:bCs/>
                <w:sz w:val="24"/>
                <w:szCs w:val="24"/>
              </w:rPr>
            </w:pPr>
          </w:p>
        </w:tc>
        <w:tc>
          <w:tcPr>
            <w:tcW w:w="1260" w:type="dxa"/>
            <w:noWrap w:val="0"/>
            <w:vAlign w:val="center"/>
          </w:tcPr>
          <w:p>
            <w:pPr>
              <w:spacing w:line="360" w:lineRule="auto"/>
              <w:jc w:val="center"/>
              <w:rPr>
                <w:rFonts w:hint="eastAsia" w:ascii="宋体" w:hAnsi="宋体" w:eastAsia="宋体" w:cs="宋体"/>
                <w:bCs/>
                <w:sz w:val="24"/>
                <w:szCs w:val="24"/>
              </w:rPr>
            </w:pPr>
          </w:p>
        </w:tc>
        <w:tc>
          <w:tcPr>
            <w:tcW w:w="1440" w:type="dxa"/>
            <w:noWrap w:val="0"/>
            <w:vAlign w:val="center"/>
          </w:tcPr>
          <w:p>
            <w:pPr>
              <w:spacing w:line="360" w:lineRule="auto"/>
              <w:jc w:val="center"/>
              <w:rPr>
                <w:rFonts w:hint="eastAsia" w:ascii="宋体" w:hAnsi="宋体" w:eastAsia="宋体" w:cs="宋体"/>
                <w:sz w:val="24"/>
                <w:szCs w:val="24"/>
              </w:rPr>
            </w:pPr>
          </w:p>
        </w:tc>
        <w:tc>
          <w:tcPr>
            <w:tcW w:w="234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见参</w:t>
            </w:r>
            <w:r>
              <w:rPr>
                <w:rFonts w:hint="eastAsia" w:ascii="宋体" w:hAnsi="宋体" w:cs="宋体"/>
                <w:sz w:val="24"/>
                <w:szCs w:val="24"/>
                <w:lang w:val="en-US" w:eastAsia="zh-CN"/>
              </w:rPr>
              <w:t>选</w:t>
            </w:r>
            <w:r>
              <w:rPr>
                <w:rFonts w:hint="eastAsia" w:ascii="宋体" w:hAnsi="宋体" w:eastAsia="宋体" w:cs="宋体"/>
                <w:sz w:val="24"/>
                <w:szCs w:val="24"/>
                <w:lang w:val="en-US" w:eastAsia="zh-CN"/>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0" w:type="auto"/>
          </w:tcPr>
          <w:p>
            <w:pPr>
              <w:spacing w:line="360" w:lineRule="auto"/>
              <w:jc w:val="center"/>
              <w:rPr>
                <w:rFonts w:hint="eastAsia" w:ascii="宋体" w:hAnsi="宋体" w:eastAsia="宋体" w:cs="宋体"/>
                <w:bCs/>
                <w:sz w:val="24"/>
                <w:szCs w:val="24"/>
              </w:rPr>
            </w:pPr>
          </w:p>
        </w:tc>
        <w:tc>
          <w:tcPr>
            <w:tcW w:w="0" w:type="auto"/>
          </w:tcPr>
          <w:p>
            <w:pPr>
              <w:spacing w:line="360" w:lineRule="auto"/>
              <w:jc w:val="center"/>
              <w:rPr>
                <w:rFonts w:hint="eastAsia" w:ascii="宋体" w:hAnsi="宋体" w:eastAsia="宋体" w:cs="宋体"/>
                <w:bCs/>
                <w:sz w:val="24"/>
                <w:szCs w:val="24"/>
              </w:rPr>
            </w:pPr>
          </w:p>
        </w:tc>
        <w:tc>
          <w:tcPr>
            <w:tcW w:w="0" w:type="auto"/>
          </w:tcPr>
          <w:p>
            <w:pPr>
              <w:spacing w:line="360" w:lineRule="auto"/>
              <w:jc w:val="center"/>
              <w:rPr>
                <w:rFonts w:hint="eastAsia" w:ascii="宋体" w:hAnsi="宋体" w:eastAsia="宋体" w:cs="宋体"/>
                <w:sz w:val="24"/>
                <w:szCs w:val="24"/>
              </w:rPr>
            </w:pPr>
          </w:p>
        </w:tc>
        <w:tc>
          <w:tcPr>
            <w:tcW w:w="0" w:type="auto"/>
            <w:vAlign w:val="center"/>
          </w:tcPr>
          <w:p>
            <w:pPr>
              <w:spacing w:line="360" w:lineRule="auto"/>
              <w:jc w:val="center"/>
              <w:rPr>
                <w:rFonts w:hint="eastAsia" w:ascii="宋体" w:hAnsi="宋体" w:eastAsia="宋体" w:cs="宋体"/>
                <w:kern w:val="2"/>
                <w:sz w:val="24"/>
                <w:szCs w:val="24"/>
                <w:lang w:val="en-US" w:eastAsia="zh-CN" w:bidi="ar-SA"/>
              </w:rPr>
            </w:pPr>
          </w:p>
        </w:tc>
      </w:tr>
    </w:tbl>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按《技术</w:t>
      </w:r>
      <w:r>
        <w:rPr>
          <w:rFonts w:hint="eastAsia" w:ascii="宋体" w:hAnsi="宋体" w:eastAsia="宋体" w:cs="宋体"/>
          <w:sz w:val="24"/>
          <w:szCs w:val="24"/>
        </w:rPr>
        <w:t>商务评</w:t>
      </w:r>
      <w:r>
        <w:rPr>
          <w:rFonts w:hint="eastAsia" w:ascii="宋体" w:hAnsi="宋体" w:eastAsia="宋体" w:cs="宋体"/>
          <w:sz w:val="24"/>
          <w:szCs w:val="24"/>
          <w:lang w:val="en-US" w:eastAsia="zh-CN"/>
        </w:rPr>
        <w:t>分表》的评审项目逐项填写。</w:t>
      </w:r>
    </w:p>
    <w:p>
      <w:pPr>
        <w:pStyle w:val="7"/>
        <w:rPr>
          <w:rFonts w:hint="eastAsia"/>
          <w:color w:val="auto"/>
        </w:rPr>
      </w:pPr>
    </w:p>
    <w:p>
      <w:pPr>
        <w:pStyle w:val="4"/>
        <w:jc w:val="center"/>
        <w:rPr>
          <w:rFonts w:hint="eastAsia" w:ascii="宋体" w:hAnsi="宋体" w:eastAsia="宋体" w:cs="宋体"/>
          <w:color w:val="auto"/>
          <w:sz w:val="24"/>
          <w:szCs w:val="24"/>
        </w:rPr>
      </w:pPr>
      <w:bookmarkStart w:id="18" w:name="_Toc4233"/>
      <w:r>
        <w:rPr>
          <w:rFonts w:hint="eastAsia" w:ascii="宋体" w:hAnsi="宋体" w:eastAsia="宋体" w:cs="宋体"/>
          <w:color w:val="auto"/>
          <w:sz w:val="24"/>
          <w:szCs w:val="24"/>
        </w:rPr>
        <w:t>五、企业综合概况</w:t>
      </w:r>
      <w:bookmarkEnd w:id="18"/>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企业基本情况概述</w:t>
      </w:r>
      <w:r>
        <w:rPr>
          <w:rFonts w:hint="eastAsia" w:ascii="宋体" w:hAnsi="宋体" w:cs="宋体"/>
          <w:color w:val="auto"/>
          <w:sz w:val="24"/>
          <w:szCs w:val="24"/>
          <w:lang w:eastAsia="zh-CN"/>
        </w:rPr>
        <w:t>：</w:t>
      </w:r>
    </w:p>
    <w:p>
      <w:pPr>
        <w:spacing w:line="360" w:lineRule="auto"/>
        <w:rPr>
          <w:rFonts w:hint="eastAsia" w:ascii="宋体" w:hAnsi="宋体" w:eastAsia="宋体" w:cs="宋体"/>
          <w:color w:val="auto"/>
          <w:sz w:val="24"/>
          <w:szCs w:val="24"/>
          <w:lang w:val="en-GB"/>
        </w:rPr>
      </w:pPr>
      <w:r>
        <w:rPr>
          <w:rFonts w:hint="eastAsia" w:ascii="宋体" w:hAnsi="宋体" w:eastAsia="宋体" w:cs="宋体"/>
          <w:color w:val="auto"/>
          <w:sz w:val="24"/>
          <w:szCs w:val="24"/>
        </w:rPr>
        <w:t>文字描述主要内容（包括但不限于）：企业性质、发展历程、经营规模、组织结构及服务理念、技术力量、管理体系制度等。</w:t>
      </w:r>
      <w:r>
        <w:rPr>
          <w:rFonts w:hint="eastAsia" w:ascii="宋体" w:hAnsi="宋体" w:eastAsia="宋体" w:cs="宋体"/>
          <w:color w:val="auto"/>
          <w:sz w:val="24"/>
          <w:szCs w:val="24"/>
          <w:lang w:val="en-GB"/>
        </w:rPr>
        <w:t>自述内容体现企业现阶段的经营情况，拥有的优势、特点和专业水平等。</w:t>
      </w:r>
    </w:p>
    <w:tbl>
      <w:tblPr>
        <w:tblStyle w:val="16"/>
        <w:tblpPr w:leftFromText="180" w:rightFromText="180" w:vertAnchor="text" w:horzAnchor="margin" w:tblpY="44"/>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65"/>
        <w:gridCol w:w="1356"/>
        <w:gridCol w:w="1283"/>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665"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1356"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28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发证机构</w:t>
            </w:r>
          </w:p>
        </w:tc>
        <w:tc>
          <w:tcPr>
            <w:tcW w:w="2301"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665" w:type="dxa"/>
            <w:noWrap w:val="0"/>
            <w:vAlign w:val="center"/>
          </w:tcPr>
          <w:p>
            <w:pPr>
              <w:spacing w:line="360" w:lineRule="auto"/>
              <w:jc w:val="center"/>
              <w:rPr>
                <w:rFonts w:hint="eastAsia" w:ascii="宋体" w:hAnsi="宋体" w:eastAsia="宋体" w:cs="宋体"/>
                <w:color w:val="auto"/>
                <w:sz w:val="24"/>
                <w:szCs w:val="24"/>
              </w:rPr>
            </w:pPr>
          </w:p>
        </w:tc>
        <w:tc>
          <w:tcPr>
            <w:tcW w:w="1356" w:type="dxa"/>
            <w:noWrap w:val="0"/>
            <w:vAlign w:val="center"/>
          </w:tcPr>
          <w:p>
            <w:pPr>
              <w:spacing w:line="360" w:lineRule="auto"/>
              <w:rPr>
                <w:rFonts w:hint="eastAsia" w:ascii="宋体" w:hAnsi="宋体" w:eastAsia="宋体" w:cs="宋体"/>
                <w:color w:val="auto"/>
                <w:sz w:val="24"/>
                <w:szCs w:val="24"/>
              </w:rPr>
            </w:pPr>
          </w:p>
        </w:tc>
        <w:tc>
          <w:tcPr>
            <w:tcW w:w="1283" w:type="dxa"/>
            <w:noWrap w:val="0"/>
            <w:vAlign w:val="center"/>
          </w:tcPr>
          <w:p>
            <w:pPr>
              <w:spacing w:line="360" w:lineRule="auto"/>
              <w:rPr>
                <w:rFonts w:hint="eastAsia" w:ascii="宋体" w:hAnsi="宋体" w:eastAsia="宋体" w:cs="宋体"/>
                <w:color w:val="auto"/>
                <w:sz w:val="24"/>
                <w:szCs w:val="24"/>
              </w:rPr>
            </w:pPr>
          </w:p>
        </w:tc>
        <w:tc>
          <w:tcPr>
            <w:tcW w:w="2301" w:type="dxa"/>
            <w:noWrap w:val="0"/>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665" w:type="dxa"/>
            <w:noWrap w:val="0"/>
            <w:vAlign w:val="center"/>
          </w:tcPr>
          <w:p>
            <w:pPr>
              <w:spacing w:line="360" w:lineRule="auto"/>
              <w:jc w:val="center"/>
              <w:rPr>
                <w:rFonts w:hint="eastAsia" w:ascii="宋体" w:hAnsi="宋体" w:eastAsia="宋体" w:cs="宋体"/>
                <w:color w:val="auto"/>
                <w:sz w:val="24"/>
                <w:szCs w:val="24"/>
              </w:rPr>
            </w:pPr>
          </w:p>
        </w:tc>
        <w:tc>
          <w:tcPr>
            <w:tcW w:w="1356" w:type="dxa"/>
            <w:noWrap w:val="0"/>
            <w:vAlign w:val="center"/>
          </w:tcPr>
          <w:p>
            <w:pPr>
              <w:spacing w:line="360" w:lineRule="auto"/>
              <w:rPr>
                <w:rFonts w:hint="eastAsia" w:ascii="宋体" w:hAnsi="宋体" w:eastAsia="宋体" w:cs="宋体"/>
                <w:color w:val="auto"/>
                <w:sz w:val="24"/>
                <w:szCs w:val="24"/>
              </w:rPr>
            </w:pPr>
          </w:p>
        </w:tc>
        <w:tc>
          <w:tcPr>
            <w:tcW w:w="1283" w:type="dxa"/>
            <w:noWrap w:val="0"/>
            <w:vAlign w:val="center"/>
          </w:tcPr>
          <w:p>
            <w:pPr>
              <w:spacing w:line="360" w:lineRule="auto"/>
              <w:rPr>
                <w:rFonts w:hint="eastAsia" w:ascii="宋体" w:hAnsi="宋体" w:eastAsia="宋体" w:cs="宋体"/>
                <w:color w:val="auto"/>
                <w:sz w:val="24"/>
                <w:szCs w:val="24"/>
              </w:rPr>
            </w:pPr>
          </w:p>
        </w:tc>
        <w:tc>
          <w:tcPr>
            <w:tcW w:w="2301" w:type="dxa"/>
            <w:noWrap w:val="0"/>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665" w:type="dxa"/>
            <w:noWrap w:val="0"/>
            <w:vAlign w:val="center"/>
          </w:tcPr>
          <w:p>
            <w:pPr>
              <w:spacing w:line="360" w:lineRule="auto"/>
              <w:jc w:val="center"/>
              <w:rPr>
                <w:rFonts w:hint="eastAsia" w:ascii="宋体" w:hAnsi="宋体" w:eastAsia="宋体" w:cs="宋体"/>
                <w:color w:val="auto"/>
                <w:sz w:val="24"/>
                <w:szCs w:val="24"/>
              </w:rPr>
            </w:pPr>
          </w:p>
        </w:tc>
        <w:tc>
          <w:tcPr>
            <w:tcW w:w="1356" w:type="dxa"/>
            <w:noWrap w:val="0"/>
            <w:vAlign w:val="center"/>
          </w:tcPr>
          <w:p>
            <w:pPr>
              <w:spacing w:line="360" w:lineRule="auto"/>
              <w:rPr>
                <w:rFonts w:hint="eastAsia" w:ascii="宋体" w:hAnsi="宋体" w:eastAsia="宋体" w:cs="宋体"/>
                <w:color w:val="auto"/>
                <w:sz w:val="24"/>
                <w:szCs w:val="24"/>
              </w:rPr>
            </w:pPr>
          </w:p>
        </w:tc>
        <w:tc>
          <w:tcPr>
            <w:tcW w:w="1283" w:type="dxa"/>
            <w:noWrap w:val="0"/>
            <w:vAlign w:val="center"/>
          </w:tcPr>
          <w:p>
            <w:pPr>
              <w:spacing w:line="360" w:lineRule="auto"/>
              <w:rPr>
                <w:rFonts w:hint="eastAsia" w:ascii="宋体" w:hAnsi="宋体" w:eastAsia="宋体" w:cs="宋体"/>
                <w:color w:val="auto"/>
                <w:sz w:val="24"/>
                <w:szCs w:val="24"/>
              </w:rPr>
            </w:pPr>
          </w:p>
        </w:tc>
        <w:tc>
          <w:tcPr>
            <w:tcW w:w="2301" w:type="dxa"/>
            <w:noWrap w:val="0"/>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665" w:type="dxa"/>
            <w:noWrap w:val="0"/>
            <w:vAlign w:val="center"/>
          </w:tcPr>
          <w:p>
            <w:pPr>
              <w:spacing w:line="360" w:lineRule="auto"/>
              <w:jc w:val="center"/>
              <w:rPr>
                <w:rFonts w:hint="eastAsia" w:ascii="宋体" w:hAnsi="宋体" w:eastAsia="宋体" w:cs="宋体"/>
                <w:color w:val="auto"/>
                <w:sz w:val="24"/>
                <w:szCs w:val="24"/>
              </w:rPr>
            </w:pPr>
          </w:p>
        </w:tc>
        <w:tc>
          <w:tcPr>
            <w:tcW w:w="1356" w:type="dxa"/>
            <w:noWrap w:val="0"/>
            <w:vAlign w:val="center"/>
          </w:tcPr>
          <w:p>
            <w:pPr>
              <w:spacing w:line="360" w:lineRule="auto"/>
              <w:rPr>
                <w:rFonts w:hint="eastAsia" w:ascii="宋体" w:hAnsi="宋体" w:eastAsia="宋体" w:cs="宋体"/>
                <w:color w:val="auto"/>
                <w:sz w:val="24"/>
                <w:szCs w:val="24"/>
              </w:rPr>
            </w:pPr>
          </w:p>
        </w:tc>
        <w:tc>
          <w:tcPr>
            <w:tcW w:w="1283" w:type="dxa"/>
            <w:noWrap w:val="0"/>
            <w:vAlign w:val="center"/>
          </w:tcPr>
          <w:p>
            <w:pPr>
              <w:spacing w:line="360" w:lineRule="auto"/>
              <w:rPr>
                <w:rFonts w:hint="eastAsia" w:ascii="宋体" w:hAnsi="宋体" w:eastAsia="宋体" w:cs="宋体"/>
                <w:color w:val="auto"/>
                <w:sz w:val="24"/>
                <w:szCs w:val="24"/>
              </w:rPr>
            </w:pPr>
          </w:p>
        </w:tc>
        <w:tc>
          <w:tcPr>
            <w:tcW w:w="2301" w:type="dxa"/>
            <w:noWrap w:val="0"/>
            <w:vAlign w:val="center"/>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供应商所获资质、荣誉证书或认证证书等（除资格要求外的其</w:t>
      </w:r>
      <w:r>
        <w:rPr>
          <w:rFonts w:hint="eastAsia" w:ascii="宋体" w:hAnsi="宋体" w:cs="宋体"/>
          <w:sz w:val="24"/>
          <w:szCs w:val="24"/>
          <w:lang w:val="en-US" w:eastAsia="zh-CN"/>
        </w:rPr>
        <w:t>他</w:t>
      </w:r>
      <w:r>
        <w:rPr>
          <w:rFonts w:hint="eastAsia" w:ascii="宋体" w:hAnsi="宋体" w:eastAsia="宋体" w:cs="宋体"/>
          <w:sz w:val="24"/>
          <w:szCs w:val="24"/>
        </w:rPr>
        <w:t>证书）</w:t>
      </w:r>
    </w:p>
    <w:p>
      <w:pPr>
        <w:spacing w:line="360" w:lineRule="auto"/>
        <w:rPr>
          <w:rFonts w:hint="eastAsia" w:ascii="宋体" w:hAnsi="宋体" w:eastAsia="宋体" w:cs="宋体"/>
          <w:sz w:val="24"/>
          <w:szCs w:val="24"/>
        </w:rPr>
      </w:pPr>
      <w:r>
        <w:rPr>
          <w:rFonts w:hint="eastAsia" w:ascii="宋体" w:hAnsi="宋体" w:eastAsia="宋体" w:cs="宋体"/>
          <w:sz w:val="24"/>
          <w:szCs w:val="24"/>
        </w:rPr>
        <w:t>本表附件（附此表之后）：提供上述材料的复印件（加盖供应商公章），否则，该项评审无效。</w:t>
      </w:r>
    </w:p>
    <w:p>
      <w:pPr>
        <w:pStyle w:val="4"/>
        <w:jc w:val="center"/>
        <w:rPr>
          <w:rFonts w:hint="eastAsia" w:ascii="宋体" w:hAnsi="宋体" w:eastAsia="宋体" w:cs="宋体"/>
          <w:sz w:val="24"/>
          <w:szCs w:val="24"/>
        </w:rPr>
      </w:pPr>
      <w:bookmarkStart w:id="19" w:name="_Toc26222"/>
      <w:r>
        <w:rPr>
          <w:rFonts w:hint="eastAsia" w:ascii="宋体" w:hAnsi="宋体" w:eastAsia="宋体" w:cs="宋体"/>
          <w:sz w:val="24"/>
          <w:szCs w:val="24"/>
        </w:rPr>
        <w:t>六、项目业绩介绍</w:t>
      </w:r>
      <w:bookmarkEnd w:id="19"/>
    </w:p>
    <w:tbl>
      <w:tblPr>
        <w:tblStyle w:val="16"/>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717"/>
        <w:gridCol w:w="451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17"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客户单位名称</w:t>
            </w:r>
          </w:p>
        </w:tc>
        <w:tc>
          <w:tcPr>
            <w:tcW w:w="4517"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项目名称及主要内容</w:t>
            </w:r>
          </w:p>
        </w:tc>
        <w:tc>
          <w:tcPr>
            <w:tcW w:w="1452"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717" w:type="dxa"/>
            <w:noWrap w:val="0"/>
            <w:vAlign w:val="center"/>
          </w:tcPr>
          <w:p>
            <w:pPr>
              <w:spacing w:line="360" w:lineRule="auto"/>
              <w:jc w:val="center"/>
              <w:rPr>
                <w:rFonts w:hint="eastAsia" w:ascii="宋体" w:hAnsi="宋体" w:eastAsia="宋体" w:cs="宋体"/>
                <w:sz w:val="24"/>
                <w:szCs w:val="24"/>
              </w:rPr>
            </w:pPr>
          </w:p>
        </w:tc>
        <w:tc>
          <w:tcPr>
            <w:tcW w:w="4517" w:type="dxa"/>
            <w:noWrap w:val="0"/>
            <w:vAlign w:val="center"/>
          </w:tcPr>
          <w:p>
            <w:pPr>
              <w:spacing w:line="360" w:lineRule="auto"/>
              <w:jc w:val="center"/>
              <w:rPr>
                <w:rFonts w:hint="eastAsia" w:ascii="宋体" w:hAnsi="宋体" w:eastAsia="宋体" w:cs="宋体"/>
                <w:sz w:val="24"/>
                <w:szCs w:val="24"/>
              </w:rPr>
            </w:pPr>
          </w:p>
        </w:tc>
        <w:tc>
          <w:tcPr>
            <w:tcW w:w="1452"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717" w:type="dxa"/>
            <w:noWrap w:val="0"/>
            <w:vAlign w:val="center"/>
          </w:tcPr>
          <w:p>
            <w:pPr>
              <w:spacing w:line="360" w:lineRule="auto"/>
              <w:jc w:val="center"/>
              <w:rPr>
                <w:rFonts w:hint="eastAsia" w:ascii="宋体" w:hAnsi="宋体" w:eastAsia="宋体" w:cs="宋体"/>
                <w:sz w:val="24"/>
                <w:szCs w:val="24"/>
              </w:rPr>
            </w:pPr>
          </w:p>
        </w:tc>
        <w:tc>
          <w:tcPr>
            <w:tcW w:w="4517" w:type="dxa"/>
            <w:noWrap w:val="0"/>
            <w:vAlign w:val="center"/>
          </w:tcPr>
          <w:p>
            <w:pPr>
              <w:spacing w:line="360" w:lineRule="auto"/>
              <w:jc w:val="center"/>
              <w:rPr>
                <w:rFonts w:hint="eastAsia" w:ascii="宋体" w:hAnsi="宋体" w:eastAsia="宋体" w:cs="宋体"/>
                <w:sz w:val="24"/>
                <w:szCs w:val="24"/>
              </w:rPr>
            </w:pPr>
          </w:p>
        </w:tc>
        <w:tc>
          <w:tcPr>
            <w:tcW w:w="1452"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717" w:type="dxa"/>
            <w:noWrap w:val="0"/>
            <w:vAlign w:val="center"/>
          </w:tcPr>
          <w:p>
            <w:pPr>
              <w:spacing w:line="360" w:lineRule="auto"/>
              <w:jc w:val="center"/>
              <w:rPr>
                <w:rFonts w:hint="eastAsia" w:ascii="宋体" w:hAnsi="宋体" w:eastAsia="宋体" w:cs="宋体"/>
                <w:sz w:val="24"/>
                <w:szCs w:val="24"/>
              </w:rPr>
            </w:pPr>
          </w:p>
        </w:tc>
        <w:tc>
          <w:tcPr>
            <w:tcW w:w="4517" w:type="dxa"/>
            <w:noWrap w:val="0"/>
            <w:vAlign w:val="center"/>
          </w:tcPr>
          <w:p>
            <w:pPr>
              <w:spacing w:line="360" w:lineRule="auto"/>
              <w:jc w:val="center"/>
              <w:rPr>
                <w:rFonts w:hint="eastAsia" w:ascii="宋体" w:hAnsi="宋体" w:eastAsia="宋体" w:cs="宋体"/>
                <w:sz w:val="24"/>
                <w:szCs w:val="24"/>
              </w:rPr>
            </w:pPr>
          </w:p>
        </w:tc>
        <w:tc>
          <w:tcPr>
            <w:tcW w:w="1452"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717" w:type="dxa"/>
            <w:noWrap w:val="0"/>
            <w:vAlign w:val="center"/>
          </w:tcPr>
          <w:p>
            <w:pPr>
              <w:spacing w:line="360" w:lineRule="auto"/>
              <w:jc w:val="center"/>
              <w:rPr>
                <w:rFonts w:hint="eastAsia" w:ascii="宋体" w:hAnsi="宋体" w:eastAsia="宋体" w:cs="宋体"/>
                <w:sz w:val="24"/>
                <w:szCs w:val="24"/>
              </w:rPr>
            </w:pPr>
          </w:p>
        </w:tc>
        <w:tc>
          <w:tcPr>
            <w:tcW w:w="4517" w:type="dxa"/>
            <w:noWrap w:val="0"/>
            <w:vAlign w:val="center"/>
          </w:tcPr>
          <w:p>
            <w:pPr>
              <w:spacing w:line="360" w:lineRule="auto"/>
              <w:jc w:val="center"/>
              <w:rPr>
                <w:rFonts w:hint="eastAsia" w:ascii="宋体" w:hAnsi="宋体" w:eastAsia="宋体" w:cs="宋体"/>
                <w:sz w:val="24"/>
                <w:szCs w:val="24"/>
              </w:rPr>
            </w:pPr>
          </w:p>
        </w:tc>
        <w:tc>
          <w:tcPr>
            <w:tcW w:w="1452" w:type="dxa"/>
            <w:noWrap w:val="0"/>
            <w:vAlign w:val="center"/>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lang w:val="en-GB"/>
        </w:rPr>
      </w:pPr>
      <w:r>
        <w:rPr>
          <w:rFonts w:hint="eastAsia" w:ascii="宋体" w:hAnsi="宋体" w:eastAsia="宋体" w:cs="宋体"/>
          <w:sz w:val="24"/>
          <w:szCs w:val="24"/>
          <w:lang w:val="en-GB"/>
        </w:rPr>
        <w:t>注</w:t>
      </w:r>
      <w:r>
        <w:rPr>
          <w:rFonts w:hint="eastAsia" w:ascii="宋体" w:hAnsi="宋体" w:eastAsia="宋体" w:cs="宋体"/>
          <w:sz w:val="24"/>
          <w:szCs w:val="24"/>
        </w:rPr>
        <w:t>：1.根据</w:t>
      </w:r>
      <w:r>
        <w:rPr>
          <w:rFonts w:hint="eastAsia" w:ascii="宋体" w:hAnsi="宋体" w:cs="宋体"/>
          <w:sz w:val="24"/>
          <w:szCs w:val="24"/>
          <w:lang w:val="en-US" w:eastAsia="zh-CN"/>
        </w:rPr>
        <w:t>参评</w:t>
      </w:r>
      <w:r>
        <w:rPr>
          <w:rFonts w:hint="eastAsia" w:ascii="宋体" w:hAnsi="宋体" w:eastAsia="宋体" w:cs="宋体"/>
          <w:sz w:val="24"/>
          <w:szCs w:val="24"/>
        </w:rPr>
        <w:t>人20</w:t>
      </w:r>
      <w:r>
        <w:rPr>
          <w:rFonts w:hint="eastAsia" w:ascii="宋体" w:hAnsi="宋体" w:cs="宋体"/>
          <w:sz w:val="24"/>
          <w:szCs w:val="24"/>
          <w:lang w:val="en-US" w:eastAsia="zh-CN"/>
        </w:rPr>
        <w:t>22</w:t>
      </w:r>
      <w:r>
        <w:rPr>
          <w:rFonts w:hint="eastAsia" w:ascii="宋体" w:hAnsi="宋体" w:eastAsia="宋体" w:cs="宋体"/>
          <w:sz w:val="24"/>
          <w:szCs w:val="24"/>
        </w:rPr>
        <w:t>年至今（以合同签订时间为准）同</w:t>
      </w:r>
      <w:r>
        <w:rPr>
          <w:rFonts w:hint="eastAsia" w:ascii="宋体" w:hAnsi="宋体" w:cs="宋体"/>
          <w:sz w:val="24"/>
          <w:szCs w:val="24"/>
          <w:lang w:val="en-US" w:eastAsia="zh-CN"/>
        </w:rPr>
        <w:t>类产品</w:t>
      </w:r>
      <w:r>
        <w:rPr>
          <w:rFonts w:hint="eastAsia" w:ascii="宋体" w:hAnsi="宋体" w:eastAsia="宋体" w:cs="宋体"/>
          <w:sz w:val="24"/>
          <w:szCs w:val="24"/>
        </w:rPr>
        <w:t>业绩经验</w:t>
      </w:r>
      <w:r>
        <w:rPr>
          <w:rFonts w:hint="eastAsia" w:ascii="宋体" w:hAnsi="宋体" w:eastAsia="宋体" w:cs="宋体"/>
          <w:sz w:val="24"/>
          <w:szCs w:val="24"/>
          <w:lang w:val="en-GB"/>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2.证明材料的复印件（加盖公章）必须附在本表格之后，否则该项评审无效。</w:t>
      </w:r>
      <w:r>
        <w:rPr>
          <w:rFonts w:hint="eastAsia" w:ascii="宋体" w:hAnsi="宋体" w:eastAsia="宋体" w:cs="宋体"/>
          <w:sz w:val="24"/>
          <w:szCs w:val="24"/>
        </w:rPr>
        <w:t xml:space="preserve">   </w:t>
      </w:r>
    </w:p>
    <w:p>
      <w:pPr>
        <w:pStyle w:val="4"/>
        <w:jc w:val="both"/>
        <w:rPr>
          <w:rFonts w:hint="eastAsia" w:ascii="宋体" w:hAnsi="宋体" w:eastAsia="宋体" w:cs="宋体"/>
          <w:sz w:val="24"/>
          <w:szCs w:val="24"/>
        </w:rPr>
      </w:pPr>
      <w:bookmarkStart w:id="20" w:name="_Toc12547"/>
    </w:p>
    <w:p>
      <w:pPr>
        <w:pStyle w:val="4"/>
        <w:jc w:val="center"/>
        <w:rPr>
          <w:rFonts w:hint="eastAsia" w:ascii="宋体" w:hAnsi="宋体" w:eastAsia="宋体" w:cs="宋体"/>
          <w:sz w:val="24"/>
          <w:szCs w:val="24"/>
        </w:rPr>
      </w:pPr>
      <w:r>
        <w:rPr>
          <w:rFonts w:hint="eastAsia" w:ascii="宋体" w:hAnsi="宋体" w:eastAsia="宋体" w:cs="宋体"/>
          <w:sz w:val="24"/>
          <w:szCs w:val="24"/>
        </w:rPr>
        <w:t>七、履行合同能力</w:t>
      </w:r>
      <w:bookmarkEnd w:id="20"/>
    </w:p>
    <w:p>
      <w:pPr>
        <w:spacing w:line="360" w:lineRule="auto"/>
        <w:rPr>
          <w:rFonts w:hint="eastAsia" w:ascii="宋体" w:hAnsi="宋体" w:eastAsia="宋体" w:cs="宋体"/>
          <w:sz w:val="24"/>
          <w:szCs w:val="24"/>
        </w:rPr>
      </w:pPr>
      <w:r>
        <w:rPr>
          <w:rFonts w:hint="eastAsia" w:ascii="宋体" w:hAnsi="宋体" w:eastAsia="宋体" w:cs="宋体"/>
          <w:sz w:val="24"/>
          <w:szCs w:val="24"/>
        </w:rPr>
        <w:t>根据各响应供应商的企业信誉、所投入的送货车辆等情况进行比较、评议。</w:t>
      </w:r>
    </w:p>
    <w:p>
      <w:pPr>
        <w:pStyle w:val="4"/>
        <w:jc w:val="center"/>
        <w:rPr>
          <w:rFonts w:hint="eastAsia" w:ascii="宋体" w:hAnsi="宋体" w:eastAsia="宋体" w:cs="宋体"/>
          <w:sz w:val="24"/>
          <w:szCs w:val="24"/>
        </w:rPr>
      </w:pPr>
      <w:bookmarkStart w:id="21" w:name="_Toc8485"/>
    </w:p>
    <w:p>
      <w:pPr>
        <w:pStyle w:val="4"/>
        <w:jc w:val="center"/>
        <w:rPr>
          <w:rFonts w:hint="eastAsia" w:ascii="宋体" w:hAnsi="宋体" w:eastAsia="宋体" w:cs="宋体"/>
          <w:sz w:val="24"/>
          <w:szCs w:val="24"/>
        </w:rPr>
      </w:pPr>
      <w:r>
        <w:rPr>
          <w:rFonts w:hint="eastAsia" w:ascii="宋体" w:hAnsi="宋体" w:eastAsia="宋体" w:cs="宋体"/>
          <w:sz w:val="24"/>
          <w:szCs w:val="24"/>
        </w:rPr>
        <w:t>八、质量保证措施</w:t>
      </w:r>
      <w:bookmarkEnd w:id="21"/>
    </w:p>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根据供应商的产品质量保证措施等进行比较、评议。</w:t>
      </w:r>
    </w:p>
    <w:p>
      <w:pPr>
        <w:pStyle w:val="4"/>
        <w:ind w:left="-199" w:leftChars="-95"/>
        <w:jc w:val="center"/>
        <w:rPr>
          <w:rFonts w:hint="eastAsia" w:ascii="宋体" w:hAnsi="宋体" w:cs="宋体"/>
          <w:sz w:val="24"/>
          <w:szCs w:val="24"/>
          <w:lang w:val="en-US" w:eastAsia="zh-CN"/>
        </w:rPr>
      </w:pPr>
      <w:bookmarkStart w:id="22" w:name="_Toc8332"/>
    </w:p>
    <w:p>
      <w:pPr>
        <w:pStyle w:val="4"/>
        <w:ind w:left="-199" w:leftChars="-95"/>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九</w:t>
      </w:r>
      <w:r>
        <w:rPr>
          <w:rFonts w:hint="eastAsia" w:ascii="宋体" w:hAnsi="宋体" w:eastAsia="宋体" w:cs="宋体"/>
          <w:sz w:val="24"/>
          <w:szCs w:val="24"/>
        </w:rPr>
        <w:t>、售后服务方案</w:t>
      </w:r>
      <w:bookmarkEnd w:id="22"/>
    </w:p>
    <w:p>
      <w:pPr>
        <w:spacing w:line="360" w:lineRule="auto"/>
        <w:ind w:left="-199" w:leftChars="-95" w:firstLine="240" w:firstLineChars="100"/>
        <w:rPr>
          <w:rFonts w:hint="eastAsia" w:ascii="宋体" w:hAnsi="宋体" w:eastAsia="宋体" w:cs="宋体"/>
          <w:sz w:val="24"/>
          <w:szCs w:val="24"/>
          <w:lang w:val="en-GB"/>
        </w:rPr>
      </w:pPr>
      <w:r>
        <w:rPr>
          <w:rFonts w:hint="eastAsia" w:ascii="宋体" w:hAnsi="宋体" w:eastAsia="宋体" w:cs="宋体"/>
          <w:sz w:val="24"/>
          <w:szCs w:val="24"/>
          <w:lang w:val="en-GB"/>
        </w:rPr>
        <w:t>服务方案设计必须科学合理、真实可行，能充分体现出自身技术和专业优势。</w:t>
      </w:r>
    </w:p>
    <w:p>
      <w:pPr>
        <w:pStyle w:val="4"/>
        <w:ind w:firstLine="3132" w:firstLineChars="1300"/>
        <w:jc w:val="both"/>
        <w:rPr>
          <w:rFonts w:hint="eastAsia" w:ascii="宋体" w:hAnsi="宋体" w:eastAsia="宋体" w:cs="宋体"/>
          <w:sz w:val="24"/>
          <w:szCs w:val="24"/>
        </w:rPr>
      </w:pPr>
      <w:bookmarkStart w:id="23" w:name="_Toc12239"/>
      <w:bookmarkStart w:id="24" w:name="_Toc425695881"/>
    </w:p>
    <w:p>
      <w:pPr>
        <w:pStyle w:val="4"/>
        <w:ind w:firstLine="3132" w:firstLineChars="1300"/>
        <w:jc w:val="both"/>
        <w:rPr>
          <w:rFonts w:hint="eastAsia" w:ascii="宋体" w:hAnsi="宋体" w:eastAsia="宋体" w:cs="宋体"/>
          <w:sz w:val="24"/>
          <w:szCs w:val="24"/>
        </w:rPr>
      </w:pPr>
      <w:r>
        <w:rPr>
          <w:rFonts w:hint="eastAsia" w:ascii="宋体" w:hAnsi="宋体" w:eastAsia="宋体" w:cs="宋体"/>
          <w:sz w:val="24"/>
          <w:szCs w:val="24"/>
        </w:rPr>
        <w:t>十、项目报价</w:t>
      </w:r>
      <w:bookmarkEnd w:id="23"/>
    </w:p>
    <w:bookmarkEnd w:id="24"/>
    <w:p>
      <w:pPr>
        <w:spacing w:line="360" w:lineRule="auto"/>
        <w:jc w:val="center"/>
        <w:rPr>
          <w:rFonts w:hint="eastAsia" w:ascii="宋体" w:hAnsi="宋体" w:eastAsia="宋体" w:cs="宋体"/>
          <w:sz w:val="24"/>
          <w:szCs w:val="24"/>
          <w:lang w:val="en-US" w:eastAsia="zh-CN"/>
        </w:rPr>
      </w:pPr>
      <w:r>
        <w:rPr>
          <w:rFonts w:hint="eastAsia" w:ascii="宋体" w:hAnsi="宋体" w:cs="宋体"/>
          <w:b/>
          <w:bCs/>
          <w:sz w:val="24"/>
          <w:szCs w:val="24"/>
          <w:lang w:val="en-US" w:eastAsia="zh-CN"/>
        </w:rPr>
        <w:t>报价表</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中山市公共交通运输集团有限公司</w:t>
      </w:r>
      <w:r>
        <w:rPr>
          <w:rFonts w:hint="eastAsia" w:ascii="宋体" w:hAnsi="宋体" w:eastAsia="宋体" w:cs="宋体"/>
          <w:sz w:val="24"/>
          <w:szCs w:val="24"/>
          <w:u w:val="single"/>
          <w:lang w:val="en-US" w:eastAsia="zh-CN"/>
        </w:rPr>
        <w:t>清凉饮料</w:t>
      </w:r>
      <w:r>
        <w:rPr>
          <w:rFonts w:hint="eastAsia" w:ascii="宋体" w:hAnsi="宋体" w:eastAsia="宋体" w:cs="宋体"/>
          <w:sz w:val="24"/>
          <w:szCs w:val="24"/>
          <w:u w:val="single"/>
        </w:rPr>
        <w:t>采购项目</w:t>
      </w:r>
      <w:r>
        <w:rPr>
          <w:rFonts w:hint="eastAsia" w:ascii="宋体" w:hAnsi="宋体" w:eastAsia="宋体" w:cs="宋体"/>
          <w:sz w:val="24"/>
          <w:szCs w:val="24"/>
        </w:rPr>
        <w:t xml:space="preserve">                        </w:t>
      </w:r>
    </w:p>
    <w:tbl>
      <w:tblPr>
        <w:tblStyle w:val="16"/>
        <w:tblW w:w="97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1"/>
        <w:gridCol w:w="1095"/>
        <w:gridCol w:w="2434"/>
        <w:gridCol w:w="868"/>
        <w:gridCol w:w="721"/>
        <w:gridCol w:w="1764"/>
        <w:gridCol w:w="20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831" w:type="dxa"/>
            <w:tcBorders>
              <w:top w:val="double" w:color="auto" w:sz="4" w:space="0"/>
              <w:bottom w:val="single" w:color="auto" w:sz="6" w:space="0"/>
            </w:tcBorders>
            <w:shd w:val="clear" w:color="auto" w:fill="D9D9D9"/>
            <w:noWrap w:val="0"/>
            <w:vAlign w:val="center"/>
          </w:tcPr>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tc>
        <w:tc>
          <w:tcPr>
            <w:tcW w:w="1095" w:type="dxa"/>
            <w:tcBorders>
              <w:top w:val="double" w:color="auto" w:sz="4" w:space="0"/>
              <w:bottom w:val="single" w:color="auto" w:sz="6" w:space="0"/>
            </w:tcBorders>
            <w:shd w:val="clear" w:color="auto" w:fill="D9D9D9"/>
            <w:noWrap w:val="0"/>
            <w:vAlign w:val="center"/>
          </w:tcPr>
          <w:p>
            <w:pPr>
              <w:autoSpaceDN w:val="0"/>
              <w:spacing w:line="240" w:lineRule="auto"/>
              <w:jc w:val="center"/>
              <w:textAlignment w:val="center"/>
              <w:rPr>
                <w:rFonts w:hint="eastAsia" w:ascii="宋体" w:hAnsi="宋体" w:eastAsia="宋体" w:cs="宋体"/>
                <w:b/>
                <w:sz w:val="24"/>
                <w:szCs w:val="24"/>
              </w:rPr>
            </w:pPr>
            <w:r>
              <w:rPr>
                <w:rFonts w:hint="eastAsia" w:ascii="宋体" w:hAnsi="宋体" w:cs="宋体"/>
                <w:b/>
                <w:sz w:val="24"/>
                <w:szCs w:val="24"/>
                <w:lang w:val="en-US" w:eastAsia="zh-CN"/>
              </w:rPr>
              <w:t>品牌及品名</w:t>
            </w:r>
          </w:p>
        </w:tc>
        <w:tc>
          <w:tcPr>
            <w:tcW w:w="2434" w:type="dxa"/>
            <w:tcBorders>
              <w:top w:val="double" w:color="auto" w:sz="4" w:space="0"/>
              <w:bottom w:val="single" w:color="auto" w:sz="6" w:space="0"/>
            </w:tcBorders>
            <w:shd w:val="clear" w:color="auto" w:fill="D9D9D9"/>
            <w:noWrap w:val="0"/>
            <w:vAlign w:val="center"/>
          </w:tcPr>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规格</w:t>
            </w:r>
          </w:p>
        </w:tc>
        <w:tc>
          <w:tcPr>
            <w:tcW w:w="868" w:type="dxa"/>
            <w:tcBorders>
              <w:top w:val="double" w:color="auto" w:sz="4" w:space="0"/>
              <w:bottom w:val="single" w:color="auto" w:sz="6" w:space="0"/>
              <w:right w:val="single" w:color="auto" w:sz="4" w:space="0"/>
            </w:tcBorders>
            <w:shd w:val="clear" w:color="auto" w:fill="D9D9D9"/>
            <w:noWrap w:val="0"/>
            <w:vAlign w:val="center"/>
          </w:tcPr>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数量</w:t>
            </w:r>
          </w:p>
        </w:tc>
        <w:tc>
          <w:tcPr>
            <w:tcW w:w="721" w:type="dxa"/>
            <w:tcBorders>
              <w:top w:val="double" w:color="auto" w:sz="4" w:space="0"/>
              <w:left w:val="single" w:color="auto" w:sz="4" w:space="0"/>
              <w:bottom w:val="single" w:color="auto" w:sz="6" w:space="0"/>
              <w:right w:val="single" w:color="auto" w:sz="4" w:space="0"/>
            </w:tcBorders>
            <w:shd w:val="clear" w:color="auto" w:fill="D9D9D9"/>
            <w:noWrap w:val="0"/>
            <w:vAlign w:val="center"/>
          </w:tcPr>
          <w:p>
            <w:pPr>
              <w:autoSpaceDN w:val="0"/>
              <w:spacing w:line="240" w:lineRule="auto"/>
              <w:jc w:val="center"/>
              <w:textAlignment w:val="center"/>
              <w:rPr>
                <w:rFonts w:hint="default" w:ascii="宋体" w:hAnsi="宋体" w:cs="宋体"/>
                <w:b/>
                <w:sz w:val="24"/>
                <w:szCs w:val="24"/>
                <w:lang w:val="en-US" w:eastAsia="zh-CN"/>
              </w:rPr>
            </w:pPr>
            <w:r>
              <w:rPr>
                <w:rFonts w:hint="eastAsia" w:ascii="宋体" w:hAnsi="宋体" w:cs="宋体"/>
                <w:b/>
                <w:sz w:val="24"/>
                <w:szCs w:val="24"/>
                <w:lang w:val="en-US" w:eastAsia="zh-CN"/>
              </w:rPr>
              <w:t>单位</w:t>
            </w:r>
          </w:p>
        </w:tc>
        <w:tc>
          <w:tcPr>
            <w:tcW w:w="1764" w:type="dxa"/>
            <w:tcBorders>
              <w:top w:val="double" w:color="auto" w:sz="4" w:space="0"/>
              <w:left w:val="single" w:color="auto" w:sz="4" w:space="0"/>
              <w:bottom w:val="single" w:color="auto" w:sz="6" w:space="0"/>
              <w:right w:val="single" w:color="auto" w:sz="4" w:space="0"/>
            </w:tcBorders>
            <w:shd w:val="clear" w:color="auto" w:fill="D9D9D9"/>
            <w:noWrap w:val="0"/>
            <w:vAlign w:val="center"/>
          </w:tcPr>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全包单价</w:t>
            </w:r>
          </w:p>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（含税）</w:t>
            </w:r>
          </w:p>
        </w:tc>
        <w:tc>
          <w:tcPr>
            <w:tcW w:w="2052" w:type="dxa"/>
            <w:tcBorders>
              <w:top w:val="double" w:color="auto" w:sz="4" w:space="0"/>
              <w:left w:val="single" w:color="auto" w:sz="4" w:space="0"/>
              <w:bottom w:val="single" w:color="auto" w:sz="6" w:space="0"/>
            </w:tcBorders>
            <w:shd w:val="clear" w:color="auto" w:fill="D9D9D9"/>
            <w:noWrap w:val="0"/>
            <w:vAlign w:val="center"/>
          </w:tcPr>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全包</w:t>
            </w:r>
            <w:r>
              <w:rPr>
                <w:rFonts w:hint="eastAsia" w:ascii="宋体" w:hAnsi="宋体" w:cs="宋体"/>
                <w:b/>
                <w:sz w:val="24"/>
                <w:szCs w:val="24"/>
                <w:lang w:val="en-US" w:eastAsia="zh-CN"/>
              </w:rPr>
              <w:t>总</w:t>
            </w:r>
            <w:r>
              <w:rPr>
                <w:rFonts w:hint="eastAsia" w:ascii="宋体" w:hAnsi="宋体" w:eastAsia="宋体" w:cs="宋体"/>
                <w:b/>
                <w:sz w:val="24"/>
                <w:szCs w:val="24"/>
                <w:lang w:val="en-US" w:eastAsia="zh-CN"/>
              </w:rPr>
              <w:t>价</w:t>
            </w:r>
          </w:p>
          <w:p>
            <w:pPr>
              <w:autoSpaceDN w:val="0"/>
              <w:spacing w:line="24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（含税）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31" w:type="dxa"/>
            <w:noWrap w:val="0"/>
            <w:vAlign w:val="center"/>
          </w:tcPr>
          <w:p>
            <w:pPr>
              <w:autoSpaceDN w:val="0"/>
              <w:spacing w:line="360" w:lineRule="auto"/>
              <w:jc w:val="center"/>
              <w:textAlignment w:val="center"/>
              <w:rPr>
                <w:rFonts w:hint="eastAsia" w:ascii="宋体" w:hAnsi="宋体" w:eastAsia="宋体" w:cs="宋体"/>
                <w:sz w:val="24"/>
                <w:szCs w:val="24"/>
                <w:highlight w:val="none"/>
                <w:lang w:val="en-US" w:eastAsia="zh-CN"/>
              </w:rPr>
            </w:pPr>
          </w:p>
          <w:p>
            <w:pPr>
              <w:autoSpaceDN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清凉饮料</w:t>
            </w:r>
          </w:p>
          <w:p>
            <w:pPr>
              <w:autoSpaceDN w:val="0"/>
              <w:spacing w:line="360" w:lineRule="auto"/>
              <w:jc w:val="center"/>
              <w:textAlignment w:val="center"/>
              <w:rPr>
                <w:rFonts w:hint="eastAsia" w:ascii="宋体" w:hAnsi="宋体" w:eastAsia="宋体" w:cs="宋体"/>
                <w:sz w:val="24"/>
                <w:szCs w:val="24"/>
                <w:highlight w:val="yellow"/>
                <w:lang w:val="en-US" w:eastAsia="zh-CN"/>
              </w:rPr>
            </w:pPr>
          </w:p>
        </w:tc>
        <w:tc>
          <w:tcPr>
            <w:tcW w:w="1095" w:type="dxa"/>
            <w:noWrap w:val="0"/>
            <w:vAlign w:val="center"/>
          </w:tcPr>
          <w:p>
            <w:pPr>
              <w:autoSpaceDN w:val="0"/>
              <w:spacing w:line="360" w:lineRule="auto"/>
              <w:ind w:left="2100" w:leftChars="1000" w:firstLine="1680" w:firstLineChars="700"/>
              <w:jc w:val="both"/>
              <w:textAlignment w:val="center"/>
              <w:rPr>
                <w:rFonts w:hint="eastAsia" w:ascii="宋体" w:hAnsi="宋体" w:eastAsia="宋体" w:cs="宋体"/>
                <w:sz w:val="24"/>
                <w:szCs w:val="24"/>
              </w:rPr>
            </w:pPr>
          </w:p>
          <w:p>
            <w:pPr>
              <w:autoSpaceDN w:val="0"/>
              <w:spacing w:line="360" w:lineRule="auto"/>
              <w:jc w:val="center"/>
              <w:textAlignment w:val="center"/>
              <w:rPr>
                <w:rFonts w:hint="eastAsia" w:ascii="宋体" w:hAnsi="宋体" w:eastAsia="宋体" w:cs="宋体"/>
                <w:sz w:val="24"/>
                <w:szCs w:val="24"/>
                <w:highlight w:val="yellow"/>
              </w:rPr>
            </w:pPr>
          </w:p>
        </w:tc>
        <w:tc>
          <w:tcPr>
            <w:tcW w:w="2434" w:type="dxa"/>
            <w:noWrap w:val="0"/>
            <w:vAlign w:val="center"/>
          </w:tcPr>
          <w:p>
            <w:pPr>
              <w:autoSpaceDN w:val="0"/>
              <w:spacing w:line="360" w:lineRule="auto"/>
              <w:jc w:val="center"/>
              <w:textAlignment w:val="center"/>
              <w:rPr>
                <w:rFonts w:hint="eastAsia" w:ascii="宋体" w:hAnsi="宋体" w:eastAsia="宋体" w:cs="宋体"/>
                <w:sz w:val="24"/>
                <w:szCs w:val="24"/>
              </w:rPr>
            </w:pPr>
            <w:r>
              <w:rPr>
                <w:rFonts w:hint="eastAsia" w:ascii="宋体" w:hAnsi="宋体" w:cs="宋体"/>
                <w:sz w:val="24"/>
                <w:szCs w:val="24"/>
                <w:lang w:val="en-US" w:eastAsia="zh-CN"/>
              </w:rPr>
              <w:t>每盒</w:t>
            </w:r>
            <w:r>
              <w:rPr>
                <w:rFonts w:hint="eastAsia" w:ascii="宋体" w:hAnsi="宋体" w:eastAsia="宋体" w:cs="宋体"/>
                <w:sz w:val="24"/>
                <w:szCs w:val="24"/>
              </w:rPr>
              <w:t>净含量：</w:t>
            </w:r>
            <w:r>
              <w:rPr>
                <w:rFonts w:hint="eastAsia" w:ascii="宋体" w:hAnsi="宋体" w:eastAsia="宋体" w:cs="宋体"/>
                <w:sz w:val="24"/>
                <w:szCs w:val="24"/>
                <w:u w:val="single"/>
              </w:rPr>
              <w:t xml:space="preserve">    </w:t>
            </w:r>
            <w:r>
              <w:rPr>
                <w:rFonts w:hint="eastAsia" w:ascii="宋体" w:hAnsi="宋体" w:eastAsia="宋体" w:cs="宋体"/>
                <w:sz w:val="24"/>
                <w:szCs w:val="24"/>
              </w:rPr>
              <w:t>ml</w:t>
            </w:r>
          </w:p>
          <w:p>
            <w:pPr>
              <w:autoSpaceDN w:val="0"/>
              <w:spacing w:line="360" w:lineRule="auto"/>
              <w:jc w:val="center"/>
              <w:textAlignment w:val="center"/>
              <w:rPr>
                <w:rFonts w:hint="eastAsia" w:ascii="宋体" w:hAnsi="宋体" w:eastAsia="宋体" w:cs="宋体"/>
                <w:sz w:val="24"/>
                <w:szCs w:val="24"/>
                <w:highlight w:val="yellow"/>
              </w:rPr>
            </w:pPr>
            <w:r>
              <w:rPr>
                <w:rFonts w:hint="eastAsia" w:ascii="宋体" w:hAnsi="宋体" w:cs="宋体"/>
                <w:sz w:val="24"/>
                <w:szCs w:val="24"/>
                <w:u w:val="single"/>
                <w:lang w:val="en-US" w:eastAsia="zh-CN"/>
              </w:rPr>
              <w:t>每箱数量：</w:t>
            </w:r>
            <w:r>
              <w:rPr>
                <w:rFonts w:hint="eastAsia" w:ascii="宋体" w:hAnsi="宋体" w:eastAsia="宋体" w:cs="宋体"/>
                <w:sz w:val="24"/>
                <w:szCs w:val="24"/>
                <w:u w:val="single"/>
              </w:rPr>
              <w:t xml:space="preserve">    </w:t>
            </w:r>
            <w:r>
              <w:rPr>
                <w:rFonts w:hint="eastAsia" w:ascii="宋体" w:hAnsi="宋体" w:eastAsia="宋体" w:cs="宋体"/>
                <w:sz w:val="24"/>
                <w:szCs w:val="24"/>
              </w:rPr>
              <w:t>盒</w:t>
            </w:r>
          </w:p>
        </w:tc>
        <w:tc>
          <w:tcPr>
            <w:tcW w:w="868" w:type="dxa"/>
            <w:tcBorders>
              <w:right w:val="single" w:color="auto" w:sz="4" w:space="0"/>
            </w:tcBorders>
            <w:noWrap w:val="0"/>
            <w:vAlign w:val="center"/>
          </w:tcPr>
          <w:p>
            <w:pPr>
              <w:autoSpaceDN w:val="0"/>
              <w:spacing w:line="360" w:lineRule="auto"/>
              <w:jc w:val="center"/>
              <w:textAlignment w:val="center"/>
              <w:rPr>
                <w:rFonts w:hint="eastAsia" w:ascii="宋体" w:hAnsi="宋体" w:eastAsia="宋体" w:cs="宋体"/>
                <w:sz w:val="24"/>
                <w:szCs w:val="24"/>
              </w:rPr>
            </w:pPr>
            <w:r>
              <w:rPr>
                <w:rFonts w:hint="eastAsia" w:ascii="宋体" w:hAnsi="宋体" w:cs="宋体"/>
                <w:sz w:val="24"/>
                <w:szCs w:val="24"/>
                <w:lang w:val="en-US" w:eastAsia="zh-CN"/>
              </w:rPr>
              <w:t>31200</w:t>
            </w:r>
          </w:p>
        </w:tc>
        <w:tc>
          <w:tcPr>
            <w:tcW w:w="721" w:type="dxa"/>
            <w:tcBorders>
              <w:left w:val="single" w:color="auto" w:sz="4" w:space="0"/>
              <w:right w:val="single" w:color="auto" w:sz="4" w:space="0"/>
            </w:tcBorders>
            <w:noWrap w:val="0"/>
            <w:vAlign w:val="center"/>
          </w:tcPr>
          <w:p>
            <w:pPr>
              <w:autoSpaceDN w:val="0"/>
              <w:spacing w:line="360" w:lineRule="auto"/>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箱</w:t>
            </w:r>
          </w:p>
        </w:tc>
        <w:tc>
          <w:tcPr>
            <w:tcW w:w="1764" w:type="dxa"/>
            <w:tcBorders>
              <w:left w:val="single" w:color="auto" w:sz="4" w:space="0"/>
              <w:right w:val="single" w:color="auto" w:sz="4" w:space="0"/>
            </w:tcBorders>
            <w:noWrap w:val="0"/>
            <w:vAlign w:val="center"/>
          </w:tcPr>
          <w:p>
            <w:pPr>
              <w:autoSpaceDN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元/箱</w:t>
            </w:r>
          </w:p>
        </w:tc>
        <w:tc>
          <w:tcPr>
            <w:tcW w:w="2052" w:type="dxa"/>
            <w:tcBorders>
              <w:left w:val="single" w:color="auto" w:sz="4" w:space="0"/>
            </w:tcBorders>
            <w:noWrap w:val="0"/>
            <w:vAlign w:val="center"/>
          </w:tcPr>
          <w:p>
            <w:pPr>
              <w:autoSpaceDN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tc>
      </w:tr>
    </w:tbl>
    <w:p>
      <w:pPr>
        <w:autoSpaceDN w:val="0"/>
        <w:spacing w:line="360" w:lineRule="auto"/>
        <w:jc w:val="left"/>
        <w:textAlignment w:val="center"/>
        <w:rPr>
          <w:rFonts w:hint="eastAsia" w:ascii="宋体" w:hAnsi="宋体" w:cs="宋体"/>
          <w:sz w:val="24"/>
          <w:szCs w:val="24"/>
          <w:lang w:eastAsia="zh-CN"/>
        </w:rPr>
      </w:pPr>
      <w:r>
        <w:rPr>
          <w:rFonts w:hint="eastAsia" w:ascii="宋体" w:hAnsi="宋体" w:cs="宋体"/>
          <w:bCs/>
          <w:sz w:val="24"/>
          <w:szCs w:val="24"/>
          <w:lang w:val="en-US" w:eastAsia="zh-CN"/>
        </w:rPr>
        <w:t>注：1.最低规格要求：每盒</w:t>
      </w:r>
      <w:r>
        <w:rPr>
          <w:rFonts w:hint="eastAsia" w:ascii="宋体" w:hAnsi="宋体" w:eastAsia="宋体" w:cs="宋体"/>
          <w:sz w:val="24"/>
          <w:szCs w:val="24"/>
        </w:rPr>
        <w:t>净含量</w:t>
      </w:r>
      <w:r>
        <w:rPr>
          <w:rFonts w:hint="eastAsia" w:ascii="宋体" w:hAnsi="宋体" w:cs="宋体"/>
          <w:sz w:val="24"/>
          <w:szCs w:val="24"/>
          <w:lang w:val="en-US" w:eastAsia="zh-CN"/>
        </w:rPr>
        <w:t>为</w:t>
      </w:r>
      <w:r>
        <w:rPr>
          <w:rFonts w:hint="eastAsia" w:ascii="宋体" w:hAnsi="宋体" w:eastAsia="宋体" w:cs="宋体"/>
          <w:sz w:val="24"/>
          <w:szCs w:val="24"/>
        </w:rPr>
        <w:t>250ml</w:t>
      </w:r>
      <w:r>
        <w:rPr>
          <w:rFonts w:hint="eastAsia" w:ascii="宋体" w:hAnsi="宋体" w:cs="宋体"/>
          <w:sz w:val="24"/>
          <w:szCs w:val="24"/>
          <w:lang w:eastAsia="zh-CN"/>
        </w:rPr>
        <w:t>，</w:t>
      </w:r>
      <w:r>
        <w:rPr>
          <w:rFonts w:hint="eastAsia" w:ascii="宋体" w:hAnsi="宋体" w:cs="宋体"/>
          <w:sz w:val="24"/>
          <w:szCs w:val="24"/>
          <w:lang w:val="en-US" w:eastAsia="zh-CN"/>
        </w:rPr>
        <w:t>每箱</w:t>
      </w:r>
      <w:r>
        <w:rPr>
          <w:rFonts w:hint="eastAsia" w:ascii="宋体" w:hAnsi="宋体" w:eastAsia="宋体" w:cs="宋体"/>
          <w:sz w:val="24"/>
          <w:szCs w:val="24"/>
        </w:rPr>
        <w:t>≥16盒装</w:t>
      </w:r>
      <w:r>
        <w:rPr>
          <w:rFonts w:hint="eastAsia" w:ascii="宋体" w:hAnsi="宋体" w:cs="宋体"/>
          <w:sz w:val="24"/>
          <w:szCs w:val="24"/>
          <w:lang w:eastAsia="zh-CN"/>
        </w:rPr>
        <w:t>，</w:t>
      </w:r>
      <w:r>
        <w:rPr>
          <w:rFonts w:hint="eastAsia" w:ascii="宋体" w:hAnsi="宋体" w:cs="宋体"/>
          <w:sz w:val="24"/>
          <w:szCs w:val="24"/>
          <w:lang w:val="en-US" w:eastAsia="zh-CN"/>
        </w:rPr>
        <w:t>且</w:t>
      </w:r>
      <w:r>
        <w:rPr>
          <w:rFonts w:hint="eastAsia" w:ascii="宋体" w:hAnsi="宋体" w:eastAsia="宋体" w:cs="宋体"/>
          <w:sz w:val="24"/>
          <w:szCs w:val="24"/>
        </w:rPr>
        <w:t>品类特性</w:t>
      </w:r>
      <w:r>
        <w:rPr>
          <w:rFonts w:hint="eastAsia" w:ascii="宋体" w:hAnsi="宋体" w:cs="宋体"/>
          <w:sz w:val="24"/>
          <w:szCs w:val="24"/>
          <w:lang w:val="en-US" w:eastAsia="zh-CN"/>
        </w:rPr>
        <w:t>为</w:t>
      </w:r>
      <w:r>
        <w:rPr>
          <w:rFonts w:hint="eastAsia" w:ascii="宋体" w:hAnsi="宋体" w:eastAsia="宋体" w:cs="宋体"/>
          <w:sz w:val="24"/>
          <w:szCs w:val="24"/>
        </w:rPr>
        <w:t>植物饮料，具有清热下火解暑气的功效</w:t>
      </w:r>
      <w:r>
        <w:rPr>
          <w:rFonts w:hint="eastAsia" w:ascii="宋体" w:hAnsi="宋体" w:cs="宋体"/>
          <w:sz w:val="24"/>
          <w:szCs w:val="24"/>
          <w:lang w:eastAsia="zh-CN"/>
        </w:rPr>
        <w:t>。</w:t>
      </w:r>
    </w:p>
    <w:p>
      <w:pPr>
        <w:autoSpaceDN w:val="0"/>
        <w:spacing w:line="360" w:lineRule="auto"/>
        <w:jc w:val="left"/>
        <w:textAlignment w:val="center"/>
        <w:rPr>
          <w:rFonts w:hint="eastAsia" w:ascii="宋体" w:hAnsi="宋体" w:cs="宋体"/>
          <w:sz w:val="24"/>
          <w:szCs w:val="24"/>
          <w:lang w:eastAsia="zh-CN"/>
        </w:rPr>
      </w:pPr>
      <w:r>
        <w:rPr>
          <w:rFonts w:hint="eastAsia" w:ascii="宋体" w:hAnsi="宋体" w:cs="宋体"/>
          <w:bCs/>
          <w:sz w:val="24"/>
          <w:szCs w:val="24"/>
          <w:lang w:val="en-US" w:eastAsia="zh-CN"/>
        </w:rPr>
        <w:t>2.以上数量为预测数量，最终采购数量以采购人实际订单采购数量为准</w:t>
      </w:r>
      <w:r>
        <w:rPr>
          <w:rFonts w:hint="eastAsia" w:ascii="宋体" w:hAnsi="宋体" w:cs="宋体"/>
          <w:sz w:val="24"/>
          <w:szCs w:val="24"/>
          <w:lang w:eastAsia="zh-CN"/>
        </w:rPr>
        <w:t>。</w:t>
      </w:r>
    </w:p>
    <w:p>
      <w:pPr>
        <w:autoSpaceDN w:val="0"/>
        <w:spacing w:line="360" w:lineRule="auto"/>
        <w:jc w:val="left"/>
        <w:textAlignment w:val="center"/>
        <w:rPr>
          <w:rFonts w:hint="default" w:ascii="宋体" w:hAnsi="宋体" w:cs="宋体"/>
          <w:sz w:val="24"/>
          <w:szCs w:val="24"/>
          <w:lang w:val="en-US" w:eastAsia="zh-CN"/>
        </w:rPr>
      </w:pPr>
      <w:r>
        <w:rPr>
          <w:rFonts w:hint="eastAsia" w:ascii="宋体" w:hAnsi="宋体" w:cs="宋体"/>
          <w:sz w:val="24"/>
          <w:szCs w:val="24"/>
          <w:lang w:val="en-US" w:eastAsia="zh-CN"/>
        </w:rPr>
        <w:t>3.以上价格包含了货物、装箱、包装、包装物料、搬运、运输、保险、税费以及货物发运到指定地点、售后服务、货物在采购人签收之前遭受的损失等其他事项而产生的一切费用。在实施工作中出现的任何遗漏，均由中选供应商免费提供，采购人将不再支付任何费用。</w:t>
      </w:r>
    </w:p>
    <w:p>
      <w:pPr>
        <w:spacing w:line="360" w:lineRule="auto"/>
        <w:ind w:firstLine="4320" w:firstLineChars="1800"/>
        <w:rPr>
          <w:rFonts w:hint="eastAsia" w:ascii="宋体" w:hAnsi="宋体" w:eastAsia="宋体" w:cs="宋体"/>
          <w:bCs/>
          <w:sz w:val="24"/>
          <w:szCs w:val="24"/>
        </w:rPr>
      </w:pPr>
    </w:p>
    <w:p>
      <w:pPr>
        <w:spacing w:line="360" w:lineRule="auto"/>
        <w:ind w:firstLine="4320" w:firstLineChars="1800"/>
        <w:rPr>
          <w:rFonts w:hint="eastAsia" w:ascii="宋体" w:hAnsi="宋体" w:eastAsia="宋体" w:cs="宋体"/>
          <w:bCs/>
          <w:sz w:val="24"/>
          <w:szCs w:val="24"/>
        </w:rPr>
      </w:pPr>
      <w:r>
        <w:rPr>
          <w:rFonts w:hint="eastAsia" w:ascii="宋体" w:hAnsi="宋体" w:eastAsia="宋体" w:cs="宋体"/>
          <w:bCs/>
          <w:sz w:val="24"/>
          <w:szCs w:val="24"/>
        </w:rPr>
        <w:t>潜在供应商名称（加盖公章）：</w:t>
      </w:r>
    </w:p>
    <w:p>
      <w:pPr>
        <w:spacing w:line="360" w:lineRule="auto"/>
        <w:ind w:firstLine="4320" w:firstLineChars="1800"/>
        <w:rPr>
          <w:rFonts w:hint="eastAsia" w:ascii="宋体" w:hAnsi="宋体" w:eastAsia="宋体" w:cs="宋体"/>
          <w:bCs/>
          <w:sz w:val="24"/>
          <w:szCs w:val="24"/>
        </w:rPr>
      </w:pPr>
      <w:r>
        <w:rPr>
          <w:rFonts w:hint="eastAsia" w:ascii="宋体" w:hAnsi="宋体" w:eastAsia="宋体" w:cs="宋体"/>
          <w:bCs/>
          <w:sz w:val="24"/>
          <w:szCs w:val="24"/>
        </w:rPr>
        <w:t>代表（签名）：</w:t>
      </w:r>
    </w:p>
    <w:p>
      <w:pPr>
        <w:spacing w:line="360" w:lineRule="auto"/>
        <w:ind w:firstLine="4320" w:firstLineChars="1800"/>
        <w:rPr>
          <w:rFonts w:hint="eastAsia" w:ascii="宋体" w:hAnsi="宋体" w:eastAsia="宋体" w:cs="宋体"/>
          <w:bCs/>
          <w:sz w:val="24"/>
          <w:szCs w:val="24"/>
        </w:rPr>
      </w:pPr>
      <w:r>
        <w:rPr>
          <w:rFonts w:hint="eastAsia" w:ascii="宋体" w:hAnsi="宋体" w:eastAsia="宋体" w:cs="宋体"/>
          <w:bCs/>
          <w:sz w:val="24"/>
          <w:szCs w:val="24"/>
        </w:rPr>
        <w:t xml:space="preserve">日  期：     年   月   日 </w:t>
      </w:r>
    </w:p>
    <w:p>
      <w:pPr>
        <w:pStyle w:val="4"/>
        <w:numPr>
          <w:ilvl w:val="0"/>
          <w:numId w:val="0"/>
        </w:numPr>
        <w:tabs>
          <w:tab w:val="left" w:pos="420"/>
        </w:tabs>
        <w:ind w:leftChars="0"/>
        <w:jc w:val="center"/>
        <w:rPr>
          <w:rFonts w:hint="eastAsia" w:ascii="宋体" w:hAnsi="宋体" w:eastAsia="宋体" w:cs="宋体"/>
          <w:sz w:val="24"/>
          <w:szCs w:val="24"/>
        </w:rPr>
      </w:pPr>
      <w:bookmarkStart w:id="25" w:name="_Toc2130"/>
      <w:bookmarkStart w:id="26" w:name="_Toc269222889"/>
      <w:bookmarkStart w:id="27" w:name="_Toc5522"/>
      <w:r>
        <w:rPr>
          <w:rFonts w:hint="eastAsia" w:ascii="宋体" w:hAnsi="宋体" w:eastAsia="宋体" w:cs="宋体"/>
          <w:sz w:val="24"/>
          <w:szCs w:val="24"/>
          <w:lang w:val="en-US" w:eastAsia="zh-CN"/>
        </w:rPr>
        <w:t>十</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w:t>
      </w:r>
      <w:r>
        <w:rPr>
          <w:rFonts w:hint="eastAsia" w:ascii="宋体" w:hAnsi="宋体" w:eastAsia="宋体" w:cs="宋体"/>
          <w:sz w:val="24"/>
          <w:szCs w:val="24"/>
        </w:rPr>
        <w:t>承  诺  书</w:t>
      </w:r>
      <w:bookmarkEnd w:id="25"/>
      <w:bookmarkEnd w:id="26"/>
      <w:bookmarkEnd w:id="27"/>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中山市公共交通运输集团有限公司：</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我公司对（中山市公共交通运输集团有限公司清凉饮料采购项目）的采购评选文件所有的内容完全明了，并就有关事项向贵公司作出承诺。如我方中选，我方保证如下：</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一、提供满足本项目“用户需求书”要求的产品及质量服务，接受“用户需求书”规定的验收与付款方式；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二、我方如果中选，将按照</w:t>
      </w:r>
      <w:r>
        <w:rPr>
          <w:rFonts w:hint="eastAsia" w:ascii="宋体" w:hAnsi="宋体" w:eastAsia="宋体" w:cs="宋体"/>
          <w:sz w:val="24"/>
          <w:szCs w:val="24"/>
          <w:lang w:val="en-US" w:eastAsia="zh-CN"/>
        </w:rPr>
        <w:t>贵方</w:t>
      </w:r>
      <w:r>
        <w:rPr>
          <w:rFonts w:hint="eastAsia" w:ascii="宋体" w:hAnsi="宋体" w:cs="宋体"/>
          <w:sz w:val="24"/>
          <w:szCs w:val="24"/>
          <w:lang w:val="en-US" w:eastAsia="zh-CN"/>
        </w:rPr>
        <w:t>采购评选文件</w:t>
      </w:r>
      <w:r>
        <w:rPr>
          <w:rFonts w:hint="eastAsia" w:ascii="宋体" w:hAnsi="宋体" w:eastAsia="宋体" w:cs="宋体"/>
          <w:sz w:val="24"/>
          <w:szCs w:val="24"/>
        </w:rPr>
        <w:t>的要求及我方</w:t>
      </w:r>
      <w:r>
        <w:rPr>
          <w:rFonts w:hint="eastAsia" w:ascii="宋体" w:hAnsi="宋体" w:eastAsia="宋体" w:cs="宋体"/>
          <w:sz w:val="24"/>
          <w:szCs w:val="24"/>
          <w:lang w:val="en-US" w:eastAsia="zh-CN"/>
        </w:rPr>
        <w:t>参评</w:t>
      </w:r>
      <w:r>
        <w:rPr>
          <w:rFonts w:hint="eastAsia" w:ascii="宋体" w:hAnsi="宋体" w:eastAsia="宋体" w:cs="宋体"/>
          <w:sz w:val="24"/>
          <w:szCs w:val="24"/>
        </w:rPr>
        <w:t>承诺，按质、按量、按期履行全部合同责任和义务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且不会以任何方式转包或分包本项目。</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rPr>
        <w:t>保证按上所述与贵方签订合同，并严格执行采购评选文件及合同的有关规定和约定。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480" w:lineRule="auto"/>
        <w:ind w:right="420" w:firstLine="4320" w:firstLineChars="1800"/>
        <w:rPr>
          <w:rFonts w:hint="eastAsia" w:ascii="宋体" w:hAnsi="宋体" w:eastAsia="宋体" w:cs="宋体"/>
          <w:sz w:val="24"/>
          <w:szCs w:val="24"/>
        </w:rPr>
      </w:pPr>
      <w:r>
        <w:rPr>
          <w:rFonts w:hint="eastAsia" w:ascii="宋体" w:hAnsi="宋体" w:eastAsia="宋体" w:cs="宋体"/>
          <w:sz w:val="24"/>
          <w:szCs w:val="24"/>
          <w:lang w:val="en-US" w:eastAsia="zh-CN"/>
        </w:rPr>
        <w:t>潜在供应商</w:t>
      </w:r>
      <w:r>
        <w:rPr>
          <w:rFonts w:hint="eastAsia" w:ascii="宋体" w:hAnsi="宋体" w:eastAsia="宋体" w:cs="宋体"/>
          <w:sz w:val="24"/>
          <w:szCs w:val="24"/>
        </w:rPr>
        <w:t>名称（加盖公章）：</w:t>
      </w:r>
    </w:p>
    <w:p>
      <w:pPr>
        <w:spacing w:line="480" w:lineRule="auto"/>
        <w:ind w:right="420" w:firstLine="4320" w:firstLineChars="1800"/>
        <w:rPr>
          <w:rFonts w:hint="eastAsia" w:ascii="宋体" w:hAnsi="宋体"/>
          <w:sz w:val="24"/>
          <w:szCs w:val="24"/>
        </w:rPr>
      </w:pPr>
      <w:r>
        <w:rPr>
          <w:rFonts w:hint="eastAsia" w:ascii="宋体" w:hAnsi="宋体"/>
          <w:sz w:val="24"/>
          <w:szCs w:val="24"/>
        </w:rPr>
        <w:t>代表</w:t>
      </w:r>
      <w:r>
        <w:rPr>
          <w:rFonts w:hint="eastAsia" w:ascii="宋体" w:hAnsi="宋体"/>
          <w:sz w:val="24"/>
          <w:szCs w:val="24"/>
          <w:lang w:eastAsia="zh-CN"/>
        </w:rPr>
        <w:t>（</w:t>
      </w:r>
      <w:r>
        <w:rPr>
          <w:rFonts w:hint="eastAsia" w:ascii="宋体" w:hAnsi="宋体"/>
          <w:sz w:val="24"/>
          <w:szCs w:val="24"/>
        </w:rPr>
        <w:t>签名</w:t>
      </w:r>
      <w:r>
        <w:rPr>
          <w:rFonts w:hint="eastAsia" w:ascii="宋体" w:hAnsi="宋体"/>
          <w:sz w:val="24"/>
          <w:szCs w:val="24"/>
          <w:lang w:eastAsia="zh-CN"/>
        </w:rPr>
        <w:t>）</w:t>
      </w:r>
      <w:r>
        <w:rPr>
          <w:rFonts w:hint="eastAsia" w:ascii="宋体" w:hAnsi="宋体"/>
          <w:sz w:val="24"/>
          <w:szCs w:val="24"/>
        </w:rPr>
        <w:t>：</w:t>
      </w:r>
    </w:p>
    <w:p>
      <w:pPr>
        <w:spacing w:line="360" w:lineRule="auto"/>
        <w:ind w:firstLine="4320" w:firstLineChars="1800"/>
        <w:rPr>
          <w:rFonts w:hint="eastAsia" w:ascii="宋体" w:hAnsi="宋体" w:eastAsia="宋体" w:cs="宋体"/>
          <w:sz w:val="24"/>
          <w:szCs w:val="24"/>
        </w:rPr>
      </w:pPr>
      <w:r>
        <w:rPr>
          <w:rFonts w:hint="eastAsia" w:ascii="宋体" w:hAnsi="宋体"/>
          <w:sz w:val="24"/>
          <w:szCs w:val="24"/>
        </w:rPr>
        <w:t>日  期：</w:t>
      </w:r>
      <w:r>
        <w:rPr>
          <w:rFonts w:hint="eastAsia" w:ascii="宋体" w:hAnsi="宋体" w:eastAsia="宋体" w:cs="宋体"/>
          <w:bCs/>
          <w:sz w:val="24"/>
          <w:szCs w:val="24"/>
        </w:rPr>
        <w:t xml:space="preserve"> 年   月   日</w:t>
      </w:r>
      <w:r>
        <w:rPr>
          <w:rFonts w:hint="eastAsia" w:ascii="宋体" w:hAnsi="宋体" w:eastAsia="宋体" w:cs="宋体"/>
          <w:sz w:val="24"/>
          <w:szCs w:val="24"/>
        </w:rPr>
        <w:t xml:space="preserve"> </w:t>
      </w:r>
    </w:p>
    <w:p>
      <w:pPr>
        <w:spacing w:line="480" w:lineRule="auto"/>
        <w:ind w:right="420" w:firstLine="4320" w:firstLineChars="1800"/>
        <w:rPr>
          <w:rFonts w:hint="eastAsia" w:ascii="宋体" w:hAnsi="宋体"/>
          <w:sz w:val="24"/>
          <w:szCs w:val="24"/>
        </w:rPr>
      </w:pPr>
    </w:p>
    <w:p>
      <w:pPr>
        <w:pStyle w:val="4"/>
        <w:numPr>
          <w:ilvl w:val="0"/>
          <w:numId w:val="8"/>
        </w:numPr>
        <w:jc w:val="center"/>
        <w:rPr>
          <w:rFonts w:hint="eastAsia" w:ascii="宋体" w:hAnsi="宋体" w:eastAsia="宋体" w:cs="宋体"/>
          <w:sz w:val="24"/>
          <w:szCs w:val="24"/>
        </w:rPr>
      </w:pPr>
      <w:bookmarkStart w:id="28" w:name="_Toc30354"/>
      <w:bookmarkStart w:id="29" w:name="_Toc425695882"/>
      <w:r>
        <w:rPr>
          <w:rFonts w:hint="eastAsia" w:ascii="宋体" w:hAnsi="宋体" w:eastAsia="宋体" w:cs="宋体"/>
          <w:sz w:val="24"/>
          <w:szCs w:val="24"/>
        </w:rPr>
        <w:t>其他文件</w:t>
      </w:r>
      <w:bookmarkEnd w:id="28"/>
    </w:p>
    <w:bookmarkEnd w:id="29"/>
    <w:p>
      <w:pPr>
        <w:pStyle w:val="4"/>
        <w:jc w:val="left"/>
        <w:rPr>
          <w:rFonts w:hint="eastAsia" w:ascii="宋体" w:hAnsi="宋体" w:eastAsia="宋体" w:cs="宋体"/>
          <w:b/>
          <w:sz w:val="44"/>
          <w:szCs w:val="4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供应商认为需要提交的其他文件资料或说明</w:t>
      </w:r>
    </w:p>
    <w:p>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第五部分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合 同 条 款</w:t>
      </w:r>
    </w:p>
    <w:p>
      <w:pPr>
        <w:spacing w:line="360" w:lineRule="auto"/>
        <w:jc w:val="center"/>
        <w:rPr>
          <w:sz w:val="32"/>
          <w:szCs w:val="32"/>
          <w:highlight w:val="none"/>
        </w:rPr>
      </w:pPr>
    </w:p>
    <w:p>
      <w:pPr>
        <w:jc w:val="center"/>
        <w:rPr>
          <w:sz w:val="32"/>
          <w:szCs w:val="32"/>
          <w:highlight w:val="none"/>
        </w:rPr>
      </w:pPr>
      <w:r>
        <w:rPr>
          <w:b/>
          <w:sz w:val="32"/>
          <w:szCs w:val="32"/>
          <w:highlight w:val="none"/>
        </w:rPr>
        <w:t>（本合同仅供参考，双方在签订合同时可根据实际情况作相应修改）</w:t>
      </w:r>
    </w:p>
    <w:p>
      <w:pPr>
        <w:rPr>
          <w:highlight w:val="none"/>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pStyle w:val="12"/>
        <w:rPr>
          <w:rFonts w:hint="eastAsia"/>
        </w:rPr>
      </w:pPr>
    </w:p>
    <w:p>
      <w:pPr>
        <w:rPr>
          <w:rFonts w:hint="eastAsia"/>
        </w:rPr>
      </w:pPr>
    </w:p>
    <w:p>
      <w:pPr>
        <w:pStyle w:val="15"/>
        <w:rPr>
          <w:rFonts w:hint="eastAsia"/>
        </w:rPr>
      </w:pPr>
    </w:p>
    <w:p>
      <w:pPr>
        <w:tabs>
          <w:tab w:val="left" w:pos="720"/>
        </w:tabs>
        <w:spacing w:line="360" w:lineRule="auto"/>
        <w:jc w:val="center"/>
        <w:rPr>
          <w:rFonts w:hint="eastAsia" w:ascii="宋体" w:hAnsi="宋体"/>
          <w:b/>
          <w:color w:val="000000" w:themeColor="text1"/>
          <w:sz w:val="52"/>
          <w:shd w:val="clear" w:color="auto" w:fill="auto"/>
          <w14:textFill>
            <w14:solidFill>
              <w14:schemeClr w14:val="tx1"/>
            </w14:solidFill>
          </w14:textFill>
        </w:rPr>
      </w:pPr>
      <w:r>
        <w:rPr>
          <w:rFonts w:hint="eastAsia" w:ascii="宋体" w:hAnsi="宋体"/>
          <w:b/>
          <w:color w:val="000000" w:themeColor="text1"/>
          <w:sz w:val="52"/>
          <w:shd w:val="clear" w:color="auto" w:fill="auto"/>
          <w14:textFill>
            <w14:solidFill>
              <w14:schemeClr w14:val="tx1"/>
            </w14:solidFill>
          </w14:textFill>
        </w:rPr>
        <w:t>中山市公共交通运输集团有限公司</w:t>
      </w:r>
    </w:p>
    <w:p>
      <w:pPr>
        <w:tabs>
          <w:tab w:val="left" w:pos="720"/>
        </w:tabs>
        <w:spacing w:line="360" w:lineRule="auto"/>
        <w:jc w:val="center"/>
        <w:rPr>
          <w:rFonts w:hint="eastAsia" w:ascii="宋体" w:hAnsi="宋体"/>
          <w:b/>
          <w:color w:val="000000" w:themeColor="text1"/>
          <w:sz w:val="52"/>
          <w:shd w:val="clear" w:color="auto" w:fill="auto"/>
          <w14:textFill>
            <w14:solidFill>
              <w14:schemeClr w14:val="tx1"/>
            </w14:solidFill>
          </w14:textFill>
        </w:rPr>
      </w:pPr>
      <w:r>
        <w:rPr>
          <w:rFonts w:hint="eastAsia" w:ascii="宋体" w:hAnsi="宋体"/>
          <w:b/>
          <w:color w:val="000000" w:themeColor="text1"/>
          <w:sz w:val="52"/>
          <w:shd w:val="clear" w:color="auto" w:fill="auto"/>
          <w14:textFill>
            <w14:solidFill>
              <w14:schemeClr w14:val="tx1"/>
            </w14:solidFill>
          </w14:textFill>
        </w:rPr>
        <w:t>清凉饮料采购项目</w:t>
      </w:r>
    </w:p>
    <w:p>
      <w:pPr>
        <w:rPr>
          <w:rFonts w:hint="eastAsia"/>
          <w:color w:val="000000" w:themeColor="text1"/>
          <w:shd w:val="clear" w:color="auto" w:fill="auto"/>
          <w14:textFill>
            <w14:solidFill>
              <w14:schemeClr w14:val="tx1"/>
            </w14:solidFill>
          </w14:textFill>
        </w:rPr>
      </w:pPr>
    </w:p>
    <w:p>
      <w:pPr>
        <w:jc w:val="center"/>
        <w:rPr>
          <w:rFonts w:hint="eastAsia" w:ascii="楷体_GB2312" w:hAnsi="宋体" w:eastAsia="楷体_GB2312"/>
          <w:b/>
          <w:color w:val="000000" w:themeColor="text1"/>
          <w:sz w:val="84"/>
          <w:szCs w:val="84"/>
          <w:shd w:val="clear" w:color="auto" w:fill="auto"/>
          <w14:textFill>
            <w14:solidFill>
              <w14:schemeClr w14:val="tx1"/>
            </w14:solidFill>
          </w14:textFill>
        </w:rPr>
      </w:pPr>
      <w:r>
        <w:rPr>
          <w:rFonts w:hint="eastAsia" w:ascii="楷体_GB2312" w:hAnsi="宋体" w:eastAsia="楷体_GB2312"/>
          <w:b/>
          <w:color w:val="000000" w:themeColor="text1"/>
          <w:sz w:val="84"/>
          <w:szCs w:val="84"/>
          <w:shd w:val="clear" w:color="auto" w:fill="auto"/>
          <w14:textFill>
            <w14:solidFill>
              <w14:schemeClr w14:val="tx1"/>
            </w14:solidFill>
          </w14:textFill>
        </w:rPr>
        <w:t>合  同  书</w:t>
      </w:r>
    </w:p>
    <w:p>
      <w:pPr>
        <w:jc w:val="center"/>
        <w:rPr>
          <w:rFonts w:hint="eastAsia" w:ascii="宋体" w:hAnsi="宋体"/>
          <w:color w:val="000000" w:themeColor="text1"/>
          <w:sz w:val="28"/>
          <w:szCs w:val="28"/>
          <w:shd w:val="clear" w:color="auto" w:fill="auto"/>
          <w14:textFill>
            <w14:solidFill>
              <w14:schemeClr w14:val="tx1"/>
            </w14:solidFill>
          </w14:textFill>
        </w:rPr>
      </w:pPr>
    </w:p>
    <w:p>
      <w:pPr>
        <w:jc w:val="both"/>
        <w:rPr>
          <w:rFonts w:hint="eastAsia" w:ascii="宋体" w:hAnsi="宋体"/>
          <w:color w:val="000000" w:themeColor="text1"/>
          <w:sz w:val="52"/>
          <w:shd w:val="clear" w:color="auto" w:fill="auto"/>
          <w14:textFill>
            <w14:solidFill>
              <w14:schemeClr w14:val="tx1"/>
            </w14:solidFill>
          </w14:textFill>
        </w:rPr>
      </w:pPr>
    </w:p>
    <w:p>
      <w:pPr>
        <w:jc w:val="center"/>
        <w:rPr>
          <w:rFonts w:hint="eastAsia" w:ascii="宋体" w:hAnsi="宋体"/>
          <w:color w:val="000000" w:themeColor="text1"/>
          <w:sz w:val="52"/>
          <w:shd w:val="clear" w:color="auto" w:fill="auto"/>
          <w14:textFill>
            <w14:solidFill>
              <w14:schemeClr w14:val="tx1"/>
            </w14:solidFill>
          </w14:textFill>
        </w:rPr>
      </w:pPr>
    </w:p>
    <w:p>
      <w:pPr>
        <w:spacing w:line="360" w:lineRule="auto"/>
        <w:ind w:firstLine="960" w:firstLineChars="300"/>
        <w:jc w:val="left"/>
        <w:rPr>
          <w:rFonts w:hint="eastAsia" w:ascii="宋体" w:hAnsi="宋体"/>
          <w:color w:val="000000" w:themeColor="text1"/>
          <w:sz w:val="28"/>
          <w:szCs w:val="28"/>
          <w:shd w:val="clear" w:color="auto" w:fill="auto"/>
          <w14:textFill>
            <w14:solidFill>
              <w14:schemeClr w14:val="tx1"/>
            </w14:solidFill>
          </w14:textFill>
        </w:rPr>
      </w:pPr>
      <w:r>
        <w:rPr>
          <w:rFonts w:hint="eastAsia" w:ascii="宋体" w:hAnsi="宋体"/>
          <w:color w:val="000000" w:themeColor="text1"/>
          <w:sz w:val="32"/>
          <w:shd w:val="clear" w:color="auto" w:fill="auto"/>
          <w14:textFill>
            <w14:solidFill>
              <w14:schemeClr w14:val="tx1"/>
            </w14:solidFill>
          </w14:textFill>
        </w:rPr>
        <w:t>项目名称：</w:t>
      </w:r>
    </w:p>
    <w:p>
      <w:pPr>
        <w:spacing w:line="360" w:lineRule="auto"/>
        <w:ind w:firstLine="960" w:firstLineChars="300"/>
        <w:jc w:val="left"/>
        <w:rPr>
          <w:rFonts w:hint="eastAsia" w:ascii="宋体" w:hAnsi="宋体"/>
          <w:color w:val="000000" w:themeColor="text1"/>
          <w:sz w:val="32"/>
          <w:shd w:val="clear" w:color="auto" w:fill="auto"/>
          <w14:textFill>
            <w14:solidFill>
              <w14:schemeClr w14:val="tx1"/>
            </w14:solidFill>
          </w14:textFill>
        </w:rPr>
      </w:pPr>
      <w:r>
        <w:rPr>
          <w:rFonts w:hint="eastAsia" w:ascii="宋体" w:hAnsi="宋体"/>
          <w:color w:val="000000" w:themeColor="text1"/>
          <w:sz w:val="32"/>
          <w:shd w:val="clear" w:color="auto" w:fill="auto"/>
          <w14:textFill>
            <w14:solidFill>
              <w14:schemeClr w14:val="tx1"/>
            </w14:solidFill>
          </w14:textFill>
        </w:rPr>
        <w:t>合同编号：中公交A[2024]***号</w:t>
      </w:r>
    </w:p>
    <w:p>
      <w:pPr>
        <w:autoSpaceDE w:val="0"/>
        <w:autoSpaceDN w:val="0"/>
        <w:adjustRightInd w:val="0"/>
        <w:spacing w:line="480" w:lineRule="auto"/>
        <w:ind w:firstLine="960" w:firstLineChars="300"/>
        <w:jc w:val="left"/>
        <w:rPr>
          <w:rFonts w:hint="eastAsia" w:ascii="宋体"/>
          <w:b/>
          <w:color w:val="000000" w:themeColor="text1"/>
          <w:sz w:val="32"/>
          <w:szCs w:val="32"/>
          <w:u w:val="single"/>
          <w:shd w:val="clear" w:color="auto" w:fill="auto"/>
          <w:lang w:val="zh-CN"/>
          <w14:textFill>
            <w14:solidFill>
              <w14:schemeClr w14:val="tx1"/>
            </w14:solidFill>
          </w14:textFill>
        </w:rPr>
      </w:pPr>
      <w:r>
        <w:rPr>
          <w:rFonts w:hint="eastAsia" w:ascii="宋体" w:hAnsi="宋体"/>
          <w:color w:val="000000" w:themeColor="text1"/>
          <w:sz w:val="32"/>
          <w:shd w:val="clear" w:color="auto" w:fill="auto"/>
          <w14:textFill>
            <w14:solidFill>
              <w14:schemeClr w14:val="tx1"/>
            </w14:solidFill>
          </w14:textFill>
        </w:rPr>
        <w:t>签订地点：广东省中山市</w:t>
      </w:r>
    </w:p>
    <w:p>
      <w:pPr>
        <w:pStyle w:val="15"/>
        <w:rPr>
          <w:rFonts w:hint="eastAsia"/>
          <w:lang w:val="zh-CN"/>
        </w:rPr>
      </w:pPr>
    </w:p>
    <w:p>
      <w:pPr>
        <w:autoSpaceDE w:val="0"/>
        <w:autoSpaceDN w:val="0"/>
        <w:adjustRightInd w:val="0"/>
        <w:spacing w:line="480" w:lineRule="auto"/>
        <w:rPr>
          <w:rFonts w:hint="eastAsia" w:ascii="宋体"/>
          <w:b/>
          <w:color w:val="000000" w:themeColor="text1"/>
          <w:sz w:val="32"/>
          <w:szCs w:val="32"/>
          <w:u w:val="single"/>
          <w:shd w:val="clear" w:color="auto" w:fill="auto"/>
          <w:lang w:val="zh-CN"/>
          <w14:textFill>
            <w14:solidFill>
              <w14:schemeClr w14:val="tx1"/>
            </w14:solidFill>
          </w14:textFill>
        </w:rPr>
      </w:pPr>
    </w:p>
    <w:p>
      <w:pPr>
        <w:jc w:val="center"/>
        <w:rPr>
          <w:rFonts w:hint="eastAsia" w:ascii="宋体" w:hAnsi="宋体"/>
          <w:color w:val="000000" w:themeColor="text1"/>
          <w:sz w:val="32"/>
          <w:shd w:val="clear" w:color="auto" w:fill="auto"/>
          <w14:textFill>
            <w14:solidFill>
              <w14:schemeClr w14:val="tx1"/>
            </w14:solidFill>
          </w14:textFill>
        </w:rPr>
      </w:pPr>
      <w:r>
        <w:rPr>
          <w:rFonts w:hint="eastAsia" w:ascii="宋体" w:hAnsi="宋体"/>
          <w:color w:val="000000" w:themeColor="text1"/>
          <w:sz w:val="32"/>
          <w:shd w:val="clear" w:color="auto" w:fill="auto"/>
          <w14:textFill>
            <w14:solidFill>
              <w14:schemeClr w14:val="tx1"/>
            </w14:solidFill>
          </w14:textFill>
        </w:rPr>
        <w:t xml:space="preserve">年 </w:t>
      </w:r>
      <w:r>
        <w:rPr>
          <w:rFonts w:hint="eastAsia" w:ascii="宋体" w:hAnsi="宋体"/>
          <w:color w:val="000000" w:themeColor="text1"/>
          <w:sz w:val="32"/>
          <w:shd w:val="clear" w:color="auto" w:fill="auto"/>
          <w:lang w:val="en-US" w:eastAsia="zh-CN"/>
          <w14:textFill>
            <w14:solidFill>
              <w14:schemeClr w14:val="tx1"/>
            </w14:solidFill>
          </w14:textFill>
        </w:rPr>
        <w:t xml:space="preserve">  </w:t>
      </w:r>
      <w:r>
        <w:rPr>
          <w:rFonts w:hint="eastAsia" w:ascii="宋体" w:hAnsi="宋体"/>
          <w:color w:val="000000" w:themeColor="text1"/>
          <w:sz w:val="32"/>
          <w:shd w:val="clear" w:color="auto" w:fill="auto"/>
          <w14:textFill>
            <w14:solidFill>
              <w14:schemeClr w14:val="tx1"/>
            </w14:solidFill>
          </w14:textFill>
        </w:rPr>
        <w:t xml:space="preserve">月 </w:t>
      </w:r>
      <w:r>
        <w:rPr>
          <w:rFonts w:hint="eastAsia" w:ascii="宋体" w:hAnsi="宋体"/>
          <w:color w:val="000000" w:themeColor="text1"/>
          <w:sz w:val="32"/>
          <w:shd w:val="clear" w:color="auto" w:fill="auto"/>
          <w:lang w:val="en-US" w:eastAsia="zh-CN"/>
          <w14:textFill>
            <w14:solidFill>
              <w14:schemeClr w14:val="tx1"/>
            </w14:solidFill>
          </w14:textFill>
        </w:rPr>
        <w:t xml:space="preserve"> </w:t>
      </w:r>
      <w:r>
        <w:rPr>
          <w:rFonts w:hint="eastAsia" w:ascii="宋体" w:hAnsi="宋体"/>
          <w:color w:val="000000" w:themeColor="text1"/>
          <w:sz w:val="32"/>
          <w:shd w:val="clear" w:color="auto" w:fill="auto"/>
          <w14:textFill>
            <w14:solidFill>
              <w14:schemeClr w14:val="tx1"/>
            </w14:solidFill>
          </w14:textFill>
        </w:rPr>
        <w:t xml:space="preserve"> 日</w:t>
      </w:r>
    </w:p>
    <w:p>
      <w:pPr>
        <w:jc w:val="center"/>
        <w:rPr>
          <w:rFonts w:hint="eastAsia" w:ascii="宋体" w:hAnsi="宋体"/>
          <w:color w:val="000000" w:themeColor="text1"/>
          <w:sz w:val="32"/>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rPr>
          <w:rFonts w:ascii="宋体" w:hAnsi="宋体"/>
          <w:color w:val="000000" w:themeColor="text1"/>
          <w:shd w:val="clear" w:color="auto" w:fill="auto"/>
          <w14:textFill>
            <w14:solidFill>
              <w14:schemeClr w14:val="tx1"/>
            </w14:solidFill>
          </w14:textFill>
        </w:rPr>
      </w:pPr>
    </w:p>
    <w:p>
      <w:pPr>
        <w:spacing w:line="360" w:lineRule="auto"/>
        <w:rPr>
          <w:rFonts w:hint="eastAsia" w:ascii="宋体" w:hAnsi="宋体"/>
          <w:b/>
          <w:color w:val="000000" w:themeColor="text1"/>
          <w:sz w:val="24"/>
          <w:shd w:val="clear" w:color="auto" w:fill="auto"/>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spacing w:line="360" w:lineRule="auto"/>
        <w:ind w:firstLine="482" w:firstLineChars="200"/>
        <w:rPr>
          <w:rFonts w:hint="eastAsia" w:ascii="宋体" w:hAnsi="宋体"/>
          <w:b/>
          <w:color w:val="000000" w:themeColor="text1"/>
          <w:sz w:val="24"/>
          <w:shd w:val="clear" w:color="auto" w:fill="auto"/>
          <w14:textFill>
            <w14:solidFill>
              <w14:schemeClr w14:val="tx1"/>
            </w14:solidFill>
          </w14:textFill>
        </w:rPr>
      </w:pPr>
      <w:r>
        <w:rPr>
          <w:rFonts w:hint="eastAsia" w:ascii="宋体" w:hAnsi="宋体"/>
          <w:b/>
          <w:color w:val="000000" w:themeColor="text1"/>
          <w:sz w:val="24"/>
          <w:shd w:val="clear" w:color="auto" w:fill="auto"/>
          <w14:textFill>
            <w14:solidFill>
              <w14:schemeClr w14:val="tx1"/>
            </w14:solidFill>
          </w14:textFill>
        </w:rPr>
        <w:t>甲    方：中山市公共交通运输集团有限公司</w:t>
      </w:r>
    </w:p>
    <w:p>
      <w:pPr>
        <w:spacing w:line="360" w:lineRule="auto"/>
        <w:ind w:firstLine="482" w:firstLineChars="200"/>
        <w:rPr>
          <w:rFonts w:hint="eastAsia" w:asciiTheme="minorEastAsia" w:hAnsiTheme="minorEastAsia" w:eastAsiaTheme="minorEastAsia" w:cstheme="minorEastAsia"/>
          <w:b/>
          <w:color w:val="000000" w:themeColor="text1"/>
          <w:sz w:val="24"/>
          <w:szCs w:val="24"/>
          <w:u w:val="single"/>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t>乙    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根据《中华人民共和国民法典》及 “</w:t>
      </w:r>
      <w:r>
        <w:rPr>
          <w:rFonts w:hint="eastAsia" w:ascii="宋体" w:hAnsi="宋体" w:eastAsia="宋体" w:cs="宋体"/>
          <w:snapToGrid w:val="0"/>
          <w:sz w:val="21"/>
          <w:szCs w:val="21"/>
          <w:highlight w:val="none"/>
          <w:lang w:val="en-US" w:eastAsia="zh-CN"/>
        </w:rPr>
        <w:t>中山市公共交通运输集团有限公司</w:t>
      </w:r>
      <w:r>
        <w:rPr>
          <w:rFonts w:hint="eastAsia" w:ascii="宋体" w:hAnsi="宋体" w:cs="宋体"/>
          <w:snapToGrid w:val="0"/>
          <w:sz w:val="21"/>
          <w:szCs w:val="21"/>
          <w:highlight w:val="none"/>
          <w:lang w:val="en-US" w:eastAsia="zh-CN"/>
        </w:rPr>
        <w:t>清凉饮料采购</w:t>
      </w:r>
      <w:r>
        <w:rPr>
          <w:rFonts w:hint="eastAsia" w:ascii="宋体" w:hAnsi="宋体" w:eastAsia="宋体" w:cs="宋体"/>
          <w:snapToGrid w:val="0"/>
          <w:sz w:val="21"/>
          <w:szCs w:val="21"/>
          <w:highlight w:val="none"/>
          <w:lang w:val="en-US" w:eastAsia="zh-CN"/>
        </w:rPr>
        <w:t>项目</w:t>
      </w:r>
      <w:r>
        <w:rPr>
          <w:rFonts w:hint="eastAsia" w:ascii="宋体" w:hAnsi="宋体" w:eastAsia="宋体" w:cs="宋体"/>
          <w:snapToGrid w:val="0"/>
          <w:sz w:val="21"/>
          <w:szCs w:val="21"/>
          <w:highlight w:val="none"/>
        </w:rPr>
        <w:t>”的</w:t>
      </w:r>
      <w:r>
        <w:rPr>
          <w:rFonts w:hint="eastAsia" w:ascii="宋体" w:hAnsi="宋体" w:eastAsia="宋体" w:cs="宋体"/>
          <w:snapToGrid w:val="0"/>
          <w:sz w:val="21"/>
          <w:szCs w:val="21"/>
          <w:highlight w:val="none"/>
          <w:lang w:eastAsia="zh-CN"/>
        </w:rPr>
        <w:t>评选文件及</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val="en-US" w:eastAsia="zh-CN"/>
        </w:rPr>
        <w:t>评选结果</w:t>
      </w:r>
      <w:r>
        <w:rPr>
          <w:rFonts w:hint="eastAsia" w:ascii="宋体" w:hAnsi="宋体" w:eastAsia="宋体" w:cs="宋体"/>
          <w:snapToGrid w:val="0"/>
          <w:sz w:val="21"/>
          <w:szCs w:val="21"/>
          <w:highlight w:val="none"/>
        </w:rPr>
        <w:t>通知书》等要求，经甲、乙双方协商一致，签订本合同。双方共同遵守如下条款：</w:t>
      </w:r>
    </w:p>
    <w:p>
      <w:pPr>
        <w:spacing w:line="360" w:lineRule="auto"/>
        <w:ind w:firstLine="482" w:firstLineChars="200"/>
        <w:rPr>
          <w:rFonts w:hint="default" w:ascii="宋体" w:hAnsi="宋体" w:eastAsia="宋体"/>
          <w:b/>
          <w:bCs/>
          <w:color w:val="000000" w:themeColor="text1"/>
          <w:szCs w:val="21"/>
          <w:shd w:val="clear" w:color="auto" w:fill="auto"/>
          <w:lang w:val="en-US" w:eastAsia="zh-CN"/>
          <w14:textFill>
            <w14:solidFill>
              <w14:schemeClr w14:val="tx1"/>
            </w14:solidFill>
          </w14:textFill>
        </w:rPr>
      </w:pPr>
      <w:r>
        <w:rPr>
          <w:rFonts w:hint="eastAsia" w:ascii="宋体" w:hAnsi="宋体"/>
          <w:b/>
          <w:bCs/>
          <w:color w:val="000000" w:themeColor="text1"/>
          <w:sz w:val="24"/>
          <w:shd w:val="clear" w:color="auto" w:fill="auto"/>
          <w14:textFill>
            <w14:solidFill>
              <w14:schemeClr w14:val="tx1"/>
            </w14:solidFill>
          </w14:textFill>
        </w:rPr>
        <w:t>一</w:t>
      </w:r>
      <w:r>
        <w:rPr>
          <w:rFonts w:hint="eastAsia" w:ascii="宋体" w:hAnsi="宋体"/>
          <w:b/>
          <w:bCs/>
          <w:color w:val="000000" w:themeColor="text1"/>
          <w:szCs w:val="21"/>
          <w:shd w:val="clear" w:color="auto" w:fill="auto"/>
          <w14:textFill>
            <w14:solidFill>
              <w14:schemeClr w14:val="tx1"/>
            </w14:solidFill>
          </w14:textFill>
        </w:rPr>
        <w:t>、</w:t>
      </w:r>
      <w:r>
        <w:rPr>
          <w:rFonts w:hint="eastAsia" w:ascii="宋体" w:hAnsi="宋体"/>
          <w:b/>
          <w:bCs/>
          <w:color w:val="000000" w:themeColor="text1"/>
          <w:sz w:val="24"/>
          <w:szCs w:val="24"/>
          <w:shd w:val="clear" w:color="auto" w:fill="auto"/>
          <w14:textFill>
            <w14:solidFill>
              <w14:schemeClr w14:val="tx1"/>
            </w14:solidFill>
          </w14:textFill>
        </w:rPr>
        <w:t>项目名称</w:t>
      </w:r>
      <w:r>
        <w:rPr>
          <w:rFonts w:hint="eastAsia" w:ascii="宋体" w:hAnsi="宋体"/>
          <w:b/>
          <w:bCs/>
          <w:color w:val="000000" w:themeColor="text1"/>
          <w:sz w:val="24"/>
          <w:szCs w:val="24"/>
          <w:shd w:val="clear" w:color="auto" w:fill="auto"/>
          <w:lang w:val="en-US" w:eastAsia="zh-CN"/>
          <w14:textFill>
            <w14:solidFill>
              <w14:schemeClr w14:val="tx1"/>
            </w14:solidFill>
          </w14:textFill>
        </w:rPr>
        <w:t xml:space="preserve">  </w:t>
      </w:r>
      <w:r>
        <w:rPr>
          <w:rFonts w:hint="eastAsia" w:ascii="宋体" w:hAnsi="宋体"/>
          <w:b/>
          <w:bCs/>
          <w:color w:val="000000" w:themeColor="text1"/>
          <w:szCs w:val="21"/>
          <w:shd w:val="clear" w:color="auto" w:fill="auto"/>
          <w:lang w:val="en-US" w:eastAsia="zh-CN"/>
          <w14:textFill>
            <w14:solidFill>
              <w14:schemeClr w14:val="tx1"/>
            </w14:solidFill>
          </w14:textFill>
        </w:rPr>
        <w:t xml:space="preserve"> </w:t>
      </w:r>
    </w:p>
    <w:p>
      <w:pPr>
        <w:tabs>
          <w:tab w:val="left" w:pos="720"/>
        </w:tabs>
        <w:spacing w:line="360" w:lineRule="auto"/>
        <w:ind w:firstLine="420" w:firstLineChars="200"/>
        <w:rPr>
          <w:rFonts w:hint="eastAsia" w:ascii="宋体" w:hAnsi="宋体"/>
          <w:color w:val="000000" w:themeColor="text1"/>
          <w:szCs w:val="21"/>
          <w:u w:val="single"/>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项目名称：</w:t>
      </w:r>
    </w:p>
    <w:p>
      <w:pPr>
        <w:widowControl w:val="0"/>
        <w:numPr>
          <w:ilvl w:val="0"/>
          <w:numId w:val="0"/>
        </w:numPr>
        <w:spacing w:line="400" w:lineRule="exact"/>
        <w:ind w:leftChars="0" w:firstLine="482" w:firstLineChars="200"/>
        <w:jc w:val="both"/>
        <w:rPr>
          <w:rFonts w:hint="default" w:ascii="宋体" w:hAnsi="宋体" w:cs="Arial"/>
          <w:b/>
          <w:bCs/>
          <w:color w:val="000000" w:themeColor="text1"/>
          <w:sz w:val="24"/>
          <w:szCs w:val="24"/>
          <w:shd w:val="clear" w:color="auto" w:fill="auto"/>
          <w:lang w:val="en-US"/>
          <w14:textFill>
            <w14:solidFill>
              <w14:schemeClr w14:val="tx1"/>
            </w14:solidFill>
          </w14:textFill>
        </w:rPr>
      </w:pPr>
      <w:r>
        <w:rPr>
          <w:rFonts w:hint="eastAsia" w:ascii="宋体" w:hAnsi="宋体" w:cs="Arial"/>
          <w:b/>
          <w:bCs/>
          <w:color w:val="000000" w:themeColor="text1"/>
          <w:sz w:val="24"/>
          <w:szCs w:val="24"/>
          <w:shd w:val="clear" w:color="auto" w:fill="auto"/>
          <w:lang w:val="en-US" w:eastAsia="zh-CN"/>
          <w14:textFill>
            <w14:solidFill>
              <w14:schemeClr w14:val="tx1"/>
            </w14:solidFill>
          </w14:textFill>
        </w:rPr>
        <w:t>二、</w:t>
      </w:r>
      <w:r>
        <w:rPr>
          <w:rFonts w:hint="eastAsia" w:ascii="宋体" w:hAnsi="宋体" w:cs="Arial"/>
          <w:b/>
          <w:bCs/>
          <w:color w:val="000000" w:themeColor="text1"/>
          <w:sz w:val="24"/>
          <w:szCs w:val="24"/>
          <w:shd w:val="clear" w:color="auto" w:fill="auto"/>
          <w14:textFill>
            <w14:solidFill>
              <w14:schemeClr w14:val="tx1"/>
            </w14:solidFill>
          </w14:textFill>
        </w:rPr>
        <w:t>货物</w:t>
      </w:r>
      <w:r>
        <w:rPr>
          <w:rFonts w:hint="eastAsia" w:ascii="宋体" w:hAnsi="宋体" w:cs="Arial"/>
          <w:b/>
          <w:bCs/>
          <w:color w:val="000000" w:themeColor="text1"/>
          <w:sz w:val="24"/>
          <w:szCs w:val="24"/>
          <w:shd w:val="clear" w:color="auto" w:fill="auto"/>
          <w:lang w:eastAsia="zh-CN"/>
          <w14:textFill>
            <w14:solidFill>
              <w14:schemeClr w14:val="tx1"/>
            </w14:solidFill>
          </w14:textFill>
        </w:rPr>
        <w:t>名称、规格及价格</w:t>
      </w:r>
      <w:r>
        <w:rPr>
          <w:rFonts w:hint="eastAsia" w:ascii="宋体" w:hAnsi="宋体" w:cs="Arial"/>
          <w:b/>
          <w:bCs/>
          <w:color w:val="000000" w:themeColor="text1"/>
          <w:sz w:val="24"/>
          <w:szCs w:val="24"/>
          <w:shd w:val="clear" w:color="auto" w:fill="auto"/>
          <w:lang w:val="en-US" w:eastAsia="zh-CN"/>
          <w14:textFill>
            <w14:solidFill>
              <w14:schemeClr w14:val="tx1"/>
            </w14:solidFill>
          </w14:textFill>
        </w:rPr>
        <w:t>见下表所示：</w:t>
      </w:r>
    </w:p>
    <w:tbl>
      <w:tblPr>
        <w:tblStyle w:val="16"/>
        <w:tblW w:w="84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3465"/>
        <w:gridCol w:w="1194"/>
        <w:gridCol w:w="23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452" w:type="dxa"/>
            <w:tcBorders>
              <w:top w:val="double" w:color="auto" w:sz="4" w:space="0"/>
              <w:bottom w:val="single" w:color="auto" w:sz="6" w:space="0"/>
            </w:tcBorders>
            <w:shd w:val="clear" w:color="auto" w:fill="D9D9D9"/>
            <w:noWrap w:val="0"/>
            <w:vAlign w:val="center"/>
          </w:tcPr>
          <w:p>
            <w:pPr>
              <w:autoSpaceDN w:val="0"/>
              <w:jc w:val="center"/>
              <w:textAlignment w:val="center"/>
              <w:rPr>
                <w:rFonts w:ascii="宋体" w:hAnsi="宋体"/>
                <w:b/>
                <w:color w:val="000000" w:themeColor="text1"/>
                <w:szCs w:val="21"/>
                <w:shd w:val="clear" w:color="auto" w:fill="auto"/>
                <w14:textFill>
                  <w14:solidFill>
                    <w14:schemeClr w14:val="tx1"/>
                  </w14:solidFill>
                </w14:textFill>
              </w:rPr>
            </w:pPr>
            <w:r>
              <w:rPr>
                <w:rFonts w:hint="eastAsia" w:ascii="宋体" w:hAnsi="宋体"/>
                <w:b/>
                <w:color w:val="000000" w:themeColor="text1"/>
                <w:szCs w:val="21"/>
                <w:shd w:val="clear" w:color="auto" w:fill="auto"/>
                <w:lang w:val="en-US" w:eastAsia="zh-CN"/>
                <w14:textFill>
                  <w14:solidFill>
                    <w14:schemeClr w14:val="tx1"/>
                  </w14:solidFill>
                </w14:textFill>
              </w:rPr>
              <w:t>货物</w:t>
            </w:r>
            <w:r>
              <w:rPr>
                <w:rFonts w:ascii="宋体" w:hAnsi="宋体"/>
                <w:b/>
                <w:color w:val="000000" w:themeColor="text1"/>
                <w:szCs w:val="21"/>
                <w:shd w:val="clear" w:color="auto" w:fill="auto"/>
                <w14:textFill>
                  <w14:solidFill>
                    <w14:schemeClr w14:val="tx1"/>
                  </w14:solidFill>
                </w14:textFill>
              </w:rPr>
              <w:t>名称</w:t>
            </w:r>
          </w:p>
        </w:tc>
        <w:tc>
          <w:tcPr>
            <w:tcW w:w="3465" w:type="dxa"/>
            <w:tcBorders>
              <w:top w:val="double" w:color="auto" w:sz="4" w:space="0"/>
              <w:bottom w:val="single" w:color="auto" w:sz="6" w:space="0"/>
            </w:tcBorders>
            <w:shd w:val="clear" w:color="auto" w:fill="D9D9D9"/>
            <w:noWrap w:val="0"/>
            <w:vAlign w:val="center"/>
          </w:tcPr>
          <w:p>
            <w:pPr>
              <w:autoSpaceDN w:val="0"/>
              <w:jc w:val="center"/>
              <w:textAlignment w:val="center"/>
              <w:rPr>
                <w:rFonts w:ascii="宋体" w:hAnsi="宋体"/>
                <w:b/>
                <w:color w:val="000000" w:themeColor="text1"/>
                <w:szCs w:val="21"/>
                <w:shd w:val="clear" w:color="auto" w:fill="auto"/>
                <w14:textFill>
                  <w14:solidFill>
                    <w14:schemeClr w14:val="tx1"/>
                  </w14:solidFill>
                </w14:textFill>
              </w:rPr>
            </w:pPr>
            <w:r>
              <w:rPr>
                <w:rFonts w:hint="eastAsia" w:ascii="宋体" w:hAnsi="宋体"/>
                <w:b/>
                <w:color w:val="000000" w:themeColor="text1"/>
                <w:szCs w:val="21"/>
                <w:shd w:val="clear" w:color="auto" w:fill="auto"/>
                <w14:textFill>
                  <w14:solidFill>
                    <w14:schemeClr w14:val="tx1"/>
                  </w14:solidFill>
                </w14:textFill>
              </w:rPr>
              <w:t>规格要求</w:t>
            </w:r>
          </w:p>
        </w:tc>
        <w:tc>
          <w:tcPr>
            <w:tcW w:w="1194" w:type="dxa"/>
            <w:tcBorders>
              <w:top w:val="double" w:color="auto" w:sz="4" w:space="0"/>
              <w:bottom w:val="single" w:color="auto" w:sz="6" w:space="0"/>
            </w:tcBorders>
            <w:shd w:val="clear" w:color="auto" w:fill="D9D9D9"/>
            <w:noWrap w:val="0"/>
            <w:vAlign w:val="center"/>
          </w:tcPr>
          <w:p>
            <w:pPr>
              <w:autoSpaceDN w:val="0"/>
              <w:jc w:val="center"/>
              <w:textAlignment w:val="center"/>
              <w:rPr>
                <w:rFonts w:ascii="宋体" w:hAnsi="宋体"/>
                <w:b/>
                <w:color w:val="000000" w:themeColor="text1"/>
                <w:szCs w:val="21"/>
                <w:shd w:val="clear" w:color="auto" w:fill="auto"/>
                <w14:textFill>
                  <w14:solidFill>
                    <w14:schemeClr w14:val="tx1"/>
                  </w14:solidFill>
                </w14:textFill>
              </w:rPr>
            </w:pPr>
            <w:r>
              <w:rPr>
                <w:rFonts w:ascii="宋体" w:hAnsi="宋体"/>
                <w:b/>
                <w:color w:val="000000" w:themeColor="text1"/>
                <w:szCs w:val="21"/>
                <w:shd w:val="clear" w:color="auto" w:fill="auto"/>
                <w14:textFill>
                  <w14:solidFill>
                    <w14:schemeClr w14:val="tx1"/>
                  </w14:solidFill>
                </w14:textFill>
              </w:rPr>
              <w:t>单位</w:t>
            </w:r>
          </w:p>
        </w:tc>
        <w:tc>
          <w:tcPr>
            <w:tcW w:w="2340" w:type="dxa"/>
            <w:tcBorders>
              <w:top w:val="double" w:color="auto" w:sz="4" w:space="0"/>
              <w:bottom w:val="single" w:color="auto" w:sz="6" w:space="0"/>
            </w:tcBorders>
            <w:shd w:val="clear" w:color="auto" w:fill="D9D9D9"/>
            <w:noWrap w:val="0"/>
            <w:vAlign w:val="center"/>
          </w:tcPr>
          <w:p>
            <w:pPr>
              <w:autoSpaceDN w:val="0"/>
              <w:jc w:val="center"/>
              <w:textAlignment w:val="center"/>
              <w:rPr>
                <w:rFonts w:hint="eastAsia" w:ascii="宋体" w:hAnsi="宋体"/>
                <w:b/>
                <w:color w:val="000000" w:themeColor="text1"/>
                <w:szCs w:val="21"/>
                <w:shd w:val="clear" w:color="auto" w:fill="auto"/>
                <w:lang w:val="en-US" w:eastAsia="zh-CN"/>
                <w14:textFill>
                  <w14:solidFill>
                    <w14:schemeClr w14:val="tx1"/>
                  </w14:solidFill>
                </w14:textFill>
              </w:rPr>
            </w:pPr>
            <w:r>
              <w:rPr>
                <w:rFonts w:hint="eastAsia" w:ascii="宋体" w:hAnsi="宋体"/>
                <w:b/>
                <w:color w:val="000000" w:themeColor="text1"/>
                <w:szCs w:val="21"/>
                <w:shd w:val="clear" w:color="auto" w:fill="auto"/>
                <w:lang w:val="en-US" w:eastAsia="zh-CN"/>
                <w14:textFill>
                  <w14:solidFill>
                    <w14:schemeClr w14:val="tx1"/>
                  </w14:solidFill>
                </w14:textFill>
              </w:rPr>
              <w:t>含税价格</w:t>
            </w:r>
          </w:p>
          <w:p>
            <w:pPr>
              <w:autoSpaceDN w:val="0"/>
              <w:jc w:val="center"/>
              <w:textAlignment w:val="center"/>
              <w:rPr>
                <w:rFonts w:hint="default" w:ascii="宋体" w:hAnsi="宋体"/>
                <w:b/>
                <w:color w:val="000000" w:themeColor="text1"/>
                <w:szCs w:val="21"/>
                <w:shd w:val="clear" w:color="auto" w:fill="auto"/>
                <w:lang w:val="en-US" w:eastAsia="zh-CN"/>
                <w14:textFill>
                  <w14:solidFill>
                    <w14:schemeClr w14:val="tx1"/>
                  </w14:solidFill>
                </w14:textFill>
              </w:rPr>
            </w:pPr>
            <w:r>
              <w:rPr>
                <w:rFonts w:hint="eastAsia" w:ascii="宋体" w:hAnsi="宋体"/>
                <w:b/>
                <w:color w:val="000000" w:themeColor="text1"/>
                <w:szCs w:val="21"/>
                <w:shd w:val="clear" w:color="auto" w:fill="auto"/>
                <w:lang w:val="en-US" w:eastAsia="zh-CN"/>
                <w14:textFill>
                  <w14:solidFill>
                    <w14:schemeClr w14:val="tx1"/>
                  </w14:solidFill>
                </w14:textFill>
              </w:rPr>
              <w:t>（</w:t>
            </w:r>
            <w:r>
              <w:rPr>
                <w:rFonts w:hint="eastAsia" w:ascii="宋体" w:hAnsi="宋体"/>
                <w:b/>
                <w:bCs/>
                <w:color w:val="000000" w:themeColor="text1"/>
                <w:shd w:val="clear" w:color="auto" w:fill="auto"/>
                <w:lang w:val="en-US" w:eastAsia="zh-CN"/>
                <w14:textFill>
                  <w14:solidFill>
                    <w14:schemeClr w14:val="tx1"/>
                  </w14:solidFill>
                </w14:textFill>
              </w:rPr>
              <w:t>供货单价</w:t>
            </w:r>
            <w:r>
              <w:rPr>
                <w:rFonts w:hint="eastAsia" w:ascii="宋体" w:hAnsi="宋体"/>
                <w:b/>
                <w:color w:val="000000" w:themeColor="text1"/>
                <w:szCs w:val="21"/>
                <w:shd w:val="clear" w:color="auto" w:fill="auto"/>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52" w:type="dxa"/>
            <w:noWrap w:val="0"/>
            <w:vAlign w:val="center"/>
          </w:tcPr>
          <w:p>
            <w:pPr>
              <w:autoSpaceDN w:val="0"/>
              <w:jc w:val="center"/>
              <w:textAlignment w:val="center"/>
              <w:rPr>
                <w:rFonts w:hint="default" w:ascii="宋体" w:hAnsi="宋体"/>
                <w:color w:val="000000" w:themeColor="text1"/>
                <w:szCs w:val="21"/>
                <w:shd w:val="clear" w:color="auto" w:fill="auto"/>
                <w:lang w:val="en-US" w:eastAsia="zh-CN"/>
                <w14:textFill>
                  <w14:solidFill>
                    <w14:schemeClr w14:val="tx1"/>
                  </w14:solidFill>
                </w14:textFill>
              </w:rPr>
            </w:pPr>
          </w:p>
        </w:tc>
        <w:tc>
          <w:tcPr>
            <w:tcW w:w="3465" w:type="dxa"/>
            <w:noWrap w:val="0"/>
            <w:vAlign w:val="center"/>
          </w:tcPr>
          <w:p>
            <w:pPr>
              <w:autoSpaceDN w:val="0"/>
              <w:jc w:val="left"/>
              <w:textAlignment w:val="center"/>
              <w:rPr>
                <w:rFonts w:hint="eastAsia" w:ascii="宋体" w:hAnsi="宋体"/>
                <w:szCs w:val="21"/>
              </w:rPr>
            </w:pPr>
            <w:r>
              <w:rPr>
                <w:rFonts w:hint="eastAsia" w:ascii="宋体" w:hAnsi="宋体"/>
                <w:szCs w:val="21"/>
                <w:lang w:val="en-US" w:eastAsia="zh-CN"/>
              </w:rPr>
              <w:t>每盒</w:t>
            </w:r>
            <w:r>
              <w:rPr>
                <w:rFonts w:hint="eastAsia" w:ascii="宋体" w:hAnsi="宋体"/>
                <w:szCs w:val="21"/>
              </w:rPr>
              <w:t>净含量：</w:t>
            </w:r>
            <w:r>
              <w:rPr>
                <w:rFonts w:hint="eastAsia" w:ascii="宋体" w:hAnsi="宋体"/>
                <w:szCs w:val="21"/>
                <w:u w:val="single"/>
              </w:rPr>
              <w:t xml:space="preserve">    </w:t>
            </w:r>
            <w:r>
              <w:rPr>
                <w:rFonts w:hint="eastAsia" w:ascii="宋体" w:hAnsi="宋体"/>
                <w:szCs w:val="21"/>
              </w:rPr>
              <w:t>ml</w:t>
            </w:r>
          </w:p>
          <w:p>
            <w:pPr>
              <w:autoSpaceDN w:val="0"/>
              <w:jc w:val="left"/>
              <w:textAlignment w:val="center"/>
              <w:rPr>
                <w:rFonts w:hint="eastAsia" w:ascii="宋体" w:hAnsi="宋体"/>
                <w:szCs w:val="21"/>
                <w:u w:val="single"/>
              </w:rPr>
            </w:pPr>
            <w:r>
              <w:rPr>
                <w:rFonts w:hint="eastAsia" w:ascii="宋体" w:hAnsi="宋体"/>
                <w:szCs w:val="21"/>
                <w:lang w:val="en-US" w:eastAsia="zh-CN"/>
              </w:rPr>
              <w:t>每箱数量</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盒</w:t>
            </w:r>
          </w:p>
          <w:p>
            <w:pPr>
              <w:autoSpaceDN w:val="0"/>
              <w:jc w:val="left"/>
              <w:textAlignment w:val="center"/>
              <w:rPr>
                <w:rFonts w:ascii="宋体" w:hAnsi="宋体"/>
                <w:color w:val="000000" w:themeColor="text1"/>
                <w:szCs w:val="21"/>
                <w:highlight w:val="yellow"/>
                <w:shd w:val="clear" w:color="auto" w:fill="auto"/>
                <w14:textFill>
                  <w14:solidFill>
                    <w14:schemeClr w14:val="tx1"/>
                  </w14:solidFill>
                </w14:textFill>
              </w:rPr>
            </w:pPr>
            <w:r>
              <w:rPr>
                <w:rFonts w:hint="eastAsia" w:ascii="宋体" w:hAnsi="宋体"/>
                <w:szCs w:val="21"/>
              </w:rPr>
              <w:t>品类特性：植物饮料，具有清热下火解暑气的功效</w:t>
            </w:r>
          </w:p>
        </w:tc>
        <w:tc>
          <w:tcPr>
            <w:tcW w:w="1194" w:type="dxa"/>
            <w:noWrap w:val="0"/>
            <w:vAlign w:val="center"/>
          </w:tcPr>
          <w:p>
            <w:pPr>
              <w:autoSpaceDN w:val="0"/>
              <w:jc w:val="center"/>
              <w:textAlignment w:val="center"/>
              <w:rPr>
                <w:rFonts w:hint="eastAsia" w:ascii="宋体" w:hAnsi="宋体" w:eastAsia="宋体"/>
                <w:color w:val="000000" w:themeColor="text1"/>
                <w:szCs w:val="21"/>
                <w:shd w:val="clear" w:color="auto" w:fill="auto"/>
                <w:lang w:eastAsia="zh-CN"/>
                <w14:textFill>
                  <w14:solidFill>
                    <w14:schemeClr w14:val="tx1"/>
                  </w14:solidFill>
                </w14:textFill>
              </w:rPr>
            </w:pPr>
            <w:r>
              <w:rPr>
                <w:rFonts w:hint="eastAsia" w:ascii="宋体" w:hAnsi="宋体"/>
                <w:szCs w:val="21"/>
                <w:lang w:val="en-US" w:eastAsia="zh-CN"/>
              </w:rPr>
              <w:t>箱</w:t>
            </w:r>
          </w:p>
        </w:tc>
        <w:tc>
          <w:tcPr>
            <w:tcW w:w="2340" w:type="dxa"/>
            <w:noWrap w:val="0"/>
            <w:vAlign w:val="center"/>
          </w:tcPr>
          <w:p>
            <w:pPr>
              <w:autoSpaceDN w:val="0"/>
              <w:jc w:val="center"/>
              <w:textAlignment w:val="center"/>
              <w:rPr>
                <w:rFonts w:ascii="宋体" w:hAnsi="宋体"/>
                <w:color w:val="000000" w:themeColor="text1"/>
                <w:szCs w:val="21"/>
                <w:shd w:val="clear" w:color="auto" w:fill="auto"/>
                <w14:textFill>
                  <w14:solidFill>
                    <w14:schemeClr w14:val="tx1"/>
                  </w14:solidFill>
                </w14:textFill>
              </w:rPr>
            </w:pPr>
            <w:r>
              <w:rPr>
                <w:rFonts w:hint="eastAsia" w:ascii="宋体" w:hAnsi="宋体"/>
                <w:szCs w:val="21"/>
                <w:u w:val="single"/>
              </w:rPr>
              <w:t xml:space="preserve">     </w:t>
            </w:r>
            <w:r>
              <w:rPr>
                <w:rFonts w:hint="eastAsia" w:ascii="宋体" w:hAnsi="宋体"/>
                <w:szCs w:val="21"/>
              </w:rPr>
              <w:t>元/箱</w:t>
            </w:r>
          </w:p>
        </w:tc>
      </w:tr>
    </w:tbl>
    <w:p>
      <w:pPr>
        <w:widowControl/>
        <w:numPr>
          <w:ilvl w:val="0"/>
          <w:numId w:val="0"/>
        </w:numPr>
        <w:tabs>
          <w:tab w:val="left" w:pos="540"/>
          <w:tab w:val="left" w:pos="840"/>
        </w:tabs>
        <w:spacing w:line="360" w:lineRule="auto"/>
        <w:ind w:leftChars="0" w:firstLine="482" w:firstLineChars="200"/>
        <w:jc w:val="left"/>
        <w:rPr>
          <w:rFonts w:hint="default" w:ascii="宋体"/>
          <w:b/>
          <w:color w:val="000000" w:themeColor="text1"/>
          <w:sz w:val="24"/>
          <w:shd w:val="clear" w:color="auto" w:fill="auto"/>
          <w:lang w:val="en-US" w:eastAsia="zh-CN"/>
          <w14:textFill>
            <w14:solidFill>
              <w14:schemeClr w14:val="tx1"/>
            </w14:solidFill>
          </w14:textFill>
        </w:rPr>
      </w:pPr>
      <w:r>
        <w:rPr>
          <w:rFonts w:hint="eastAsia" w:ascii="宋体"/>
          <w:b/>
          <w:color w:val="000000" w:themeColor="text1"/>
          <w:sz w:val="24"/>
          <w:shd w:val="clear" w:color="auto" w:fill="auto"/>
          <w:lang w:val="en-US" w:eastAsia="zh-CN"/>
          <w14:textFill>
            <w14:solidFill>
              <w14:schemeClr w14:val="tx1"/>
            </w14:solidFill>
          </w14:textFill>
        </w:rPr>
        <w:t>三、合同上限总金额：31200箱x     元/箱=     元（大写：人民币     元）</w:t>
      </w:r>
      <w:r>
        <w:rPr>
          <w:rFonts w:hint="eastAsia" w:ascii="宋体" w:hAnsi="宋体" w:eastAsia="宋体" w:cs="宋体"/>
          <w:sz w:val="24"/>
          <w:szCs w:val="24"/>
        </w:rPr>
        <w:t>（</w:t>
      </w:r>
      <w:r>
        <w:rPr>
          <w:rFonts w:hint="eastAsia" w:ascii="宋体" w:hAnsi="宋体" w:cs="宋体"/>
          <w:sz w:val="24"/>
          <w:szCs w:val="24"/>
          <w:lang w:val="en-US" w:eastAsia="zh-CN"/>
        </w:rPr>
        <w:t>最终采购数量</w:t>
      </w:r>
      <w:r>
        <w:rPr>
          <w:rFonts w:hint="eastAsia" w:ascii="宋体" w:hAnsi="宋体" w:eastAsia="宋体" w:cs="宋体"/>
          <w:sz w:val="24"/>
          <w:szCs w:val="24"/>
        </w:rPr>
        <w:t>以采购人实际</w:t>
      </w:r>
      <w:r>
        <w:rPr>
          <w:rFonts w:hint="eastAsia" w:ascii="宋体" w:hAnsi="宋体" w:cs="宋体"/>
          <w:sz w:val="24"/>
          <w:szCs w:val="24"/>
          <w:lang w:val="en-US" w:eastAsia="zh-CN"/>
        </w:rPr>
        <w:t>订单</w:t>
      </w:r>
      <w:r>
        <w:rPr>
          <w:rFonts w:hint="eastAsia" w:ascii="宋体" w:hAnsi="宋体" w:eastAsia="宋体" w:cs="宋体"/>
          <w:sz w:val="24"/>
          <w:szCs w:val="24"/>
        </w:rPr>
        <w:t>为准）</w:t>
      </w:r>
    </w:p>
    <w:p>
      <w:pPr>
        <w:widowControl/>
        <w:numPr>
          <w:ilvl w:val="0"/>
          <w:numId w:val="0"/>
        </w:numPr>
        <w:tabs>
          <w:tab w:val="left" w:pos="540"/>
          <w:tab w:val="left" w:pos="840"/>
        </w:tabs>
        <w:spacing w:line="360" w:lineRule="auto"/>
        <w:ind w:leftChars="0" w:firstLine="482"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b/>
          <w:color w:val="000000" w:themeColor="text1"/>
          <w:sz w:val="24"/>
          <w:shd w:val="clear" w:color="auto" w:fill="auto"/>
          <w:lang w:val="en-US" w:eastAsia="zh-CN"/>
          <w14:textFill>
            <w14:solidFill>
              <w14:schemeClr w14:val="tx1"/>
            </w14:solidFill>
          </w14:textFill>
        </w:rPr>
        <w:t>四、</w:t>
      </w:r>
      <w:r>
        <w:rPr>
          <w:rFonts w:hint="eastAsia" w:ascii="宋体"/>
          <w:b/>
          <w:color w:val="000000" w:themeColor="text1"/>
          <w:sz w:val="24"/>
          <w:shd w:val="clear" w:color="auto" w:fill="auto"/>
          <w14:textFill>
            <w14:solidFill>
              <w14:schemeClr w14:val="tx1"/>
            </w14:solidFill>
          </w14:textFill>
        </w:rPr>
        <w:t>服务要求：</w:t>
      </w:r>
    </w:p>
    <w:p>
      <w:pPr>
        <w:numPr>
          <w:ilvl w:val="0"/>
          <w:numId w:val="9"/>
        </w:numPr>
        <w:spacing w:line="360" w:lineRule="auto"/>
        <w:ind w:left="0" w:leftChars="0" w:firstLine="420" w:firstLineChars="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交货数量：按</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每月提供的实际采购</w:t>
      </w:r>
      <w:r>
        <w:rPr>
          <w:rFonts w:hint="eastAsia" w:ascii="宋体" w:hAnsi="宋体"/>
          <w:color w:val="000000" w:themeColor="text1"/>
          <w:szCs w:val="21"/>
          <w:shd w:val="clear" w:color="auto" w:fill="auto"/>
          <w:lang w:val="en-US"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品种及数量供货。</w:t>
      </w:r>
    </w:p>
    <w:p>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交货时间：</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必须</w:t>
      </w:r>
      <w:r>
        <w:rPr>
          <w:rFonts w:hint="eastAsia" w:ascii="宋体" w:hAnsi="宋体"/>
          <w:color w:val="000000" w:themeColor="text1"/>
          <w:szCs w:val="21"/>
          <w:shd w:val="clear" w:color="auto" w:fill="auto"/>
          <w14:textFill>
            <w14:solidFill>
              <w14:schemeClr w14:val="tx1"/>
            </w14:solidFill>
          </w14:textFill>
        </w:rPr>
        <w:t>在收到甲方供货通知之日起3日内交清货物</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s="宋体"/>
          <w:sz w:val="21"/>
          <w:szCs w:val="21"/>
          <w:highlight w:val="none"/>
          <w:lang w:val="en-US" w:eastAsia="zh-CN"/>
        </w:rPr>
        <w:t>特别约定的最迟不得超过7天内交货</w:t>
      </w:r>
      <w:r>
        <w:rPr>
          <w:rFonts w:hint="eastAsia" w:ascii="宋体" w:hAnsi="宋体"/>
          <w:color w:val="000000" w:themeColor="text1"/>
          <w:szCs w:val="21"/>
          <w:highlight w:val="none"/>
          <w:shd w:val="clear" w:color="auto" w:fill="auto"/>
          <w14:textFill>
            <w14:solidFill>
              <w14:schemeClr w14:val="tx1"/>
            </w14:solidFill>
          </w14:textFill>
        </w:rPr>
        <w:t>。</w:t>
      </w:r>
    </w:p>
    <w:p>
      <w:pPr>
        <w:numPr>
          <w:ilvl w:val="0"/>
          <w:numId w:val="9"/>
        </w:numPr>
        <w:spacing w:line="360" w:lineRule="auto"/>
        <w:ind w:left="0" w:leftChars="0" w:firstLine="420" w:firstLineChars="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交货地点：</w:t>
      </w:r>
      <w:r>
        <w:rPr>
          <w:rFonts w:hint="eastAsia" w:ascii="宋体" w:hAnsi="宋体"/>
          <w:color w:val="000000" w:themeColor="text1"/>
          <w:szCs w:val="21"/>
          <w:shd w:val="clear" w:color="auto" w:fill="auto"/>
          <w:lang w:val="en-US" w:eastAsia="zh-CN"/>
          <w14:textFill>
            <w14:solidFill>
              <w14:schemeClr w14:val="tx1"/>
            </w14:solidFill>
          </w14:textFill>
        </w:rPr>
        <w:t>包括但</w:t>
      </w:r>
      <w:r>
        <w:rPr>
          <w:rFonts w:hint="eastAsia" w:ascii="宋体" w:hAnsi="宋体"/>
          <w:color w:val="000000" w:themeColor="text1"/>
          <w:szCs w:val="21"/>
          <w:shd w:val="clear" w:color="auto" w:fill="auto"/>
          <w14:textFill>
            <w14:solidFill>
              <w14:schemeClr w14:val="tx1"/>
            </w14:solidFill>
          </w14:textFill>
        </w:rPr>
        <w:t>不限于中山市公共交通运输集团有限公司</w:t>
      </w:r>
      <w:r>
        <w:rPr>
          <w:rFonts w:hint="eastAsia" w:ascii="宋体" w:hAnsi="宋体"/>
          <w:color w:val="auto"/>
          <w:szCs w:val="21"/>
          <w:highlight w:val="none"/>
          <w:shd w:val="clear" w:color="auto" w:fill="auto"/>
        </w:rPr>
        <w:t>城南站场、</w:t>
      </w:r>
      <w:r>
        <w:rPr>
          <w:rFonts w:hint="eastAsia" w:ascii="宋体" w:hAnsi="宋体"/>
          <w:color w:val="auto"/>
          <w:szCs w:val="21"/>
          <w:highlight w:val="none"/>
          <w:shd w:val="clear" w:color="auto" w:fill="auto"/>
          <w:lang w:val="en-US" w:eastAsia="zh-CN"/>
        </w:rPr>
        <w:t>中山汽车总站</w:t>
      </w:r>
      <w:r>
        <w:rPr>
          <w:rFonts w:hint="eastAsia" w:ascii="宋体" w:hAnsi="宋体"/>
          <w:color w:val="auto"/>
          <w:szCs w:val="21"/>
          <w:highlight w:val="none"/>
          <w:shd w:val="clear" w:color="auto" w:fill="auto"/>
        </w:rPr>
        <w:t>、乐群站场</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城东站场、古镇站场、南朗站场、坦洲站场、三乡站场、火炬开发区站场、民众站场、黄圃站场、</w:t>
      </w:r>
      <w:r>
        <w:rPr>
          <w:rFonts w:hint="eastAsia" w:ascii="宋体" w:hAnsi="宋体"/>
          <w:color w:val="auto"/>
          <w:szCs w:val="21"/>
          <w:highlight w:val="none"/>
          <w:shd w:val="clear" w:color="auto" w:fill="auto"/>
          <w:lang w:val="en-US" w:eastAsia="zh-CN"/>
        </w:rPr>
        <w:t>城北</w:t>
      </w:r>
      <w:r>
        <w:rPr>
          <w:rFonts w:hint="eastAsia" w:ascii="宋体" w:hAnsi="宋体"/>
          <w:color w:val="auto"/>
          <w:szCs w:val="21"/>
          <w:highlight w:val="none"/>
          <w:shd w:val="clear" w:color="auto" w:fill="auto"/>
        </w:rPr>
        <w:t>站场等1</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个站场的配送点（个别地点须送货到二</w:t>
      </w:r>
      <w:r>
        <w:rPr>
          <w:rFonts w:hint="eastAsia" w:ascii="宋体" w:hAnsi="宋体"/>
          <w:color w:val="000000" w:themeColor="text1"/>
          <w:szCs w:val="21"/>
          <w:shd w:val="clear" w:color="auto" w:fill="auto"/>
          <w14:textFill>
            <w14:solidFill>
              <w14:schemeClr w14:val="tx1"/>
            </w14:solidFill>
          </w14:textFill>
        </w:rPr>
        <w:t>、三楼），</w:t>
      </w:r>
      <w:r>
        <w:rPr>
          <w:rFonts w:hint="eastAsia" w:ascii="宋体" w:hAnsi="宋体"/>
          <w:color w:val="000000" w:themeColor="text1"/>
          <w:szCs w:val="21"/>
          <w:shd w:val="clear" w:color="auto" w:fill="auto"/>
          <w:lang w:val="en-US" w:eastAsia="zh-CN"/>
          <w14:textFill>
            <w14:solidFill>
              <w14:schemeClr w14:val="tx1"/>
            </w14:solidFill>
          </w14:textFill>
        </w:rPr>
        <w:t>具体地址如下：</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乐群公交站场（地址：沙溪镇乐群站前路4号）；</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古镇公交站场（地址：古镇镇海洲北海工业园）；</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南朗公交站场（地址：南朗</w:t>
      </w:r>
      <w:r>
        <w:rPr>
          <w:rFonts w:hint="eastAsia" w:ascii="宋体" w:hAnsi="宋体" w:cs="宋体"/>
          <w:szCs w:val="21"/>
          <w:lang w:val="en-US" w:eastAsia="zh-CN"/>
        </w:rPr>
        <w:t>街道</w:t>
      </w:r>
      <w:r>
        <w:rPr>
          <w:rFonts w:hint="eastAsia" w:ascii="宋体" w:hAnsi="宋体" w:cs="宋体"/>
          <w:szCs w:val="21"/>
        </w:rPr>
        <w:t>第三工业区）</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城东公交站场（地址：火炬开发区中山六路凯业街5号）；</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中山汽车总站（地址：西区富华道50号）；</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坦洲公交站场（地址：坦洲镇坦神北路98号）；</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三乡公交站场（地址：三乡镇平南村）；</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城南公交站场（地址：南区城南三路38号）；</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城北公交站场 (地址：石岐区东明北路民营科技工业园民康路15号）；</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火炬开发区公交站场（地址：火炬开发区世纪一路与东阳南路交界处科技新城创业中心南侧）；</w:t>
      </w:r>
    </w:p>
    <w:p>
      <w:pPr>
        <w:numPr>
          <w:ilvl w:val="-1"/>
          <w:numId w:val="0"/>
        </w:numPr>
        <w:spacing w:line="360" w:lineRule="auto"/>
        <w:ind w:leftChars="200" w:firstLine="0" w:firstLineChars="0"/>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民众公交站场（地址：中山市民众</w:t>
      </w:r>
      <w:r>
        <w:rPr>
          <w:rFonts w:hint="eastAsia" w:ascii="宋体" w:hAnsi="宋体" w:cs="宋体"/>
          <w:szCs w:val="21"/>
          <w:lang w:val="en-US" w:eastAsia="zh-CN"/>
        </w:rPr>
        <w:t>街道</w:t>
      </w:r>
      <w:r>
        <w:rPr>
          <w:rFonts w:hint="eastAsia" w:ascii="宋体" w:hAnsi="宋体" w:cs="宋体"/>
          <w:szCs w:val="21"/>
        </w:rPr>
        <w:t>浪网大道）；</w:t>
      </w:r>
    </w:p>
    <w:p>
      <w:pPr>
        <w:numPr>
          <w:ilvl w:val="-1"/>
          <w:numId w:val="0"/>
        </w:numPr>
        <w:spacing w:line="360" w:lineRule="auto"/>
        <w:ind w:left="0" w:leftChars="0" w:firstLine="420" w:firstLineChars="200"/>
        <w:jc w:val="left"/>
        <w:rPr>
          <w:rFonts w:hint="eastAsia" w:ascii="宋体" w:hAnsi="宋体"/>
          <w:color w:val="000000" w:themeColor="text1"/>
          <w:szCs w:val="21"/>
          <w:shd w:val="clear" w:color="auto" w:fill="auto"/>
          <w14:textFill>
            <w14:solidFill>
              <w14:schemeClr w14:val="tx1"/>
            </w14:solidFill>
          </w14:textFill>
        </w:rPr>
      </w:pPr>
      <w:r>
        <w:rPr>
          <w:rFonts w:hint="eastAsia" w:ascii="宋体" w:hAnsi="宋体" w:cs="宋体"/>
          <w:szCs w:val="21"/>
        </w:rPr>
        <w:t>12.黄圃公交站场（地址：黄圃镇兴圃大道38号之一）；</w:t>
      </w:r>
    </w:p>
    <w:p>
      <w:pPr>
        <w:numPr>
          <w:ilvl w:val="-1"/>
          <w:numId w:val="0"/>
        </w:numPr>
        <w:spacing w:line="360" w:lineRule="auto"/>
        <w:ind w:left="0" w:leftChars="0" w:firstLine="420"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以上送货地点含</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下属全资子公司所在站场。供货期内如遇</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需要送货的地点有变更，</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必须按</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的变更通知执行。</w:t>
      </w:r>
    </w:p>
    <w:p>
      <w:pPr>
        <w:numPr>
          <w:ilvl w:val="0"/>
          <w:numId w:val="9"/>
        </w:numPr>
        <w:spacing w:line="360" w:lineRule="auto"/>
        <w:ind w:left="0" w:leftChars="0" w:firstLine="420" w:firstLineChars="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必须委派专人负责本项目的备货、送货、装卸货物</w:t>
      </w:r>
      <w:r>
        <w:rPr>
          <w:rFonts w:hint="eastAsia" w:ascii="宋体" w:hAnsi="宋体"/>
          <w:color w:val="000000" w:themeColor="text1"/>
          <w:szCs w:val="21"/>
          <w:shd w:val="clear" w:color="auto" w:fill="auto"/>
          <w:lang w:eastAsia="zh-CN"/>
          <w14:textFill>
            <w14:solidFill>
              <w14:schemeClr w14:val="tx1"/>
            </w14:solidFill>
          </w14:textFill>
        </w:rPr>
        <w:t>，</w:t>
      </w:r>
      <w:r>
        <w:rPr>
          <w:rFonts w:hint="eastAsia" w:ascii="宋体" w:hAnsi="宋体"/>
          <w:color w:val="000000" w:themeColor="text1"/>
          <w:szCs w:val="21"/>
          <w:shd w:val="clear" w:color="auto" w:fill="auto"/>
          <w:lang w:val="en-US" w:eastAsia="zh-CN"/>
          <w14:textFill>
            <w14:solidFill>
              <w14:schemeClr w14:val="tx1"/>
            </w14:solidFill>
          </w14:textFill>
        </w:rPr>
        <w:t>并</w:t>
      </w:r>
      <w:r>
        <w:rPr>
          <w:rFonts w:hint="eastAsia" w:ascii="宋体" w:hAnsi="宋体"/>
          <w:color w:val="000000" w:themeColor="text1"/>
          <w:szCs w:val="21"/>
          <w:shd w:val="clear" w:color="auto" w:fill="auto"/>
          <w14:textFill>
            <w14:solidFill>
              <w14:schemeClr w14:val="tx1"/>
            </w14:solidFill>
          </w14:textFill>
        </w:rPr>
        <w:t>到现场跟踪售后服务等事项。</w:t>
      </w:r>
    </w:p>
    <w:p>
      <w:pPr>
        <w:widowControl/>
        <w:numPr>
          <w:ilvl w:val="0"/>
          <w:numId w:val="0"/>
        </w:numPr>
        <w:tabs>
          <w:tab w:val="left" w:pos="540"/>
        </w:tabs>
        <w:spacing w:line="460" w:lineRule="exact"/>
        <w:ind w:leftChars="0" w:firstLine="482" w:firstLineChars="200"/>
        <w:jc w:val="left"/>
        <w:rPr>
          <w:rFonts w:ascii="宋体"/>
          <w:b/>
          <w:color w:val="000000" w:themeColor="text1"/>
          <w:sz w:val="24"/>
          <w:shd w:val="clear" w:color="auto" w:fill="auto"/>
          <w14:textFill>
            <w14:solidFill>
              <w14:schemeClr w14:val="tx1"/>
            </w14:solidFill>
          </w14:textFill>
        </w:rPr>
      </w:pPr>
      <w:r>
        <w:rPr>
          <w:rFonts w:hint="eastAsia" w:ascii="宋体"/>
          <w:b/>
          <w:color w:val="000000" w:themeColor="text1"/>
          <w:sz w:val="24"/>
          <w:shd w:val="clear" w:color="auto" w:fill="auto"/>
          <w:lang w:val="en-US" w:eastAsia="zh-CN"/>
          <w14:textFill>
            <w14:solidFill>
              <w14:schemeClr w14:val="tx1"/>
            </w14:solidFill>
          </w14:textFill>
        </w:rPr>
        <w:t>无、价格</w:t>
      </w:r>
      <w:r>
        <w:rPr>
          <w:rFonts w:hint="eastAsia" w:ascii="宋体"/>
          <w:b/>
          <w:color w:val="000000" w:themeColor="text1"/>
          <w:sz w:val="24"/>
          <w:shd w:val="clear" w:color="auto" w:fill="auto"/>
          <w14:textFill>
            <w14:solidFill>
              <w14:schemeClr w14:val="tx1"/>
            </w14:solidFill>
          </w14:textFill>
        </w:rPr>
        <w:t>说明</w:t>
      </w:r>
      <w:r>
        <w:rPr>
          <w:rFonts w:hint="eastAsia" w:ascii="宋体"/>
          <w:b/>
          <w:color w:val="000000" w:themeColor="text1"/>
          <w:sz w:val="24"/>
          <w:shd w:val="clear" w:color="auto" w:fill="auto"/>
          <w:lang w:val="en-US" w:eastAsia="zh-CN"/>
          <w14:textFill>
            <w14:solidFill>
              <w14:schemeClr w14:val="tx1"/>
            </w14:solidFill>
          </w14:textFill>
        </w:rPr>
        <w:t>及付款方式</w:t>
      </w:r>
    </w:p>
    <w:p>
      <w:pPr>
        <w:widowControl/>
        <w:numPr>
          <w:ilvl w:val="0"/>
          <w:numId w:val="10"/>
        </w:numPr>
        <w:spacing w:line="460" w:lineRule="exact"/>
        <w:ind w:left="0" w:leftChars="0" w:firstLine="400" w:firstLineChars="0"/>
        <w:rPr>
          <w:rFonts w:hint="eastAsia"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hd w:val="clear" w:color="auto" w:fill="auto"/>
          <w:lang w:val="en-US" w:eastAsia="zh-CN"/>
          <w14:textFill>
            <w14:solidFill>
              <w14:schemeClr w14:val="tx1"/>
            </w14:solidFill>
          </w14:textFill>
        </w:rPr>
        <w:t>供货</w:t>
      </w:r>
      <w:r>
        <w:rPr>
          <w:rFonts w:hint="eastAsia" w:ascii="宋体" w:hAnsi="宋体"/>
          <w:color w:val="000000" w:themeColor="text1"/>
          <w:shd w:val="clear" w:color="auto" w:fill="auto"/>
          <w14:textFill>
            <w14:solidFill>
              <w14:schemeClr w14:val="tx1"/>
            </w14:solidFill>
          </w14:textFill>
        </w:rPr>
        <w:t>单价包含</w:t>
      </w:r>
      <w:r>
        <w:rPr>
          <w:rFonts w:hint="eastAsia" w:ascii="宋体" w:hAnsi="宋体"/>
          <w:color w:val="000000" w:themeColor="text1"/>
          <w:szCs w:val="21"/>
          <w:shd w:val="clear" w:color="auto" w:fill="auto"/>
          <w:lang w:val="en-US" w:eastAsia="zh-CN"/>
          <w14:textFill>
            <w14:solidFill>
              <w14:schemeClr w14:val="tx1"/>
            </w14:solidFill>
          </w14:textFill>
        </w:rPr>
        <w:t>了货物、</w:t>
      </w:r>
      <w:r>
        <w:rPr>
          <w:rFonts w:hint="eastAsia" w:ascii="宋体" w:hAnsi="宋体"/>
          <w:color w:val="000000" w:themeColor="text1"/>
          <w:szCs w:val="21"/>
          <w:shd w:val="clear" w:color="auto" w:fill="auto"/>
          <w14:textFill>
            <w14:solidFill>
              <w14:schemeClr w14:val="tx1"/>
            </w14:solidFill>
          </w14:textFill>
        </w:rPr>
        <w:t>装箱、包装、包装物料、搬运、运输、保险</w:t>
      </w:r>
      <w:r>
        <w:rPr>
          <w:rFonts w:hint="eastAsia" w:ascii="宋体" w:hAnsi="宋体"/>
          <w:color w:val="000000" w:themeColor="text1"/>
          <w:szCs w:val="21"/>
          <w:shd w:val="clear" w:color="auto" w:fill="auto"/>
          <w:lang w:eastAsia="zh-CN"/>
          <w14:textFill>
            <w14:solidFill>
              <w14:schemeClr w14:val="tx1"/>
            </w14:solidFill>
          </w14:textFill>
        </w:rPr>
        <w:t>、税费</w:t>
      </w:r>
      <w:r>
        <w:rPr>
          <w:rFonts w:hint="eastAsia" w:ascii="宋体" w:hAnsi="宋体"/>
          <w:color w:val="000000" w:themeColor="text1"/>
          <w:szCs w:val="21"/>
          <w:shd w:val="clear" w:color="auto" w:fill="auto"/>
          <w14:textFill>
            <w14:solidFill>
              <w14:schemeClr w14:val="tx1"/>
            </w14:solidFill>
          </w14:textFill>
        </w:rPr>
        <w:t>以及</w:t>
      </w:r>
      <w:r>
        <w:rPr>
          <w:rFonts w:hint="eastAsia" w:ascii="宋体" w:hAnsi="宋体"/>
          <w:color w:val="000000" w:themeColor="text1"/>
          <w:szCs w:val="21"/>
          <w:shd w:val="clear" w:color="auto" w:fill="auto"/>
          <w:lang w:val="en-US"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发运到指定地点、售后服务、货物在</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签收之前遭受的损失等其</w:t>
      </w:r>
      <w:r>
        <w:rPr>
          <w:rFonts w:hint="eastAsia" w:ascii="宋体" w:hAnsi="宋体"/>
          <w:color w:val="000000" w:themeColor="text1"/>
          <w:szCs w:val="21"/>
          <w:shd w:val="clear" w:color="auto" w:fill="auto"/>
          <w:lang w:val="en-US" w:eastAsia="zh-CN"/>
          <w14:textFill>
            <w14:solidFill>
              <w14:schemeClr w14:val="tx1"/>
            </w14:solidFill>
          </w14:textFill>
        </w:rPr>
        <w:t>他</w:t>
      </w:r>
      <w:r>
        <w:rPr>
          <w:rFonts w:hint="eastAsia" w:ascii="宋体" w:hAnsi="宋体"/>
          <w:color w:val="000000" w:themeColor="text1"/>
          <w:szCs w:val="21"/>
          <w:shd w:val="clear" w:color="auto" w:fill="auto"/>
          <w14:textFill>
            <w14:solidFill>
              <w14:schemeClr w14:val="tx1"/>
            </w14:solidFill>
          </w14:textFill>
        </w:rPr>
        <w:t>事项</w:t>
      </w:r>
      <w:r>
        <w:rPr>
          <w:rFonts w:hint="eastAsia" w:ascii="宋体" w:hAnsi="宋体"/>
          <w:color w:val="000000" w:themeColor="text1"/>
          <w:szCs w:val="21"/>
          <w:shd w:val="clear" w:color="auto" w:fill="auto"/>
          <w:lang w:eastAsia="zh-CN"/>
          <w14:textFill>
            <w14:solidFill>
              <w14:schemeClr w14:val="tx1"/>
            </w14:solidFill>
          </w14:textFill>
        </w:rPr>
        <w:t>而产生的一切费用</w:t>
      </w:r>
      <w:r>
        <w:rPr>
          <w:rFonts w:hint="eastAsia" w:ascii="宋体" w:hAnsi="宋体"/>
          <w:color w:val="000000" w:themeColor="text1"/>
          <w:szCs w:val="21"/>
          <w:shd w:val="clear" w:color="auto" w:fill="auto"/>
          <w14:textFill>
            <w14:solidFill>
              <w14:schemeClr w14:val="tx1"/>
            </w14:solidFill>
          </w14:textFill>
        </w:rPr>
        <w:t>。在实施工作中出现的任何遗漏，均由</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免费提供，</w:t>
      </w:r>
      <w:r>
        <w:rPr>
          <w:rFonts w:hint="eastAsia" w:ascii="宋体" w:hAnsi="宋体"/>
          <w:color w:val="000000" w:themeColor="text1"/>
          <w:szCs w:val="21"/>
          <w:shd w:val="clear" w:color="auto" w:fill="auto"/>
          <w:lang w:val="en-US"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将不再支付任何费用。</w:t>
      </w:r>
    </w:p>
    <w:p>
      <w:pPr>
        <w:widowControl/>
        <w:numPr>
          <w:ilvl w:val="0"/>
          <w:numId w:val="10"/>
        </w:numPr>
        <w:spacing w:line="460" w:lineRule="exact"/>
        <w:ind w:left="0" w:leftChars="0" w:firstLine="400" w:firstLineChars="0"/>
        <w:rPr>
          <w:rFonts w:ascii="宋体" w:hAnsi="宋体"/>
          <w:color w:val="000000" w:themeColor="text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按每批次</w:t>
      </w:r>
      <w:r>
        <w:rPr>
          <w:rFonts w:hint="eastAsia" w:ascii="宋体" w:hAnsi="宋体" w:cs="宋体"/>
          <w:color w:val="000000" w:themeColor="text1"/>
          <w:shd w:val="clear" w:color="auto" w:fill="auto"/>
          <w14:textFill>
            <w14:solidFill>
              <w14:schemeClr w14:val="tx1"/>
            </w14:solidFill>
          </w14:textFill>
        </w:rPr>
        <w:t>实际验收并入库的货物数量进行</w:t>
      </w:r>
      <w:r>
        <w:rPr>
          <w:rFonts w:hint="eastAsia" w:ascii="宋体" w:hAnsi="宋体"/>
          <w:color w:val="000000" w:themeColor="text1"/>
          <w:szCs w:val="21"/>
          <w:shd w:val="clear" w:color="auto" w:fill="auto"/>
          <w14:textFill>
            <w14:solidFill>
              <w14:schemeClr w14:val="tx1"/>
            </w14:solidFill>
          </w14:textFill>
        </w:rPr>
        <w:t>结算。</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按要求每次供货完毕</w:t>
      </w:r>
      <w:r>
        <w:rPr>
          <w:rFonts w:hint="eastAsia" w:ascii="宋体" w:hAnsi="宋体"/>
          <w:color w:val="000000" w:themeColor="text1"/>
          <w:szCs w:val="21"/>
          <w:shd w:val="clear" w:color="auto" w:fill="auto"/>
          <w:lang w:eastAsia="zh-CN"/>
          <w14:textFill>
            <w14:solidFill>
              <w14:schemeClr w14:val="tx1"/>
            </w14:solidFill>
          </w14:textFill>
        </w:rPr>
        <w:t>，并</w:t>
      </w:r>
      <w:r>
        <w:rPr>
          <w:rFonts w:hint="eastAsia" w:ascii="宋体" w:hAnsi="宋体"/>
          <w:color w:val="000000" w:themeColor="text1"/>
          <w:szCs w:val="21"/>
          <w:shd w:val="clear" w:color="auto" w:fill="auto"/>
          <w14:textFill>
            <w14:solidFill>
              <w14:schemeClr w14:val="tx1"/>
            </w14:solidFill>
          </w14:textFill>
        </w:rPr>
        <w:t>经</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验收通过后开具增值税发票，所开增值税发票含</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下属全资子公司（中山市城市汽车客运站有限公司以及</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在本合同内新增的下属全资子公司）。</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及其下属全资子公司在收到发票后30个工作日内一次性支付该票值货款。</w:t>
      </w:r>
    </w:p>
    <w:p>
      <w:pPr>
        <w:widowControl/>
        <w:numPr>
          <w:ilvl w:val="-1"/>
          <w:numId w:val="0"/>
        </w:numPr>
        <w:tabs>
          <w:tab w:val="left" w:pos="540"/>
        </w:tabs>
        <w:spacing w:afterLines="0" w:line="460" w:lineRule="exact"/>
        <w:ind w:left="420" w:leftChars="200" w:firstLine="0" w:firstLineChars="0"/>
        <w:rPr>
          <w:rFonts w:ascii="宋体"/>
          <w:b/>
          <w:color w:val="000000" w:themeColor="text1"/>
          <w:sz w:val="24"/>
          <w:shd w:val="clear" w:color="auto" w:fill="auto"/>
          <w14:textFill>
            <w14:solidFill>
              <w14:schemeClr w14:val="tx1"/>
            </w14:solidFill>
          </w14:textFill>
        </w:rPr>
      </w:pPr>
      <w:r>
        <w:rPr>
          <w:rFonts w:hint="eastAsia" w:ascii="宋体"/>
          <w:b/>
          <w:color w:val="000000" w:themeColor="text1"/>
          <w:sz w:val="24"/>
          <w:shd w:val="clear" w:color="auto" w:fill="auto"/>
          <w:lang w:val="en-US" w:eastAsia="zh-CN"/>
          <w14:textFill>
            <w14:solidFill>
              <w14:schemeClr w14:val="tx1"/>
            </w14:solidFill>
          </w14:textFill>
        </w:rPr>
        <w:t>六、</w:t>
      </w:r>
      <w:r>
        <w:rPr>
          <w:rFonts w:hint="eastAsia" w:ascii="宋体"/>
          <w:b/>
          <w:color w:val="000000" w:themeColor="text1"/>
          <w:sz w:val="24"/>
          <w:shd w:val="clear" w:color="auto" w:fill="auto"/>
          <w14:textFill>
            <w14:solidFill>
              <w14:schemeClr w14:val="tx1"/>
            </w14:solidFill>
          </w14:textFill>
        </w:rPr>
        <w:t>质量保证及要求</w:t>
      </w:r>
    </w:p>
    <w:p>
      <w:pPr>
        <w:widowControl/>
        <w:numPr>
          <w:ilvl w:val="0"/>
          <w:numId w:val="11"/>
        </w:numPr>
        <w:tabs>
          <w:tab w:val="left" w:pos="426"/>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提供货物质量必须符合中华人民共和国国家标准和行业标准</w:t>
      </w:r>
      <w:r>
        <w:rPr>
          <w:rFonts w:hint="eastAsia" w:ascii="宋体" w:hAnsi="宋体"/>
          <w:color w:val="000000" w:themeColor="text1"/>
          <w:shd w:val="clear" w:color="auto" w:fill="auto"/>
          <w:lang w:val="en-US" w:eastAsia="zh-CN"/>
          <w14:textFill>
            <w14:solidFill>
              <w14:schemeClr w14:val="tx1"/>
            </w14:solidFill>
          </w14:textFill>
        </w:rPr>
        <w:t>以及与乙方的投标样品质量一致</w:t>
      </w:r>
      <w:r>
        <w:rPr>
          <w:rFonts w:hint="eastAsia" w:ascii="宋体" w:hAnsi="宋体"/>
          <w:color w:val="000000" w:themeColor="text1"/>
          <w:shd w:val="clear" w:color="auto" w:fill="auto"/>
          <w14:textFill>
            <w14:solidFill>
              <w14:schemeClr w14:val="tx1"/>
            </w14:solidFill>
          </w14:textFill>
        </w:rPr>
        <w:t>。</w:t>
      </w:r>
    </w:p>
    <w:p>
      <w:pPr>
        <w:widowControl/>
        <w:numPr>
          <w:ilvl w:val="0"/>
          <w:numId w:val="11"/>
        </w:numPr>
        <w:spacing w:afterLines="0" w:line="460" w:lineRule="exact"/>
        <w:ind w:left="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提供的货物必须是全新的厂家正品</w:t>
      </w:r>
      <w:r>
        <w:rPr>
          <w:rFonts w:hint="eastAsia" w:ascii="宋体" w:hAnsi="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产品剩余保存期不少于保质期</w:t>
      </w:r>
      <w:r>
        <w:rPr>
          <w:rFonts w:hint="eastAsia" w:ascii="宋体" w:hAnsi="宋体" w:cs="宋体"/>
          <w:color w:val="auto"/>
          <w:sz w:val="21"/>
          <w:szCs w:val="21"/>
          <w:highlight w:val="none"/>
        </w:rPr>
        <w:t>的三分之二</w:t>
      </w:r>
      <w:r>
        <w:rPr>
          <w:rFonts w:hint="eastAsia" w:ascii="宋体" w:hAnsi="宋体"/>
          <w:color w:val="auto"/>
          <w:sz w:val="24"/>
          <w:szCs w:val="24"/>
          <w:highlight w:val="none"/>
          <w:shd w:val="clear" w:color="auto" w:fill="auto"/>
          <w:lang w:eastAsia="zh-CN"/>
        </w:rPr>
        <w:t>）</w:t>
      </w:r>
      <w:r>
        <w:rPr>
          <w:rFonts w:hint="eastAsia" w:ascii="宋体" w:hAnsi="宋体"/>
          <w:color w:val="auto"/>
          <w:szCs w:val="21"/>
          <w:highlight w:val="none"/>
          <w:shd w:val="clear" w:color="auto" w:fill="auto"/>
        </w:rPr>
        <w:t>，</w:t>
      </w:r>
      <w:r>
        <w:rPr>
          <w:rFonts w:hint="eastAsia" w:ascii="宋体" w:hAnsi="宋体"/>
          <w:color w:val="000000" w:themeColor="text1"/>
          <w:szCs w:val="21"/>
          <w:highlight w:val="none"/>
          <w:shd w:val="clear" w:color="auto" w:fill="auto"/>
          <w14:textFill>
            <w14:solidFill>
              <w14:schemeClr w14:val="tx1"/>
            </w14:solidFill>
          </w14:textFill>
        </w:rPr>
        <w:t>且产品必须具备出厂合格证等相关资料</w:t>
      </w:r>
      <w:r>
        <w:rPr>
          <w:rFonts w:hint="eastAsia" w:ascii="宋体" w:hAnsi="宋体"/>
          <w:color w:val="000000" w:themeColor="text1"/>
          <w:szCs w:val="21"/>
          <w:highlight w:val="none"/>
          <w:shd w:val="clear" w:color="auto" w:fill="auto"/>
          <w:lang w:eastAsia="zh-CN"/>
          <w14:textFill>
            <w14:solidFill>
              <w14:schemeClr w14:val="tx1"/>
            </w14:solidFill>
          </w14:textFill>
        </w:rPr>
        <w:t>。</w:t>
      </w:r>
    </w:p>
    <w:p>
      <w:pPr>
        <w:widowControl/>
        <w:numPr>
          <w:ilvl w:val="0"/>
          <w:numId w:val="11"/>
        </w:numPr>
        <w:tabs>
          <w:tab w:val="left" w:pos="0"/>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必须保证</w:t>
      </w:r>
      <w:r>
        <w:rPr>
          <w:rFonts w:hint="eastAsia" w:ascii="宋体"/>
          <w:color w:val="000000" w:themeColor="text1"/>
          <w:highlight w:val="none"/>
          <w:shd w:val="clear" w:color="auto" w:fill="auto"/>
          <w:lang w:eastAsia="zh-CN"/>
          <w14:textFill>
            <w14:solidFill>
              <w14:schemeClr w14:val="tx1"/>
            </w14:solidFill>
          </w14:textFill>
        </w:rPr>
        <w:t>所提</w:t>
      </w:r>
      <w:r>
        <w:rPr>
          <w:rFonts w:hint="eastAsia" w:ascii="宋体"/>
          <w:color w:val="000000" w:themeColor="text1"/>
          <w:highlight w:val="none"/>
          <w:shd w:val="clear" w:color="auto" w:fill="auto"/>
          <w14:textFill>
            <w14:solidFill>
              <w14:schemeClr w14:val="tx1"/>
            </w14:solidFill>
          </w14:textFill>
        </w:rPr>
        <w:t>供的清凉饮料符合《中华人民共和国食品</w:t>
      </w:r>
      <w:r>
        <w:rPr>
          <w:rFonts w:hint="eastAsia" w:ascii="宋体"/>
          <w:color w:val="000000" w:themeColor="text1"/>
          <w:highlight w:val="none"/>
          <w:shd w:val="clear" w:color="auto" w:fill="auto"/>
          <w:lang w:val="en-US" w:eastAsia="zh-CN"/>
          <w14:textFill>
            <w14:solidFill>
              <w14:schemeClr w14:val="tx1"/>
            </w14:solidFill>
          </w14:textFill>
        </w:rPr>
        <w:t>安全</w:t>
      </w:r>
      <w:r>
        <w:rPr>
          <w:rFonts w:hint="eastAsia" w:ascii="宋体"/>
          <w:color w:val="000000" w:themeColor="text1"/>
          <w:highlight w:val="none"/>
          <w:shd w:val="clear" w:color="auto" w:fill="auto"/>
          <w14:textFill>
            <w14:solidFill>
              <w14:schemeClr w14:val="tx1"/>
            </w14:solidFill>
          </w14:textFill>
        </w:rPr>
        <w:t>法》要求，并提供</w:t>
      </w:r>
      <w:r>
        <w:rPr>
          <w:rFonts w:hint="eastAsia" w:ascii="宋体"/>
          <w:color w:val="000000" w:themeColor="text1"/>
          <w:highlight w:val="none"/>
          <w:shd w:val="clear" w:color="auto" w:fill="auto"/>
          <w:lang w:val="en-US" w:eastAsia="zh-CN"/>
          <w14:textFill>
            <w14:solidFill>
              <w14:schemeClr w14:val="tx1"/>
            </w14:solidFill>
          </w14:textFill>
        </w:rPr>
        <w:t>产品质量</w:t>
      </w:r>
      <w:r>
        <w:rPr>
          <w:rFonts w:hint="eastAsia" w:ascii="宋体"/>
          <w:color w:val="000000" w:themeColor="text1"/>
          <w:highlight w:val="none"/>
          <w:shd w:val="clear" w:color="auto" w:fill="auto"/>
          <w14:textFill>
            <w14:solidFill>
              <w14:schemeClr w14:val="tx1"/>
            </w14:solidFill>
          </w14:textFill>
        </w:rPr>
        <w:t>检验检测报告。包装食品：包装箱完整，同时包装箱要印有注册商标、生产日期、产品标准号、食品生产许可证编号、保质期限、产品成</w:t>
      </w:r>
      <w:r>
        <w:rPr>
          <w:rFonts w:hint="eastAsia" w:ascii="宋体"/>
          <w:color w:val="000000" w:themeColor="text1"/>
          <w:highlight w:val="none"/>
          <w:shd w:val="clear" w:color="auto" w:fill="auto"/>
          <w:lang w:val="en-US" w:eastAsia="zh-CN"/>
          <w14:textFill>
            <w14:solidFill>
              <w14:schemeClr w14:val="tx1"/>
            </w14:solidFill>
          </w14:textFill>
        </w:rPr>
        <w:t>分</w:t>
      </w:r>
      <w:r>
        <w:rPr>
          <w:rFonts w:hint="eastAsia" w:ascii="宋体"/>
          <w:color w:val="000000" w:themeColor="text1"/>
          <w:highlight w:val="none"/>
          <w:shd w:val="clear" w:color="auto" w:fill="auto"/>
          <w14:textFill>
            <w14:solidFill>
              <w14:schemeClr w14:val="tx1"/>
            </w14:solidFill>
          </w14:textFill>
        </w:rPr>
        <w:t>、生产厂家名称等信息。</w:t>
      </w:r>
      <w:r>
        <w:rPr>
          <w:rFonts w:hint="eastAsia" w:ascii="宋体" w:hAnsi="宋体"/>
          <w:color w:val="000000" w:themeColor="text1"/>
          <w:szCs w:val="21"/>
          <w:highlight w:val="none"/>
          <w:shd w:val="clear" w:color="auto" w:fill="auto"/>
          <w:lang w:eastAsia="zh-CN"/>
          <w14:textFill>
            <w14:solidFill>
              <w14:schemeClr w14:val="tx1"/>
            </w14:solidFill>
          </w14:textFill>
        </w:rPr>
        <w:t>乙</w:t>
      </w:r>
      <w:r>
        <w:rPr>
          <w:rFonts w:hint="eastAsia" w:ascii="宋体" w:hAnsi="宋体"/>
          <w:color w:val="000000" w:themeColor="text1"/>
          <w:szCs w:val="21"/>
          <w:shd w:val="clear" w:color="auto" w:fill="auto"/>
          <w:lang w:eastAsia="zh-CN"/>
          <w14:textFill>
            <w14:solidFill>
              <w14:schemeClr w14:val="tx1"/>
            </w14:solidFill>
          </w14:textFill>
        </w:rPr>
        <w:t>方</w:t>
      </w:r>
      <w:r>
        <w:rPr>
          <w:rFonts w:ascii="宋体" w:hAnsi="宋体"/>
          <w:color w:val="000000" w:themeColor="text1"/>
          <w:szCs w:val="21"/>
          <w:shd w:val="clear" w:color="auto" w:fill="auto"/>
          <w14:textFill>
            <w14:solidFill>
              <w14:schemeClr w14:val="tx1"/>
            </w14:solidFill>
          </w14:textFill>
        </w:rPr>
        <w:t>所提供</w:t>
      </w:r>
      <w:r>
        <w:rPr>
          <w:rFonts w:hint="eastAsia" w:ascii="宋体" w:hAnsi="宋体"/>
          <w:color w:val="000000" w:themeColor="text1"/>
          <w:szCs w:val="21"/>
          <w:shd w:val="clear" w:color="auto" w:fill="auto"/>
          <w:lang w:eastAsia="zh-CN"/>
          <w14:textFill>
            <w14:solidFill>
              <w14:schemeClr w14:val="tx1"/>
            </w14:solidFill>
          </w14:textFill>
        </w:rPr>
        <w:t>货物</w:t>
      </w:r>
      <w:r>
        <w:rPr>
          <w:rFonts w:ascii="宋体" w:hAnsi="宋体"/>
          <w:color w:val="000000" w:themeColor="text1"/>
          <w:szCs w:val="21"/>
          <w:shd w:val="clear" w:color="auto" w:fill="auto"/>
          <w14:textFill>
            <w14:solidFill>
              <w14:schemeClr w14:val="tx1"/>
            </w14:solidFill>
          </w14:textFill>
        </w:rPr>
        <w:t>质量必须符合</w:t>
      </w:r>
      <w:r>
        <w:rPr>
          <w:rFonts w:hint="eastAsia" w:ascii="宋体" w:hAnsi="宋体"/>
          <w:color w:val="000000" w:themeColor="text1"/>
          <w:szCs w:val="21"/>
          <w:shd w:val="clear" w:color="auto" w:fill="auto"/>
          <w14:textFill>
            <w14:solidFill>
              <w14:schemeClr w14:val="tx1"/>
            </w14:solidFill>
          </w14:textFill>
        </w:rPr>
        <w:t>国家和</w:t>
      </w:r>
      <w:r>
        <w:rPr>
          <w:rFonts w:ascii="宋体" w:hAnsi="宋体"/>
          <w:color w:val="000000" w:themeColor="text1"/>
          <w:szCs w:val="21"/>
          <w:shd w:val="clear" w:color="auto" w:fill="auto"/>
          <w14:textFill>
            <w14:solidFill>
              <w14:schemeClr w14:val="tx1"/>
            </w14:solidFill>
          </w14:textFill>
        </w:rPr>
        <w:t>行业标准要求，不得有掺假、变质、变味、过期等现象出现，严禁伪劣、假冒、无证不合格物品</w:t>
      </w:r>
      <w:r>
        <w:rPr>
          <w:rFonts w:hint="eastAsia" w:ascii="宋体" w:hAnsi="宋体"/>
          <w:color w:val="000000" w:themeColor="text1"/>
          <w:szCs w:val="21"/>
          <w:shd w:val="clear" w:color="auto" w:fill="auto"/>
          <w14:textFill>
            <w14:solidFill>
              <w14:schemeClr w14:val="tx1"/>
            </w14:solidFill>
          </w14:textFill>
        </w:rPr>
        <w:t>，</w:t>
      </w:r>
      <w:r>
        <w:rPr>
          <w:rFonts w:hint="eastAsia" w:ascii="宋体"/>
          <w:color w:val="000000" w:themeColor="text1"/>
          <w:shd w:val="clear" w:color="auto" w:fill="auto"/>
          <w14:textFill>
            <w14:solidFill>
              <w14:schemeClr w14:val="tx1"/>
            </w14:solidFill>
          </w14:textFill>
        </w:rPr>
        <w:t>保证包装完好、无异味、无霉烂变质。</w:t>
      </w:r>
    </w:p>
    <w:p>
      <w:pPr>
        <w:widowControl/>
        <w:numPr>
          <w:ilvl w:val="0"/>
          <w:numId w:val="11"/>
        </w:numPr>
        <w:tabs>
          <w:tab w:val="left" w:pos="0"/>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ascii="宋体" w:hAnsi="宋体"/>
          <w:color w:val="000000" w:themeColor="text1"/>
          <w:szCs w:val="21"/>
          <w:shd w:val="clear" w:color="auto" w:fill="auto"/>
          <w14:textFill>
            <w14:solidFill>
              <w14:schemeClr w14:val="tx1"/>
            </w14:solidFill>
          </w14:textFill>
        </w:rPr>
        <w:t>在供</w:t>
      </w:r>
      <w:r>
        <w:rPr>
          <w:rFonts w:hint="eastAsia" w:ascii="宋体" w:hAnsi="宋体"/>
          <w:color w:val="000000" w:themeColor="text1"/>
          <w:szCs w:val="21"/>
          <w:shd w:val="clear" w:color="auto" w:fill="auto"/>
          <w:lang w:eastAsia="zh-CN"/>
          <w14:textFill>
            <w14:solidFill>
              <w14:schemeClr w14:val="tx1"/>
            </w14:solidFill>
          </w14:textFill>
        </w:rPr>
        <w:t>货</w:t>
      </w:r>
      <w:r>
        <w:rPr>
          <w:rFonts w:ascii="宋体" w:hAnsi="宋体"/>
          <w:color w:val="000000" w:themeColor="text1"/>
          <w:szCs w:val="21"/>
          <w:shd w:val="clear" w:color="auto" w:fill="auto"/>
          <w14:textFill>
            <w14:solidFill>
              <w14:schemeClr w14:val="tx1"/>
            </w14:solidFill>
          </w14:textFill>
        </w:rPr>
        <w:t>过程中，如果出现质量问题或造成食物中毒</w:t>
      </w:r>
      <w:r>
        <w:rPr>
          <w:rFonts w:hint="eastAsia" w:ascii="宋体" w:hAnsi="宋体"/>
          <w:color w:val="000000" w:themeColor="text1"/>
          <w:szCs w:val="21"/>
          <w:shd w:val="clear" w:color="auto" w:fill="auto"/>
          <w14:textFill>
            <w14:solidFill>
              <w14:schemeClr w14:val="tx1"/>
            </w14:solidFill>
          </w14:textFill>
        </w:rPr>
        <w:t>，</w:t>
      </w:r>
      <w:r>
        <w:rPr>
          <w:rFonts w:ascii="宋体" w:hAnsi="宋体"/>
          <w:color w:val="000000" w:themeColor="text1"/>
          <w:szCs w:val="21"/>
          <w:shd w:val="clear" w:color="auto" w:fill="auto"/>
          <w14:textFill>
            <w14:solidFill>
              <w14:schemeClr w14:val="tx1"/>
            </w14:solidFill>
          </w14:textFill>
        </w:rPr>
        <w:t>如变质等情况，经查实后确属</w:t>
      </w:r>
      <w:r>
        <w:rPr>
          <w:rFonts w:hint="eastAsia" w:ascii="宋体" w:hAnsi="宋体"/>
          <w:color w:val="000000" w:themeColor="text1"/>
          <w:szCs w:val="21"/>
          <w:shd w:val="clear" w:color="auto" w:fill="auto"/>
          <w:lang w:val="en-US" w:eastAsia="zh-CN"/>
          <w14:textFill>
            <w14:solidFill>
              <w14:schemeClr w14:val="tx1"/>
            </w14:solidFill>
          </w14:textFill>
        </w:rPr>
        <w:t>乙方</w:t>
      </w:r>
      <w:r>
        <w:rPr>
          <w:rFonts w:ascii="宋体" w:hAnsi="宋体"/>
          <w:color w:val="000000" w:themeColor="text1"/>
          <w:szCs w:val="21"/>
          <w:shd w:val="clear" w:color="auto" w:fill="auto"/>
          <w14:textFill>
            <w14:solidFill>
              <w14:schemeClr w14:val="tx1"/>
            </w14:solidFill>
          </w14:textFill>
        </w:rPr>
        <w:t>责任，</w:t>
      </w:r>
      <w:r>
        <w:rPr>
          <w:rFonts w:hint="eastAsia" w:ascii="宋体" w:hAnsi="宋体"/>
          <w:color w:val="000000" w:themeColor="text1"/>
          <w:szCs w:val="21"/>
          <w:shd w:val="clear" w:color="auto" w:fill="auto"/>
          <w:lang w:eastAsia="zh-CN"/>
          <w14:textFill>
            <w14:solidFill>
              <w14:schemeClr w14:val="tx1"/>
            </w14:solidFill>
          </w14:textFill>
        </w:rPr>
        <w:t>乙方</w:t>
      </w:r>
      <w:r>
        <w:rPr>
          <w:rFonts w:ascii="宋体" w:hAnsi="宋体"/>
          <w:color w:val="000000" w:themeColor="text1"/>
          <w:szCs w:val="21"/>
          <w:shd w:val="clear" w:color="auto" w:fill="auto"/>
          <w14:textFill>
            <w14:solidFill>
              <w14:schemeClr w14:val="tx1"/>
            </w14:solidFill>
          </w14:textFill>
        </w:rPr>
        <w:t>应</w:t>
      </w:r>
      <w:r>
        <w:rPr>
          <w:rFonts w:hint="eastAsia" w:ascii="宋体" w:hAnsi="宋体"/>
          <w:color w:val="000000" w:themeColor="text1"/>
          <w:szCs w:val="21"/>
          <w:shd w:val="clear" w:color="auto" w:fill="auto"/>
          <w14:textFill>
            <w14:solidFill>
              <w14:schemeClr w14:val="tx1"/>
            </w14:solidFill>
          </w14:textFill>
        </w:rPr>
        <w:t>负责处理（包括协商、调解、诉讼等）并承担</w:t>
      </w:r>
      <w:r>
        <w:rPr>
          <w:rFonts w:ascii="宋体" w:hAnsi="宋体"/>
          <w:color w:val="000000" w:themeColor="text1"/>
          <w:szCs w:val="21"/>
          <w:shd w:val="clear" w:color="auto" w:fill="auto"/>
          <w14:textFill>
            <w14:solidFill>
              <w14:schemeClr w14:val="tx1"/>
            </w14:solidFill>
          </w14:textFill>
        </w:rPr>
        <w:t>全部责任，</w:t>
      </w:r>
      <w:r>
        <w:rPr>
          <w:rFonts w:hint="eastAsia" w:ascii="宋体" w:hAnsi="宋体"/>
          <w:color w:val="000000" w:themeColor="text1"/>
          <w:szCs w:val="21"/>
          <w:shd w:val="clear" w:color="auto" w:fill="auto"/>
          <w14:textFill>
            <w14:solidFill>
              <w14:schemeClr w14:val="tx1"/>
            </w14:solidFill>
          </w14:textFill>
        </w:rPr>
        <w:t>包括但不限于</w:t>
      </w:r>
      <w:r>
        <w:rPr>
          <w:rFonts w:hint="eastAsia" w:ascii="宋体" w:hAnsi="宋体"/>
          <w:color w:val="000000" w:themeColor="text1"/>
          <w:szCs w:val="21"/>
          <w:shd w:val="clear" w:color="auto" w:fill="auto"/>
          <w:lang w:eastAsia="zh-CN"/>
          <w14:textFill>
            <w14:solidFill>
              <w14:schemeClr w14:val="tx1"/>
            </w14:solidFill>
          </w14:textFill>
        </w:rPr>
        <w:t>承担受害人</w:t>
      </w:r>
      <w:r>
        <w:rPr>
          <w:rFonts w:ascii="宋体" w:hAnsi="宋体"/>
          <w:color w:val="000000" w:themeColor="text1"/>
          <w:szCs w:val="21"/>
          <w:shd w:val="clear" w:color="auto" w:fill="auto"/>
          <w14:textFill>
            <w14:solidFill>
              <w14:schemeClr w14:val="tx1"/>
            </w14:solidFill>
          </w14:textFill>
        </w:rPr>
        <w:t>医疗费、误工费、</w:t>
      </w:r>
      <w:r>
        <w:rPr>
          <w:rFonts w:hint="eastAsia" w:ascii="宋体" w:hAnsi="宋体"/>
          <w:color w:val="000000" w:themeColor="text1"/>
          <w:szCs w:val="21"/>
          <w:shd w:val="clear" w:color="auto" w:fill="auto"/>
          <w14:textFill>
            <w14:solidFill>
              <w14:schemeClr w14:val="tx1"/>
            </w14:solidFill>
          </w14:textFill>
        </w:rPr>
        <w:t>人身伤害赔偿、</w:t>
      </w:r>
      <w:r>
        <w:rPr>
          <w:rFonts w:ascii="宋体" w:hAnsi="宋体"/>
          <w:color w:val="000000" w:themeColor="text1"/>
          <w:szCs w:val="21"/>
          <w:shd w:val="clear" w:color="auto" w:fill="auto"/>
          <w14:textFill>
            <w14:solidFill>
              <w14:schemeClr w14:val="tx1"/>
            </w14:solidFill>
          </w14:textFill>
        </w:rPr>
        <w:t>事故处理费</w:t>
      </w:r>
      <w:r>
        <w:rPr>
          <w:rFonts w:hint="eastAsia" w:ascii="宋体" w:hAnsi="宋体"/>
          <w:color w:val="000000" w:themeColor="text1"/>
          <w:szCs w:val="21"/>
          <w:shd w:val="clear" w:color="auto" w:fill="auto"/>
          <w14:textFill>
            <w14:solidFill>
              <w14:schemeClr w14:val="tx1"/>
            </w14:solidFill>
          </w14:textFill>
        </w:rPr>
        <w:t>、索赔</w:t>
      </w:r>
      <w:r>
        <w:rPr>
          <w:rFonts w:ascii="宋体" w:hAnsi="宋体"/>
          <w:color w:val="000000" w:themeColor="text1"/>
          <w:szCs w:val="21"/>
          <w:shd w:val="clear" w:color="auto" w:fill="auto"/>
          <w14:textFill>
            <w14:solidFill>
              <w14:schemeClr w14:val="tx1"/>
            </w14:solidFill>
          </w14:textFill>
        </w:rPr>
        <w:t>等</w:t>
      </w:r>
      <w:r>
        <w:rPr>
          <w:rFonts w:hint="eastAsia" w:ascii="宋体" w:hAnsi="宋体"/>
          <w:color w:val="000000" w:themeColor="text1"/>
          <w:szCs w:val="21"/>
          <w:shd w:val="clear" w:color="auto" w:fill="auto"/>
          <w14:textFill>
            <w14:solidFill>
              <w14:schemeClr w14:val="tx1"/>
            </w14:solidFill>
          </w14:textFill>
        </w:rPr>
        <w:t>费用</w:t>
      </w:r>
      <w:r>
        <w:rPr>
          <w:rFonts w:ascii="宋体" w:hAnsi="宋体"/>
          <w:color w:val="000000" w:themeColor="text1"/>
          <w:szCs w:val="21"/>
          <w:shd w:val="clear" w:color="auto" w:fill="auto"/>
          <w14:textFill>
            <w14:solidFill>
              <w14:schemeClr w14:val="tx1"/>
            </w14:solidFill>
          </w14:textFill>
        </w:rPr>
        <w:t>，直至追究刑事责任</w:t>
      </w:r>
      <w:r>
        <w:rPr>
          <w:rFonts w:hint="eastAsia" w:ascii="宋体" w:hAnsi="宋体"/>
          <w:color w:val="000000" w:themeColor="text1"/>
          <w:szCs w:val="21"/>
          <w:shd w:val="clear" w:color="auto" w:fill="auto"/>
          <w14:textFill>
            <w14:solidFill>
              <w14:schemeClr w14:val="tx1"/>
            </w14:solidFill>
          </w14:textFill>
        </w:rPr>
        <w:t>。如因此造成</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损失的（包括不限于第三方索赔、律师费、损失费、鉴定费、采取补救措施的费用及开支等），均由</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承担赔偿责任。</w:t>
      </w:r>
    </w:p>
    <w:p>
      <w:pPr>
        <w:numPr>
          <w:ilvl w:val="0"/>
          <w:numId w:val="11"/>
        </w:numPr>
        <w:spacing w:afterLines="0" w:line="460" w:lineRule="exact"/>
        <w:ind w:left="0" w:leftChars="0" w:firstLine="420" w:firstLineChars="200"/>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有权对</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所供应的</w:t>
      </w:r>
      <w:r>
        <w:rPr>
          <w:rFonts w:hint="eastAsia" w:ascii="宋体" w:hAnsi="宋体"/>
          <w:color w:val="000000" w:themeColor="text1"/>
          <w:szCs w:val="21"/>
          <w:shd w:val="clear" w:color="auto" w:fill="auto"/>
          <w:lang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进行抽查，</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提交货物的相关资料将作为货物验收的有效依据。</w:t>
      </w:r>
      <w:r>
        <w:rPr>
          <w:rFonts w:hint="eastAsia" w:ascii="宋体"/>
          <w:color w:val="000000" w:themeColor="text1"/>
          <w:shd w:val="clear" w:color="auto" w:fill="auto"/>
          <w:lang w:val="en-US" w:eastAsia="zh-CN"/>
          <w14:textFill>
            <w14:solidFill>
              <w14:schemeClr w14:val="tx1"/>
            </w14:solidFill>
          </w14:textFill>
        </w:rPr>
        <w:t>乙方</w:t>
      </w:r>
      <w:r>
        <w:rPr>
          <w:rFonts w:hint="eastAsia" w:ascii="宋体"/>
          <w:color w:val="000000" w:themeColor="text1"/>
          <w:shd w:val="clear" w:color="auto" w:fill="auto"/>
          <w14:textFill>
            <w14:solidFill>
              <w14:schemeClr w14:val="tx1"/>
            </w14:solidFill>
          </w14:textFill>
        </w:rPr>
        <w:t>在实际供货时</w:t>
      </w:r>
      <w:r>
        <w:rPr>
          <w:rFonts w:hint="eastAsia" w:ascii="宋体"/>
          <w:color w:val="000000" w:themeColor="text1"/>
          <w:shd w:val="clear" w:color="auto" w:fill="auto"/>
          <w:lang w:val="en-US" w:eastAsia="zh-CN"/>
          <w14:textFill>
            <w14:solidFill>
              <w14:schemeClr w14:val="tx1"/>
            </w14:solidFill>
          </w14:textFill>
        </w:rPr>
        <w:t>货物</w:t>
      </w:r>
      <w:r>
        <w:rPr>
          <w:rFonts w:hint="eastAsia" w:ascii="宋体"/>
          <w:color w:val="000000" w:themeColor="text1"/>
          <w:shd w:val="clear" w:color="auto" w:fill="auto"/>
          <w14:textFill>
            <w14:solidFill>
              <w14:schemeClr w14:val="tx1"/>
            </w14:solidFill>
          </w14:textFill>
        </w:rPr>
        <w:t>已经停产，如果未能按原价提供更优质的货物，则按违约处理。</w:t>
      </w:r>
    </w:p>
    <w:p>
      <w:pPr>
        <w:widowControl/>
        <w:numPr>
          <w:ilvl w:val="0"/>
          <w:numId w:val="11"/>
        </w:numPr>
        <w:tabs>
          <w:tab w:val="left" w:pos="0"/>
        </w:tabs>
        <w:spacing w:afterLines="0" w:line="460" w:lineRule="exact"/>
        <w:ind w:left="0" w:firstLine="420" w:firstLineChars="200"/>
        <w:jc w:val="left"/>
        <w:rPr>
          <w:rFonts w:hint="eastAsia" w:ascii="宋体" w:hAnsi="宋体"/>
          <w:color w:val="000000" w:themeColor="text1"/>
          <w:shd w:val="clear" w:color="auto" w:fill="auto"/>
          <w14:textFill>
            <w14:solidFill>
              <w14:schemeClr w14:val="tx1"/>
            </w14:solidFill>
          </w14:textFill>
        </w:rPr>
      </w:pPr>
      <w:r>
        <w:rPr>
          <w:rFonts w:hint="eastAsia" w:ascii="宋体" w:hAnsi="宋体"/>
          <w:color w:val="000000" w:themeColor="text1"/>
          <w:shd w:val="clear" w:color="auto" w:fill="auto"/>
          <w14:textFill>
            <w14:solidFill>
              <w14:schemeClr w14:val="tx1"/>
            </w14:solidFill>
          </w14:textFill>
        </w:rPr>
        <w:t>因</w:t>
      </w:r>
      <w:r>
        <w:rPr>
          <w:rFonts w:hint="eastAsia" w:ascii="宋体" w:hAnsi="宋体"/>
          <w:color w:val="000000" w:themeColor="text1"/>
          <w:shd w:val="clear" w:color="auto" w:fill="auto"/>
          <w:lang w:eastAsia="zh-CN"/>
          <w14:textFill>
            <w14:solidFill>
              <w14:schemeClr w14:val="tx1"/>
            </w14:solidFill>
          </w14:textFill>
        </w:rPr>
        <w:t>货物</w:t>
      </w:r>
      <w:r>
        <w:rPr>
          <w:rFonts w:hint="eastAsia" w:ascii="宋体" w:hAnsi="宋体"/>
          <w:color w:val="000000" w:themeColor="text1"/>
          <w:shd w:val="clear" w:color="auto" w:fill="auto"/>
          <w14:textFill>
            <w14:solidFill>
              <w14:schemeClr w14:val="tx1"/>
            </w14:solidFill>
          </w14:textFill>
        </w:rPr>
        <w:t>的质量问题发生争议，由广东省或中山市质检部门进行质量鉴定。</w:t>
      </w:r>
      <w:r>
        <w:rPr>
          <w:rFonts w:hint="eastAsia" w:ascii="宋体" w:hAnsi="宋体"/>
          <w:color w:val="000000" w:themeColor="text1"/>
          <w:shd w:val="clear" w:color="auto" w:fill="auto"/>
          <w:lang w:eastAsia="zh-CN"/>
          <w14:textFill>
            <w14:solidFill>
              <w14:schemeClr w14:val="tx1"/>
            </w14:solidFill>
          </w14:textFill>
        </w:rPr>
        <w:t>甲方</w:t>
      </w:r>
      <w:r>
        <w:rPr>
          <w:rFonts w:hint="eastAsia" w:ascii="宋体" w:hAnsi="宋体"/>
          <w:color w:val="000000" w:themeColor="text1"/>
          <w:shd w:val="clear" w:color="auto" w:fill="auto"/>
          <w14:textFill>
            <w14:solidFill>
              <w14:schemeClr w14:val="tx1"/>
            </w14:solidFill>
          </w14:textFill>
        </w:rPr>
        <w:t>与</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认为有需要，可以共同提出或分别提出质量鉴定，广东省质检部门与中山市质检部门的鉴定结论不一致的，以广东省质检部门的鉴定结论为准</w:t>
      </w:r>
      <w:r>
        <w:rPr>
          <w:rFonts w:hint="eastAsia" w:ascii="宋体" w:hAnsi="宋体"/>
          <w:color w:val="000000" w:themeColor="text1"/>
          <w:shd w:val="clear" w:color="auto" w:fill="auto"/>
          <w:lang w:eastAsia="zh-CN"/>
          <w14:textFill>
            <w14:solidFill>
              <w14:schemeClr w14:val="tx1"/>
            </w14:solidFill>
          </w14:textFill>
        </w:rPr>
        <w:t>，</w:t>
      </w:r>
      <w:r>
        <w:rPr>
          <w:rFonts w:hint="eastAsia" w:ascii="宋体" w:hAnsi="宋体"/>
          <w:color w:val="000000" w:themeColor="text1"/>
          <w:shd w:val="clear" w:color="auto" w:fill="auto"/>
          <w14:textFill>
            <w14:solidFill>
              <w14:schemeClr w14:val="tx1"/>
            </w14:solidFill>
          </w14:textFill>
        </w:rPr>
        <w:t>所产生的鉴定费均由</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承担。</w:t>
      </w:r>
    </w:p>
    <w:p>
      <w:pPr>
        <w:widowControl/>
        <w:numPr>
          <w:ilvl w:val="0"/>
          <w:numId w:val="11"/>
        </w:numPr>
        <w:tabs>
          <w:tab w:val="left" w:pos="284"/>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hAnsi="宋体"/>
          <w:color w:val="000000" w:themeColor="text1"/>
          <w:shd w:val="clear" w:color="auto" w:fill="auto"/>
          <w:lang w:eastAsia="zh-CN"/>
          <w14:textFill>
            <w14:solidFill>
              <w14:schemeClr w14:val="tx1"/>
            </w14:solidFill>
          </w14:textFill>
        </w:rPr>
        <w:t>乙方提交货物后，若货物出现问题（包括但不限于质量、包装等），乙方应无条件进行更换。</w:t>
      </w:r>
      <w:r>
        <w:rPr>
          <w:rFonts w:hint="eastAsia" w:ascii="宋体" w:hAnsi="宋体"/>
          <w:color w:val="000000" w:themeColor="text1"/>
          <w:shd w:val="clear" w:color="auto" w:fill="auto"/>
          <w14:textFill>
            <w14:solidFill>
              <w14:schemeClr w14:val="tx1"/>
            </w14:solidFill>
          </w14:textFill>
        </w:rPr>
        <w:t>如</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经</w:t>
      </w:r>
      <w:r>
        <w:rPr>
          <w:rFonts w:hint="eastAsia" w:ascii="宋体" w:hAnsi="宋体"/>
          <w:color w:val="000000" w:themeColor="text1"/>
          <w:shd w:val="clear" w:color="auto" w:fill="auto"/>
          <w:lang w:eastAsia="zh-CN"/>
          <w14:textFill>
            <w14:solidFill>
              <w14:schemeClr w14:val="tx1"/>
            </w14:solidFill>
          </w14:textFill>
        </w:rPr>
        <w:t>甲方</w:t>
      </w:r>
      <w:r>
        <w:rPr>
          <w:rFonts w:hint="eastAsia" w:ascii="宋体" w:hAnsi="宋体"/>
          <w:color w:val="000000" w:themeColor="text1"/>
          <w:shd w:val="clear" w:color="auto" w:fill="auto"/>
          <w14:textFill>
            <w14:solidFill>
              <w14:schemeClr w14:val="tx1"/>
            </w14:solidFill>
          </w14:textFill>
        </w:rPr>
        <w:t>通知后仍未能如期按质按量更换不合格产品的，视作</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违约，</w:t>
      </w:r>
      <w:r>
        <w:rPr>
          <w:rFonts w:hint="eastAsia" w:ascii="宋体" w:hAnsi="宋体"/>
          <w:color w:val="000000" w:themeColor="text1"/>
          <w:shd w:val="clear" w:color="auto" w:fill="auto"/>
          <w:lang w:eastAsia="zh-CN"/>
          <w14:textFill>
            <w14:solidFill>
              <w14:schemeClr w14:val="tx1"/>
            </w14:solidFill>
          </w14:textFill>
        </w:rPr>
        <w:t>甲方</w:t>
      </w:r>
      <w:r>
        <w:rPr>
          <w:rFonts w:hint="eastAsia" w:ascii="宋体" w:hAnsi="宋体"/>
          <w:color w:val="000000" w:themeColor="text1"/>
          <w:shd w:val="clear" w:color="auto" w:fill="auto"/>
          <w14:textFill>
            <w14:solidFill>
              <w14:schemeClr w14:val="tx1"/>
            </w14:solidFill>
          </w14:textFill>
        </w:rPr>
        <w:t>有权另选供应商供应货物，从而产生的费用由</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负责，</w:t>
      </w:r>
      <w:r>
        <w:rPr>
          <w:rFonts w:hint="eastAsia" w:ascii="宋体" w:hAnsi="宋体"/>
          <w:color w:val="000000" w:themeColor="text1"/>
          <w:shd w:val="clear" w:color="auto" w:fill="auto"/>
          <w:lang w:eastAsia="zh-CN"/>
          <w14:textFill>
            <w14:solidFill>
              <w14:schemeClr w14:val="tx1"/>
            </w14:solidFill>
          </w14:textFill>
        </w:rPr>
        <w:t>甲方</w:t>
      </w:r>
      <w:r>
        <w:rPr>
          <w:rFonts w:hint="eastAsia" w:ascii="宋体" w:hAnsi="宋体"/>
          <w:color w:val="000000" w:themeColor="text1"/>
          <w:shd w:val="clear" w:color="auto" w:fill="auto"/>
          <w14:textFill>
            <w14:solidFill>
              <w14:schemeClr w14:val="tx1"/>
            </w14:solidFill>
          </w14:textFill>
        </w:rPr>
        <w:t>有权拒绝支付</w:t>
      </w:r>
      <w:r>
        <w:rPr>
          <w:rFonts w:hint="eastAsia" w:ascii="宋体" w:hAnsi="宋体"/>
          <w:color w:val="000000" w:themeColor="text1"/>
          <w:shd w:val="clear" w:color="auto" w:fill="auto"/>
          <w:lang w:eastAsia="zh-CN"/>
          <w14:textFill>
            <w14:solidFill>
              <w14:schemeClr w14:val="tx1"/>
            </w14:solidFill>
          </w14:textFill>
        </w:rPr>
        <w:t>该批次</w:t>
      </w:r>
      <w:r>
        <w:rPr>
          <w:rFonts w:hint="eastAsia" w:ascii="宋体" w:hAnsi="宋体"/>
          <w:color w:val="000000" w:themeColor="text1"/>
          <w:shd w:val="clear" w:color="auto" w:fill="auto"/>
          <w14:textFill>
            <w14:solidFill>
              <w14:schemeClr w14:val="tx1"/>
            </w14:solidFill>
          </w14:textFill>
        </w:rPr>
        <w:t>货款。</w:t>
      </w:r>
    </w:p>
    <w:p>
      <w:pPr>
        <w:widowControl/>
        <w:numPr>
          <w:ilvl w:val="0"/>
          <w:numId w:val="11"/>
        </w:numPr>
        <w:tabs>
          <w:tab w:val="left" w:pos="426"/>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hAnsi="宋体"/>
          <w:color w:val="000000" w:themeColor="text1"/>
          <w:shd w:val="clear" w:color="auto" w:fill="auto"/>
          <w14:textFill>
            <w14:solidFill>
              <w14:schemeClr w14:val="tx1"/>
            </w14:solidFill>
          </w14:textFill>
        </w:rPr>
        <w:t>响应时间：</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保证在接到电话后1</w:t>
      </w:r>
      <w:r>
        <w:rPr>
          <w:rFonts w:ascii="宋体" w:hAnsi="宋体"/>
          <w:color w:val="000000" w:themeColor="text1"/>
          <w:shd w:val="clear" w:color="auto" w:fill="auto"/>
          <w14:textFill>
            <w14:solidFill>
              <w14:schemeClr w14:val="tx1"/>
            </w14:solidFill>
          </w14:textFill>
        </w:rPr>
        <w:t>个工作日以内</w:t>
      </w:r>
      <w:r>
        <w:rPr>
          <w:rFonts w:hint="eastAsia" w:ascii="宋体" w:hAnsi="宋体"/>
          <w:color w:val="000000" w:themeColor="text1"/>
          <w:shd w:val="clear" w:color="auto" w:fill="auto"/>
          <w14:textFill>
            <w14:solidFill>
              <w14:schemeClr w14:val="tx1"/>
            </w14:solidFill>
          </w14:textFill>
        </w:rPr>
        <w:t>响应服务并负责更换。</w:t>
      </w:r>
    </w:p>
    <w:p>
      <w:pPr>
        <w:widowControl/>
        <w:numPr>
          <w:ilvl w:val="0"/>
          <w:numId w:val="11"/>
        </w:numPr>
        <w:tabs>
          <w:tab w:val="left" w:pos="426"/>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hAnsi="宋体"/>
          <w:color w:val="000000" w:themeColor="text1"/>
          <w:shd w:val="clear" w:color="auto" w:fill="auto"/>
          <w14:textFill>
            <w14:solidFill>
              <w14:schemeClr w14:val="tx1"/>
            </w14:solidFill>
          </w14:textFill>
        </w:rPr>
        <w:t>所有服务方式均为</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上门服务，即由</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承担送货、装卸到指定地点、到</w:t>
      </w:r>
      <w:r>
        <w:rPr>
          <w:rFonts w:hint="eastAsia" w:ascii="宋体" w:hAnsi="宋体"/>
          <w:color w:val="000000" w:themeColor="text1"/>
          <w:shd w:val="clear" w:color="auto" w:fill="auto"/>
          <w:lang w:eastAsia="zh-CN"/>
          <w14:textFill>
            <w14:solidFill>
              <w14:schemeClr w14:val="tx1"/>
            </w14:solidFill>
          </w14:textFill>
        </w:rPr>
        <w:t>甲方指定</w:t>
      </w:r>
      <w:r>
        <w:rPr>
          <w:rFonts w:hint="eastAsia" w:ascii="宋体" w:hAnsi="宋体"/>
          <w:color w:val="000000" w:themeColor="text1"/>
          <w:shd w:val="clear" w:color="auto" w:fill="auto"/>
          <w:lang w:val="en-US" w:eastAsia="zh-CN"/>
          <w14:textFill>
            <w14:solidFill>
              <w14:schemeClr w14:val="tx1"/>
            </w14:solidFill>
          </w14:textFill>
        </w:rPr>
        <w:t>地点</w:t>
      </w:r>
      <w:r>
        <w:rPr>
          <w:rFonts w:hint="eastAsia" w:ascii="宋体" w:hAnsi="宋体"/>
          <w:color w:val="000000" w:themeColor="text1"/>
          <w:shd w:val="clear" w:color="auto" w:fill="auto"/>
          <w14:textFill>
            <w14:solidFill>
              <w14:schemeClr w14:val="tx1"/>
            </w14:solidFill>
          </w14:textFill>
        </w:rPr>
        <w:t>进行更换等工作。由此产生的一切费用均由</w:t>
      </w: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承担。</w:t>
      </w:r>
    </w:p>
    <w:p>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shd w:val="clear" w:color="auto" w:fill="auto"/>
          <w14:textFill>
            <w14:solidFill>
              <w14:schemeClr w14:val="tx1"/>
            </w14:solidFill>
          </w14:textFill>
        </w:rPr>
      </w:pPr>
      <w:r>
        <w:rPr>
          <w:rFonts w:hint="eastAsia" w:ascii="宋体"/>
          <w:b/>
          <w:color w:val="000000" w:themeColor="text1"/>
          <w:sz w:val="24"/>
          <w:shd w:val="clear" w:color="auto" w:fill="auto"/>
          <w:lang w:val="en-US" w:eastAsia="zh-CN"/>
          <w14:textFill>
            <w14:solidFill>
              <w14:schemeClr w14:val="tx1"/>
            </w14:solidFill>
          </w14:textFill>
        </w:rPr>
        <w:t>六、</w:t>
      </w:r>
      <w:r>
        <w:rPr>
          <w:rFonts w:hint="eastAsia" w:ascii="宋体"/>
          <w:b/>
          <w:color w:val="000000" w:themeColor="text1"/>
          <w:sz w:val="24"/>
          <w:shd w:val="clear" w:color="auto" w:fill="auto"/>
          <w14:textFill>
            <w14:solidFill>
              <w14:schemeClr w14:val="tx1"/>
            </w14:solidFill>
          </w14:textFill>
        </w:rPr>
        <w:t>包装装卸、运输、保管</w:t>
      </w:r>
      <w:r>
        <w:rPr>
          <w:rFonts w:hint="eastAsia" w:ascii="宋体"/>
          <w:b/>
          <w:color w:val="000000" w:themeColor="text1"/>
          <w:sz w:val="24"/>
          <w:shd w:val="clear" w:color="auto" w:fill="auto"/>
          <w:lang w:eastAsia="zh-CN"/>
          <w14:textFill>
            <w14:solidFill>
              <w14:schemeClr w14:val="tx1"/>
            </w14:solidFill>
          </w14:textFill>
        </w:rPr>
        <w:t>、</w:t>
      </w:r>
      <w:r>
        <w:rPr>
          <w:rFonts w:hint="eastAsia" w:ascii="宋体"/>
          <w:b/>
          <w:color w:val="000000" w:themeColor="text1"/>
          <w:sz w:val="24"/>
          <w:shd w:val="clear" w:color="auto" w:fill="auto"/>
          <w14:textFill>
            <w14:solidFill>
              <w14:schemeClr w14:val="tx1"/>
            </w14:solidFill>
          </w14:textFill>
        </w:rPr>
        <w:t>保险</w:t>
      </w:r>
      <w:r>
        <w:rPr>
          <w:rFonts w:hint="eastAsia" w:ascii="宋体"/>
          <w:b/>
          <w:color w:val="000000" w:themeColor="text1"/>
          <w:sz w:val="24"/>
          <w:shd w:val="clear" w:color="auto" w:fill="auto"/>
          <w:lang w:val="en-US" w:eastAsia="zh-CN"/>
          <w14:textFill>
            <w14:solidFill>
              <w14:schemeClr w14:val="tx1"/>
            </w14:solidFill>
          </w14:textFill>
        </w:rPr>
        <w:t>及验收</w:t>
      </w:r>
    </w:p>
    <w:p>
      <w:pPr>
        <w:widowControl/>
        <w:numPr>
          <w:ilvl w:val="0"/>
          <w:numId w:val="12"/>
        </w:numPr>
        <w:tabs>
          <w:tab w:val="left" w:pos="0"/>
        </w:tabs>
        <w:spacing w:afterLines="0" w:line="460" w:lineRule="exact"/>
        <w:ind w:left="0" w:firstLine="420"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所供</w:t>
      </w:r>
      <w:r>
        <w:rPr>
          <w:rFonts w:hint="eastAsia" w:ascii="宋体" w:hAnsi="宋体"/>
          <w:color w:val="000000" w:themeColor="text1"/>
          <w:szCs w:val="21"/>
          <w:shd w:val="clear" w:color="auto" w:fill="auto"/>
          <w:lang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必须为制造商原厂包装，包装质量符合国家和行业相关标准。货物要有包装材料保护运至现场。因包装不良造成的损失由</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负责。</w:t>
      </w:r>
    </w:p>
    <w:p>
      <w:pPr>
        <w:widowControl/>
        <w:numPr>
          <w:ilvl w:val="0"/>
          <w:numId w:val="12"/>
        </w:numPr>
        <w:tabs>
          <w:tab w:val="left" w:pos="0"/>
        </w:tabs>
        <w:spacing w:afterLines="0" w:line="460" w:lineRule="exact"/>
        <w:ind w:left="0" w:firstLine="420"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负责根据</w:t>
      </w:r>
      <w:r>
        <w:rPr>
          <w:rFonts w:hint="eastAsia" w:ascii="宋体" w:hAnsi="宋体"/>
          <w:color w:val="000000" w:themeColor="text1"/>
          <w:shd w:val="clear" w:color="auto" w:fill="auto"/>
          <w14:textFill>
            <w14:solidFill>
              <w14:schemeClr w14:val="tx1"/>
            </w14:solidFill>
          </w14:textFill>
        </w:rPr>
        <w:t>本项目内容各个不同的地点</w:t>
      </w:r>
      <w:r>
        <w:rPr>
          <w:rFonts w:hint="eastAsia" w:ascii="宋体" w:hAnsi="宋体"/>
          <w:color w:val="000000" w:themeColor="text1"/>
          <w:szCs w:val="21"/>
          <w:shd w:val="clear" w:color="auto" w:fill="auto"/>
          <w14:textFill>
            <w14:solidFill>
              <w14:schemeClr w14:val="tx1"/>
            </w14:solidFill>
          </w14:textFill>
        </w:rPr>
        <w:t>,将</w:t>
      </w:r>
      <w:r>
        <w:rPr>
          <w:rFonts w:hint="eastAsia" w:ascii="宋体" w:hAnsi="宋体"/>
          <w:color w:val="000000" w:themeColor="text1"/>
          <w:szCs w:val="21"/>
          <w:shd w:val="clear" w:color="auto" w:fill="auto"/>
          <w:lang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送到现场过程中的全部运输，包括装卸车、货物搬运到指定的仓库。包装费、运费、搬运费已包含在</w:t>
      </w:r>
      <w:r>
        <w:rPr>
          <w:rFonts w:hint="eastAsia" w:ascii="宋体" w:hAnsi="宋体"/>
          <w:color w:val="000000" w:themeColor="text1"/>
          <w:szCs w:val="21"/>
          <w:shd w:val="clear" w:color="auto" w:fill="auto"/>
          <w:lang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单价内。</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负责其派出的现场服务人员人身意外保险。</w:t>
      </w:r>
    </w:p>
    <w:p>
      <w:pPr>
        <w:widowControl/>
        <w:numPr>
          <w:ilvl w:val="0"/>
          <w:numId w:val="12"/>
        </w:numPr>
        <w:tabs>
          <w:tab w:val="left" w:pos="360"/>
          <w:tab w:val="left" w:pos="424"/>
        </w:tabs>
        <w:spacing w:afterLines="0" w:line="460" w:lineRule="exact"/>
        <w:ind w:left="0" w:firstLine="420"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必须提供</w:t>
      </w:r>
      <w:r>
        <w:rPr>
          <w:rFonts w:hint="eastAsia" w:ascii="宋体" w:hAnsi="宋体"/>
          <w:color w:val="000000" w:themeColor="text1"/>
          <w:szCs w:val="21"/>
          <w:shd w:val="clear" w:color="auto" w:fill="auto"/>
          <w:lang w:val="en-US" w:eastAsia="zh-CN"/>
          <w14:textFill>
            <w14:solidFill>
              <w14:schemeClr w14:val="tx1"/>
            </w14:solidFill>
          </w14:textFill>
        </w:rPr>
        <w:t>货物的</w:t>
      </w:r>
      <w:r>
        <w:rPr>
          <w:rFonts w:hint="eastAsia" w:ascii="宋体" w:hAnsi="宋体"/>
          <w:color w:val="000000" w:themeColor="text1"/>
          <w:szCs w:val="21"/>
          <w:shd w:val="clear" w:color="auto" w:fill="auto"/>
          <w14:textFill>
            <w14:solidFill>
              <w14:schemeClr w14:val="tx1"/>
            </w14:solidFill>
          </w14:textFill>
        </w:rPr>
        <w:t>装箱清单，按装箱清单验收货物。</w:t>
      </w:r>
    </w:p>
    <w:p>
      <w:pPr>
        <w:widowControl/>
        <w:numPr>
          <w:ilvl w:val="0"/>
          <w:numId w:val="12"/>
        </w:numPr>
        <w:tabs>
          <w:tab w:val="left" w:pos="360"/>
          <w:tab w:val="left" w:pos="424"/>
        </w:tabs>
        <w:spacing w:afterLines="0" w:line="460" w:lineRule="exact"/>
        <w:ind w:left="0" w:firstLine="420"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hAnsi="宋体" w:eastAsia="宋体" w:cs="宋体"/>
          <w:sz w:val="21"/>
          <w:szCs w:val="21"/>
        </w:rPr>
        <w:t>物品送到指定地点后，</w:t>
      </w:r>
      <w:r>
        <w:rPr>
          <w:rFonts w:hint="eastAsia" w:ascii="宋体" w:hAnsi="宋体"/>
          <w:color w:val="000000" w:themeColor="text1"/>
          <w:szCs w:val="21"/>
          <w:shd w:val="clear" w:color="auto" w:fill="auto"/>
          <w14:textFill>
            <w14:solidFill>
              <w14:schemeClr w14:val="tx1"/>
            </w14:solidFill>
          </w14:textFill>
        </w:rPr>
        <w:t>在现场的保管由</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负责，直至项目验收完毕</w:t>
      </w:r>
      <w:r>
        <w:rPr>
          <w:rFonts w:hint="eastAsia" w:ascii="宋体" w:hAnsi="宋体" w:eastAsia="宋体" w:cs="宋体"/>
          <w:sz w:val="21"/>
          <w:szCs w:val="21"/>
        </w:rPr>
        <w:t>，双方签名确认</w:t>
      </w:r>
      <w:r>
        <w:rPr>
          <w:rFonts w:hint="eastAsia" w:ascii="宋体" w:hAnsi="宋体" w:cs="宋体"/>
          <w:sz w:val="21"/>
          <w:szCs w:val="21"/>
          <w:lang w:eastAsia="zh-CN"/>
        </w:rPr>
        <w:t>。</w:t>
      </w:r>
    </w:p>
    <w:p>
      <w:pPr>
        <w:widowControl/>
        <w:numPr>
          <w:ilvl w:val="0"/>
          <w:numId w:val="12"/>
        </w:numPr>
        <w:tabs>
          <w:tab w:val="left" w:pos="420"/>
        </w:tabs>
        <w:spacing w:afterLines="0" w:line="460" w:lineRule="exact"/>
        <w:ind w:left="0" w:firstLine="420" w:firstLineChars="200"/>
        <w:jc w:val="left"/>
        <w:rPr>
          <w:rFonts w:ascii="宋体" w:hAnsi="宋体"/>
          <w:color w:val="000000" w:themeColor="text1"/>
          <w:shd w:val="clear" w:color="auto" w:fill="auto"/>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乙方所供货物与所提供的评审样品不符合的，甲方有权不予验收。</w:t>
      </w:r>
    </w:p>
    <w:p>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shd w:val="clear" w:color="auto" w:fill="auto"/>
          <w14:textFill>
            <w14:solidFill>
              <w14:schemeClr w14:val="tx1"/>
            </w14:solidFill>
          </w14:textFill>
        </w:rPr>
      </w:pPr>
      <w:r>
        <w:rPr>
          <w:rFonts w:hint="eastAsia" w:ascii="宋体"/>
          <w:b/>
          <w:color w:val="000000" w:themeColor="text1"/>
          <w:sz w:val="24"/>
          <w:shd w:val="clear" w:color="auto" w:fill="auto"/>
          <w:lang w:val="en-US" w:eastAsia="zh-CN"/>
          <w14:textFill>
            <w14:solidFill>
              <w14:schemeClr w14:val="tx1"/>
            </w14:solidFill>
          </w14:textFill>
        </w:rPr>
        <w:t>七、</w:t>
      </w:r>
      <w:r>
        <w:rPr>
          <w:rFonts w:hint="eastAsia" w:ascii="宋体"/>
          <w:b/>
          <w:color w:val="000000" w:themeColor="text1"/>
          <w:sz w:val="24"/>
          <w:shd w:val="clear" w:color="auto" w:fill="auto"/>
          <w:lang w:eastAsia="zh-CN"/>
          <w14:textFill>
            <w14:solidFill>
              <w14:schemeClr w14:val="tx1"/>
            </w14:solidFill>
          </w14:textFill>
        </w:rPr>
        <w:t>履约保证金及</w:t>
      </w:r>
      <w:r>
        <w:rPr>
          <w:rFonts w:hint="eastAsia" w:ascii="宋体"/>
          <w:b/>
          <w:color w:val="000000" w:themeColor="text1"/>
          <w:sz w:val="24"/>
          <w:shd w:val="clear" w:color="auto" w:fill="auto"/>
          <w14:textFill>
            <w14:solidFill>
              <w14:schemeClr w14:val="tx1"/>
            </w14:solidFill>
          </w14:textFill>
        </w:rPr>
        <w:t>违约责任</w:t>
      </w:r>
    </w:p>
    <w:p>
      <w:pPr>
        <w:spacing w:afterLines="0" w:line="460" w:lineRule="exact"/>
        <w:ind w:firstLine="420" w:firstLineChars="200"/>
        <w:rPr>
          <w:rFonts w:hint="eastAsia" w:ascii="宋体"/>
          <w:color w:val="000000" w:themeColor="text1"/>
          <w:shd w:val="clear" w:color="auto" w:fill="auto"/>
          <w14:textFill>
            <w14:solidFill>
              <w14:schemeClr w14:val="tx1"/>
            </w14:solidFill>
          </w14:textFill>
        </w:rPr>
      </w:pP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与</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签订</w:t>
      </w:r>
      <w:r>
        <w:rPr>
          <w:rFonts w:hint="eastAsia" w:ascii="宋体" w:hAnsi="宋体"/>
          <w:bCs/>
          <w:color w:val="000000" w:themeColor="text1"/>
          <w:shd w:val="clear" w:color="auto" w:fill="auto"/>
          <w:lang w:eastAsia="zh-CN"/>
          <w14:textFill>
            <w14:solidFill>
              <w14:schemeClr w14:val="tx1"/>
            </w14:solidFill>
          </w14:textFill>
        </w:rPr>
        <w:t>本</w:t>
      </w:r>
      <w:r>
        <w:rPr>
          <w:rFonts w:hint="eastAsia" w:ascii="宋体" w:hAnsi="宋体"/>
          <w:bCs/>
          <w:color w:val="000000" w:themeColor="text1"/>
          <w:shd w:val="clear" w:color="auto" w:fill="auto"/>
          <w:lang w:val="en-US" w:eastAsia="zh-CN"/>
          <w14:textFill>
            <w14:solidFill>
              <w14:schemeClr w14:val="tx1"/>
            </w14:solidFill>
          </w14:textFill>
        </w:rPr>
        <w:t>合同前</w:t>
      </w:r>
      <w:r>
        <w:rPr>
          <w:rFonts w:hint="eastAsia" w:ascii="宋体" w:hAnsi="宋体"/>
          <w:bCs/>
          <w:color w:val="000000" w:themeColor="text1"/>
          <w:shd w:val="clear" w:color="auto" w:fill="auto"/>
          <w14:textFill>
            <w14:solidFill>
              <w14:schemeClr w14:val="tx1"/>
            </w14:solidFill>
          </w14:textFill>
        </w:rPr>
        <w:t>需向</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支付履约保证金</w:t>
      </w:r>
      <w:r>
        <w:rPr>
          <w:rFonts w:hint="eastAsia" w:ascii="宋体" w:hAnsi="宋体"/>
          <w:bCs/>
          <w:color w:val="000000" w:themeColor="text1"/>
          <w:shd w:val="clear" w:color="auto" w:fill="auto"/>
          <w:lang w:val="en-US" w:eastAsia="zh-CN"/>
          <w14:textFill>
            <w14:solidFill>
              <w14:schemeClr w14:val="tx1"/>
            </w14:solidFill>
          </w14:textFill>
        </w:rPr>
        <w:t>人民币叁万元整（</w:t>
      </w:r>
      <w:r>
        <w:rPr>
          <w:rFonts w:hint="default" w:ascii="Arial" w:hAnsi="Arial" w:cs="Arial"/>
          <w:bCs/>
          <w:color w:val="000000" w:themeColor="text1"/>
          <w:highlight w:val="none"/>
          <w:shd w:val="clear" w:color="auto" w:fill="auto"/>
          <w:lang w:val="en-US" w:eastAsia="zh-CN"/>
          <w14:textFill>
            <w14:solidFill>
              <w14:schemeClr w14:val="tx1"/>
            </w14:solidFill>
          </w14:textFill>
        </w:rPr>
        <w:t>¥</w:t>
      </w:r>
      <w:r>
        <w:rPr>
          <w:rFonts w:hint="eastAsia" w:ascii="宋体" w:hAnsi="宋体"/>
          <w:bCs/>
          <w:color w:val="000000" w:themeColor="text1"/>
          <w:highlight w:val="none"/>
          <w:shd w:val="clear" w:color="auto" w:fill="auto"/>
          <w:lang w:eastAsia="zh-CN"/>
          <w14:textFill>
            <w14:solidFill>
              <w14:schemeClr w14:val="tx1"/>
            </w14:solidFill>
          </w14:textFill>
        </w:rPr>
        <w:t>3</w:t>
      </w:r>
      <w:r>
        <w:rPr>
          <w:rFonts w:hint="eastAsia" w:ascii="宋体" w:hAnsi="宋体"/>
          <w:bCs/>
          <w:color w:val="000000" w:themeColor="text1"/>
          <w:highlight w:val="none"/>
          <w:shd w:val="clear" w:color="auto" w:fill="auto"/>
          <w14:textFill>
            <w14:solidFill>
              <w14:schemeClr w14:val="tx1"/>
            </w14:solidFill>
          </w14:textFill>
        </w:rPr>
        <w:t>0000</w:t>
      </w:r>
      <w:r>
        <w:rPr>
          <w:rFonts w:hint="eastAsia" w:ascii="宋体" w:hAnsi="宋体"/>
          <w:bCs/>
          <w:color w:val="000000" w:themeColor="text1"/>
          <w:highlight w:val="none"/>
          <w:shd w:val="clear" w:color="auto" w:fill="auto"/>
          <w:lang w:val="en-US" w:eastAsia="zh-CN"/>
          <w14:textFill>
            <w14:solidFill>
              <w14:schemeClr w14:val="tx1"/>
            </w14:solidFill>
          </w14:textFill>
        </w:rPr>
        <w:t>.</w:t>
      </w:r>
      <w:r>
        <w:rPr>
          <w:rFonts w:hint="eastAsia" w:ascii="宋体" w:hAnsi="宋体"/>
          <w:bCs/>
          <w:color w:val="000000" w:themeColor="text1"/>
          <w:shd w:val="clear" w:color="auto" w:fill="auto"/>
          <w:lang w:val="en-US" w:eastAsia="zh-CN"/>
          <w14:textFill>
            <w14:solidFill>
              <w14:schemeClr w14:val="tx1"/>
            </w14:solidFill>
          </w14:textFill>
        </w:rPr>
        <w:t>00</w:t>
      </w:r>
      <w:r>
        <w:rPr>
          <w:rFonts w:hint="eastAsia" w:ascii="宋体" w:hAnsi="宋体"/>
          <w:bCs/>
          <w:color w:val="000000" w:themeColor="text1"/>
          <w:shd w:val="clear" w:color="auto" w:fill="auto"/>
          <w14:textFill>
            <w14:solidFill>
              <w14:schemeClr w14:val="tx1"/>
            </w14:solidFill>
          </w14:textFill>
        </w:rPr>
        <w:t>元</w:t>
      </w:r>
      <w:r>
        <w:rPr>
          <w:rFonts w:hint="eastAsia" w:ascii="宋体" w:hAnsi="宋体"/>
          <w:bCs/>
          <w:color w:val="000000" w:themeColor="text1"/>
          <w:shd w:val="clear" w:color="auto" w:fill="auto"/>
          <w:lang w:eastAsia="zh-CN"/>
          <w14:textFill>
            <w14:solidFill>
              <w14:schemeClr w14:val="tx1"/>
            </w14:solidFill>
          </w14:textFill>
        </w:rPr>
        <w:t>）</w:t>
      </w:r>
      <w:r>
        <w:rPr>
          <w:rFonts w:hint="eastAsia" w:ascii="宋体" w:hAnsi="宋体"/>
          <w:bCs/>
          <w:color w:val="000000" w:themeColor="text1"/>
          <w:shd w:val="clear" w:color="auto" w:fill="auto"/>
          <w14:textFill>
            <w14:solidFill>
              <w14:schemeClr w14:val="tx1"/>
            </w14:solidFill>
          </w14:textFill>
        </w:rPr>
        <w:t>。供货期间，如</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有下列</w:t>
      </w:r>
      <w:r>
        <w:rPr>
          <w:rFonts w:hint="eastAsia" w:ascii="宋体" w:hAnsi="宋体"/>
          <w:bCs/>
          <w:color w:val="000000" w:themeColor="text1"/>
          <w:shd w:val="clear" w:color="auto" w:fill="auto"/>
          <w:lang w:eastAsia="zh-CN"/>
          <w14:textFill>
            <w14:solidFill>
              <w14:schemeClr w14:val="tx1"/>
            </w14:solidFill>
          </w14:textFill>
        </w:rPr>
        <w:t>（</w:t>
      </w:r>
      <w:r>
        <w:rPr>
          <w:rFonts w:hint="eastAsia" w:ascii="宋体" w:hAnsi="宋体"/>
          <w:bCs/>
          <w:color w:val="000000" w:themeColor="text1"/>
          <w:shd w:val="clear" w:color="auto" w:fill="auto"/>
          <w14:textFill>
            <w14:solidFill>
              <w14:schemeClr w14:val="tx1"/>
            </w14:solidFill>
          </w14:textFill>
        </w:rPr>
        <w:t>附表</w:t>
      </w:r>
      <w:r>
        <w:rPr>
          <w:rFonts w:hint="eastAsia" w:ascii="宋体" w:hAnsi="宋体"/>
          <w:bCs/>
          <w:color w:val="000000" w:themeColor="text1"/>
          <w:shd w:val="clear" w:color="auto" w:fill="auto"/>
          <w:lang w:val="en-US" w:eastAsia="zh-CN"/>
          <w14:textFill>
            <w14:solidFill>
              <w14:schemeClr w14:val="tx1"/>
            </w14:solidFill>
          </w14:textFill>
        </w:rPr>
        <w:t>）的</w:t>
      </w:r>
      <w:r>
        <w:rPr>
          <w:rFonts w:hint="eastAsia" w:ascii="宋体" w:hAnsi="宋体"/>
          <w:bCs/>
          <w:color w:val="000000" w:themeColor="text1"/>
          <w:shd w:val="clear" w:color="auto" w:fill="auto"/>
          <w14:textFill>
            <w14:solidFill>
              <w14:schemeClr w14:val="tx1"/>
            </w14:solidFill>
          </w14:textFill>
        </w:rPr>
        <w:t>行为或不履行</w:t>
      </w:r>
      <w:r>
        <w:rPr>
          <w:rFonts w:hint="eastAsia" w:ascii="宋体" w:hAnsi="宋体"/>
          <w:bCs/>
          <w:color w:val="000000" w:themeColor="text1"/>
          <w:shd w:val="clear" w:color="auto" w:fill="auto"/>
          <w:lang w:val="en-US" w:eastAsia="zh-CN"/>
          <w14:textFill>
            <w14:solidFill>
              <w14:schemeClr w14:val="tx1"/>
            </w14:solidFill>
          </w14:textFill>
        </w:rPr>
        <w:t>本合同</w:t>
      </w:r>
      <w:r>
        <w:rPr>
          <w:rFonts w:hint="eastAsia" w:ascii="宋体" w:hAnsi="宋体"/>
          <w:bCs/>
          <w:color w:val="000000" w:themeColor="text1"/>
          <w:shd w:val="clear" w:color="auto" w:fill="auto"/>
          <w14:textFill>
            <w14:solidFill>
              <w14:schemeClr w14:val="tx1"/>
            </w14:solidFill>
          </w14:textFill>
        </w:rPr>
        <w:t>的其他行为，</w:t>
      </w:r>
      <w:r>
        <w:rPr>
          <w:rFonts w:hint="eastAsia" w:ascii="宋体" w:hAnsi="宋体"/>
          <w:bCs/>
          <w:color w:val="000000" w:themeColor="text1"/>
          <w:shd w:val="clear" w:color="auto" w:fill="auto"/>
          <w:lang w:val="en-US" w:eastAsia="zh-CN"/>
          <w14:textFill>
            <w14:solidFill>
              <w14:schemeClr w14:val="tx1"/>
            </w14:solidFill>
          </w14:textFill>
        </w:rPr>
        <w:t>甲方有权追究乙方相应的违约责任，并</w:t>
      </w:r>
      <w:r>
        <w:rPr>
          <w:rFonts w:hint="eastAsia" w:ascii="宋体" w:hAnsi="宋体"/>
          <w:bCs/>
          <w:color w:val="000000" w:themeColor="text1"/>
          <w:shd w:val="clear" w:color="auto" w:fill="auto"/>
          <w14:textFill>
            <w14:solidFill>
              <w14:schemeClr w14:val="tx1"/>
            </w14:solidFill>
          </w14:textFill>
        </w:rPr>
        <w:t>直接</w:t>
      </w:r>
      <w:r>
        <w:rPr>
          <w:rFonts w:hint="eastAsia" w:ascii="宋体" w:hAnsi="宋体"/>
          <w:bCs/>
          <w:color w:val="000000" w:themeColor="text1"/>
          <w:shd w:val="clear" w:color="auto" w:fill="auto"/>
          <w:lang w:val="en-US" w:eastAsia="zh-CN"/>
          <w14:textFill>
            <w14:solidFill>
              <w14:schemeClr w14:val="tx1"/>
            </w14:solidFill>
          </w14:textFill>
        </w:rPr>
        <w:t>扣除</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lang w:val="en-US" w:eastAsia="zh-CN"/>
          <w14:textFill>
            <w14:solidFill>
              <w14:schemeClr w14:val="tx1"/>
            </w14:solidFill>
          </w14:textFill>
        </w:rPr>
        <w:t>缴</w:t>
      </w:r>
      <w:r>
        <w:rPr>
          <w:rFonts w:hint="eastAsia" w:ascii="宋体" w:hAnsi="宋体"/>
          <w:bCs/>
          <w:color w:val="000000" w:themeColor="text1"/>
          <w:shd w:val="clear" w:color="auto" w:fill="auto"/>
          <w14:textFill>
            <w14:solidFill>
              <w14:schemeClr w14:val="tx1"/>
            </w14:solidFill>
          </w14:textFill>
        </w:rPr>
        <w:t>纳的履约保证金，并以书面告知</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在收到</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通知书后</w:t>
      </w:r>
      <w:r>
        <w:rPr>
          <w:rFonts w:hint="eastAsia" w:ascii="宋体" w:hAnsi="宋体"/>
          <w:bCs/>
          <w:color w:val="000000" w:themeColor="text1"/>
          <w:shd w:val="clear" w:color="auto" w:fill="auto"/>
          <w:lang w:val="en-US" w:eastAsia="zh-CN"/>
          <w14:textFill>
            <w14:solidFill>
              <w14:schemeClr w14:val="tx1"/>
            </w14:solidFill>
          </w14:textFill>
        </w:rPr>
        <w:t>10</w:t>
      </w:r>
      <w:r>
        <w:rPr>
          <w:rFonts w:hint="eastAsia" w:ascii="宋体" w:hAnsi="宋体"/>
          <w:bCs/>
          <w:color w:val="000000" w:themeColor="text1"/>
          <w:shd w:val="clear" w:color="auto" w:fill="auto"/>
          <w14:textFill>
            <w14:solidFill>
              <w14:schemeClr w14:val="tx1"/>
            </w14:solidFill>
          </w14:textFill>
        </w:rPr>
        <w:t>个工作日内把被</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lang w:val="en-US" w:eastAsia="zh-CN"/>
          <w14:textFill>
            <w14:solidFill>
              <w14:schemeClr w14:val="tx1"/>
            </w14:solidFill>
          </w14:textFill>
        </w:rPr>
        <w:t>扣除</w:t>
      </w:r>
      <w:r>
        <w:rPr>
          <w:rFonts w:hint="eastAsia" w:ascii="宋体" w:hAnsi="宋体"/>
          <w:bCs/>
          <w:color w:val="000000" w:themeColor="text1"/>
          <w:shd w:val="clear" w:color="auto" w:fill="auto"/>
          <w14:textFill>
            <w14:solidFill>
              <w14:schemeClr w14:val="tx1"/>
            </w14:solidFill>
          </w14:textFill>
        </w:rPr>
        <w:t>部分的履约保证金重新补足予</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，如</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逾期仍未补足履约保证金，</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有权单方解除本</w:t>
      </w:r>
      <w:r>
        <w:rPr>
          <w:rFonts w:hint="eastAsia" w:ascii="宋体" w:hAnsi="宋体"/>
          <w:bCs/>
          <w:color w:val="000000" w:themeColor="text1"/>
          <w:shd w:val="clear" w:color="auto" w:fill="auto"/>
          <w:lang w:eastAsia="zh-CN"/>
          <w14:textFill>
            <w14:solidFill>
              <w14:schemeClr w14:val="tx1"/>
            </w14:solidFill>
          </w14:textFill>
        </w:rPr>
        <w:t>合同</w:t>
      </w:r>
      <w:r>
        <w:rPr>
          <w:rFonts w:hint="eastAsia" w:ascii="宋体" w:hAnsi="宋体"/>
          <w:bCs/>
          <w:color w:val="000000" w:themeColor="text1"/>
          <w:shd w:val="clear" w:color="auto" w:fill="auto"/>
          <w14:textFill>
            <w14:solidFill>
              <w14:schemeClr w14:val="tx1"/>
            </w14:solidFill>
          </w14:textFill>
        </w:rPr>
        <w:t>，剩余的履约保证金作为违约金赔偿给</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之损失超过剩余履约保证金的，</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仍有权向</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追索（</w:t>
      </w:r>
      <w:r>
        <w:rPr>
          <w:rFonts w:hint="eastAsia" w:ascii="宋体" w:hAnsi="宋体"/>
          <w:bCs/>
          <w:color w:val="000000" w:themeColor="text1"/>
          <w:shd w:val="clear" w:color="auto" w:fill="auto"/>
          <w:lang w:val="en-US" w:eastAsia="zh-CN"/>
          <w14:textFill>
            <w14:solidFill>
              <w14:schemeClr w14:val="tx1"/>
            </w14:solidFill>
          </w14:textFill>
        </w:rPr>
        <w:t>但不限于</w:t>
      </w:r>
      <w:r>
        <w:rPr>
          <w:rFonts w:hint="eastAsia" w:ascii="宋体" w:hAnsi="宋体"/>
          <w:bCs/>
          <w:color w:val="000000" w:themeColor="text1"/>
          <w:shd w:val="clear" w:color="auto" w:fill="auto"/>
          <w14:textFill>
            <w14:solidFill>
              <w14:schemeClr w14:val="tx1"/>
            </w14:solidFill>
          </w14:textFill>
        </w:rPr>
        <w:t>包括</w:t>
      </w:r>
      <w:r>
        <w:rPr>
          <w:rFonts w:hint="eastAsia" w:ascii="宋体" w:hAnsi="宋体"/>
          <w:bCs/>
          <w:color w:val="000000" w:themeColor="text1"/>
          <w:shd w:val="clear" w:color="auto" w:fill="auto"/>
          <w:lang w:eastAsia="zh-CN"/>
          <w14:textFill>
            <w14:solidFill>
              <w14:schemeClr w14:val="tx1"/>
            </w14:solidFill>
          </w14:textFill>
        </w:rPr>
        <w:t>甲方</w:t>
      </w:r>
      <w:r>
        <w:rPr>
          <w:rFonts w:hint="eastAsia" w:ascii="宋体" w:hAnsi="宋体"/>
          <w:bCs/>
          <w:color w:val="000000" w:themeColor="text1"/>
          <w:shd w:val="clear" w:color="auto" w:fill="auto"/>
          <w14:textFill>
            <w14:solidFill>
              <w14:schemeClr w14:val="tx1"/>
            </w14:solidFill>
          </w14:textFill>
        </w:rPr>
        <w:t>遭受到的第三方索赔、律师费、行政处罚金等）。</w:t>
      </w:r>
      <w:r>
        <w:rPr>
          <w:rFonts w:hint="eastAsia" w:ascii="宋体" w:hAnsi="宋体"/>
          <w:bCs/>
          <w:color w:val="000000" w:themeColor="text1"/>
          <w:shd w:val="clear" w:color="auto" w:fill="auto"/>
          <w:lang w:val="en-US" w:eastAsia="zh-CN"/>
          <w14:textFill>
            <w14:solidFill>
              <w14:schemeClr w14:val="tx1"/>
            </w14:solidFill>
          </w14:textFill>
        </w:rPr>
        <w:t>本</w:t>
      </w:r>
      <w:r>
        <w:rPr>
          <w:rFonts w:hint="eastAsia" w:ascii="宋体" w:hAnsi="宋体"/>
          <w:bCs/>
          <w:color w:val="000000" w:themeColor="text1"/>
          <w:shd w:val="clear" w:color="auto" w:fill="auto"/>
          <w:lang w:eastAsia="zh-CN"/>
          <w14:textFill>
            <w14:solidFill>
              <w14:schemeClr w14:val="tx1"/>
            </w14:solidFill>
          </w14:textFill>
        </w:rPr>
        <w:t>合同</w:t>
      </w:r>
      <w:r>
        <w:rPr>
          <w:rFonts w:hint="eastAsia" w:ascii="宋体" w:hAnsi="宋体"/>
          <w:bCs/>
          <w:color w:val="000000" w:themeColor="text1"/>
          <w:shd w:val="clear" w:color="auto" w:fill="auto"/>
          <w14:textFill>
            <w14:solidFill>
              <w14:schemeClr w14:val="tx1"/>
            </w14:solidFill>
          </w14:textFill>
        </w:rPr>
        <w:t>期限届满后30个工作日内，</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履行全部</w:t>
      </w:r>
      <w:r>
        <w:rPr>
          <w:rFonts w:hint="eastAsia" w:ascii="宋体" w:hAnsi="宋体"/>
          <w:bCs/>
          <w:color w:val="000000" w:themeColor="text1"/>
          <w:shd w:val="clear" w:color="auto" w:fill="auto"/>
          <w:lang w:val="en-US" w:eastAsia="zh-CN"/>
          <w14:textFill>
            <w14:solidFill>
              <w14:schemeClr w14:val="tx1"/>
            </w14:solidFill>
          </w14:textFill>
        </w:rPr>
        <w:t>本合同</w:t>
      </w:r>
      <w:r>
        <w:rPr>
          <w:rFonts w:hint="eastAsia" w:ascii="宋体" w:hAnsi="宋体"/>
          <w:bCs/>
          <w:color w:val="000000" w:themeColor="text1"/>
          <w:shd w:val="clear" w:color="auto" w:fill="auto"/>
          <w14:textFill>
            <w14:solidFill>
              <w14:schemeClr w14:val="tx1"/>
            </w14:solidFill>
          </w14:textFill>
        </w:rPr>
        <w:t>义务完毕，且不需要进行任何违约赔偿的情况下，履约保证金如数（不计利息）退回</w:t>
      </w:r>
      <w:r>
        <w:rPr>
          <w:rFonts w:hint="eastAsia" w:ascii="宋体" w:hAnsi="宋体"/>
          <w:bCs/>
          <w:color w:val="000000" w:themeColor="text1"/>
          <w:shd w:val="clear" w:color="auto" w:fill="auto"/>
          <w:lang w:eastAsia="zh-CN"/>
          <w14:textFill>
            <w14:solidFill>
              <w14:schemeClr w14:val="tx1"/>
            </w14:solidFill>
          </w14:textFill>
        </w:rPr>
        <w:t>乙方</w:t>
      </w:r>
      <w:r>
        <w:rPr>
          <w:rFonts w:hint="eastAsia" w:ascii="宋体" w:hAnsi="宋体"/>
          <w:bCs/>
          <w:color w:val="000000" w:themeColor="text1"/>
          <w:shd w:val="clear" w:color="auto" w:fill="auto"/>
          <w14:textFill>
            <w14:solidFill>
              <w14:schemeClr w14:val="tx1"/>
            </w14:solidFill>
          </w14:textFill>
        </w:rPr>
        <w:t>。</w:t>
      </w:r>
    </w:p>
    <w:p>
      <w:pPr>
        <w:spacing w:afterLines="0" w:line="460" w:lineRule="atLeast"/>
        <w:ind w:firstLine="420" w:firstLineChars="200"/>
        <w:rPr>
          <w:rFonts w:hint="eastAsia" w:ascii="宋体"/>
          <w:color w:val="000000" w:themeColor="text1"/>
          <w:shd w:val="clear" w:color="auto" w:fill="auto"/>
          <w14:textFill>
            <w14:solidFill>
              <w14:schemeClr w14:val="tx1"/>
            </w14:solidFill>
          </w14:textFill>
        </w:rPr>
      </w:pPr>
    </w:p>
    <w:p>
      <w:pPr>
        <w:spacing w:afterLines="0" w:line="460" w:lineRule="atLeast"/>
        <w:ind w:firstLine="420" w:firstLineChars="200"/>
        <w:rPr>
          <w:rFonts w:ascii="宋体"/>
          <w:color w:val="000000" w:themeColor="text1"/>
          <w:shd w:val="clear" w:color="auto" w:fill="auto"/>
          <w14:textFill>
            <w14:solidFill>
              <w14:schemeClr w14:val="tx1"/>
            </w14:solidFill>
          </w14:textFill>
        </w:rPr>
      </w:pPr>
      <w:r>
        <w:rPr>
          <w:rFonts w:hint="eastAsia" w:ascii="宋体"/>
          <w:color w:val="000000" w:themeColor="text1"/>
          <w:shd w:val="clear" w:color="auto" w:fill="auto"/>
          <w14:textFill>
            <w14:solidFill>
              <w14:schemeClr w14:val="tx1"/>
            </w14:solidFill>
          </w14:textFill>
        </w:rPr>
        <w:t>附表：</w:t>
      </w:r>
    </w:p>
    <w:tbl>
      <w:tblPr>
        <w:tblStyle w:val="16"/>
        <w:tblW w:w="9195" w:type="dxa"/>
        <w:tblInd w:w="-20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4695"/>
        <w:gridCol w:w="38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690" w:type="dxa"/>
            <w:shd w:val="clear" w:color="auto" w:fill="E0E0E0"/>
            <w:noWrap w:val="0"/>
            <w:vAlign w:val="center"/>
          </w:tcPr>
          <w:p>
            <w:pPr>
              <w:spacing w:line="460" w:lineRule="atLeast"/>
              <w:jc w:val="center"/>
              <w:rPr>
                <w:rFonts w:ascii="宋体"/>
                <w:b/>
                <w:color w:val="000000" w:themeColor="text1"/>
                <w:shd w:val="clear" w:color="auto" w:fill="auto"/>
                <w14:textFill>
                  <w14:solidFill>
                    <w14:schemeClr w14:val="tx1"/>
                  </w14:solidFill>
                </w14:textFill>
              </w:rPr>
            </w:pPr>
            <w:r>
              <w:rPr>
                <w:rFonts w:hint="eastAsia" w:ascii="宋体"/>
                <w:b/>
                <w:color w:val="000000" w:themeColor="text1"/>
                <w:shd w:val="clear" w:color="auto" w:fill="auto"/>
                <w14:textFill>
                  <w14:solidFill>
                    <w14:schemeClr w14:val="tx1"/>
                  </w14:solidFill>
                </w14:textFill>
              </w:rPr>
              <w:t>序号</w:t>
            </w:r>
          </w:p>
        </w:tc>
        <w:tc>
          <w:tcPr>
            <w:tcW w:w="4695" w:type="dxa"/>
            <w:shd w:val="clear" w:color="auto" w:fill="E0E0E0"/>
            <w:noWrap w:val="0"/>
            <w:vAlign w:val="center"/>
          </w:tcPr>
          <w:p>
            <w:pPr>
              <w:spacing w:line="460" w:lineRule="atLeast"/>
              <w:jc w:val="center"/>
              <w:rPr>
                <w:rFonts w:ascii="宋体"/>
                <w:b/>
                <w:color w:val="000000" w:themeColor="text1"/>
                <w:shd w:val="clear" w:color="auto" w:fill="auto"/>
                <w14:textFill>
                  <w14:solidFill>
                    <w14:schemeClr w14:val="tx1"/>
                  </w14:solidFill>
                </w14:textFill>
              </w:rPr>
            </w:pPr>
            <w:r>
              <w:rPr>
                <w:rFonts w:hint="eastAsia" w:ascii="宋体"/>
                <w:b/>
                <w:color w:val="000000" w:themeColor="text1"/>
                <w:shd w:val="clear" w:color="auto" w:fill="auto"/>
                <w14:textFill>
                  <w14:solidFill>
                    <w14:schemeClr w14:val="tx1"/>
                  </w14:solidFill>
                </w14:textFill>
              </w:rPr>
              <w:t>事项</w:t>
            </w:r>
          </w:p>
        </w:tc>
        <w:tc>
          <w:tcPr>
            <w:tcW w:w="3810" w:type="dxa"/>
            <w:shd w:val="clear" w:color="auto" w:fill="E0E0E0"/>
            <w:noWrap w:val="0"/>
            <w:vAlign w:val="center"/>
          </w:tcPr>
          <w:p>
            <w:pPr>
              <w:spacing w:line="460" w:lineRule="atLeast"/>
              <w:jc w:val="center"/>
              <w:rPr>
                <w:rFonts w:ascii="宋体"/>
                <w:b/>
                <w:color w:val="000000" w:themeColor="text1"/>
                <w:shd w:val="clear" w:color="auto" w:fill="auto"/>
                <w14:textFill>
                  <w14:solidFill>
                    <w14:schemeClr w14:val="tx1"/>
                  </w14:solidFill>
                </w14:textFill>
              </w:rPr>
            </w:pPr>
            <w:r>
              <w:rPr>
                <w:rFonts w:hint="eastAsia" w:ascii="宋体"/>
                <w:b/>
                <w:color w:val="000000" w:themeColor="text1"/>
                <w:shd w:val="clear" w:color="auto" w:fill="auto"/>
                <w14:textFill>
                  <w14:solidFill>
                    <w14:schemeClr w14:val="tx1"/>
                  </w14:solidFill>
                </w14:textFill>
              </w:rPr>
              <w:t>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pPr>
              <w:spacing w:line="460" w:lineRule="atLeast"/>
              <w:jc w:val="center"/>
              <w:rPr>
                <w:rFonts w:ascii="宋体"/>
                <w:color w:val="000000" w:themeColor="text1"/>
                <w:shd w:val="clear" w:color="auto" w:fill="auto"/>
                <w14:textFill>
                  <w14:solidFill>
                    <w14:schemeClr w14:val="tx1"/>
                  </w14:solidFill>
                </w14:textFill>
              </w:rPr>
            </w:pPr>
            <w:r>
              <w:rPr>
                <w:rFonts w:hint="eastAsia" w:ascii="宋体"/>
                <w:color w:val="000000" w:themeColor="text1"/>
                <w:shd w:val="clear" w:color="auto" w:fill="auto"/>
                <w14:textFill>
                  <w14:solidFill>
                    <w14:schemeClr w14:val="tx1"/>
                  </w14:solidFill>
                </w14:textFill>
              </w:rPr>
              <w:t>1</w:t>
            </w:r>
          </w:p>
        </w:tc>
        <w:tc>
          <w:tcPr>
            <w:tcW w:w="4695"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hAnsi="宋体"/>
                <w:color w:val="000000" w:themeColor="text1"/>
                <w:shd w:val="clear" w:color="auto" w:fill="auto"/>
                <w:lang w:eastAsia="zh-CN"/>
                <w14:textFill>
                  <w14:solidFill>
                    <w14:schemeClr w14:val="tx1"/>
                  </w14:solidFill>
                </w14:textFill>
              </w:rPr>
              <w:t>乙方</w:t>
            </w:r>
            <w:r>
              <w:rPr>
                <w:rFonts w:hint="eastAsia" w:ascii="宋体" w:hAnsi="宋体"/>
                <w:color w:val="000000" w:themeColor="text1"/>
                <w:shd w:val="clear" w:color="auto" w:fill="auto"/>
                <w14:textFill>
                  <w14:solidFill>
                    <w14:schemeClr w14:val="tx1"/>
                  </w14:solidFill>
                </w14:textFill>
              </w:rPr>
              <w:t>在本</w:t>
            </w:r>
            <w:r>
              <w:rPr>
                <w:rFonts w:hint="eastAsia" w:ascii="宋体" w:hAnsi="宋体"/>
                <w:color w:val="000000" w:themeColor="text1"/>
                <w:shd w:val="clear" w:color="auto" w:fill="auto"/>
                <w:lang w:eastAsia="zh-CN"/>
                <w14:textFill>
                  <w14:solidFill>
                    <w14:schemeClr w14:val="tx1"/>
                  </w14:solidFill>
                </w14:textFill>
              </w:rPr>
              <w:t>合同</w:t>
            </w:r>
            <w:r>
              <w:rPr>
                <w:rFonts w:hint="eastAsia" w:ascii="宋体" w:hAnsi="宋体"/>
                <w:color w:val="000000" w:themeColor="text1"/>
                <w:shd w:val="clear" w:color="auto" w:fill="auto"/>
                <w14:textFill>
                  <w14:solidFill>
                    <w14:schemeClr w14:val="tx1"/>
                  </w14:solidFill>
                </w14:textFill>
              </w:rPr>
              <w:t>的实施过程中有违反有关的法律、法规，用不正当手段影响</w:t>
            </w:r>
            <w:r>
              <w:rPr>
                <w:rFonts w:hint="eastAsia" w:ascii="宋体" w:hAnsi="宋体"/>
                <w:color w:val="000000" w:themeColor="text1"/>
                <w:shd w:val="clear" w:color="auto" w:fill="auto"/>
                <w:lang w:eastAsia="zh-CN"/>
                <w14:textFill>
                  <w14:solidFill>
                    <w14:schemeClr w14:val="tx1"/>
                  </w14:solidFill>
                </w14:textFill>
              </w:rPr>
              <w:t>甲方</w:t>
            </w:r>
            <w:r>
              <w:rPr>
                <w:rFonts w:hint="eastAsia" w:ascii="宋体" w:hAnsi="宋体"/>
                <w:color w:val="000000" w:themeColor="text1"/>
                <w:shd w:val="clear" w:color="auto" w:fill="auto"/>
                <w14:textFill>
                  <w14:solidFill>
                    <w14:schemeClr w14:val="tx1"/>
                  </w14:solidFill>
                </w14:textFill>
              </w:rPr>
              <w:t>采购过程，包括谎报或隐瞒事实、提供虚假资料</w:t>
            </w:r>
            <w:r>
              <w:rPr>
                <w:rFonts w:hint="eastAsia" w:ascii="宋体" w:hAnsi="宋体"/>
                <w:color w:val="000000" w:themeColor="text1"/>
                <w:shd w:val="clear" w:color="auto" w:fill="auto"/>
                <w:lang w:val="en-US" w:eastAsia="zh-CN"/>
                <w14:textFill>
                  <w14:solidFill>
                    <w14:schemeClr w14:val="tx1"/>
                  </w14:solidFill>
                </w14:textFill>
              </w:rPr>
              <w:t>等</w:t>
            </w:r>
            <w:r>
              <w:rPr>
                <w:rFonts w:hint="eastAsia" w:ascii="宋体" w:hAnsi="宋体"/>
                <w:color w:val="000000" w:themeColor="text1"/>
                <w:shd w:val="clear" w:color="auto" w:fill="auto"/>
                <w14:textFill>
                  <w14:solidFill>
                    <w14:schemeClr w14:val="tx1"/>
                  </w14:solidFill>
                </w14:textFill>
              </w:rPr>
              <w:t>损害甲方利益</w:t>
            </w:r>
            <w:r>
              <w:rPr>
                <w:rFonts w:hint="eastAsia" w:ascii="宋体" w:hAnsi="宋体"/>
                <w:color w:val="000000" w:themeColor="text1"/>
                <w:shd w:val="clear" w:color="auto" w:fill="auto"/>
                <w:lang w:val="en-US" w:eastAsia="zh-CN"/>
                <w14:textFill>
                  <w14:solidFill>
                    <w14:schemeClr w14:val="tx1"/>
                  </w14:solidFill>
                </w14:textFill>
              </w:rPr>
              <w:t>的</w:t>
            </w:r>
            <w:r>
              <w:rPr>
                <w:rFonts w:hint="eastAsia" w:ascii="宋体" w:hAnsi="宋体"/>
                <w:color w:val="000000" w:themeColor="text1"/>
                <w:shd w:val="clear" w:color="auto" w:fill="auto"/>
                <w14:textFill>
                  <w14:solidFill>
                    <w14:schemeClr w14:val="tx1"/>
                  </w14:solidFill>
                </w14:textFill>
              </w:rPr>
              <w:t>行为。</w:t>
            </w:r>
          </w:p>
        </w:tc>
        <w:tc>
          <w:tcPr>
            <w:tcW w:w="3810"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color w:val="000000" w:themeColor="text1"/>
                <w:shd w:val="clear" w:color="auto" w:fill="auto"/>
                <w:lang w:eastAsia="zh-CN"/>
                <w14:textFill>
                  <w14:solidFill>
                    <w14:schemeClr w14:val="tx1"/>
                  </w14:solidFill>
                </w14:textFill>
              </w:rPr>
              <w:t>甲方</w:t>
            </w:r>
            <w:r>
              <w:rPr>
                <w:rFonts w:hint="eastAsia" w:ascii="宋体"/>
                <w:color w:val="000000" w:themeColor="text1"/>
                <w:shd w:val="clear" w:color="auto" w:fill="auto"/>
                <w14:textFill>
                  <w14:solidFill>
                    <w14:schemeClr w14:val="tx1"/>
                  </w14:solidFill>
                </w14:textFill>
              </w:rPr>
              <w:t>有权提前解除</w:t>
            </w:r>
            <w:r>
              <w:rPr>
                <w:rFonts w:hint="eastAsia" w:ascii="宋体"/>
                <w:color w:val="000000" w:themeColor="text1"/>
                <w:shd w:val="clear" w:color="auto" w:fill="auto"/>
                <w:lang w:eastAsia="zh-CN"/>
                <w14:textFill>
                  <w14:solidFill>
                    <w14:schemeClr w14:val="tx1"/>
                  </w14:solidFill>
                </w14:textFill>
              </w:rPr>
              <w:t>合同</w:t>
            </w:r>
            <w:r>
              <w:rPr>
                <w:rFonts w:hint="eastAsia" w:ascii="宋体"/>
                <w:color w:val="000000" w:themeColor="text1"/>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690" w:type="dxa"/>
            <w:noWrap w:val="0"/>
            <w:vAlign w:val="center"/>
          </w:tcPr>
          <w:p>
            <w:pPr>
              <w:spacing w:line="460" w:lineRule="atLeast"/>
              <w:jc w:val="center"/>
              <w:rPr>
                <w:rFonts w:hint="eastAsia" w:ascii="宋体" w:eastAsia="宋体"/>
                <w:color w:val="000000" w:themeColor="text1"/>
                <w:shd w:val="clear" w:color="auto" w:fill="auto"/>
                <w:lang w:eastAsia="zh-CN"/>
                <w14:textFill>
                  <w14:solidFill>
                    <w14:schemeClr w14:val="tx1"/>
                  </w14:solidFill>
                </w14:textFill>
              </w:rPr>
            </w:pPr>
            <w:r>
              <w:rPr>
                <w:rFonts w:hint="eastAsia" w:ascii="宋体"/>
                <w:color w:val="000000" w:themeColor="text1"/>
                <w:shd w:val="clear" w:color="auto" w:fill="auto"/>
                <w:lang w:val="en-US" w:eastAsia="zh-CN"/>
                <w14:textFill>
                  <w14:solidFill>
                    <w14:schemeClr w14:val="tx1"/>
                  </w14:solidFill>
                </w14:textFill>
              </w:rPr>
              <w:t>2</w:t>
            </w:r>
          </w:p>
        </w:tc>
        <w:tc>
          <w:tcPr>
            <w:tcW w:w="4695"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color w:val="000000" w:themeColor="text1"/>
                <w:shd w:val="clear" w:color="auto" w:fill="auto"/>
                <w14:textFill>
                  <w14:solidFill>
                    <w14:schemeClr w14:val="tx1"/>
                  </w14:solidFill>
                </w14:textFill>
              </w:rPr>
              <w:t>超出规定供货期限，</w:t>
            </w:r>
            <w:r>
              <w:rPr>
                <w:rFonts w:hint="eastAsia" w:ascii="宋体"/>
                <w:color w:val="000000" w:themeColor="text1"/>
                <w:shd w:val="clear" w:color="auto" w:fill="auto"/>
                <w:lang w:eastAsia="zh-CN"/>
                <w14:textFill>
                  <w14:solidFill>
                    <w14:schemeClr w14:val="tx1"/>
                  </w14:solidFill>
                </w14:textFill>
              </w:rPr>
              <w:t>乙方</w:t>
            </w:r>
            <w:r>
              <w:rPr>
                <w:rFonts w:hint="eastAsia" w:ascii="宋体"/>
                <w:color w:val="000000" w:themeColor="text1"/>
                <w:shd w:val="clear" w:color="auto" w:fill="auto"/>
                <w14:textFill>
                  <w14:solidFill>
                    <w14:schemeClr w14:val="tx1"/>
                  </w14:solidFill>
                </w14:textFill>
              </w:rPr>
              <w:t>仍未能将所有货物</w:t>
            </w:r>
            <w:r>
              <w:rPr>
                <w:rFonts w:hint="eastAsia" w:ascii="宋体" w:hAnsi="宋体"/>
                <w:color w:val="000000" w:themeColor="text1"/>
                <w:szCs w:val="21"/>
                <w:shd w:val="clear" w:color="auto" w:fill="auto"/>
                <w14:textFill>
                  <w14:solidFill>
                    <w14:schemeClr w14:val="tx1"/>
                  </w14:solidFill>
                </w14:textFill>
              </w:rPr>
              <w:t>交付</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验收或最终验收不合格的。</w:t>
            </w:r>
          </w:p>
        </w:tc>
        <w:tc>
          <w:tcPr>
            <w:tcW w:w="3810" w:type="dxa"/>
            <w:noWrap w:val="0"/>
            <w:vAlign w:val="center"/>
          </w:tcPr>
          <w:p>
            <w:pPr>
              <w:spacing w:line="460" w:lineRule="atLeas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有权要求</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补充、修改或更换并</w:t>
            </w:r>
            <w:r>
              <w:rPr>
                <w:rFonts w:hint="eastAsia" w:ascii="宋体"/>
                <w:color w:val="000000" w:themeColor="text1"/>
                <w:shd w:val="clear" w:color="auto" w:fill="auto"/>
                <w14:textFill>
                  <w14:solidFill>
                    <w14:schemeClr w14:val="tx1"/>
                  </w14:solidFill>
                </w14:textFill>
              </w:rPr>
              <w:t>按</w:t>
            </w:r>
            <w:r>
              <w:rPr>
                <w:rFonts w:hint="eastAsia" w:ascii="宋体" w:hAnsi="宋体"/>
                <w:color w:val="000000" w:themeColor="text1"/>
                <w:szCs w:val="21"/>
                <w:shd w:val="clear" w:color="auto" w:fill="auto"/>
                <w14:textFill>
                  <w14:solidFill>
                    <w14:schemeClr w14:val="tx1"/>
                  </w14:solidFill>
                </w14:textFill>
              </w:rPr>
              <w:t>每拖延</w:t>
            </w:r>
            <w:r>
              <w:rPr>
                <w:rFonts w:hint="eastAsia" w:ascii="宋体" w:hAnsi="宋体"/>
                <w:color w:val="000000" w:themeColor="text1"/>
                <w:szCs w:val="21"/>
                <w:shd w:val="clear" w:color="auto" w:fill="auto"/>
                <w:lang w:val="en-US" w:eastAsia="zh-CN"/>
                <w14:textFill>
                  <w14:solidFill>
                    <w14:schemeClr w14:val="tx1"/>
                  </w14:solidFill>
                </w14:textFill>
              </w:rPr>
              <w:t>3</w:t>
            </w:r>
            <w:r>
              <w:rPr>
                <w:rFonts w:hint="eastAsia" w:ascii="宋体" w:hAnsi="宋体"/>
                <w:color w:val="000000" w:themeColor="text1"/>
                <w:szCs w:val="21"/>
                <w:shd w:val="clear" w:color="auto" w:fill="auto"/>
                <w14:textFill>
                  <w14:solidFill>
                    <w14:schemeClr w14:val="tx1"/>
                  </w14:solidFill>
                </w14:textFill>
              </w:rPr>
              <w:t>天在履约保证金中直接扣收当批次供货总额的1％的违约金</w:t>
            </w:r>
            <w:r>
              <w:rPr>
                <w:rFonts w:hint="eastAsia" w:ascii="宋体"/>
                <w:color w:val="000000" w:themeColor="text1"/>
                <w:shd w:val="clear" w:color="auto" w:fill="auto"/>
                <w14:textFill>
                  <w14:solidFill>
                    <w14:schemeClr w14:val="tx1"/>
                  </w14:solidFill>
                </w14:textFill>
              </w:rPr>
              <w:t>；如果超出规定供货期限10个日历日，</w:t>
            </w:r>
            <w:r>
              <w:rPr>
                <w:rFonts w:hint="eastAsia" w:ascii="宋体"/>
                <w:color w:val="000000" w:themeColor="text1"/>
                <w:shd w:val="clear" w:color="auto" w:fill="auto"/>
                <w:lang w:eastAsia="zh-CN"/>
                <w14:textFill>
                  <w14:solidFill>
                    <w14:schemeClr w14:val="tx1"/>
                  </w14:solidFill>
                </w14:textFill>
              </w:rPr>
              <w:t>乙方</w:t>
            </w:r>
            <w:r>
              <w:rPr>
                <w:rFonts w:hint="eastAsia" w:ascii="宋体"/>
                <w:color w:val="000000" w:themeColor="text1"/>
                <w:shd w:val="clear" w:color="auto" w:fill="auto"/>
                <w14:textFill>
                  <w14:solidFill>
                    <w14:schemeClr w14:val="tx1"/>
                  </w14:solidFill>
                </w14:textFill>
              </w:rPr>
              <w:t>仍未能将所有货物</w:t>
            </w:r>
            <w:r>
              <w:rPr>
                <w:rFonts w:hint="eastAsia" w:ascii="宋体" w:hAnsi="宋体"/>
                <w:color w:val="000000" w:themeColor="text1"/>
                <w:szCs w:val="21"/>
                <w:shd w:val="clear" w:color="auto" w:fill="auto"/>
                <w14:textFill>
                  <w14:solidFill>
                    <w14:schemeClr w14:val="tx1"/>
                  </w14:solidFill>
                </w14:textFill>
              </w:rPr>
              <w:t>交付</w:t>
            </w:r>
            <w:r>
              <w:rPr>
                <w:rFonts w:hint="eastAsia" w:ascii="宋体" w:hAnsi="宋体"/>
                <w:color w:val="000000" w:themeColor="text1"/>
                <w:szCs w:val="21"/>
                <w:shd w:val="clear" w:color="auto" w:fill="auto"/>
                <w:lang w:eastAsia="zh-CN"/>
                <w14:textFill>
                  <w14:solidFill>
                    <w14:schemeClr w14:val="tx1"/>
                  </w14:solidFill>
                </w14:textFill>
              </w:rPr>
              <w:t>甲方</w:t>
            </w:r>
            <w:r>
              <w:rPr>
                <w:rFonts w:hint="eastAsia" w:ascii="宋体" w:hAnsi="宋体"/>
                <w:color w:val="000000" w:themeColor="text1"/>
                <w:szCs w:val="21"/>
                <w:shd w:val="clear" w:color="auto" w:fill="auto"/>
                <w14:textFill>
                  <w14:solidFill>
                    <w14:schemeClr w14:val="tx1"/>
                  </w14:solidFill>
                </w14:textFill>
              </w:rPr>
              <w:t>验收或最终验收不合格的，将</w:t>
            </w:r>
            <w:r>
              <w:rPr>
                <w:rFonts w:hint="eastAsia" w:ascii="宋体"/>
                <w:color w:val="000000" w:themeColor="text1"/>
                <w:shd w:val="clear" w:color="auto" w:fill="auto"/>
                <w14:textFill>
                  <w14:solidFill>
                    <w14:schemeClr w14:val="tx1"/>
                  </w14:solidFill>
                </w14:textFill>
              </w:rPr>
              <w:t>视为</w:t>
            </w:r>
            <w:r>
              <w:rPr>
                <w:rFonts w:hint="eastAsia" w:ascii="宋体"/>
                <w:color w:val="000000" w:themeColor="text1"/>
                <w:shd w:val="clear" w:color="auto" w:fill="auto"/>
                <w:lang w:eastAsia="zh-CN"/>
                <w14:textFill>
                  <w14:solidFill>
                    <w14:schemeClr w14:val="tx1"/>
                  </w14:solidFill>
                </w14:textFill>
              </w:rPr>
              <w:t>乙方</w:t>
            </w:r>
            <w:r>
              <w:rPr>
                <w:rFonts w:hint="eastAsia" w:ascii="宋体"/>
                <w:color w:val="000000" w:themeColor="text1"/>
                <w:shd w:val="clear" w:color="auto" w:fill="auto"/>
                <w14:textFill>
                  <w14:solidFill>
                    <w14:schemeClr w14:val="tx1"/>
                  </w14:solidFill>
                </w14:textFill>
              </w:rPr>
              <w:t>违约，</w:t>
            </w:r>
            <w:r>
              <w:rPr>
                <w:rFonts w:hint="eastAsia" w:ascii="宋体"/>
                <w:color w:val="000000" w:themeColor="text1"/>
                <w:shd w:val="clear" w:color="auto" w:fill="auto"/>
                <w:lang w:eastAsia="zh-CN"/>
                <w14:textFill>
                  <w14:solidFill>
                    <w14:schemeClr w14:val="tx1"/>
                  </w14:solidFill>
                </w14:textFill>
              </w:rPr>
              <w:t>甲方</w:t>
            </w:r>
            <w:r>
              <w:rPr>
                <w:rFonts w:hint="eastAsia" w:ascii="宋体"/>
                <w:color w:val="000000" w:themeColor="text1"/>
                <w:shd w:val="clear" w:color="auto" w:fill="auto"/>
                <w14:textFill>
                  <w14:solidFill>
                    <w14:schemeClr w14:val="tx1"/>
                  </w14:solidFill>
                </w14:textFill>
              </w:rPr>
              <w:t>有权提前解除</w:t>
            </w:r>
            <w:r>
              <w:rPr>
                <w:rFonts w:hint="eastAsia" w:ascii="宋体"/>
                <w:color w:val="000000" w:themeColor="text1"/>
                <w:shd w:val="clear" w:color="auto" w:fill="auto"/>
                <w:lang w:eastAsia="zh-CN"/>
                <w14:textFill>
                  <w14:solidFill>
                    <w14:schemeClr w14:val="tx1"/>
                  </w14:solidFill>
                </w14:textFill>
              </w:rPr>
              <w:t>合同</w:t>
            </w:r>
            <w:r>
              <w:rPr>
                <w:rFonts w:hint="eastAsia" w:ascii="宋体"/>
                <w:color w:val="000000" w:themeColor="text1"/>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90" w:type="dxa"/>
            <w:noWrap w:val="0"/>
            <w:vAlign w:val="center"/>
          </w:tcPr>
          <w:p>
            <w:pPr>
              <w:spacing w:line="460" w:lineRule="atLeast"/>
              <w:jc w:val="center"/>
              <w:rPr>
                <w:rFonts w:hint="eastAsia" w:ascii="宋体" w:eastAsia="宋体"/>
                <w:color w:val="000000" w:themeColor="text1"/>
                <w:shd w:val="clear" w:color="auto" w:fill="auto"/>
                <w:lang w:eastAsia="zh-CN"/>
                <w14:textFill>
                  <w14:solidFill>
                    <w14:schemeClr w14:val="tx1"/>
                  </w14:solidFill>
                </w14:textFill>
              </w:rPr>
            </w:pPr>
            <w:r>
              <w:rPr>
                <w:rFonts w:hint="eastAsia" w:ascii="宋体"/>
                <w:color w:val="000000" w:themeColor="text1"/>
                <w:shd w:val="clear" w:color="auto" w:fill="auto"/>
                <w:lang w:val="en-US" w:eastAsia="zh-CN"/>
                <w14:textFill>
                  <w14:solidFill>
                    <w14:schemeClr w14:val="tx1"/>
                  </w14:solidFill>
                </w14:textFill>
              </w:rPr>
              <w:t>3</w:t>
            </w:r>
          </w:p>
        </w:tc>
        <w:tc>
          <w:tcPr>
            <w:tcW w:w="4695"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交付的</w:t>
            </w:r>
            <w:r>
              <w:rPr>
                <w:rFonts w:hint="eastAsia" w:ascii="宋体" w:hAnsi="宋体"/>
                <w:color w:val="000000" w:themeColor="text1"/>
                <w:szCs w:val="21"/>
                <w:shd w:val="clear" w:color="auto" w:fill="auto"/>
                <w:lang w:val="en-US" w:eastAsia="zh-CN"/>
                <w14:textFill>
                  <w14:solidFill>
                    <w14:schemeClr w14:val="tx1"/>
                  </w14:solidFill>
                </w14:textFill>
              </w:rPr>
              <w:t>货物</w:t>
            </w:r>
            <w:r>
              <w:rPr>
                <w:rFonts w:hint="eastAsia" w:ascii="宋体" w:hAnsi="宋体"/>
                <w:color w:val="000000" w:themeColor="text1"/>
                <w:szCs w:val="21"/>
                <w:shd w:val="clear" w:color="auto" w:fill="auto"/>
                <w14:textFill>
                  <w14:solidFill>
                    <w14:schemeClr w14:val="tx1"/>
                  </w14:solidFill>
                </w14:textFill>
              </w:rPr>
              <w:t>规格、质量不符合</w:t>
            </w:r>
            <w:r>
              <w:rPr>
                <w:rFonts w:hint="eastAsia" w:ascii="宋体" w:hAnsi="宋体"/>
                <w:color w:val="000000" w:themeColor="text1"/>
                <w:szCs w:val="21"/>
                <w:shd w:val="clear" w:color="auto" w:fill="auto"/>
                <w:lang w:val="en-US" w:eastAsia="zh-CN"/>
                <w14:textFill>
                  <w14:solidFill>
                    <w14:schemeClr w14:val="tx1"/>
                  </w14:solidFill>
                </w14:textFill>
              </w:rPr>
              <w:t>评选</w:t>
            </w:r>
            <w:r>
              <w:rPr>
                <w:rFonts w:hint="eastAsia" w:ascii="宋体" w:hAnsi="宋体"/>
                <w:color w:val="000000" w:themeColor="text1"/>
                <w:szCs w:val="21"/>
                <w:shd w:val="clear" w:color="auto" w:fill="auto"/>
                <w14:textFill>
                  <w14:solidFill>
                    <w14:schemeClr w14:val="tx1"/>
                  </w14:solidFill>
                </w14:textFill>
              </w:rPr>
              <w:t>文件《用户需求书》具体内容的要求</w:t>
            </w:r>
            <w:r>
              <w:rPr>
                <w:rFonts w:hint="eastAsia" w:ascii="宋体" w:hAnsi="宋体"/>
                <w:color w:val="000000" w:themeColor="text1"/>
                <w:szCs w:val="21"/>
                <w:shd w:val="clear" w:color="auto" w:fill="auto"/>
                <w:lang w:val="en-US" w:eastAsia="zh-CN"/>
                <w14:textFill>
                  <w14:solidFill>
                    <w14:schemeClr w14:val="tx1"/>
                  </w14:solidFill>
                </w14:textFill>
              </w:rPr>
              <w:t>或所供货物与所提供的评审样品不符合的</w:t>
            </w:r>
            <w:r>
              <w:rPr>
                <w:rFonts w:hint="eastAsia" w:ascii="宋体" w:hAnsi="宋体"/>
                <w:color w:val="000000" w:themeColor="text1"/>
                <w:szCs w:val="21"/>
                <w:shd w:val="clear" w:color="auto" w:fill="auto"/>
                <w14:textFill>
                  <w14:solidFill>
                    <w14:schemeClr w14:val="tx1"/>
                  </w14:solidFill>
                </w14:textFill>
              </w:rPr>
              <w:t>。</w:t>
            </w:r>
          </w:p>
        </w:tc>
        <w:tc>
          <w:tcPr>
            <w:tcW w:w="3810" w:type="dxa"/>
            <w:noWrap w:val="0"/>
            <w:vAlign w:val="center"/>
          </w:tcPr>
          <w:p>
            <w:pPr>
              <w:spacing w:line="460" w:lineRule="atLeast"/>
              <w:rPr>
                <w:rFonts w:ascii="宋体" w:hAnsi="宋体"/>
                <w:color w:val="000000" w:themeColor="text1"/>
                <w:szCs w:val="21"/>
                <w:shd w:val="clear" w:color="auto" w:fill="auto"/>
                <w14:textFill>
                  <w14:solidFill>
                    <w14:schemeClr w14:val="tx1"/>
                  </w14:solidFill>
                </w14:textFill>
              </w:rPr>
            </w:pPr>
            <w:r>
              <w:rPr>
                <w:rFonts w:hint="eastAsia" w:ascii="宋体"/>
                <w:color w:val="000000" w:themeColor="text1"/>
                <w:shd w:val="clear" w:color="auto" w:fill="auto"/>
                <w:lang w:eastAsia="zh-CN"/>
                <w14:textFill>
                  <w14:solidFill>
                    <w14:schemeClr w14:val="tx1"/>
                  </w14:solidFill>
                </w14:textFill>
              </w:rPr>
              <w:t>甲方</w:t>
            </w:r>
            <w:r>
              <w:rPr>
                <w:rFonts w:hint="eastAsia" w:ascii="宋体"/>
                <w:color w:val="000000" w:themeColor="text1"/>
                <w:shd w:val="clear" w:color="auto" w:fill="auto"/>
                <w14:textFill>
                  <w14:solidFill>
                    <w14:schemeClr w14:val="tx1"/>
                  </w14:solidFill>
                </w14:textFill>
              </w:rPr>
              <w:t>有权提前解除</w:t>
            </w:r>
            <w:r>
              <w:rPr>
                <w:rFonts w:hint="eastAsia" w:ascii="宋体"/>
                <w:color w:val="000000" w:themeColor="text1"/>
                <w:shd w:val="clear" w:color="auto" w:fill="auto"/>
                <w:lang w:eastAsia="zh-CN"/>
                <w14:textFill>
                  <w14:solidFill>
                    <w14:schemeClr w14:val="tx1"/>
                  </w14:solidFill>
                </w14:textFill>
              </w:rPr>
              <w:t>合同</w:t>
            </w:r>
            <w:r>
              <w:rPr>
                <w:rFonts w:hint="eastAsia" w:ascii="宋体"/>
                <w:color w:val="000000" w:themeColor="text1"/>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trPr>
        <w:tc>
          <w:tcPr>
            <w:tcW w:w="690" w:type="dxa"/>
            <w:noWrap w:val="0"/>
            <w:vAlign w:val="center"/>
          </w:tcPr>
          <w:p>
            <w:pPr>
              <w:spacing w:line="460" w:lineRule="atLeast"/>
              <w:jc w:val="center"/>
              <w:rPr>
                <w:rFonts w:hint="eastAsia" w:ascii="宋体" w:eastAsia="宋体"/>
                <w:color w:val="000000" w:themeColor="text1"/>
                <w:shd w:val="clear" w:color="auto" w:fill="auto"/>
                <w:lang w:eastAsia="zh-CN"/>
                <w14:textFill>
                  <w14:solidFill>
                    <w14:schemeClr w14:val="tx1"/>
                  </w14:solidFill>
                </w14:textFill>
              </w:rPr>
            </w:pPr>
            <w:r>
              <w:rPr>
                <w:rFonts w:hint="eastAsia" w:ascii="宋体"/>
                <w:color w:val="000000" w:themeColor="text1"/>
                <w:shd w:val="clear" w:color="auto" w:fill="auto"/>
                <w:lang w:val="en-US" w:eastAsia="zh-CN"/>
                <w14:textFill>
                  <w14:solidFill>
                    <w14:schemeClr w14:val="tx1"/>
                  </w14:solidFill>
                </w14:textFill>
              </w:rPr>
              <w:t>4</w:t>
            </w:r>
          </w:p>
        </w:tc>
        <w:tc>
          <w:tcPr>
            <w:tcW w:w="4695" w:type="dxa"/>
            <w:noWrap w:val="0"/>
            <w:vAlign w:val="center"/>
          </w:tcPr>
          <w:p>
            <w:pPr>
              <w:spacing w:line="460" w:lineRule="atLeast"/>
              <w:rPr>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交付的</w:t>
            </w:r>
            <w:r>
              <w:rPr>
                <w:rFonts w:hint="eastAsia" w:ascii="宋体" w:hAnsi="宋体"/>
                <w:color w:val="000000" w:themeColor="text1"/>
                <w:szCs w:val="21"/>
                <w:shd w:val="clear" w:color="auto" w:fill="auto"/>
                <w:lang w:val="en-US" w:eastAsia="zh-CN"/>
                <w14:textFill>
                  <w14:solidFill>
                    <w14:schemeClr w14:val="tx1"/>
                  </w14:solidFill>
                </w14:textFill>
              </w:rPr>
              <w:t>货物</w:t>
            </w:r>
            <w:r>
              <w:rPr>
                <w:rFonts w:hint="eastAsia"/>
                <w:color w:val="000000" w:themeColor="text1"/>
                <w:shd w:val="clear" w:color="auto" w:fill="auto"/>
                <w14:textFill>
                  <w14:solidFill>
                    <w14:schemeClr w14:val="tx1"/>
                  </w14:solidFill>
                </w14:textFill>
              </w:rPr>
              <w:t>出现的质量问题程度和间接影响。</w:t>
            </w:r>
          </w:p>
        </w:tc>
        <w:tc>
          <w:tcPr>
            <w:tcW w:w="3810"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color w:val="000000" w:themeColor="text1"/>
                <w:shd w:val="clear" w:color="auto" w:fill="auto"/>
                <w:lang w:val="en-US" w:eastAsia="zh-CN"/>
                <w14:textFill>
                  <w14:solidFill>
                    <w14:schemeClr w14:val="tx1"/>
                  </w14:solidFill>
                </w14:textFill>
              </w:rPr>
              <w:t>货物</w:t>
            </w:r>
            <w:r>
              <w:rPr>
                <w:rFonts w:hint="eastAsia" w:ascii="宋体"/>
                <w:color w:val="000000" w:themeColor="text1"/>
                <w:shd w:val="clear" w:color="auto" w:fill="auto"/>
                <w14:textFill>
                  <w14:solidFill>
                    <w14:schemeClr w14:val="tx1"/>
                  </w14:solidFill>
                </w14:textFill>
              </w:rPr>
              <w:t>因质量问题出现食品安全事故，在履约保证金中扣除医疗费用、误工费等的赔偿金额及履约保证金30% 违约金。</w:t>
            </w:r>
          </w:p>
          <w:p>
            <w:pPr>
              <w:spacing w:line="460" w:lineRule="atLeast"/>
              <w:rPr>
                <w:rFonts w:ascii="宋体"/>
                <w:color w:val="000000" w:themeColor="text1"/>
                <w:shd w:val="clear" w:color="auto" w:fill="auto"/>
                <w14:textFill>
                  <w14:solidFill>
                    <w14:schemeClr w14:val="tx1"/>
                  </w14:solidFill>
                </w14:textFill>
              </w:rPr>
            </w:pPr>
            <w:r>
              <w:rPr>
                <w:rFonts w:hint="eastAsia" w:ascii="宋体"/>
                <w:color w:val="000000" w:themeColor="text1"/>
                <w:shd w:val="clear" w:color="auto" w:fill="auto"/>
                <w14:textFill>
                  <w14:solidFill>
                    <w14:schemeClr w14:val="tx1"/>
                  </w14:solidFill>
                </w14:textFill>
              </w:rPr>
              <w:t>如履约保证金不足以抵扣违约金的，</w:t>
            </w:r>
            <w:r>
              <w:rPr>
                <w:rFonts w:hint="eastAsia" w:ascii="宋体"/>
                <w:color w:val="000000" w:themeColor="text1"/>
                <w:shd w:val="clear" w:color="auto" w:fill="auto"/>
                <w:lang w:eastAsia="zh-CN"/>
                <w14:textFill>
                  <w14:solidFill>
                    <w14:schemeClr w14:val="tx1"/>
                  </w14:solidFill>
                </w14:textFill>
              </w:rPr>
              <w:t>乙方</w:t>
            </w:r>
            <w:r>
              <w:rPr>
                <w:rFonts w:hint="eastAsia" w:ascii="宋体"/>
                <w:color w:val="000000" w:themeColor="text1"/>
                <w:shd w:val="clear" w:color="auto" w:fill="auto"/>
                <w14:textFill>
                  <w14:solidFill>
                    <w14:schemeClr w14:val="tx1"/>
                  </w14:solidFill>
                </w14:textFill>
              </w:rPr>
              <w:t>还应向</w:t>
            </w:r>
            <w:r>
              <w:rPr>
                <w:rFonts w:hint="eastAsia" w:ascii="宋体"/>
                <w:color w:val="000000" w:themeColor="text1"/>
                <w:shd w:val="clear" w:color="auto" w:fill="auto"/>
                <w:lang w:eastAsia="zh-CN"/>
                <w14:textFill>
                  <w14:solidFill>
                    <w14:schemeClr w14:val="tx1"/>
                  </w14:solidFill>
                </w14:textFill>
              </w:rPr>
              <w:t>甲方</w:t>
            </w:r>
            <w:r>
              <w:rPr>
                <w:rFonts w:hint="eastAsia" w:ascii="宋体"/>
                <w:color w:val="000000" w:themeColor="text1"/>
                <w:shd w:val="clear" w:color="auto" w:fill="auto"/>
                <w14:textFill>
                  <w14:solidFill>
                    <w14:schemeClr w14:val="tx1"/>
                  </w14:solidFill>
                </w14:textFill>
              </w:rPr>
              <w:t>赔偿足额的违约金。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pPr>
              <w:spacing w:line="460" w:lineRule="atLeast"/>
              <w:jc w:val="center"/>
              <w:rPr>
                <w:rFonts w:hint="eastAsia" w:ascii="宋体" w:eastAsia="宋体"/>
                <w:color w:val="000000" w:themeColor="text1"/>
                <w:shd w:val="clear" w:color="auto" w:fill="auto"/>
                <w:lang w:eastAsia="zh-CN"/>
                <w14:textFill>
                  <w14:solidFill>
                    <w14:schemeClr w14:val="tx1"/>
                  </w14:solidFill>
                </w14:textFill>
              </w:rPr>
            </w:pPr>
            <w:r>
              <w:rPr>
                <w:rFonts w:hint="eastAsia" w:ascii="宋体"/>
                <w:color w:val="000000" w:themeColor="text1"/>
                <w:shd w:val="clear" w:color="auto" w:fill="auto"/>
                <w:lang w:val="en-US" w:eastAsia="zh-CN"/>
                <w14:textFill>
                  <w14:solidFill>
                    <w14:schemeClr w14:val="tx1"/>
                  </w14:solidFill>
                </w14:textFill>
              </w:rPr>
              <w:t>5</w:t>
            </w:r>
          </w:p>
        </w:tc>
        <w:tc>
          <w:tcPr>
            <w:tcW w:w="4695"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保证供货渠道的正当、合法，不得将本项目进行任何形式的分包、转包。</w:t>
            </w:r>
          </w:p>
        </w:tc>
        <w:tc>
          <w:tcPr>
            <w:tcW w:w="3810" w:type="dxa"/>
            <w:noWrap w:val="0"/>
            <w:vAlign w:val="center"/>
          </w:tcPr>
          <w:p>
            <w:pPr>
              <w:spacing w:line="460" w:lineRule="atLeast"/>
              <w:rPr>
                <w:rFonts w:ascii="宋体"/>
                <w:color w:val="000000" w:themeColor="text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如有违反将视</w:t>
            </w:r>
            <w:r>
              <w:rPr>
                <w:rFonts w:hint="eastAsia" w:ascii="宋体" w:hAnsi="宋体"/>
                <w:color w:val="000000" w:themeColor="text1"/>
                <w:szCs w:val="21"/>
                <w:shd w:val="clear" w:color="auto" w:fill="auto"/>
                <w:lang w:eastAsia="zh-CN"/>
                <w14:textFill>
                  <w14:solidFill>
                    <w14:schemeClr w14:val="tx1"/>
                  </w14:solidFill>
                </w14:textFill>
              </w:rPr>
              <w:t>乙方</w:t>
            </w:r>
            <w:r>
              <w:rPr>
                <w:rFonts w:hint="eastAsia" w:ascii="宋体" w:hAnsi="宋体"/>
                <w:color w:val="000000" w:themeColor="text1"/>
                <w:szCs w:val="21"/>
                <w:shd w:val="clear" w:color="auto" w:fill="auto"/>
                <w14:textFill>
                  <w14:solidFill>
                    <w14:schemeClr w14:val="tx1"/>
                  </w14:solidFill>
                </w14:textFill>
              </w:rPr>
              <w:t>违约，</w:t>
            </w:r>
            <w:r>
              <w:rPr>
                <w:rFonts w:hint="eastAsia" w:ascii="宋体"/>
                <w:color w:val="000000" w:themeColor="text1"/>
                <w:shd w:val="clear" w:color="auto" w:fill="auto"/>
                <w:lang w:eastAsia="zh-CN"/>
                <w14:textFill>
                  <w14:solidFill>
                    <w14:schemeClr w14:val="tx1"/>
                  </w14:solidFill>
                </w14:textFill>
              </w:rPr>
              <w:t>甲方</w:t>
            </w:r>
            <w:r>
              <w:rPr>
                <w:rFonts w:hint="eastAsia" w:ascii="宋体"/>
                <w:color w:val="000000" w:themeColor="text1"/>
                <w:shd w:val="clear" w:color="auto" w:fill="auto"/>
                <w14:textFill>
                  <w14:solidFill>
                    <w14:schemeClr w14:val="tx1"/>
                  </w14:solidFill>
                </w14:textFill>
              </w:rPr>
              <w:t>有权提前解除</w:t>
            </w:r>
            <w:r>
              <w:rPr>
                <w:rFonts w:hint="eastAsia" w:ascii="宋体"/>
                <w:color w:val="000000" w:themeColor="text1"/>
                <w:shd w:val="clear" w:color="auto" w:fill="auto"/>
                <w:lang w:eastAsia="zh-CN"/>
                <w14:textFill>
                  <w14:solidFill>
                    <w14:schemeClr w14:val="tx1"/>
                  </w14:solidFill>
                </w14:textFill>
              </w:rPr>
              <w:t>合同</w:t>
            </w:r>
            <w:r>
              <w:rPr>
                <w:rFonts w:hint="eastAsia" w:ascii="宋体"/>
                <w:color w:val="000000" w:themeColor="text1"/>
                <w:shd w:val="clear" w:color="auto" w:fill="auto"/>
                <w14:textFill>
                  <w14:solidFill>
                    <w14:schemeClr w14:val="tx1"/>
                  </w14:solidFill>
                </w14:textFill>
              </w:rPr>
              <w:t>并有权扣除全部履约保证金。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90" w:type="dxa"/>
            <w:noWrap w:val="0"/>
            <w:vAlign w:val="center"/>
          </w:tcPr>
          <w:p>
            <w:pPr>
              <w:spacing w:line="460" w:lineRule="atLeast"/>
              <w:jc w:val="center"/>
              <w:rPr>
                <w:rFonts w:hint="eastAsia" w:ascii="宋体" w:eastAsia="宋体"/>
                <w:color w:val="000000" w:themeColor="text1"/>
                <w:shd w:val="clear" w:color="auto" w:fill="auto"/>
                <w:lang w:eastAsia="zh-CN"/>
                <w14:textFill>
                  <w14:solidFill>
                    <w14:schemeClr w14:val="tx1"/>
                  </w14:solidFill>
                </w14:textFill>
              </w:rPr>
            </w:pPr>
            <w:r>
              <w:rPr>
                <w:rFonts w:hint="eastAsia" w:ascii="宋体"/>
                <w:color w:val="000000" w:themeColor="text1"/>
                <w:shd w:val="clear" w:color="auto" w:fill="auto"/>
                <w:lang w:val="en-US" w:eastAsia="zh-CN"/>
                <w14:textFill>
                  <w14:solidFill>
                    <w14:schemeClr w14:val="tx1"/>
                  </w14:solidFill>
                </w14:textFill>
              </w:rPr>
              <w:t>6</w:t>
            </w:r>
          </w:p>
        </w:tc>
        <w:tc>
          <w:tcPr>
            <w:tcW w:w="4695" w:type="dxa"/>
            <w:noWrap w:val="0"/>
            <w:vAlign w:val="center"/>
          </w:tcPr>
          <w:p>
            <w:pPr>
              <w:spacing w:line="460" w:lineRule="atLeas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履约保证金余额不足时未在</w:t>
            </w:r>
            <w:r>
              <w:rPr>
                <w:rFonts w:hint="eastAsia" w:ascii="宋体" w:hAnsi="宋体"/>
                <w:color w:val="000000" w:themeColor="text1"/>
                <w:szCs w:val="21"/>
                <w:shd w:val="clear" w:color="auto" w:fill="auto"/>
                <w:lang w:val="en-US" w:eastAsia="zh-CN"/>
                <w14:textFill>
                  <w14:solidFill>
                    <w14:schemeClr w14:val="tx1"/>
                  </w14:solidFill>
                </w14:textFill>
              </w:rPr>
              <w:t>10</w:t>
            </w:r>
            <w:r>
              <w:rPr>
                <w:rFonts w:hint="eastAsia" w:ascii="宋体" w:hAnsi="宋体"/>
                <w:color w:val="000000" w:themeColor="text1"/>
                <w:szCs w:val="21"/>
                <w:shd w:val="clear" w:color="auto" w:fill="auto"/>
                <w14:textFill>
                  <w14:solidFill>
                    <w14:schemeClr w14:val="tx1"/>
                  </w14:solidFill>
                </w14:textFill>
              </w:rPr>
              <w:t>个工作日内补足的。</w:t>
            </w:r>
          </w:p>
        </w:tc>
        <w:tc>
          <w:tcPr>
            <w:tcW w:w="3810" w:type="dxa"/>
            <w:noWrap w:val="0"/>
            <w:vAlign w:val="center"/>
          </w:tcPr>
          <w:p>
            <w:pPr>
              <w:spacing w:line="460" w:lineRule="atLeast"/>
              <w:rPr>
                <w:rFonts w:ascii="宋体" w:hAnsi="宋体"/>
                <w:color w:val="000000" w:themeColor="text1"/>
                <w:szCs w:val="21"/>
                <w:shd w:val="clear" w:color="auto" w:fill="auto"/>
                <w14:textFill>
                  <w14:solidFill>
                    <w14:schemeClr w14:val="tx1"/>
                  </w14:solidFill>
                </w14:textFill>
              </w:rPr>
            </w:pPr>
            <w:r>
              <w:rPr>
                <w:rFonts w:hint="eastAsia" w:ascii="宋体"/>
                <w:color w:val="000000" w:themeColor="text1"/>
                <w:shd w:val="clear" w:color="auto" w:fill="auto"/>
                <w:lang w:eastAsia="zh-CN"/>
                <w14:textFill>
                  <w14:solidFill>
                    <w14:schemeClr w14:val="tx1"/>
                  </w14:solidFill>
                </w14:textFill>
              </w:rPr>
              <w:t>甲方</w:t>
            </w:r>
            <w:r>
              <w:rPr>
                <w:rFonts w:hint="eastAsia" w:ascii="宋体"/>
                <w:color w:val="000000" w:themeColor="text1"/>
                <w:shd w:val="clear" w:color="auto" w:fill="auto"/>
                <w14:textFill>
                  <w14:solidFill>
                    <w14:schemeClr w14:val="tx1"/>
                  </w14:solidFill>
                </w14:textFill>
              </w:rPr>
              <w:t>有权提前解除</w:t>
            </w:r>
            <w:r>
              <w:rPr>
                <w:rFonts w:hint="eastAsia" w:ascii="宋体"/>
                <w:color w:val="000000" w:themeColor="text1"/>
                <w:shd w:val="clear" w:color="auto" w:fill="auto"/>
                <w:lang w:eastAsia="zh-CN"/>
                <w14:textFill>
                  <w14:solidFill>
                    <w14:schemeClr w14:val="tx1"/>
                  </w14:solidFill>
                </w14:textFill>
              </w:rPr>
              <w:t>合同</w:t>
            </w:r>
            <w:r>
              <w:rPr>
                <w:rFonts w:hint="eastAsia" w:ascii="宋体"/>
                <w:color w:val="000000" w:themeColor="text1"/>
                <w:shd w:val="clear" w:color="auto" w:fill="auto"/>
                <w14:textFill>
                  <w14:solidFill>
                    <w14:schemeClr w14:val="tx1"/>
                  </w14:solidFill>
                </w14:textFill>
              </w:rPr>
              <w:t>，并扣除全部履约保证金。</w:t>
            </w:r>
          </w:p>
        </w:tc>
      </w:tr>
    </w:tbl>
    <w:p>
      <w:pPr>
        <w:tabs>
          <w:tab w:val="left" w:pos="420"/>
        </w:tabs>
        <w:spacing w:line="360" w:lineRule="auto"/>
        <w:ind w:firstLine="482" w:firstLineChars="200"/>
        <w:rPr>
          <w:rFonts w:hint="eastAsia" w:ascii="宋体" w:hAnsi="宋体" w:cs="宋体"/>
          <w:b/>
          <w:bCs/>
          <w:color w:val="000000" w:themeColor="text1"/>
          <w:sz w:val="24"/>
          <w:szCs w:val="24"/>
          <w:shd w:val="clear" w:color="auto" w:fill="auto"/>
          <w14:textFill>
            <w14:solidFill>
              <w14:schemeClr w14:val="tx1"/>
            </w14:solidFill>
          </w14:textFill>
        </w:rPr>
      </w:pPr>
      <w:r>
        <w:rPr>
          <w:rFonts w:hint="eastAsia" w:ascii="宋体" w:hAnsi="宋体" w:cs="宋体"/>
          <w:b/>
          <w:bCs/>
          <w:color w:val="000000" w:themeColor="text1"/>
          <w:sz w:val="24"/>
          <w:szCs w:val="24"/>
          <w:shd w:val="clear" w:color="auto" w:fill="auto"/>
          <w:lang w:val="en-US" w:eastAsia="zh-CN"/>
          <w14:textFill>
            <w14:solidFill>
              <w14:schemeClr w14:val="tx1"/>
            </w14:solidFill>
          </w14:textFill>
        </w:rPr>
        <w:t>八</w:t>
      </w:r>
      <w:r>
        <w:rPr>
          <w:rFonts w:hint="eastAsia" w:ascii="宋体" w:hAnsi="宋体" w:cs="宋体"/>
          <w:b/>
          <w:bCs/>
          <w:color w:val="000000" w:themeColor="text1"/>
          <w:sz w:val="24"/>
          <w:szCs w:val="24"/>
          <w:shd w:val="clear" w:color="auto" w:fill="auto"/>
          <w14:textFill>
            <w14:solidFill>
              <w14:schemeClr w14:val="tx1"/>
            </w14:solidFill>
          </w14:textFill>
        </w:rPr>
        <w:t>、争议的解决</w:t>
      </w:r>
    </w:p>
    <w:p>
      <w:pPr>
        <w:tabs>
          <w:tab w:val="left" w:pos="420"/>
        </w:tabs>
        <w:spacing w:line="360" w:lineRule="auto"/>
        <w:ind w:firstLine="315" w:firstLineChars="150"/>
        <w:rPr>
          <w:rFonts w:hint="eastAsia" w:ascii="宋体" w:hAnsi="宋体" w:cs="宋体"/>
          <w:color w:val="000000" w:themeColor="text1"/>
          <w:szCs w:val="21"/>
          <w:shd w:val="clear" w:color="auto" w:fill="auto"/>
          <w14:textFill>
            <w14:solidFill>
              <w14:schemeClr w14:val="tx1"/>
            </w14:solidFill>
          </w14:textFill>
        </w:rPr>
      </w:pPr>
      <w:r>
        <w:rPr>
          <w:rFonts w:hint="eastAsia" w:ascii="宋体" w:hAnsi="宋体" w:cs="宋体"/>
          <w:color w:val="000000" w:themeColor="text1"/>
          <w:szCs w:val="21"/>
          <w:shd w:val="clear" w:color="auto" w:fill="auto"/>
          <w14:textFill>
            <w14:solidFill>
              <w14:schemeClr w14:val="tx1"/>
            </w14:solidFill>
          </w14:textFill>
        </w:rPr>
        <w:t>合同执行过程中发生的任何争议，如双方未能通过友好协商解决的，</w:t>
      </w:r>
      <w:r>
        <w:rPr>
          <w:rFonts w:hint="eastAsia"/>
          <w:color w:val="000000" w:themeColor="text1"/>
          <w:shd w:val="clear" w:color="auto" w:fill="auto"/>
          <w14:textFill>
            <w14:solidFill>
              <w14:schemeClr w14:val="tx1"/>
            </w14:solidFill>
          </w14:textFill>
        </w:rPr>
        <w:t>依法可向</w:t>
      </w:r>
      <w:r>
        <w:rPr>
          <w:rFonts w:hint="eastAsia"/>
          <w:color w:val="000000" w:themeColor="text1"/>
          <w:shd w:val="clear" w:color="auto" w:fill="auto"/>
          <w:lang w:val="en-US" w:eastAsia="zh-CN"/>
          <w14:textFill>
            <w14:solidFill>
              <w14:schemeClr w14:val="tx1"/>
            </w14:solidFill>
          </w14:textFill>
        </w:rPr>
        <w:t>甲方所在地</w:t>
      </w:r>
      <w:r>
        <w:rPr>
          <w:rFonts w:hint="eastAsia"/>
          <w:color w:val="000000" w:themeColor="text1"/>
          <w:shd w:val="clear" w:color="auto" w:fill="auto"/>
          <w14:textFill>
            <w14:solidFill>
              <w14:schemeClr w14:val="tx1"/>
            </w14:solidFill>
          </w14:textFill>
        </w:rPr>
        <w:t>具有管辖权的人民法院提起诉讼</w:t>
      </w:r>
      <w:r>
        <w:rPr>
          <w:rFonts w:hint="eastAsia" w:ascii="宋体" w:hAnsi="宋体" w:cs="宋体"/>
          <w:color w:val="000000" w:themeColor="text1"/>
          <w:szCs w:val="21"/>
          <w:shd w:val="clear" w:color="auto" w:fill="auto"/>
          <w14:textFill>
            <w14:solidFill>
              <w14:schemeClr w14:val="tx1"/>
            </w14:solidFill>
          </w14:textFill>
        </w:rPr>
        <w:t>。</w:t>
      </w:r>
    </w:p>
    <w:p>
      <w:pPr>
        <w:pStyle w:val="2"/>
        <w:keepNext w:val="0"/>
        <w:keepLines w:val="0"/>
        <w:pageBreakBefore w:val="0"/>
        <w:widowControl/>
        <w:numPr>
          <w:ilvl w:val="0"/>
          <w:numId w:val="0"/>
        </w:numPr>
        <w:tabs>
          <w:tab w:val="left" w:pos="851"/>
        </w:tabs>
        <w:kinsoku/>
        <w:wordWrap/>
        <w:overflowPunct/>
        <w:topLinePunct w:val="0"/>
        <w:autoSpaceDE/>
        <w:autoSpaceDN/>
        <w:bidi w:val="0"/>
        <w:adjustRightInd/>
        <w:snapToGrid/>
        <w:spacing w:before="0" w:beforeLines="0" w:after="0" w:afterLines="0" w:line="360" w:lineRule="auto"/>
        <w:ind w:left="0" w:leftChars="0" w:firstLine="482" w:firstLineChars="200"/>
        <w:textAlignment w:val="auto"/>
        <w:rPr>
          <w:rFonts w:hint="eastAsia" w:hAnsi="宋体" w:cs="宋体"/>
          <w:kern w:val="2"/>
          <w:sz w:val="24"/>
          <w:szCs w:val="24"/>
          <w:highlight w:val="none"/>
        </w:rPr>
      </w:pPr>
      <w:r>
        <w:rPr>
          <w:rFonts w:hint="eastAsia" w:hAnsi="宋体" w:cs="宋体"/>
          <w:kern w:val="2"/>
          <w:sz w:val="24"/>
          <w:szCs w:val="24"/>
          <w:highlight w:val="none"/>
          <w:lang w:val="en-US" w:eastAsia="zh-CN"/>
        </w:rPr>
        <w:t>九</w:t>
      </w:r>
      <w:r>
        <w:rPr>
          <w:rFonts w:hint="eastAsia" w:hAnsi="宋体" w:cs="宋体"/>
          <w:kern w:val="2"/>
          <w:sz w:val="24"/>
          <w:szCs w:val="24"/>
          <w:highlight w:val="none"/>
        </w:rPr>
        <w:t xml:space="preserve"> </w:t>
      </w:r>
      <w:r>
        <w:rPr>
          <w:rFonts w:hint="eastAsia" w:hAnsi="宋体" w:cs="宋体"/>
          <w:kern w:val="2"/>
          <w:sz w:val="24"/>
          <w:szCs w:val="24"/>
          <w:highlight w:val="none"/>
          <w:lang w:eastAsia="zh-CN"/>
        </w:rPr>
        <w:t>、</w:t>
      </w:r>
      <w:r>
        <w:rPr>
          <w:rFonts w:hint="eastAsia" w:hAnsi="宋体" w:cs="宋体"/>
          <w:kern w:val="2"/>
          <w:sz w:val="24"/>
          <w:szCs w:val="24"/>
          <w:highlight w:val="none"/>
        </w:rPr>
        <w:t>廉洁条款</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甲、乙双方应当自觉遵守国家、地方法律法规以及本合同的约定，在合同的订立、履行过程中廉洁自律。</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甲方及其工作人员均不得以任何形式向乙方索要和收受回扣等好处费。</w:t>
      </w:r>
    </w:p>
    <w:p>
      <w:pPr>
        <w:pStyle w:val="2"/>
        <w:keepNext w:val="0"/>
        <w:keepLines w:val="0"/>
        <w:pageBreakBefore w:val="0"/>
        <w:widowControl/>
        <w:numPr>
          <w:ilvl w:val="0"/>
          <w:numId w:val="13"/>
        </w:numPr>
        <w:tabs>
          <w:tab w:val="left" w:pos="640"/>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甲方工作人员应当保持与乙方的正常业务交往，不得接受乙方的礼金、有价证券和贵重物品，不得在乙方报销任何应由其个人承担的费用。</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甲方工作人员不得参加乙方组织的可能对公正开展业务有影响的宴请和娱乐活动。</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甲方工作人员不得要求或者接受乙方为其住房装修、婚丧嫁娶、家属和子女的工作安排以及出国等提供方便。</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乙方不得接受甲方工作人员介绍的家属或者亲友从事与合同相关的业务。</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乙方如发现甲方工作人员有违反上述廉洁条款者，应向甲方举报。甲方不得找任何借口对乙方进行报复。</w:t>
      </w:r>
    </w:p>
    <w:p>
      <w:pPr>
        <w:pStyle w:val="2"/>
        <w:keepNext w:val="0"/>
        <w:keepLines w:val="0"/>
        <w:pageBreakBefore w:val="0"/>
        <w:widowControl/>
        <w:numPr>
          <w:ilvl w:val="0"/>
          <w:numId w:val="13"/>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甲方发现乙方有违反本合同或者采用不正当的手段行贿甲方工作人员等不正当竞争行为的，甲方有权解除本合同并追究乙方相关的法律责任。</w:t>
      </w:r>
    </w:p>
    <w:p>
      <w:pPr>
        <w:spacing w:beforeLines="0" w:afterLines="0" w:line="460" w:lineRule="exact"/>
        <w:ind w:firstLine="482" w:firstLineChars="200"/>
        <w:rPr>
          <w:rFonts w:ascii="宋体" w:hAnsi="宋体"/>
          <w:b/>
          <w:bCs/>
          <w:color w:val="000000" w:themeColor="text1"/>
          <w:sz w:val="24"/>
          <w:szCs w:val="24"/>
          <w:shd w:val="clear" w:color="auto" w:fill="auto"/>
          <w14:textFill>
            <w14:solidFill>
              <w14:schemeClr w14:val="tx1"/>
            </w14:solidFill>
          </w14:textFill>
        </w:rPr>
      </w:pPr>
      <w:r>
        <w:rPr>
          <w:rFonts w:hint="eastAsia" w:ascii="宋体" w:hAnsi="宋体"/>
          <w:b/>
          <w:bCs/>
          <w:color w:val="000000" w:themeColor="text1"/>
          <w:sz w:val="24"/>
          <w:szCs w:val="24"/>
          <w:shd w:val="clear" w:color="auto" w:fill="auto"/>
          <w14:textFill>
            <w14:solidFill>
              <w14:schemeClr w14:val="tx1"/>
            </w14:solidFill>
          </w14:textFill>
        </w:rPr>
        <w:t>十、其</w:t>
      </w:r>
      <w:r>
        <w:rPr>
          <w:rFonts w:hint="eastAsia" w:ascii="宋体" w:hAnsi="宋体"/>
          <w:b/>
          <w:bCs/>
          <w:color w:val="000000" w:themeColor="text1"/>
          <w:sz w:val="24"/>
          <w:szCs w:val="24"/>
          <w:shd w:val="clear" w:color="auto" w:fill="auto"/>
          <w:lang w:eastAsia="zh-CN"/>
          <w14:textFill>
            <w14:solidFill>
              <w14:schemeClr w14:val="tx1"/>
            </w14:solidFill>
          </w14:textFill>
        </w:rPr>
        <w:t>他</w:t>
      </w:r>
    </w:p>
    <w:p>
      <w:pPr>
        <w:numPr>
          <w:ilvl w:val="0"/>
          <w:numId w:val="14"/>
        </w:numPr>
        <w:spacing w:beforeLines="0" w:afterLines="0" w:line="460" w:lineRule="exact"/>
        <w:ind w:left="0" w:firstLine="400" w:firstLineChars="0"/>
        <w:jc w:val="left"/>
        <w:rPr>
          <w:rFonts w:hint="eastAsia" w:ascii="宋体" w:hAnsi="宋体"/>
          <w:color w:val="000000" w:themeColor="text1"/>
          <w:szCs w:val="21"/>
          <w:shd w:val="clear" w:color="auto" w:fill="auto"/>
          <w:lang w:eastAsia="zh-CN"/>
          <w14:textFill>
            <w14:solidFill>
              <w14:schemeClr w14:val="tx1"/>
            </w14:solidFill>
          </w14:textFill>
        </w:rPr>
      </w:pPr>
      <w:r>
        <w:rPr>
          <w:rFonts w:hint="eastAsia" w:ascii="宋体" w:hAnsi="宋体"/>
          <w:color w:val="000000" w:themeColor="text1"/>
          <w:szCs w:val="21"/>
          <w:shd w:val="clear" w:color="auto" w:fill="auto"/>
          <w:lang w:val="en-US" w:eastAsia="zh-CN"/>
          <w14:textFill>
            <w14:solidFill>
              <w14:schemeClr w14:val="tx1"/>
            </w14:solidFill>
          </w14:textFill>
        </w:rPr>
        <w:t xml:space="preserve"> </w:t>
      </w:r>
      <w:r>
        <w:rPr>
          <w:rFonts w:hint="eastAsia" w:ascii="宋体" w:hAnsi="宋体"/>
          <w:color w:val="000000" w:themeColor="text1"/>
          <w:szCs w:val="21"/>
          <w:shd w:val="clear" w:color="auto" w:fill="auto"/>
          <w14:textFill>
            <w14:solidFill>
              <w14:schemeClr w14:val="tx1"/>
            </w14:solidFill>
          </w14:textFill>
        </w:rPr>
        <w:t>本合同所有附件均为合同的有效组成部分，与本合同具有同等法律效力。</w:t>
      </w:r>
      <w:r>
        <w:rPr>
          <w:rFonts w:hint="eastAsia" w:ascii="宋体" w:hAnsi="宋体"/>
          <w:color w:val="000000" w:themeColor="text1"/>
          <w:szCs w:val="21"/>
          <w:shd w:val="clear" w:color="auto" w:fill="auto"/>
          <w:lang w:eastAsia="zh-CN"/>
          <w14:textFill>
            <w14:solidFill>
              <w14:schemeClr w14:val="tx1"/>
            </w14:solidFill>
          </w14:textFill>
        </w:rPr>
        <w:t>本合同附件包括：</w:t>
      </w:r>
    </w:p>
    <w:p>
      <w:pPr>
        <w:spacing w:beforeLines="0" w:afterLines="0" w:line="460" w:lineRule="exact"/>
        <w:ind w:left="0" w:leftChars="0" w:firstLine="420" w:firstLineChars="200"/>
        <w:rPr>
          <w:rFonts w:hint="eastAsia" w:ascii="宋体" w:eastAsia="宋体"/>
          <w:color w:val="000000" w:themeColor="text1"/>
          <w:shd w:val="clear" w:color="auto" w:fill="auto"/>
          <w:lang w:eastAsia="zh-CN"/>
          <w14:textFill>
            <w14:solidFill>
              <w14:schemeClr w14:val="tx1"/>
            </w14:solidFill>
          </w14:textFill>
        </w:rPr>
      </w:pPr>
      <w:r>
        <w:rPr>
          <w:rFonts w:hint="eastAsia" w:ascii="宋体"/>
          <w:color w:val="000000" w:themeColor="text1"/>
          <w:shd w:val="clear" w:color="auto" w:fill="auto"/>
          <w14:textFill>
            <w14:solidFill>
              <w14:schemeClr w14:val="tx1"/>
            </w14:solidFill>
          </w14:textFill>
        </w:rPr>
        <w:t>附件1 ：</w:t>
      </w:r>
      <w:r>
        <w:rPr>
          <w:rFonts w:hint="eastAsia" w:ascii="宋体"/>
          <w:color w:val="000000" w:themeColor="text1"/>
          <w:shd w:val="clear" w:color="auto" w:fill="auto"/>
          <w:lang w:val="en-US" w:eastAsia="zh-CN"/>
          <w14:textFill>
            <w14:solidFill>
              <w14:schemeClr w14:val="tx1"/>
            </w14:solidFill>
          </w14:textFill>
        </w:rPr>
        <w:t>评选</w:t>
      </w:r>
      <w:r>
        <w:rPr>
          <w:rFonts w:hint="eastAsia" w:ascii="宋体"/>
          <w:color w:val="000000" w:themeColor="text1"/>
          <w:shd w:val="clear" w:color="auto" w:fill="auto"/>
          <w14:textFill>
            <w14:solidFill>
              <w14:schemeClr w14:val="tx1"/>
            </w14:solidFill>
          </w14:textFill>
        </w:rPr>
        <w:t>文件</w:t>
      </w:r>
      <w:r>
        <w:rPr>
          <w:rFonts w:hint="eastAsia" w:ascii="宋体"/>
          <w:color w:val="000000" w:themeColor="text1"/>
          <w:shd w:val="clear" w:color="auto" w:fill="auto"/>
          <w:lang w:eastAsia="zh-CN"/>
          <w14:textFill>
            <w14:solidFill>
              <w14:schemeClr w14:val="tx1"/>
            </w14:solidFill>
          </w14:textFill>
        </w:rPr>
        <w:t>；</w:t>
      </w:r>
    </w:p>
    <w:p>
      <w:pPr>
        <w:spacing w:beforeLines="0" w:afterLines="0" w:line="460" w:lineRule="exact"/>
        <w:ind w:left="0" w:leftChars="0" w:firstLine="420" w:firstLineChars="200"/>
        <w:rPr>
          <w:rFonts w:hint="eastAsia" w:ascii="宋体" w:eastAsia="宋体"/>
          <w:color w:val="000000" w:themeColor="text1"/>
          <w:sz w:val="18"/>
          <w:szCs w:val="18"/>
          <w:shd w:val="clear" w:color="auto" w:fill="auto"/>
          <w:lang w:eastAsia="zh-CN"/>
          <w14:textFill>
            <w14:solidFill>
              <w14:schemeClr w14:val="tx1"/>
            </w14:solidFill>
          </w14:textFill>
        </w:rPr>
      </w:pPr>
      <w:r>
        <w:rPr>
          <w:rFonts w:hint="eastAsia" w:ascii="宋体"/>
          <w:color w:val="000000" w:themeColor="text1"/>
          <w:shd w:val="clear" w:color="auto" w:fill="auto"/>
          <w14:textFill>
            <w14:solidFill>
              <w14:schemeClr w14:val="tx1"/>
            </w14:solidFill>
          </w14:textFill>
        </w:rPr>
        <w:t>附件2 ：</w:t>
      </w:r>
      <w:r>
        <w:rPr>
          <w:rFonts w:hint="eastAsia" w:ascii="宋体" w:hAnsi="宋体" w:eastAsia="宋体" w:cs="宋体"/>
          <w:b w:val="0"/>
          <w:bCs/>
          <w:snapToGrid w:val="0"/>
          <w:kern w:val="0"/>
          <w:sz w:val="21"/>
          <w:szCs w:val="21"/>
          <w:highlight w:val="none"/>
          <w:lang w:val="en-US" w:eastAsia="zh-CN"/>
        </w:rPr>
        <w:t>评选结果</w:t>
      </w:r>
      <w:r>
        <w:rPr>
          <w:rFonts w:hint="eastAsia" w:ascii="宋体" w:hAnsi="宋体" w:eastAsia="宋体" w:cs="宋体"/>
          <w:b w:val="0"/>
          <w:bCs/>
          <w:snapToGrid w:val="0"/>
          <w:kern w:val="0"/>
          <w:sz w:val="21"/>
          <w:szCs w:val="21"/>
          <w:highlight w:val="none"/>
        </w:rPr>
        <w:t>通知书</w:t>
      </w:r>
      <w:r>
        <w:rPr>
          <w:rFonts w:hint="eastAsia" w:ascii="宋体" w:hAnsi="宋体" w:cs="宋体"/>
          <w:b w:val="0"/>
          <w:bCs/>
          <w:snapToGrid w:val="0"/>
          <w:kern w:val="0"/>
          <w:sz w:val="21"/>
          <w:szCs w:val="21"/>
          <w:highlight w:val="none"/>
          <w:lang w:eastAsia="zh-CN"/>
        </w:rPr>
        <w:t>。</w:t>
      </w:r>
    </w:p>
    <w:p>
      <w:pPr>
        <w:numPr>
          <w:ilvl w:val="0"/>
          <w:numId w:val="14"/>
        </w:numPr>
        <w:spacing w:beforeLines="0" w:afterLines="0" w:line="460" w:lineRule="exact"/>
        <w:ind w:left="0"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本合同签订后，若甲、乙双方有未尽事宜，可另行协商签订补充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与本合同具有同等法律效力。</w:t>
      </w:r>
    </w:p>
    <w:p>
      <w:pPr>
        <w:numPr>
          <w:ilvl w:val="0"/>
          <w:numId w:val="14"/>
        </w:numPr>
        <w:tabs>
          <w:tab w:val="left" w:pos="420"/>
        </w:tabs>
        <w:spacing w:beforeLines="0" w:afterLines="0" w:line="460" w:lineRule="exact"/>
        <w:ind w:firstLine="420" w:firstLineChars="200"/>
        <w:rPr>
          <w:rFonts w:hint="eastAsia" w:ascii="宋体" w:hAnsi="宋体" w:cs="宋体"/>
          <w:b/>
          <w:bCs/>
          <w:color w:val="000000" w:themeColor="text1"/>
          <w:sz w:val="24"/>
          <w:szCs w:val="24"/>
          <w:shd w:val="clear" w:color="auto" w:fill="auto"/>
          <w14:textFill>
            <w14:solidFill>
              <w14:schemeClr w14:val="tx1"/>
            </w14:solidFill>
          </w14:textFill>
        </w:rPr>
      </w:pPr>
      <w:r>
        <w:rPr>
          <w:rFonts w:hint="eastAsia" w:ascii="宋体" w:hAnsi="宋体" w:cs="宋体"/>
          <w:color w:val="000000" w:themeColor="text1"/>
          <w:szCs w:val="21"/>
          <w:shd w:val="clear" w:color="auto" w:fill="auto"/>
          <w14:textFill>
            <w14:solidFill>
              <w14:schemeClr w14:val="tx1"/>
            </w14:solidFill>
          </w14:textFill>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pStyle w:val="15"/>
        <w:numPr>
          <w:ilvl w:val="-1"/>
          <w:numId w:val="0"/>
        </w:numPr>
        <w:spacing w:beforeLines="0" w:after="0" w:line="360" w:lineRule="auto"/>
        <w:ind w:left="0" w:firstLine="420" w:firstLineChars="200"/>
      </w:pPr>
    </w:p>
    <w:p>
      <w:pPr>
        <w:numPr>
          <w:ilvl w:val="-1"/>
          <w:numId w:val="0"/>
        </w:numPr>
        <w:spacing w:beforeLines="0" w:afterLines="0" w:line="360" w:lineRule="auto"/>
        <w:ind w:left="0" w:firstLine="420" w:firstLineChars="200"/>
        <w:jc w:val="left"/>
        <w:rPr>
          <w:rFonts w:ascii="宋体" w:hAnsi="宋体"/>
          <w:color w:val="000000" w:themeColor="text1"/>
          <w:szCs w:val="21"/>
          <w:shd w:val="clear" w:color="auto" w:fill="auto"/>
          <w14:textFill>
            <w14:solidFill>
              <w14:schemeClr w14:val="tx1"/>
            </w14:solidFill>
          </w14:textFill>
        </w:rPr>
      </w:pPr>
    </w:p>
    <w:p>
      <w:pPr>
        <w:spacing w:beforeLines="0" w:afterLines="0" w:line="360" w:lineRule="auto"/>
        <w:ind w:firstLine="482" w:firstLineChars="200"/>
        <w:rPr>
          <w:rFonts w:hint="eastAsia" w:ascii="宋体" w:hAnsi="宋体"/>
          <w:b/>
          <w:bCs/>
          <w:color w:val="000000" w:themeColor="text1"/>
          <w:sz w:val="24"/>
          <w:szCs w:val="24"/>
          <w:shd w:val="clear" w:color="auto" w:fill="auto"/>
          <w14:textFill>
            <w14:solidFill>
              <w14:schemeClr w14:val="tx1"/>
            </w14:solidFill>
          </w14:textFill>
        </w:rPr>
      </w:pPr>
      <w:r>
        <w:rPr>
          <w:rFonts w:hint="eastAsia" w:ascii="宋体" w:hAnsi="宋体"/>
          <w:b/>
          <w:bCs/>
          <w:color w:val="000000" w:themeColor="text1"/>
          <w:sz w:val="24"/>
          <w:szCs w:val="24"/>
          <w:shd w:val="clear" w:color="auto" w:fill="auto"/>
          <w14:textFill>
            <w14:solidFill>
              <w14:schemeClr w14:val="tx1"/>
            </w14:solidFill>
          </w14:textFill>
        </w:rPr>
        <w:t>十</w:t>
      </w:r>
      <w:r>
        <w:rPr>
          <w:rFonts w:hint="eastAsia" w:ascii="宋体" w:hAnsi="宋体"/>
          <w:b/>
          <w:bCs/>
          <w:color w:val="000000" w:themeColor="text1"/>
          <w:sz w:val="24"/>
          <w:szCs w:val="24"/>
          <w:shd w:val="clear" w:color="auto" w:fill="auto"/>
          <w:lang w:val="en-US" w:eastAsia="zh-CN"/>
          <w14:textFill>
            <w14:solidFill>
              <w14:schemeClr w14:val="tx1"/>
            </w14:solidFill>
          </w14:textFill>
        </w:rPr>
        <w:t>一</w:t>
      </w:r>
      <w:r>
        <w:rPr>
          <w:rFonts w:hint="eastAsia" w:ascii="宋体" w:hAnsi="宋体"/>
          <w:b/>
          <w:bCs/>
          <w:color w:val="000000" w:themeColor="text1"/>
          <w:sz w:val="24"/>
          <w:szCs w:val="24"/>
          <w:shd w:val="clear" w:color="auto" w:fill="auto"/>
          <w14:textFill>
            <w14:solidFill>
              <w14:schemeClr w14:val="tx1"/>
            </w14:solidFill>
          </w14:textFill>
        </w:rPr>
        <w:t>、合同生效</w:t>
      </w:r>
    </w:p>
    <w:p>
      <w:pPr>
        <w:numPr>
          <w:ilvl w:val="0"/>
          <w:numId w:val="15"/>
        </w:numPr>
        <w:tabs>
          <w:tab w:val="left" w:pos="420"/>
        </w:tabs>
        <w:spacing w:beforeLines="0" w:afterLines="0" w:line="360" w:lineRule="auto"/>
        <w:ind w:left="0" w:firstLine="420" w:firstLineChars="200"/>
        <w:jc w:val="left"/>
        <w:rPr>
          <w:rFonts w:ascii="宋体" w:hAnsi="宋体" w:cs="Arial"/>
          <w:color w:val="000000" w:themeColor="text1"/>
          <w:szCs w:val="21"/>
          <w:shd w:val="clear" w:color="auto" w:fill="auto"/>
          <w14:textFill>
            <w14:solidFill>
              <w14:schemeClr w14:val="tx1"/>
            </w14:solidFill>
          </w14:textFill>
        </w:rPr>
      </w:pPr>
      <w:r>
        <w:rPr>
          <w:rFonts w:hint="eastAsia" w:ascii="宋体" w:hAnsi="宋体" w:cs="Arial"/>
          <w:color w:val="000000" w:themeColor="text1"/>
          <w:szCs w:val="21"/>
          <w:shd w:val="clear" w:color="auto" w:fill="auto"/>
          <w14:textFill>
            <w14:solidFill>
              <w14:schemeClr w14:val="tx1"/>
            </w14:solidFill>
          </w14:textFill>
        </w:rPr>
        <w:t>本合同</w:t>
      </w:r>
      <w:r>
        <w:rPr>
          <w:rFonts w:hint="eastAsia" w:ascii="宋体" w:hAnsi="宋体" w:cs="Arial"/>
          <w:color w:val="000000" w:themeColor="text1"/>
          <w:szCs w:val="21"/>
          <w:shd w:val="clear" w:color="auto" w:fill="auto"/>
          <w:lang w:eastAsia="zh-CN"/>
          <w14:textFill>
            <w14:solidFill>
              <w14:schemeClr w14:val="tx1"/>
            </w14:solidFill>
          </w14:textFill>
        </w:rPr>
        <w:t>期</w:t>
      </w:r>
      <w:r>
        <w:rPr>
          <w:rFonts w:hint="eastAsia" w:ascii="宋体" w:hAnsi="宋体" w:cs="Arial"/>
          <w:color w:val="000000" w:themeColor="text1"/>
          <w:szCs w:val="21"/>
          <w:shd w:val="clear" w:color="auto" w:fill="auto"/>
          <w:lang w:val="en-US" w:eastAsia="zh-CN"/>
          <w14:textFill>
            <w14:solidFill>
              <w14:schemeClr w14:val="tx1"/>
            </w14:solidFill>
          </w14:textFill>
        </w:rPr>
        <w:t>限</w:t>
      </w:r>
      <w:r>
        <w:rPr>
          <w:rFonts w:hint="eastAsia" w:ascii="宋体" w:hAnsi="宋体" w:cs="Arial"/>
          <w:color w:val="000000" w:themeColor="text1"/>
          <w:szCs w:val="21"/>
          <w:shd w:val="clear" w:color="auto" w:fill="auto"/>
          <w14:textFill>
            <w14:solidFill>
              <w14:schemeClr w14:val="tx1"/>
            </w14:solidFill>
          </w14:textFill>
        </w:rPr>
        <w:t>为</w:t>
      </w:r>
      <w:r>
        <w:rPr>
          <w:rFonts w:hint="eastAsia" w:ascii="宋体" w:hAnsi="宋体" w:cs="Arial"/>
          <w:color w:val="000000" w:themeColor="text1"/>
          <w:szCs w:val="21"/>
          <w:u w:val="single"/>
          <w:shd w:val="clear" w:color="auto" w:fill="auto"/>
          <w:lang w:val="en-US" w:eastAsia="zh-CN"/>
          <w14:textFill>
            <w14:solidFill>
              <w14:schemeClr w14:val="tx1"/>
            </w14:solidFill>
          </w14:textFill>
        </w:rPr>
        <w:t xml:space="preserve">    </w:t>
      </w:r>
      <w:r>
        <w:rPr>
          <w:rFonts w:hint="eastAsia" w:ascii="宋体" w:hAnsi="宋体" w:cs="Arial"/>
          <w:color w:val="000000" w:themeColor="text1"/>
          <w:szCs w:val="21"/>
          <w:shd w:val="clear" w:color="auto" w:fill="auto"/>
          <w14:textFill>
            <w14:solidFill>
              <w14:schemeClr w14:val="tx1"/>
            </w14:solidFill>
          </w14:textFill>
        </w:rPr>
        <w:t>年</w:t>
      </w:r>
      <w:r>
        <w:rPr>
          <w:rFonts w:hint="eastAsia" w:ascii="宋体" w:hAnsi="宋体" w:cs="Arial"/>
          <w:color w:val="000000" w:themeColor="text1"/>
          <w:szCs w:val="21"/>
          <w:u w:val="single"/>
          <w:shd w:val="clear" w:color="auto" w:fill="auto"/>
          <w:lang w:val="en-US" w:eastAsia="zh-CN"/>
          <w14:textFill>
            <w14:solidFill>
              <w14:schemeClr w14:val="tx1"/>
            </w14:solidFill>
          </w14:textFill>
        </w:rPr>
        <w:t xml:space="preserve">   </w:t>
      </w:r>
      <w:r>
        <w:rPr>
          <w:rFonts w:hint="eastAsia" w:ascii="宋体" w:hAnsi="宋体" w:cs="Arial"/>
          <w:color w:val="000000" w:themeColor="text1"/>
          <w:szCs w:val="21"/>
          <w:shd w:val="clear" w:color="auto" w:fill="auto"/>
          <w14:textFill>
            <w14:solidFill>
              <w14:schemeClr w14:val="tx1"/>
            </w14:solidFill>
          </w14:textFill>
        </w:rPr>
        <w:t>月</w:t>
      </w:r>
      <w:r>
        <w:rPr>
          <w:rFonts w:hint="eastAsia" w:ascii="宋体" w:hAnsi="宋体" w:cs="Arial"/>
          <w:color w:val="000000" w:themeColor="text1"/>
          <w:szCs w:val="21"/>
          <w:u w:val="single"/>
          <w:shd w:val="clear" w:color="auto" w:fill="auto"/>
          <w:lang w:val="en-US" w:eastAsia="zh-CN"/>
          <w14:textFill>
            <w14:solidFill>
              <w14:schemeClr w14:val="tx1"/>
            </w14:solidFill>
          </w14:textFill>
        </w:rPr>
        <w:t xml:space="preserve">  </w:t>
      </w:r>
      <w:r>
        <w:rPr>
          <w:rFonts w:hint="eastAsia" w:ascii="宋体" w:hAnsi="宋体" w:cs="Arial"/>
          <w:color w:val="000000" w:themeColor="text1"/>
          <w:szCs w:val="21"/>
          <w:shd w:val="clear" w:color="auto" w:fill="auto"/>
          <w14:textFill>
            <w14:solidFill>
              <w14:schemeClr w14:val="tx1"/>
            </w14:solidFill>
          </w14:textFill>
        </w:rPr>
        <w:t>日起</w:t>
      </w:r>
      <w:r>
        <w:rPr>
          <w:rFonts w:hint="eastAsia" w:ascii="宋体" w:hAnsi="宋体" w:cs="Arial"/>
          <w:color w:val="000000" w:themeColor="text1"/>
          <w:szCs w:val="21"/>
          <w:u w:val="none"/>
          <w:shd w:val="clear" w:color="auto" w:fill="auto"/>
          <w:lang w:val="en-US" w:eastAsia="zh-CN"/>
          <w14:textFill>
            <w14:solidFill>
              <w14:schemeClr w14:val="tx1"/>
            </w14:solidFill>
          </w14:textFill>
        </w:rPr>
        <w:t>至</w:t>
      </w:r>
      <w:r>
        <w:rPr>
          <w:rFonts w:hint="eastAsia" w:ascii="宋体" w:hAnsi="宋体" w:cs="Arial"/>
          <w:color w:val="000000" w:themeColor="text1"/>
          <w:szCs w:val="21"/>
          <w:u w:val="single"/>
          <w:shd w:val="clear" w:color="auto" w:fill="auto"/>
          <w:lang w:val="en-US" w:eastAsia="zh-CN"/>
          <w14:textFill>
            <w14:solidFill>
              <w14:schemeClr w14:val="tx1"/>
            </w14:solidFill>
          </w14:textFill>
        </w:rPr>
        <w:t xml:space="preserve">  </w:t>
      </w:r>
      <w:r>
        <w:rPr>
          <w:rFonts w:hint="eastAsia" w:ascii="宋体" w:hAnsi="宋体" w:cs="Arial"/>
          <w:color w:val="000000" w:themeColor="text1"/>
          <w:szCs w:val="21"/>
          <w:shd w:val="clear" w:color="auto" w:fill="auto"/>
          <w14:textFill>
            <w14:solidFill>
              <w14:schemeClr w14:val="tx1"/>
            </w14:solidFill>
          </w14:textFill>
        </w:rPr>
        <w:t>年</w:t>
      </w:r>
      <w:r>
        <w:rPr>
          <w:rFonts w:hint="eastAsia" w:ascii="宋体" w:hAnsi="宋体" w:cs="Arial"/>
          <w:color w:val="000000" w:themeColor="text1"/>
          <w:szCs w:val="21"/>
          <w:u w:val="single"/>
          <w:shd w:val="clear" w:color="auto" w:fill="auto"/>
          <w:lang w:val="en-US" w:eastAsia="zh-CN"/>
          <w14:textFill>
            <w14:solidFill>
              <w14:schemeClr w14:val="tx1"/>
            </w14:solidFill>
          </w14:textFill>
        </w:rPr>
        <w:t xml:space="preserve">   </w:t>
      </w:r>
      <w:r>
        <w:rPr>
          <w:rFonts w:hint="eastAsia" w:ascii="宋体" w:hAnsi="宋体" w:cs="Arial"/>
          <w:color w:val="000000" w:themeColor="text1"/>
          <w:szCs w:val="21"/>
          <w:shd w:val="clear" w:color="auto" w:fill="auto"/>
          <w14:textFill>
            <w14:solidFill>
              <w14:schemeClr w14:val="tx1"/>
            </w14:solidFill>
          </w14:textFill>
        </w:rPr>
        <w:t>月</w:t>
      </w:r>
      <w:r>
        <w:rPr>
          <w:rFonts w:hint="eastAsia" w:ascii="宋体" w:hAnsi="宋体" w:cs="Arial"/>
          <w:color w:val="000000" w:themeColor="text1"/>
          <w:szCs w:val="21"/>
          <w:u w:val="single"/>
          <w:shd w:val="clear" w:color="auto" w:fill="auto"/>
          <w:lang w:val="en-US" w:eastAsia="zh-CN"/>
          <w14:textFill>
            <w14:solidFill>
              <w14:schemeClr w14:val="tx1"/>
            </w14:solidFill>
          </w14:textFill>
        </w:rPr>
        <w:t xml:space="preserve">  </w:t>
      </w:r>
      <w:r>
        <w:rPr>
          <w:rFonts w:hint="eastAsia" w:ascii="宋体" w:hAnsi="宋体" w:cs="Arial"/>
          <w:color w:val="000000" w:themeColor="text1"/>
          <w:szCs w:val="21"/>
          <w:u w:val="none"/>
          <w:shd w:val="clear" w:color="auto" w:fill="auto"/>
          <w:lang w:val="en-US" w:eastAsia="zh-CN"/>
          <w14:textFill>
            <w14:solidFill>
              <w14:schemeClr w14:val="tx1"/>
            </w14:solidFill>
          </w14:textFill>
        </w:rPr>
        <w:t>日止，如在合同期内结算金额达到合同上限总金额，本合同提前终止。</w:t>
      </w:r>
    </w:p>
    <w:p>
      <w:pPr>
        <w:numPr>
          <w:ilvl w:val="0"/>
          <w:numId w:val="15"/>
        </w:numPr>
        <w:spacing w:beforeLines="0" w:afterLines="0" w:line="360" w:lineRule="auto"/>
        <w:ind w:left="0" w:firstLine="420" w:firstLineChars="200"/>
        <w:jc w:val="left"/>
        <w:rPr>
          <w:rFonts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本合同</w:t>
      </w:r>
      <w:r>
        <w:rPr>
          <w:rFonts w:hint="eastAsia" w:ascii="宋体" w:hAnsi="宋体"/>
          <w:color w:val="000000" w:themeColor="text1"/>
          <w:szCs w:val="21"/>
          <w:shd w:val="clear" w:color="auto" w:fill="auto"/>
          <w:lang w:val="en-US" w:eastAsia="zh-CN"/>
          <w14:textFill>
            <w14:solidFill>
              <w14:schemeClr w14:val="tx1"/>
            </w14:solidFill>
          </w14:textFill>
        </w:rPr>
        <w:t>自</w:t>
      </w:r>
      <w:r>
        <w:rPr>
          <w:rFonts w:hint="eastAsia" w:ascii="宋体" w:hAnsi="宋体"/>
          <w:color w:val="000000" w:themeColor="text1"/>
          <w:szCs w:val="21"/>
          <w:shd w:val="clear" w:color="auto" w:fill="auto"/>
          <w14:textFill>
            <w14:solidFill>
              <w14:schemeClr w14:val="tx1"/>
            </w14:solidFill>
          </w14:textFill>
        </w:rPr>
        <w:t>甲、乙双方法定代表人或其授权代</w:t>
      </w:r>
      <w:r>
        <w:rPr>
          <w:rFonts w:hint="eastAsia" w:ascii="宋体" w:hAnsi="宋体"/>
          <w:color w:val="000000" w:themeColor="text1"/>
          <w:szCs w:val="21"/>
          <w:shd w:val="clear" w:color="auto" w:fill="auto"/>
          <w:lang w:val="en-US" w:eastAsia="zh-CN"/>
          <w14:textFill>
            <w14:solidFill>
              <w14:schemeClr w14:val="tx1"/>
            </w14:solidFill>
          </w14:textFill>
        </w:rPr>
        <w:t>表</w:t>
      </w:r>
      <w:r>
        <w:rPr>
          <w:rFonts w:hint="eastAsia" w:ascii="宋体" w:hAnsi="宋体"/>
          <w:color w:val="000000" w:themeColor="text1"/>
          <w:szCs w:val="21"/>
          <w:shd w:val="clear" w:color="auto" w:fill="auto"/>
          <w14:textFill>
            <w14:solidFill>
              <w14:schemeClr w14:val="tx1"/>
            </w14:solidFill>
          </w14:textFill>
        </w:rPr>
        <w:t>签字盖章之日起生效。</w:t>
      </w:r>
    </w:p>
    <w:p>
      <w:pPr>
        <w:widowControl w:val="0"/>
        <w:numPr>
          <w:ilvl w:val="0"/>
          <w:numId w:val="15"/>
        </w:numPr>
        <w:spacing w:beforeLines="0" w:afterLines="0" w:line="360" w:lineRule="auto"/>
        <w:ind w:left="0" w:firstLine="420" w:firstLineChars="200"/>
        <w:jc w:val="left"/>
        <w:rPr>
          <w:rFonts w:hint="eastAsia"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 xml:space="preserve">本合同一式 肆 份，甲方执 </w:t>
      </w:r>
      <w:r>
        <w:rPr>
          <w:rFonts w:hint="eastAsia" w:ascii="宋体" w:hAnsi="宋体"/>
          <w:color w:val="000000" w:themeColor="text1"/>
          <w:szCs w:val="21"/>
          <w:shd w:val="clear" w:color="auto" w:fill="auto"/>
          <w:lang w:val="en-US" w:eastAsia="zh-CN"/>
          <w14:textFill>
            <w14:solidFill>
              <w14:schemeClr w14:val="tx1"/>
            </w14:solidFill>
          </w14:textFill>
        </w:rPr>
        <w:t>叁</w:t>
      </w:r>
      <w:r>
        <w:rPr>
          <w:rFonts w:hint="eastAsia" w:ascii="宋体" w:hAnsi="宋体"/>
          <w:color w:val="000000" w:themeColor="text1"/>
          <w:szCs w:val="21"/>
          <w:shd w:val="clear" w:color="auto" w:fill="auto"/>
          <w14:textFill>
            <w14:solidFill>
              <w14:schemeClr w14:val="tx1"/>
            </w14:solidFill>
          </w14:textFill>
        </w:rPr>
        <w:t xml:space="preserve"> 份、乙方执 </w:t>
      </w:r>
      <w:r>
        <w:rPr>
          <w:rFonts w:hint="eastAsia" w:ascii="宋体" w:hAnsi="宋体"/>
          <w:color w:val="000000" w:themeColor="text1"/>
          <w:szCs w:val="21"/>
          <w:shd w:val="clear" w:color="auto" w:fill="auto"/>
          <w:lang w:val="en-US" w:eastAsia="zh-CN"/>
          <w14:textFill>
            <w14:solidFill>
              <w14:schemeClr w14:val="tx1"/>
            </w14:solidFill>
          </w14:textFill>
        </w:rPr>
        <w:t>壹</w:t>
      </w:r>
      <w:r>
        <w:rPr>
          <w:rFonts w:hint="eastAsia" w:ascii="宋体" w:hAnsi="宋体"/>
          <w:color w:val="000000" w:themeColor="text1"/>
          <w:szCs w:val="21"/>
          <w:shd w:val="clear" w:color="auto" w:fill="auto"/>
          <w14:textFill>
            <w14:solidFill>
              <w14:schemeClr w14:val="tx1"/>
            </w14:solidFill>
          </w14:textFill>
        </w:rPr>
        <w:t xml:space="preserve"> 份，具有同等法律效力。</w:t>
      </w:r>
    </w:p>
    <w:p>
      <w:pPr>
        <w:keepNext w:val="0"/>
        <w:keepLines w:val="0"/>
        <w:pageBreakBefore w:val="0"/>
        <w:kinsoku/>
        <w:wordWrap/>
        <w:overflowPunct/>
        <w:topLinePunct w:val="0"/>
        <w:bidi w:val="0"/>
        <w:spacing w:beforeLines="0" w:afterLines="0"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（以下无正文，为合同签署项）</w:t>
      </w:r>
    </w:p>
    <w:p>
      <w:pPr>
        <w:widowControl w:val="0"/>
        <w:numPr>
          <w:ilvl w:val="0"/>
          <w:numId w:val="0"/>
        </w:numPr>
        <w:spacing w:line="360" w:lineRule="auto"/>
        <w:jc w:val="left"/>
        <w:rPr>
          <w:rFonts w:hint="eastAsia" w:ascii="宋体" w:hAnsi="宋体"/>
          <w:color w:val="000000" w:themeColor="text1"/>
          <w:szCs w:val="21"/>
          <w:shd w:val="clear" w:color="auto" w:fill="auto"/>
          <w14:textFill>
            <w14:solidFill>
              <w14:schemeClr w14:val="tx1"/>
            </w14:solidFill>
          </w14:textFill>
        </w:rPr>
      </w:pPr>
    </w:p>
    <w:p>
      <w:pPr>
        <w:spacing w:line="360" w:lineRule="auto"/>
        <w:ind w:firstLine="241" w:firstLineChars="100"/>
        <w:rPr>
          <w:rFonts w:ascii="宋体" w:hAnsi="宋体"/>
          <w:sz w:val="24"/>
        </w:rPr>
      </w:pPr>
      <w:r>
        <w:rPr>
          <w:rFonts w:hint="eastAsia" w:ascii="宋体" w:hAnsi="宋体"/>
          <w:b/>
          <w:sz w:val="24"/>
        </w:rPr>
        <w:t>甲方（盖章）：</w:t>
      </w:r>
      <w:r>
        <w:rPr>
          <w:rFonts w:hint="eastAsia" w:ascii="宋体" w:hAnsi="宋体"/>
          <w:sz w:val="24"/>
        </w:rPr>
        <w:t xml:space="preserve">                  </w:t>
      </w:r>
      <w:r>
        <w:rPr>
          <w:rFonts w:hint="eastAsia" w:ascii="宋体" w:hAnsi="宋体"/>
          <w:b/>
          <w:sz w:val="24"/>
        </w:rPr>
        <w:t>乙方（盖章）：</w:t>
      </w:r>
    </w:p>
    <w:p>
      <w:pPr>
        <w:spacing w:line="360" w:lineRule="auto"/>
        <w:ind w:firstLine="210" w:firstLineChars="100"/>
        <w:rPr>
          <w:rFonts w:ascii="宋体" w:hAnsi="宋体"/>
          <w:szCs w:val="21"/>
        </w:rPr>
      </w:pPr>
      <w:r>
        <w:rPr>
          <w:rFonts w:hint="eastAsia" w:ascii="宋体" w:hAnsi="宋体"/>
          <w:szCs w:val="21"/>
        </w:rPr>
        <w:t>法定代表人或                         法定代表人或</w:t>
      </w:r>
    </w:p>
    <w:p>
      <w:pPr>
        <w:spacing w:line="360" w:lineRule="auto"/>
        <w:ind w:firstLine="210" w:firstLineChars="100"/>
        <w:rPr>
          <w:rFonts w:ascii="宋体" w:hAnsi="宋体"/>
          <w:szCs w:val="21"/>
        </w:rPr>
      </w:pPr>
      <w:r>
        <w:rPr>
          <w:rFonts w:hint="eastAsia" w:ascii="宋体" w:hAnsi="宋体"/>
          <w:szCs w:val="21"/>
        </w:rPr>
        <w:t>授权代理人（签字）：                 授权代理人（签字）：</w:t>
      </w:r>
    </w:p>
    <w:p>
      <w:pPr>
        <w:spacing w:line="360" w:lineRule="auto"/>
        <w:ind w:firstLine="210" w:firstLineChars="100"/>
        <w:rPr>
          <w:rFonts w:ascii="宋体" w:hAnsi="宋体"/>
          <w:szCs w:val="21"/>
        </w:rPr>
      </w:pPr>
      <w:r>
        <w:rPr>
          <w:rFonts w:hint="eastAsia" w:ascii="宋体" w:hAnsi="宋体"/>
          <w:szCs w:val="21"/>
        </w:rPr>
        <w:t>地址：                               地址：</w:t>
      </w:r>
    </w:p>
    <w:p>
      <w:pPr>
        <w:spacing w:line="360" w:lineRule="auto"/>
        <w:ind w:firstLine="210" w:firstLineChars="100"/>
        <w:rPr>
          <w:rFonts w:ascii="宋体" w:hAnsi="宋体"/>
          <w:szCs w:val="21"/>
        </w:rPr>
      </w:pPr>
      <w:r>
        <w:rPr>
          <w:rFonts w:hint="eastAsia" w:ascii="宋体" w:hAnsi="宋体"/>
          <w:szCs w:val="21"/>
        </w:rPr>
        <w:t>电话：                               电话：</w:t>
      </w:r>
    </w:p>
    <w:p>
      <w:pPr>
        <w:spacing w:line="360" w:lineRule="auto"/>
        <w:ind w:firstLine="210" w:firstLineChars="100"/>
        <w:rPr>
          <w:rFonts w:ascii="宋体" w:hAnsi="宋体"/>
          <w:szCs w:val="21"/>
        </w:rPr>
      </w:pPr>
      <w:r>
        <w:rPr>
          <w:rFonts w:hint="eastAsia" w:ascii="宋体" w:hAnsi="宋体"/>
          <w:szCs w:val="21"/>
        </w:rPr>
        <w:t>传真：                               传真：</w:t>
      </w:r>
    </w:p>
    <w:p>
      <w:pPr>
        <w:spacing w:line="360" w:lineRule="auto"/>
        <w:ind w:firstLine="210" w:firstLineChars="100"/>
        <w:rPr>
          <w:rFonts w:ascii="宋体" w:hAnsi="宋体"/>
          <w:szCs w:val="21"/>
        </w:rPr>
      </w:pPr>
      <w:r>
        <w:rPr>
          <w:rFonts w:hint="eastAsia" w:ascii="宋体" w:hAnsi="宋体"/>
          <w:szCs w:val="21"/>
          <w:lang w:val="en-US" w:eastAsia="zh-CN"/>
        </w:rPr>
        <w:t>签订</w:t>
      </w:r>
      <w:r>
        <w:rPr>
          <w:rFonts w:hint="eastAsia" w:ascii="宋体" w:hAnsi="宋体"/>
          <w:szCs w:val="21"/>
        </w:rPr>
        <w:t xml:space="preserve">日期：       年     月    日     </w:t>
      </w:r>
      <w:r>
        <w:rPr>
          <w:rFonts w:hint="eastAsia" w:ascii="宋体" w:hAnsi="宋体"/>
          <w:szCs w:val="21"/>
          <w:lang w:val="en-US" w:eastAsia="zh-CN"/>
        </w:rPr>
        <w:t>签订</w:t>
      </w:r>
      <w:r>
        <w:rPr>
          <w:rFonts w:hint="eastAsia" w:ascii="宋体" w:hAnsi="宋体"/>
          <w:szCs w:val="21"/>
        </w:rPr>
        <w:t xml:space="preserve">日期：       年      月     日    </w:t>
      </w:r>
    </w:p>
    <w:p>
      <w:pPr>
        <w:spacing w:line="360" w:lineRule="auto"/>
        <w:ind w:left="6300" w:leftChars="100" w:hanging="6090" w:hangingChars="2900"/>
        <w:jc w:val="left"/>
        <w:rPr>
          <w:rFonts w:hint="eastAsia" w:ascii="宋体" w:hAnsi="宋体"/>
          <w:color w:val="000000" w:themeColor="text1"/>
          <w:szCs w:val="21"/>
          <w:shd w:val="clear" w:color="auto" w:fill="auto"/>
          <w14:textFill>
            <w14:solidFill>
              <w14:schemeClr w14:val="tx1"/>
            </w14:solidFill>
          </w14:textFill>
        </w:rPr>
      </w:pPr>
      <w:r>
        <w:rPr>
          <w:rFonts w:hint="eastAsia" w:ascii="宋体" w:hAnsi="宋体"/>
          <w:color w:val="000000" w:themeColor="text1"/>
          <w:szCs w:val="21"/>
          <w:shd w:val="clear" w:color="auto" w:fill="auto"/>
          <w14:textFill>
            <w14:solidFill>
              <w14:schemeClr w14:val="tx1"/>
            </w14:solidFill>
          </w14:textFill>
        </w:rPr>
        <w:t>开户银行：</w:t>
      </w:r>
      <w:r>
        <w:rPr>
          <w:rFonts w:hint="eastAsia" w:ascii="宋体" w:hAnsi="宋体"/>
          <w:color w:val="000000" w:themeColor="text1"/>
          <w:szCs w:val="21"/>
          <w:shd w:val="clear" w:color="auto" w:fill="auto"/>
          <w:lang w:val="en-US" w:eastAsia="zh-CN"/>
          <w14:textFill>
            <w14:solidFill>
              <w14:schemeClr w14:val="tx1"/>
            </w14:solidFill>
          </w14:textFill>
        </w:rPr>
        <w:t xml:space="preserve">                           </w:t>
      </w:r>
      <w:r>
        <w:rPr>
          <w:rFonts w:hint="eastAsia" w:ascii="宋体" w:hAnsi="宋体"/>
          <w:color w:val="000000" w:themeColor="text1"/>
          <w:szCs w:val="21"/>
          <w:shd w:val="clear" w:color="auto" w:fill="auto"/>
          <w14:textFill>
            <w14:solidFill>
              <w14:schemeClr w14:val="tx1"/>
            </w14:solidFill>
          </w14:textFill>
        </w:rPr>
        <w:t xml:space="preserve">开户银行：  </w:t>
      </w:r>
    </w:p>
    <w:p>
      <w:pPr>
        <w:spacing w:line="360" w:lineRule="auto"/>
        <w:ind w:firstLine="210" w:firstLineChars="100"/>
        <w:rPr>
          <w:rFonts w:hint="eastAsia"/>
        </w:rPr>
      </w:pPr>
      <w:r>
        <w:rPr>
          <w:rFonts w:hint="eastAsia" w:ascii="宋体" w:hAnsi="宋体"/>
          <w:color w:val="000000" w:themeColor="text1"/>
          <w:szCs w:val="21"/>
          <w:shd w:val="clear" w:color="auto" w:fill="auto"/>
          <w:lang w:eastAsia="zh-CN"/>
          <w14:textFill>
            <w14:solidFill>
              <w14:schemeClr w14:val="tx1"/>
            </w14:solidFill>
          </w14:textFill>
        </w:rPr>
        <w:t>开户账号：</w:t>
      </w:r>
      <w:r>
        <w:rPr>
          <w:rFonts w:hint="eastAsia" w:ascii="宋体" w:hAnsi="宋体"/>
          <w:color w:val="000000" w:themeColor="text1"/>
          <w:szCs w:val="21"/>
          <w:shd w:val="clear" w:color="auto" w:fill="auto"/>
          <w14:textFill>
            <w14:solidFill>
              <w14:schemeClr w14:val="tx1"/>
            </w14:solidFill>
          </w14:textFill>
        </w:rPr>
        <w:t xml:space="preserve">  </w:t>
      </w:r>
      <w:r>
        <w:rPr>
          <w:rFonts w:hint="eastAsia" w:ascii="宋体" w:hAnsi="宋体"/>
          <w:color w:val="000000" w:themeColor="text1"/>
          <w:szCs w:val="21"/>
          <w:shd w:val="clear" w:color="auto" w:fill="auto"/>
          <w:lang w:val="en-US" w:eastAsia="zh-CN"/>
          <w14:textFill>
            <w14:solidFill>
              <w14:schemeClr w14:val="tx1"/>
            </w14:solidFill>
          </w14:textFill>
        </w:rPr>
        <w:t xml:space="preserve">           </w:t>
      </w:r>
      <w:r>
        <w:rPr>
          <w:rFonts w:hint="eastAsia" w:ascii="宋体" w:hAnsi="宋体"/>
          <w:color w:val="000000" w:themeColor="text1"/>
          <w:szCs w:val="21"/>
          <w:shd w:val="clear" w:color="auto" w:fill="auto"/>
          <w14:textFill>
            <w14:solidFill>
              <w14:schemeClr w14:val="tx1"/>
            </w14:solidFill>
          </w14:textFill>
        </w:rPr>
        <w:t xml:space="preserve"> </w:t>
      </w:r>
      <w:r>
        <w:rPr>
          <w:rFonts w:hint="eastAsia" w:ascii="宋体" w:hAnsi="宋体"/>
          <w:color w:val="000000" w:themeColor="text1"/>
          <w:szCs w:val="21"/>
          <w:shd w:val="clear" w:color="auto" w:fill="auto"/>
          <w:lang w:val="en-US" w:eastAsia="zh-CN"/>
          <w14:textFill>
            <w14:solidFill>
              <w14:schemeClr w14:val="tx1"/>
            </w14:solidFill>
          </w14:textFill>
        </w:rPr>
        <w:t xml:space="preserve">             </w:t>
      </w:r>
      <w:r>
        <w:rPr>
          <w:rFonts w:hint="eastAsia" w:ascii="宋体" w:hAnsi="宋体"/>
          <w:color w:val="000000" w:themeColor="text1"/>
          <w:szCs w:val="21"/>
          <w:shd w:val="clear" w:color="auto" w:fill="auto"/>
          <w:lang w:eastAsia="zh-CN"/>
          <w14:textFill>
            <w14:solidFill>
              <w14:schemeClr w14:val="tx1"/>
            </w14:solidFill>
          </w14:textFill>
        </w:rPr>
        <w:t>开户账号：</w:t>
      </w:r>
      <w:r>
        <w:rPr>
          <w:rFonts w:hint="eastAsia" w:ascii="宋体" w:hAnsi="宋体"/>
          <w:color w:val="000000" w:themeColor="text1"/>
          <w:szCs w:val="21"/>
          <w:shd w:val="clear" w:color="auto" w:fill="auto"/>
          <w:lang w:val="en-US" w:eastAsia="zh-CN"/>
          <w14:textFill>
            <w14:solidFill>
              <w14:schemeClr w14:val="tx1"/>
            </w14:solidFill>
          </w14:textFill>
        </w:rPr>
        <w:t xml:space="preserve"> </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瀹?浣? color : black">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sz w:val="18"/>
      </w:rPr>
    </w:pPr>
    <w:r>
      <w:rPr>
        <w:rFonts w:hint="eastAsia"/>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9"/>
        <w:rFonts w:hint="eastAsia"/>
      </w:rP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第</w:t>
                          </w:r>
                          <w:r>
                            <w:rPr>
                              <w:rFonts w:hint="eastAsia"/>
                              <w:lang w:val="en-US" w:eastAsia="zh-CN"/>
                            </w:rPr>
                            <w:t>2</w:t>
                          </w:r>
                          <w:r>
                            <w:t>页 共</w:t>
                          </w:r>
                          <w:r>
                            <w:rPr>
                              <w:rFonts w:hint="eastAsia"/>
                              <w:lang w:val="en-US" w:eastAsia="zh-CN"/>
                            </w:rPr>
                            <w:t>26</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9"/>
                    </w:pPr>
                    <w:r>
                      <w:t>第</w:t>
                    </w:r>
                    <w:r>
                      <w:rPr>
                        <w:rFonts w:hint="eastAsia"/>
                        <w:lang w:val="en-US" w:eastAsia="zh-CN"/>
                      </w:rPr>
                      <w:t>2</w:t>
                    </w:r>
                    <w:r>
                      <w:t>页 共</w:t>
                    </w:r>
                    <w:r>
                      <w:rPr>
                        <w:rFonts w:hint="eastAsia"/>
                        <w:lang w:val="en-US" w:eastAsia="zh-CN"/>
                      </w:rPr>
                      <w:t>26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t xml:space="preserve">第 </w:t>
                          </w:r>
                          <w:r>
                            <w:rPr>
                              <w:rFonts w:hint="eastAsia"/>
                              <w:lang w:val="en-US" w:eastAsia="zh-CN"/>
                            </w:rPr>
                            <w:t>1</w:t>
                          </w:r>
                          <w:r>
                            <w:rPr>
                              <w:rFonts w:hint="eastAsia"/>
                            </w:rPr>
                            <w:t xml:space="preserve">页 共 </w:t>
                          </w:r>
                          <w:r>
                            <w:rPr>
                              <w:rFonts w:hint="eastAsia"/>
                              <w:lang w:val="en-US" w:eastAsia="zh-CN"/>
                            </w:rPr>
                            <w:t>26</w:t>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lang w:val="en-US" w:eastAsia="zh-CN"/>
                      </w:rPr>
                      <w:t>1</w:t>
                    </w:r>
                    <w:r>
                      <w:rPr>
                        <w:rFonts w:hint="eastAsia"/>
                      </w:rPr>
                      <w:t xml:space="preserve">页 共 </w:t>
                    </w:r>
                    <w:r>
                      <w:rPr>
                        <w:rFonts w:hint="eastAsia"/>
                        <w:lang w:val="en-US" w:eastAsia="zh-CN"/>
                      </w:rPr>
                      <w:t>26</w:t>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sz w:val="18"/>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26</w:t>
                    </w:r>
                    <w:r>
                      <w:t>页</w:t>
                    </w:r>
                  </w:p>
                </w:txbxContent>
              </v:textbox>
            </v:shape>
          </w:pict>
        </mc:Fallback>
      </mc:AlternateContent>
    </w:r>
    <w:r>
      <w:rPr>
        <w:rFonts w:hint="eastAsia"/>
      </w:rPr>
      <w:t xml:space="preserve">                                    </w: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left="4770" w:hanging="4770" w:hangingChars="265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6360" w:hanging="6360" w:hangingChars="2650"/>
      <w:jc w:val="both"/>
      <w:rPr>
        <w:rFonts w:hint="eastAsia"/>
      </w:rPr>
    </w:pPr>
    <w:r>
      <w:rPr>
        <w:rFonts w:hint="eastAsia" w:ascii="宋体" w:hAnsi="宋体" w:cs="宋体"/>
        <w:kern w:val="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18B35"/>
    <w:multiLevelType w:val="singleLevel"/>
    <w:tmpl w:val="80318B35"/>
    <w:lvl w:ilvl="0" w:tentative="0">
      <w:start w:val="1"/>
      <w:numFmt w:val="chineseCounting"/>
      <w:suff w:val="nothing"/>
      <w:lvlText w:val="%1、"/>
      <w:lvlJc w:val="left"/>
      <w:pPr>
        <w:ind w:left="0" w:firstLine="420"/>
      </w:pPr>
      <w:rPr>
        <w:rFonts w:hint="eastAsia"/>
        <w:b/>
        <w:bCs/>
      </w:rPr>
    </w:lvl>
  </w:abstractNum>
  <w:abstractNum w:abstractNumId="1">
    <w:nsid w:val="912DBEA3"/>
    <w:multiLevelType w:val="singleLevel"/>
    <w:tmpl w:val="912DBEA3"/>
    <w:lvl w:ilvl="0" w:tentative="0">
      <w:start w:val="3"/>
      <w:numFmt w:val="chineseCounting"/>
      <w:suff w:val="nothing"/>
      <w:lvlText w:val="（%1）"/>
      <w:lvlJc w:val="left"/>
      <w:rPr>
        <w:rFonts w:hint="eastAsia"/>
      </w:rPr>
    </w:lvl>
  </w:abstractNum>
  <w:abstractNum w:abstractNumId="2">
    <w:nsid w:val="BD68E173"/>
    <w:multiLevelType w:val="singleLevel"/>
    <w:tmpl w:val="BD68E173"/>
    <w:lvl w:ilvl="0" w:tentative="0">
      <w:start w:val="4"/>
      <w:numFmt w:val="chineseCounting"/>
      <w:suff w:val="space"/>
      <w:lvlText w:val="第%1部分"/>
      <w:lvlJc w:val="left"/>
      <w:rPr>
        <w:rFonts w:hint="eastAsia"/>
      </w:rPr>
    </w:lvl>
  </w:abstractNum>
  <w:abstractNum w:abstractNumId="3">
    <w:nsid w:val="D5773258"/>
    <w:multiLevelType w:val="singleLevel"/>
    <w:tmpl w:val="D5773258"/>
    <w:lvl w:ilvl="0" w:tentative="0">
      <w:start w:val="1"/>
      <w:numFmt w:val="decimal"/>
      <w:suff w:val="nothing"/>
      <w:lvlText w:val="%1．"/>
      <w:lvlJc w:val="left"/>
      <w:pPr>
        <w:ind w:left="0" w:firstLine="400"/>
      </w:pPr>
      <w:rPr>
        <w:rFonts w:hint="default"/>
      </w:rPr>
    </w:lvl>
  </w:abstractNum>
  <w:abstractNum w:abstractNumId="4">
    <w:nsid w:val="E4D15054"/>
    <w:multiLevelType w:val="singleLevel"/>
    <w:tmpl w:val="E4D15054"/>
    <w:lvl w:ilvl="0" w:tentative="0">
      <w:start w:val="1"/>
      <w:numFmt w:val="chineseCounting"/>
      <w:suff w:val="space"/>
      <w:lvlText w:val="第%1部分"/>
      <w:lvlJc w:val="left"/>
      <w:rPr>
        <w:rFonts w:hint="eastAsia"/>
      </w:rPr>
    </w:lvl>
  </w:abstractNum>
  <w:abstractNum w:abstractNumId="5">
    <w:nsid w:val="E60C9352"/>
    <w:multiLevelType w:val="singleLevel"/>
    <w:tmpl w:val="E60C9352"/>
    <w:lvl w:ilvl="0" w:tentative="0">
      <w:start w:val="1"/>
      <w:numFmt w:val="decimal"/>
      <w:suff w:val="nothing"/>
      <w:lvlText w:val="%1．"/>
      <w:lvlJc w:val="left"/>
      <w:pPr>
        <w:ind w:left="0" w:firstLine="400"/>
      </w:pPr>
      <w:rPr>
        <w:rFonts w:hint="default"/>
      </w:rPr>
    </w:lvl>
  </w:abstractNum>
  <w:abstractNum w:abstractNumId="6">
    <w:nsid w:val="FCDBF56E"/>
    <w:multiLevelType w:val="singleLevel"/>
    <w:tmpl w:val="FCDBF56E"/>
    <w:lvl w:ilvl="0" w:tentative="0">
      <w:start w:val="1"/>
      <w:numFmt w:val="decimal"/>
      <w:suff w:val="nothing"/>
      <w:lvlText w:val="%1．"/>
      <w:lvlJc w:val="left"/>
      <w:pPr>
        <w:ind w:left="0" w:firstLine="400"/>
      </w:pPr>
      <w:rPr>
        <w:rFonts w:hint="default"/>
      </w:rPr>
    </w:lvl>
  </w:abstractNum>
  <w:abstractNum w:abstractNumId="7">
    <w:nsid w:val="22FF042E"/>
    <w:multiLevelType w:val="singleLevel"/>
    <w:tmpl w:val="22FF042E"/>
    <w:lvl w:ilvl="0" w:tentative="0">
      <w:start w:val="1"/>
      <w:numFmt w:val="decimal"/>
      <w:suff w:val="nothing"/>
      <w:lvlText w:val="%1．"/>
      <w:lvlJc w:val="left"/>
      <w:pPr>
        <w:ind w:left="0" w:firstLine="400"/>
      </w:pPr>
      <w:rPr>
        <w:rFonts w:hint="default"/>
      </w:rPr>
    </w:lvl>
  </w:abstractNum>
  <w:abstractNum w:abstractNumId="8">
    <w:nsid w:val="29F42D04"/>
    <w:multiLevelType w:val="singleLevel"/>
    <w:tmpl w:val="29F42D04"/>
    <w:lvl w:ilvl="0" w:tentative="0">
      <w:start w:val="12"/>
      <w:numFmt w:val="chineseCounting"/>
      <w:suff w:val="nothing"/>
      <w:lvlText w:val="%1、"/>
      <w:lvlJc w:val="left"/>
      <w:rPr>
        <w:rFonts w:hint="eastAsia"/>
      </w:rPr>
    </w:lvl>
  </w:abstractNum>
  <w:abstractNum w:abstractNumId="9">
    <w:nsid w:val="2E18FA64"/>
    <w:multiLevelType w:val="singleLevel"/>
    <w:tmpl w:val="2E18FA64"/>
    <w:lvl w:ilvl="0" w:tentative="0">
      <w:start w:val="1"/>
      <w:numFmt w:val="decimal"/>
      <w:suff w:val="nothing"/>
      <w:lvlText w:val="%1．"/>
      <w:lvlJc w:val="left"/>
      <w:pPr>
        <w:ind w:left="0" w:firstLine="400"/>
      </w:pPr>
      <w:rPr>
        <w:rFonts w:hint="default"/>
      </w:rPr>
    </w:lvl>
  </w:abstractNum>
  <w:abstractNum w:abstractNumId="10">
    <w:nsid w:val="4A0CCE00"/>
    <w:multiLevelType w:val="singleLevel"/>
    <w:tmpl w:val="4A0CCE00"/>
    <w:lvl w:ilvl="0" w:tentative="0">
      <w:start w:val="1"/>
      <w:numFmt w:val="chineseCounting"/>
      <w:suff w:val="nothing"/>
      <w:lvlText w:val="（%1）"/>
      <w:lvlJc w:val="left"/>
      <w:pPr>
        <w:ind w:left="0" w:firstLine="420"/>
      </w:pPr>
      <w:rPr>
        <w:rFonts w:hint="eastAsia"/>
        <w:b w:val="0"/>
        <w:bCs w:val="0"/>
      </w:rPr>
    </w:lvl>
  </w:abstractNum>
  <w:abstractNum w:abstractNumId="11">
    <w:nsid w:val="721B02DE"/>
    <w:multiLevelType w:val="singleLevel"/>
    <w:tmpl w:val="721B02DE"/>
    <w:lvl w:ilvl="0" w:tentative="0">
      <w:start w:val="1"/>
      <w:numFmt w:val="decimal"/>
      <w:suff w:val="nothing"/>
      <w:lvlText w:val="%1．"/>
      <w:lvlJc w:val="left"/>
      <w:pPr>
        <w:ind w:left="0" w:firstLine="400"/>
      </w:pPr>
      <w:rPr>
        <w:rFonts w:hint="default" w:ascii="Times New Roman" w:hAnsi="Times New Roman" w:cs="Times New Roman"/>
        <w:b w:val="0"/>
        <w:bCs w:val="0"/>
        <w:sz w:val="20"/>
        <w:szCs w:val="20"/>
      </w:rPr>
    </w:lvl>
  </w:abstractNum>
  <w:abstractNum w:abstractNumId="12">
    <w:nsid w:val="73097361"/>
    <w:multiLevelType w:val="singleLevel"/>
    <w:tmpl w:val="73097361"/>
    <w:lvl w:ilvl="0" w:tentative="0">
      <w:start w:val="1"/>
      <w:numFmt w:val="decimal"/>
      <w:lvlText w:val="%1."/>
      <w:lvlJc w:val="left"/>
      <w:pPr>
        <w:tabs>
          <w:tab w:val="left" w:pos="312"/>
        </w:tabs>
      </w:pPr>
    </w:lvl>
  </w:abstractNum>
  <w:abstractNum w:abstractNumId="13">
    <w:nsid w:val="762B03C3"/>
    <w:multiLevelType w:val="singleLevel"/>
    <w:tmpl w:val="762B03C3"/>
    <w:lvl w:ilvl="0" w:tentative="0">
      <w:start w:val="1"/>
      <w:numFmt w:val="chineseCounting"/>
      <w:suff w:val="nothing"/>
      <w:lvlText w:val="（%1）"/>
      <w:lvlJc w:val="left"/>
      <w:pPr>
        <w:ind w:left="0" w:firstLine="420"/>
      </w:pPr>
      <w:rPr>
        <w:rFonts w:hint="eastAsia"/>
      </w:rPr>
    </w:lvl>
  </w:abstractNum>
  <w:abstractNum w:abstractNumId="14">
    <w:nsid w:val="78897FE1"/>
    <w:multiLevelType w:val="singleLevel"/>
    <w:tmpl w:val="78897FE1"/>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0"/>
  </w:num>
  <w:num w:numId="4">
    <w:abstractNumId w:val="1"/>
  </w:num>
  <w:num w:numId="5">
    <w:abstractNumId w:val="5"/>
  </w:num>
  <w:num w:numId="6">
    <w:abstractNumId w:val="10"/>
  </w:num>
  <w:num w:numId="7">
    <w:abstractNumId w:val="12"/>
  </w:num>
  <w:num w:numId="8">
    <w:abstractNumId w:val="8"/>
  </w:num>
  <w:num w:numId="9">
    <w:abstractNumId w:val="13"/>
  </w:num>
  <w:num w:numId="10">
    <w:abstractNumId w:val="7"/>
  </w:num>
  <w:num w:numId="11">
    <w:abstractNumId w:val="3"/>
  </w:num>
  <w:num w:numId="12">
    <w:abstractNumId w:val="1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jFkNjVkMzg5MTBkNDMxZmJjZDk2NTg2MGVkYTUifQ=="/>
  </w:docVars>
  <w:rsids>
    <w:rsidRoot w:val="3BE71373"/>
    <w:rsid w:val="01040737"/>
    <w:rsid w:val="01747BDE"/>
    <w:rsid w:val="032D4610"/>
    <w:rsid w:val="03A50680"/>
    <w:rsid w:val="03F83677"/>
    <w:rsid w:val="05445D91"/>
    <w:rsid w:val="07FD6DF7"/>
    <w:rsid w:val="08597DA5"/>
    <w:rsid w:val="0878109E"/>
    <w:rsid w:val="09C71415"/>
    <w:rsid w:val="0A802439"/>
    <w:rsid w:val="0C2B475D"/>
    <w:rsid w:val="0DD731B2"/>
    <w:rsid w:val="0E2F3A82"/>
    <w:rsid w:val="0E3F79FF"/>
    <w:rsid w:val="0EA47B37"/>
    <w:rsid w:val="0F142F99"/>
    <w:rsid w:val="0FFF7484"/>
    <w:rsid w:val="10542543"/>
    <w:rsid w:val="115231BD"/>
    <w:rsid w:val="12803E5F"/>
    <w:rsid w:val="128B3814"/>
    <w:rsid w:val="1320633B"/>
    <w:rsid w:val="134F7023"/>
    <w:rsid w:val="14681370"/>
    <w:rsid w:val="150B6FE7"/>
    <w:rsid w:val="15EA37B8"/>
    <w:rsid w:val="16774218"/>
    <w:rsid w:val="16963A07"/>
    <w:rsid w:val="16F75418"/>
    <w:rsid w:val="18AD19ED"/>
    <w:rsid w:val="19766A09"/>
    <w:rsid w:val="19B870BF"/>
    <w:rsid w:val="1B636B19"/>
    <w:rsid w:val="1C6131D0"/>
    <w:rsid w:val="1D267516"/>
    <w:rsid w:val="1D4660B9"/>
    <w:rsid w:val="1E210FE7"/>
    <w:rsid w:val="1EB1455B"/>
    <w:rsid w:val="1F51593E"/>
    <w:rsid w:val="20597589"/>
    <w:rsid w:val="217A3604"/>
    <w:rsid w:val="224B32E1"/>
    <w:rsid w:val="22FF35CB"/>
    <w:rsid w:val="23EB7057"/>
    <w:rsid w:val="26046066"/>
    <w:rsid w:val="27735434"/>
    <w:rsid w:val="28732366"/>
    <w:rsid w:val="287F06FD"/>
    <w:rsid w:val="29072285"/>
    <w:rsid w:val="29D2387C"/>
    <w:rsid w:val="2C322044"/>
    <w:rsid w:val="2CF170F8"/>
    <w:rsid w:val="2D3107AD"/>
    <w:rsid w:val="2DA83FD5"/>
    <w:rsid w:val="2E8C4181"/>
    <w:rsid w:val="2FAF34DE"/>
    <w:rsid w:val="2FEE782E"/>
    <w:rsid w:val="30496BE2"/>
    <w:rsid w:val="33564F34"/>
    <w:rsid w:val="338701DC"/>
    <w:rsid w:val="34B67564"/>
    <w:rsid w:val="354E7528"/>
    <w:rsid w:val="36B31896"/>
    <w:rsid w:val="375B7B81"/>
    <w:rsid w:val="38203839"/>
    <w:rsid w:val="3A404262"/>
    <w:rsid w:val="3A853BBD"/>
    <w:rsid w:val="3BE71373"/>
    <w:rsid w:val="3C602BFB"/>
    <w:rsid w:val="3C722C9F"/>
    <w:rsid w:val="3DCF225F"/>
    <w:rsid w:val="41AA2E44"/>
    <w:rsid w:val="420F2CA7"/>
    <w:rsid w:val="42B27E58"/>
    <w:rsid w:val="43851473"/>
    <w:rsid w:val="44160B21"/>
    <w:rsid w:val="444B2629"/>
    <w:rsid w:val="445A2900"/>
    <w:rsid w:val="446B516E"/>
    <w:rsid w:val="44A27907"/>
    <w:rsid w:val="46417A10"/>
    <w:rsid w:val="47214436"/>
    <w:rsid w:val="472B2331"/>
    <w:rsid w:val="480003B0"/>
    <w:rsid w:val="48B0190F"/>
    <w:rsid w:val="48D650E8"/>
    <w:rsid w:val="49E650C6"/>
    <w:rsid w:val="4A3E652E"/>
    <w:rsid w:val="4C3D5D59"/>
    <w:rsid w:val="4D794652"/>
    <w:rsid w:val="4DAD3CC7"/>
    <w:rsid w:val="4E31295D"/>
    <w:rsid w:val="4E577EB0"/>
    <w:rsid w:val="4F8151E4"/>
    <w:rsid w:val="4FCF7E89"/>
    <w:rsid w:val="50D2434D"/>
    <w:rsid w:val="51004A83"/>
    <w:rsid w:val="51DD464F"/>
    <w:rsid w:val="523753C9"/>
    <w:rsid w:val="523C4B58"/>
    <w:rsid w:val="524D3EBF"/>
    <w:rsid w:val="549835A1"/>
    <w:rsid w:val="56224E06"/>
    <w:rsid w:val="56DB5102"/>
    <w:rsid w:val="58095D77"/>
    <w:rsid w:val="59195066"/>
    <w:rsid w:val="5CC57802"/>
    <w:rsid w:val="5CF13BE8"/>
    <w:rsid w:val="5D3970FE"/>
    <w:rsid w:val="5F5D12BF"/>
    <w:rsid w:val="60717746"/>
    <w:rsid w:val="60EA6962"/>
    <w:rsid w:val="61471ACE"/>
    <w:rsid w:val="61E06614"/>
    <w:rsid w:val="62AB71F9"/>
    <w:rsid w:val="66181488"/>
    <w:rsid w:val="66DE4C90"/>
    <w:rsid w:val="6703077D"/>
    <w:rsid w:val="675020BD"/>
    <w:rsid w:val="675806D2"/>
    <w:rsid w:val="67CC6DC1"/>
    <w:rsid w:val="690F6F65"/>
    <w:rsid w:val="696F5C56"/>
    <w:rsid w:val="6A162576"/>
    <w:rsid w:val="6AD260B7"/>
    <w:rsid w:val="6AD8764D"/>
    <w:rsid w:val="6B485EF6"/>
    <w:rsid w:val="6D0B001C"/>
    <w:rsid w:val="6D807B39"/>
    <w:rsid w:val="6E310312"/>
    <w:rsid w:val="6F156492"/>
    <w:rsid w:val="71C5279E"/>
    <w:rsid w:val="71FD03EF"/>
    <w:rsid w:val="72D8539D"/>
    <w:rsid w:val="759B05B3"/>
    <w:rsid w:val="75F31DC5"/>
    <w:rsid w:val="764503B0"/>
    <w:rsid w:val="770E0120"/>
    <w:rsid w:val="78B12A2C"/>
    <w:rsid w:val="7ACE491D"/>
    <w:rsid w:val="7C2C1A39"/>
    <w:rsid w:val="7C891C64"/>
    <w:rsid w:val="7CF604F6"/>
    <w:rsid w:val="7DC45DC2"/>
    <w:rsid w:val="7F24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spacing w:before="340" w:beforeLines="0" w:after="330" w:afterLines="0" w:line="578" w:lineRule="auto"/>
      <w:outlineLvl w:val="0"/>
    </w:pPr>
    <w:rPr>
      <w:rFonts w:ascii="Times New Roman"/>
      <w:kern w:val="44"/>
      <w:sz w:val="44"/>
      <w:szCs w:val="44"/>
    </w:rPr>
  </w:style>
  <w:style w:type="paragraph" w:styleId="4">
    <w:name w:val="heading 2"/>
    <w:basedOn w:val="1"/>
    <w:next w:val="1"/>
    <w:autoRedefine/>
    <w:qFormat/>
    <w:uiPriority w:val="0"/>
    <w:pPr>
      <w:keepNext/>
      <w:keepLines/>
      <w:spacing w:line="360" w:lineRule="auto"/>
      <w:jc w:val="center"/>
      <w:outlineLvl w:val="1"/>
    </w:pPr>
    <w:rPr>
      <w:rFonts w:ascii="Arial" w:hAnsi="Arial"/>
      <w:b/>
      <w:bCs/>
      <w:sz w:val="32"/>
      <w:szCs w:val="32"/>
    </w:rPr>
  </w:style>
  <w:style w:type="paragraph" w:styleId="3">
    <w:name w:val="heading 3"/>
    <w:basedOn w:val="1"/>
    <w:next w:val="1"/>
    <w:autoRedefine/>
    <w:qFormat/>
    <w:uiPriority w:val="0"/>
    <w:pPr>
      <w:keepNext/>
      <w:keepLines/>
      <w:spacing w:line="360" w:lineRule="auto"/>
      <w:jc w:val="left"/>
      <w:outlineLvl w:val="2"/>
    </w:pPr>
    <w:rPr>
      <w:rFonts w:ascii="Times New Roman" w:hAnsi="Times New Roman" w:eastAsia="宋体" w:cs="Times New Roman"/>
      <w:b/>
      <w:bCs/>
      <w:kern w:val="2"/>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8"/>
    <w:autoRedefine/>
    <w:qFormat/>
    <w:uiPriority w:val="0"/>
    <w:pPr>
      <w:spacing w:after="120" w:afterLines="0"/>
    </w:pPr>
  </w:style>
  <w:style w:type="paragraph" w:styleId="8">
    <w:name w:val="toc 5"/>
    <w:basedOn w:val="1"/>
    <w:next w:val="1"/>
    <w:autoRedefine/>
    <w:qFormat/>
    <w:uiPriority w:val="0"/>
    <w:pPr>
      <w:ind w:left="840"/>
      <w:jc w:val="left"/>
    </w:pPr>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before="120" w:beforeLines="0" w:after="120" w:afterLines="0"/>
      <w:jc w:val="left"/>
    </w:pPr>
    <w:rPr>
      <w:b/>
      <w:bCs/>
      <w:caps/>
      <w:sz w:val="20"/>
      <w:szCs w:val="20"/>
    </w:rPr>
  </w:style>
  <w:style w:type="paragraph" w:styleId="12">
    <w:name w:val="toc 6"/>
    <w:basedOn w:val="1"/>
    <w:next w:val="1"/>
    <w:autoRedefine/>
    <w:qFormat/>
    <w:uiPriority w:val="0"/>
    <w:pPr>
      <w:ind w:left="1050"/>
      <w:jc w:val="left"/>
    </w:pPr>
    <w:rPr>
      <w:sz w:val="18"/>
      <w:szCs w:val="18"/>
    </w:rPr>
  </w:style>
  <w:style w:type="paragraph" w:styleId="13">
    <w:name w:val="toc 2"/>
    <w:basedOn w:val="1"/>
    <w:next w:val="1"/>
    <w:autoRedefine/>
    <w:qFormat/>
    <w:uiPriority w:val="39"/>
    <w:pPr>
      <w:tabs>
        <w:tab w:val="right" w:leader="dot" w:pos="9174"/>
      </w:tabs>
      <w:ind w:left="210"/>
      <w:jc w:val="left"/>
    </w:pPr>
    <w:rPr>
      <w:smallCaps/>
      <w:sz w:val="20"/>
      <w:szCs w:val="20"/>
    </w:rPr>
  </w:style>
  <w:style w:type="paragraph" w:styleId="14">
    <w:name w:val="index 1"/>
    <w:basedOn w:val="1"/>
    <w:next w:val="1"/>
    <w:autoRedefine/>
    <w:qFormat/>
    <w:uiPriority w:val="0"/>
    <w:pPr>
      <w:tabs>
        <w:tab w:val="left" w:pos="7740"/>
      </w:tabs>
      <w:jc w:val="center"/>
    </w:pPr>
    <w:rPr>
      <w:rFonts w:ascii="宋体" w:hAnsi="宋体"/>
      <w:szCs w:val="21"/>
    </w:rPr>
  </w:style>
  <w:style w:type="paragraph" w:styleId="15">
    <w:name w:val="Body Text First Indent"/>
    <w:basedOn w:val="7"/>
    <w:next w:val="12"/>
    <w:autoRedefine/>
    <w:qFormat/>
    <w:uiPriority w:val="0"/>
    <w:pPr>
      <w:ind w:firstLine="420" w:firstLineChars="10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autoRedefine/>
    <w:qFormat/>
    <w:uiPriority w:val="99"/>
    <w:rPr>
      <w:rFonts w:hint="default" w:ascii="瀹?浣? color : black" w:hAnsi="瀹?浣? color : black" w:eastAsia="瀹?浣? color : black" w:cs="瀹?浣? color : black"/>
      <w:color w:val="0000FF"/>
      <w:u w:val="none"/>
    </w:rPr>
  </w:style>
  <w:style w:type="paragraph" w:customStyle="1" w:styleId="21">
    <w:name w:val="table of authorities1"/>
    <w:basedOn w:val="1"/>
    <w:next w:val="1"/>
    <w:autoRedefine/>
    <w:qFormat/>
    <w:uiPriority w:val="0"/>
    <w:pPr>
      <w:ind w:left="420" w:leftChars="200"/>
    </w:pPr>
  </w:style>
  <w:style w:type="paragraph" w:customStyle="1" w:styleId="22">
    <w:name w:val="样式 文字 + 首行缩进:  2 字符3"/>
    <w:basedOn w:val="1"/>
    <w:autoRedefine/>
    <w:qFormat/>
    <w:uiPriority w:val="0"/>
    <w:pPr>
      <w:spacing w:line="360" w:lineRule="auto"/>
      <w:jc w:val="left"/>
    </w:pPr>
    <w:rPr>
      <w:rFonts w:ascii="Calibri" w:hAnsi="Calibri" w:eastAsia="宋体" w:cs="Times New Roman"/>
      <w:sz w:val="28"/>
      <w:szCs w:val="28"/>
    </w:rPr>
  </w:style>
  <w:style w:type="paragraph" w:customStyle="1" w:styleId="23">
    <w:name w:val="表格文字"/>
    <w:basedOn w:val="1"/>
    <w:autoRedefine/>
    <w:qFormat/>
    <w:uiPriority w:val="0"/>
    <w:pPr>
      <w:spacing w:before="25" w:beforeLines="0" w:after="25" w:afterLines="0"/>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12405</Words>
  <Characters>12809</Characters>
  <Lines>0</Lines>
  <Paragraphs>0</Paragraphs>
  <TotalTime>24</TotalTime>
  <ScaleCrop>false</ScaleCrop>
  <LinksUpToDate>false</LinksUpToDate>
  <CharactersWithSpaces>13995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2022-03-29T02:49:00Z</dcterms:created>
  <dc:creator>YYK</dc:creator>
  <cp:lastModifiedBy>wyh</cp:lastModifiedBy>
  <cp:lastPrinted>2024-05-20T05:14:00Z</cp:lastPrinted>
  <dcterms:modified xsi:type="dcterms:W3CDTF">2024-05-20T06:28:51Z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5C47E63B55144A80BA8DDB97012A3917_13</vt:lpwstr>
  </property>
</Properties>
</file>