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jc w:val="center"/>
        <w:rPr>
          <w:rFonts w:ascii="宋体" w:hAnsi="宋体" w:cs="宋体"/>
          <w:b/>
          <w:color w:val="FF0000"/>
          <w:sz w:val="32"/>
          <w:szCs w:val="32"/>
          <w:highlight w:val="none"/>
        </w:rPr>
      </w:pPr>
    </w:p>
    <w:p>
      <w:pPr>
        <w:pStyle w:val="16"/>
        <w:adjustRightInd w:val="0"/>
        <w:snapToGrid w:val="0"/>
        <w:spacing w:line="360" w:lineRule="auto"/>
        <w:jc w:val="center"/>
        <w:rPr>
          <w:rFonts w:hAnsi="宋体" w:cs="宋体"/>
          <w:b/>
          <w:color w:val="FF0000"/>
          <w:sz w:val="44"/>
          <w:szCs w:val="44"/>
          <w:highlight w:val="none"/>
          <w:lang w:val="zh-CN"/>
        </w:rPr>
      </w:pPr>
      <w:bookmarkStart w:id="0" w:name="_Toc22419"/>
    </w:p>
    <w:p>
      <w:pPr>
        <w:pStyle w:val="16"/>
        <w:adjustRightInd w:val="0"/>
        <w:snapToGrid w:val="0"/>
        <w:spacing w:line="360" w:lineRule="auto"/>
        <w:jc w:val="center"/>
        <w:rPr>
          <w:rFonts w:hAnsi="宋体" w:cs="宋体"/>
          <w:b/>
          <w:color w:val="FF0000"/>
          <w:sz w:val="44"/>
          <w:szCs w:val="44"/>
          <w:highlight w:val="none"/>
          <w:lang w:val="zh-CN"/>
        </w:rPr>
      </w:pPr>
    </w:p>
    <w:p>
      <w:pPr>
        <w:pStyle w:val="16"/>
        <w:adjustRightInd w:val="0"/>
        <w:snapToGrid w:val="0"/>
        <w:spacing w:line="360" w:lineRule="auto"/>
        <w:jc w:val="center"/>
        <w:rPr>
          <w:rFonts w:hAnsi="宋体" w:cs="宋体"/>
          <w:b/>
          <w:kern w:val="0"/>
          <w:sz w:val="44"/>
          <w:szCs w:val="44"/>
          <w:highlight w:val="none"/>
        </w:rPr>
      </w:pPr>
      <w:r>
        <w:rPr>
          <w:rFonts w:hint="eastAsia" w:hAnsi="宋体" w:cs="宋体"/>
          <w:b/>
          <w:kern w:val="0"/>
          <w:sz w:val="52"/>
          <w:szCs w:val="52"/>
          <w:highlight w:val="none"/>
        </w:rPr>
        <w:t>中山市公共交通运输集团有限公司</w:t>
      </w:r>
    </w:p>
    <w:p>
      <w:pPr>
        <w:pStyle w:val="16"/>
        <w:adjustRightInd w:val="0"/>
        <w:snapToGrid w:val="0"/>
        <w:spacing w:line="360" w:lineRule="auto"/>
        <w:jc w:val="center"/>
        <w:rPr>
          <w:rFonts w:hAnsi="宋体" w:cs="宋体"/>
          <w:b/>
          <w:kern w:val="0"/>
          <w:sz w:val="44"/>
          <w:szCs w:val="44"/>
          <w:highlight w:val="none"/>
        </w:rPr>
      </w:pPr>
      <w:r>
        <w:rPr>
          <w:rFonts w:hint="eastAsia" w:hAnsi="宋体" w:cs="宋体"/>
          <w:b/>
          <w:kern w:val="0"/>
          <w:sz w:val="44"/>
          <w:szCs w:val="44"/>
          <w:highlight w:val="none"/>
        </w:rPr>
        <w:t>深中跨市公交客流预测</w:t>
      </w:r>
    </w:p>
    <w:p>
      <w:pPr>
        <w:pStyle w:val="16"/>
        <w:adjustRightInd w:val="0"/>
        <w:snapToGrid w:val="0"/>
        <w:spacing w:line="360" w:lineRule="auto"/>
        <w:jc w:val="center"/>
        <w:rPr>
          <w:rFonts w:hAnsi="宋体" w:cs="宋体"/>
          <w:b/>
          <w:kern w:val="0"/>
          <w:sz w:val="44"/>
          <w:szCs w:val="44"/>
          <w:highlight w:val="none"/>
        </w:rPr>
      </w:pPr>
      <w:r>
        <w:rPr>
          <w:rFonts w:hint="eastAsia" w:hAnsi="宋体" w:cs="宋体"/>
          <w:b/>
          <w:kern w:val="0"/>
          <w:sz w:val="44"/>
          <w:szCs w:val="44"/>
          <w:highlight w:val="none"/>
        </w:rPr>
        <w:t>报告服务采购项目</w:t>
      </w:r>
    </w:p>
    <w:p>
      <w:pPr>
        <w:widowControl/>
        <w:tabs>
          <w:tab w:val="left" w:pos="567"/>
        </w:tabs>
        <w:autoSpaceDE w:val="0"/>
        <w:autoSpaceDN w:val="0"/>
        <w:jc w:val="center"/>
        <w:textAlignment w:val="bottom"/>
        <w:rPr>
          <w:rFonts w:ascii="宋体" w:hAnsi="宋体" w:cs="宋体"/>
          <w:b/>
          <w:sz w:val="44"/>
          <w:szCs w:val="44"/>
          <w:highlight w:val="none"/>
        </w:rPr>
      </w:pPr>
      <w:bookmarkStart w:id="1" w:name="_Toc29636"/>
      <w:bookmarkStart w:id="2" w:name="_Toc13975"/>
    </w:p>
    <w:p>
      <w:pPr>
        <w:widowControl/>
        <w:tabs>
          <w:tab w:val="left" w:pos="567"/>
        </w:tabs>
        <w:autoSpaceDE w:val="0"/>
        <w:autoSpaceDN w:val="0"/>
        <w:jc w:val="center"/>
        <w:textAlignment w:val="bottom"/>
        <w:rPr>
          <w:rFonts w:ascii="宋体" w:hAnsi="宋体" w:cs="宋体"/>
          <w:sz w:val="96"/>
          <w:szCs w:val="28"/>
          <w:highlight w:val="none"/>
        </w:rPr>
      </w:pPr>
      <w:r>
        <w:rPr>
          <w:rFonts w:hint="eastAsia" w:ascii="宋体" w:hAnsi="宋体" w:cs="宋体"/>
          <w:b/>
          <w:bCs/>
          <w:sz w:val="96"/>
          <w:szCs w:val="28"/>
          <w:highlight w:val="none"/>
        </w:rPr>
        <w:t>采购文件</w:t>
      </w:r>
    </w:p>
    <w:bookmarkEnd w:id="1"/>
    <w:bookmarkEnd w:id="2"/>
    <w:p>
      <w:pPr>
        <w:pStyle w:val="16"/>
        <w:adjustRightInd w:val="0"/>
        <w:snapToGrid w:val="0"/>
        <w:spacing w:line="360" w:lineRule="auto"/>
        <w:jc w:val="center"/>
        <w:outlineLvl w:val="0"/>
        <w:rPr>
          <w:rFonts w:hAnsi="宋体" w:cs="宋体"/>
          <w:b/>
          <w:sz w:val="44"/>
          <w:szCs w:val="44"/>
          <w:highlight w:val="none"/>
          <w:lang w:val="zh-CN"/>
        </w:rPr>
      </w:pPr>
    </w:p>
    <w:p>
      <w:pPr>
        <w:pStyle w:val="16"/>
        <w:adjustRightInd w:val="0"/>
        <w:snapToGrid w:val="0"/>
        <w:spacing w:line="360" w:lineRule="auto"/>
        <w:jc w:val="center"/>
        <w:outlineLvl w:val="0"/>
        <w:rPr>
          <w:rFonts w:hAnsi="宋体" w:cs="宋体"/>
          <w:b/>
          <w:color w:val="FF0000"/>
          <w:sz w:val="44"/>
          <w:szCs w:val="44"/>
          <w:highlight w:val="none"/>
          <w:lang w:val="zh-CN"/>
        </w:rPr>
      </w:pPr>
    </w:p>
    <w:p>
      <w:pPr>
        <w:pStyle w:val="16"/>
        <w:adjustRightInd w:val="0"/>
        <w:snapToGrid w:val="0"/>
        <w:spacing w:line="360" w:lineRule="auto"/>
        <w:jc w:val="center"/>
        <w:outlineLvl w:val="0"/>
        <w:rPr>
          <w:rFonts w:hAnsi="宋体" w:cs="宋体"/>
          <w:b/>
          <w:color w:val="FF0000"/>
          <w:sz w:val="44"/>
          <w:szCs w:val="44"/>
          <w:highlight w:val="none"/>
          <w:lang w:val="zh-CN"/>
        </w:rPr>
      </w:pPr>
    </w:p>
    <w:p>
      <w:pPr>
        <w:pStyle w:val="16"/>
        <w:adjustRightInd w:val="0"/>
        <w:snapToGrid w:val="0"/>
        <w:spacing w:line="360" w:lineRule="auto"/>
        <w:jc w:val="center"/>
        <w:outlineLvl w:val="0"/>
        <w:rPr>
          <w:rFonts w:hAnsi="宋体" w:cs="宋体"/>
          <w:b/>
          <w:color w:val="FF0000"/>
          <w:sz w:val="44"/>
          <w:szCs w:val="44"/>
          <w:highlight w:val="none"/>
          <w:lang w:val="zh-CN"/>
        </w:rPr>
      </w:pPr>
    </w:p>
    <w:p>
      <w:pPr>
        <w:pStyle w:val="16"/>
        <w:adjustRightInd w:val="0"/>
        <w:snapToGrid w:val="0"/>
        <w:spacing w:line="360" w:lineRule="auto"/>
        <w:jc w:val="center"/>
        <w:outlineLvl w:val="0"/>
        <w:rPr>
          <w:rFonts w:hAnsi="宋体" w:cs="宋体"/>
          <w:sz w:val="32"/>
          <w:szCs w:val="32"/>
          <w:highlight w:val="none"/>
        </w:rPr>
      </w:pPr>
    </w:p>
    <w:p>
      <w:pPr>
        <w:pStyle w:val="16"/>
        <w:adjustRightInd w:val="0"/>
        <w:snapToGrid w:val="0"/>
        <w:spacing w:line="360" w:lineRule="auto"/>
        <w:jc w:val="center"/>
        <w:outlineLvl w:val="0"/>
        <w:rPr>
          <w:rFonts w:hAnsi="宋体" w:cs="宋体"/>
          <w:sz w:val="32"/>
          <w:szCs w:val="32"/>
          <w:highlight w:val="none"/>
        </w:rPr>
      </w:pPr>
    </w:p>
    <w:p>
      <w:pPr>
        <w:pStyle w:val="16"/>
        <w:adjustRightInd w:val="0"/>
        <w:snapToGrid w:val="0"/>
        <w:spacing w:line="360" w:lineRule="auto"/>
        <w:jc w:val="center"/>
        <w:outlineLvl w:val="0"/>
        <w:rPr>
          <w:rFonts w:hAnsi="宋体" w:cs="宋体"/>
          <w:sz w:val="32"/>
          <w:szCs w:val="32"/>
          <w:highlight w:val="none"/>
        </w:rPr>
      </w:pPr>
    </w:p>
    <w:p>
      <w:pPr>
        <w:pStyle w:val="16"/>
        <w:adjustRightInd w:val="0"/>
        <w:snapToGrid w:val="0"/>
        <w:spacing w:line="360" w:lineRule="auto"/>
        <w:outlineLvl w:val="0"/>
        <w:rPr>
          <w:rFonts w:hAnsi="宋体" w:cs="宋体"/>
          <w:sz w:val="32"/>
          <w:szCs w:val="32"/>
          <w:highlight w:val="none"/>
        </w:rPr>
      </w:pPr>
    </w:p>
    <w:p>
      <w:pPr>
        <w:pStyle w:val="16"/>
        <w:adjustRightInd w:val="0"/>
        <w:snapToGrid w:val="0"/>
        <w:spacing w:line="360" w:lineRule="auto"/>
        <w:jc w:val="center"/>
        <w:outlineLvl w:val="0"/>
        <w:rPr>
          <w:rFonts w:hAnsi="宋体" w:cs="宋体"/>
          <w:sz w:val="32"/>
          <w:szCs w:val="32"/>
          <w:highlight w:val="none"/>
        </w:rPr>
      </w:pPr>
      <w:r>
        <w:rPr>
          <w:rFonts w:hint="eastAsia" w:hAnsi="宋体" w:cs="宋体"/>
          <w:sz w:val="32"/>
          <w:szCs w:val="32"/>
          <w:highlight w:val="none"/>
        </w:rPr>
        <w:t>中山市公共交通运输集团有限公司</w:t>
      </w:r>
      <w:bookmarkStart w:id="3" w:name="_Toc2576"/>
      <w:bookmarkStart w:id="4" w:name="_Toc14779"/>
    </w:p>
    <w:p>
      <w:pPr>
        <w:pStyle w:val="31"/>
        <w:ind w:firstLine="320"/>
        <w:jc w:val="center"/>
        <w:rPr>
          <w:rFonts w:ascii="宋体" w:hAnsi="宋体" w:cs="宋体"/>
          <w:b/>
          <w:sz w:val="44"/>
          <w:szCs w:val="44"/>
          <w:highlight w:val="none"/>
          <w:lang w:val="zh-CN"/>
        </w:rPr>
      </w:pPr>
      <w:r>
        <w:rPr>
          <w:rFonts w:hint="eastAsia" w:ascii="宋体" w:hAnsi="宋体" w:cs="宋体"/>
          <w:sz w:val="32"/>
          <w:szCs w:val="32"/>
          <w:highlight w:val="none"/>
        </w:rPr>
        <w:t>202</w:t>
      </w:r>
      <w:r>
        <w:rPr>
          <w:rFonts w:ascii="宋体" w:hAnsi="宋体" w:cs="宋体"/>
          <w:sz w:val="32"/>
          <w:szCs w:val="32"/>
          <w:highlight w:val="none"/>
        </w:rPr>
        <w:t>4</w:t>
      </w:r>
      <w:r>
        <w:rPr>
          <w:rFonts w:hint="eastAsia" w:ascii="宋体" w:hAnsi="宋体" w:cs="宋体"/>
          <w:sz w:val="32"/>
          <w:szCs w:val="32"/>
          <w:highlight w:val="none"/>
        </w:rPr>
        <w:t>年</w:t>
      </w:r>
      <w:r>
        <w:rPr>
          <w:rFonts w:ascii="宋体" w:hAnsi="宋体" w:cs="宋体"/>
          <w:sz w:val="32"/>
          <w:szCs w:val="32"/>
          <w:highlight w:val="none"/>
        </w:rPr>
        <w:t>04</w:t>
      </w:r>
      <w:r>
        <w:rPr>
          <w:rFonts w:hint="eastAsia" w:ascii="宋体" w:hAnsi="宋体" w:cs="宋体"/>
          <w:sz w:val="32"/>
          <w:szCs w:val="32"/>
          <w:highlight w:val="none"/>
        </w:rPr>
        <w:t>月</w:t>
      </w:r>
    </w:p>
    <w:p>
      <w:pPr>
        <w:spacing w:line="460" w:lineRule="exact"/>
        <w:jc w:val="center"/>
        <w:rPr>
          <w:rFonts w:ascii="宋体" w:hAnsi="宋体" w:cs="宋体"/>
          <w:b/>
          <w:sz w:val="44"/>
          <w:szCs w:val="28"/>
          <w:highlight w:val="none"/>
        </w:rPr>
      </w:pPr>
    </w:p>
    <w:p>
      <w:pPr>
        <w:spacing w:line="460" w:lineRule="exact"/>
        <w:jc w:val="center"/>
        <w:rPr>
          <w:rFonts w:ascii="宋体" w:hAnsi="宋体" w:cs="宋体"/>
          <w:b/>
          <w:sz w:val="44"/>
          <w:szCs w:val="28"/>
          <w:highlight w:val="none"/>
        </w:rPr>
      </w:pPr>
      <w:r>
        <w:rPr>
          <w:rFonts w:hint="eastAsia" w:ascii="宋体" w:hAnsi="宋体" w:cs="宋体"/>
          <w:b/>
          <w:color w:val="FF0000"/>
          <w:sz w:val="44"/>
          <w:szCs w:val="28"/>
          <w:highlight w:val="none"/>
        </w:rPr>
        <w:br w:type="page"/>
      </w:r>
      <w:r>
        <w:rPr>
          <w:rFonts w:hint="eastAsia" w:ascii="宋体" w:hAnsi="宋体" w:cs="宋体"/>
          <w:b/>
          <w:sz w:val="44"/>
          <w:szCs w:val="28"/>
          <w:highlight w:val="none"/>
        </w:rPr>
        <w:t>目  录</w:t>
      </w:r>
    </w:p>
    <w:p>
      <w:pPr>
        <w:spacing w:line="460" w:lineRule="exact"/>
        <w:jc w:val="center"/>
        <w:rPr>
          <w:rFonts w:ascii="宋体" w:hAnsi="宋体" w:cs="宋体"/>
          <w:b/>
          <w:sz w:val="28"/>
          <w:szCs w:val="28"/>
          <w:highlight w:val="none"/>
        </w:rPr>
      </w:pPr>
    </w:p>
    <w:p>
      <w:pPr>
        <w:spacing w:line="460" w:lineRule="exact"/>
        <w:ind w:firstLine="562" w:firstLineChars="200"/>
        <w:rPr>
          <w:rFonts w:ascii="宋体" w:hAnsi="宋体" w:cs="宋体"/>
          <w:b/>
          <w:sz w:val="28"/>
          <w:szCs w:val="28"/>
          <w:highlight w:val="none"/>
        </w:rPr>
      </w:pPr>
      <w:r>
        <w:rPr>
          <w:rFonts w:hint="eastAsia" w:ascii="宋体" w:hAnsi="宋体" w:cs="宋体"/>
          <w:b/>
          <w:sz w:val="28"/>
          <w:szCs w:val="28"/>
          <w:highlight w:val="none"/>
        </w:rPr>
        <w:t>第一部分  邀请函</w:t>
      </w:r>
    </w:p>
    <w:p>
      <w:pPr>
        <w:spacing w:line="460" w:lineRule="exact"/>
        <w:rPr>
          <w:rFonts w:ascii="宋体" w:hAnsi="宋体" w:cs="宋体"/>
          <w:b/>
          <w:sz w:val="28"/>
          <w:szCs w:val="28"/>
          <w:highlight w:val="none"/>
        </w:rPr>
      </w:pPr>
    </w:p>
    <w:p>
      <w:pPr>
        <w:spacing w:line="460" w:lineRule="exact"/>
        <w:ind w:firstLine="562" w:firstLineChars="200"/>
        <w:rPr>
          <w:rFonts w:ascii="宋体" w:hAnsi="宋体" w:cs="宋体"/>
          <w:b/>
          <w:sz w:val="28"/>
          <w:szCs w:val="28"/>
          <w:highlight w:val="none"/>
        </w:rPr>
      </w:pPr>
      <w:r>
        <w:rPr>
          <w:rFonts w:hint="eastAsia" w:ascii="宋体" w:hAnsi="宋体" w:cs="宋体"/>
          <w:b/>
          <w:sz w:val="28"/>
          <w:szCs w:val="28"/>
          <w:highlight w:val="none"/>
        </w:rPr>
        <w:t>第二部分  用户需求书</w:t>
      </w:r>
    </w:p>
    <w:p>
      <w:pPr>
        <w:spacing w:line="460" w:lineRule="exact"/>
        <w:rPr>
          <w:rFonts w:ascii="宋体" w:hAnsi="宋体" w:cs="宋体"/>
          <w:b/>
          <w:sz w:val="28"/>
          <w:szCs w:val="28"/>
          <w:highlight w:val="none"/>
        </w:rPr>
      </w:pPr>
    </w:p>
    <w:p>
      <w:pPr>
        <w:spacing w:line="460" w:lineRule="exact"/>
        <w:ind w:firstLine="562" w:firstLineChars="200"/>
        <w:rPr>
          <w:rFonts w:ascii="宋体" w:hAnsi="宋体" w:cs="宋体"/>
          <w:b/>
          <w:sz w:val="28"/>
          <w:szCs w:val="28"/>
          <w:highlight w:val="none"/>
        </w:rPr>
      </w:pPr>
      <w:r>
        <w:rPr>
          <w:rFonts w:hint="eastAsia" w:ascii="宋体" w:hAnsi="宋体" w:cs="宋体"/>
          <w:b/>
          <w:sz w:val="28"/>
          <w:szCs w:val="28"/>
          <w:highlight w:val="none"/>
        </w:rPr>
        <w:t>第三部分  评审标准</w:t>
      </w:r>
    </w:p>
    <w:p>
      <w:pPr>
        <w:spacing w:line="460" w:lineRule="exact"/>
        <w:rPr>
          <w:rFonts w:ascii="宋体" w:hAnsi="宋体" w:cs="宋体"/>
          <w:b/>
          <w:sz w:val="28"/>
          <w:szCs w:val="28"/>
          <w:highlight w:val="none"/>
        </w:rPr>
      </w:pPr>
    </w:p>
    <w:p>
      <w:pPr>
        <w:spacing w:line="460" w:lineRule="exact"/>
        <w:ind w:firstLine="562" w:firstLineChars="200"/>
        <w:rPr>
          <w:rFonts w:ascii="宋体" w:hAnsi="宋体" w:cs="宋体"/>
          <w:b/>
          <w:sz w:val="28"/>
          <w:szCs w:val="28"/>
          <w:highlight w:val="none"/>
        </w:rPr>
      </w:pPr>
      <w:r>
        <w:rPr>
          <w:rFonts w:hint="eastAsia" w:ascii="宋体" w:hAnsi="宋体" w:cs="宋体"/>
          <w:b/>
          <w:sz w:val="28"/>
          <w:szCs w:val="28"/>
          <w:highlight w:val="none"/>
        </w:rPr>
        <w:t>第四部分  参评响应文件格式</w:t>
      </w:r>
    </w:p>
    <w:p>
      <w:pPr>
        <w:pStyle w:val="16"/>
        <w:adjustRightInd w:val="0"/>
        <w:snapToGrid w:val="0"/>
        <w:spacing w:line="560" w:lineRule="exact"/>
        <w:jc w:val="center"/>
        <w:outlineLvl w:val="0"/>
        <w:rPr>
          <w:rFonts w:hAnsi="宋体" w:cs="宋体"/>
          <w:b/>
          <w:bCs/>
          <w:sz w:val="44"/>
          <w:szCs w:val="44"/>
          <w:highlight w:val="none"/>
        </w:rPr>
      </w:pPr>
    </w:p>
    <w:p>
      <w:pPr>
        <w:rPr>
          <w:rFonts w:ascii="宋体" w:hAnsi="宋体" w:cs="宋体"/>
          <w:b/>
          <w:bCs/>
          <w:sz w:val="44"/>
          <w:szCs w:val="44"/>
          <w:highlight w:val="none"/>
        </w:rPr>
      </w:pPr>
    </w:p>
    <w:p>
      <w:pPr>
        <w:pStyle w:val="31"/>
        <w:ind w:firstLine="442"/>
        <w:rPr>
          <w:rFonts w:ascii="宋体" w:hAnsi="宋体" w:cs="宋体"/>
          <w:b/>
          <w:bCs/>
          <w:sz w:val="44"/>
          <w:szCs w:val="44"/>
          <w:highlight w:val="none"/>
        </w:rPr>
      </w:pPr>
    </w:p>
    <w:p>
      <w:pPr>
        <w:rPr>
          <w:rFonts w:ascii="宋体" w:hAnsi="宋体" w:cs="宋体"/>
          <w:b/>
          <w:bCs/>
          <w:sz w:val="44"/>
          <w:szCs w:val="44"/>
          <w:highlight w:val="none"/>
        </w:rPr>
      </w:pPr>
    </w:p>
    <w:p>
      <w:pPr>
        <w:pStyle w:val="31"/>
        <w:ind w:firstLine="442"/>
        <w:rPr>
          <w:rFonts w:ascii="宋体" w:hAnsi="宋体" w:cs="宋体"/>
          <w:b/>
          <w:bCs/>
          <w:color w:val="FF0000"/>
          <w:sz w:val="44"/>
          <w:szCs w:val="44"/>
          <w:highlight w:val="none"/>
        </w:rPr>
      </w:pPr>
    </w:p>
    <w:p>
      <w:pPr>
        <w:rPr>
          <w:rFonts w:ascii="宋体" w:hAnsi="宋体" w:cs="宋体"/>
          <w:b/>
          <w:bCs/>
          <w:color w:val="FF0000"/>
          <w:sz w:val="44"/>
          <w:szCs w:val="44"/>
          <w:highlight w:val="none"/>
        </w:rPr>
      </w:pPr>
    </w:p>
    <w:p>
      <w:pPr>
        <w:pStyle w:val="31"/>
        <w:ind w:firstLine="442"/>
        <w:rPr>
          <w:rFonts w:ascii="宋体" w:hAnsi="宋体" w:cs="宋体"/>
          <w:b/>
          <w:bCs/>
          <w:color w:val="FF0000"/>
          <w:sz w:val="44"/>
          <w:szCs w:val="44"/>
          <w:highlight w:val="none"/>
        </w:rPr>
      </w:pPr>
    </w:p>
    <w:p>
      <w:pPr>
        <w:rPr>
          <w:rFonts w:ascii="宋体" w:hAnsi="宋体" w:cs="宋体"/>
          <w:b/>
          <w:bCs/>
          <w:color w:val="FF0000"/>
          <w:sz w:val="44"/>
          <w:szCs w:val="44"/>
          <w:highlight w:val="none"/>
        </w:rPr>
      </w:pPr>
    </w:p>
    <w:p>
      <w:pPr>
        <w:pStyle w:val="31"/>
        <w:ind w:firstLine="442"/>
        <w:rPr>
          <w:rFonts w:ascii="宋体" w:hAnsi="宋体" w:cs="宋体"/>
          <w:b/>
          <w:bCs/>
          <w:color w:val="FF0000"/>
          <w:sz w:val="44"/>
          <w:szCs w:val="44"/>
          <w:highlight w:val="none"/>
        </w:rPr>
      </w:pPr>
    </w:p>
    <w:p>
      <w:pPr>
        <w:rPr>
          <w:rFonts w:ascii="宋体" w:hAnsi="宋体" w:cs="宋体"/>
          <w:b/>
          <w:bCs/>
          <w:color w:val="FF0000"/>
          <w:sz w:val="44"/>
          <w:szCs w:val="44"/>
          <w:highlight w:val="none"/>
        </w:rPr>
      </w:pPr>
    </w:p>
    <w:p>
      <w:pPr>
        <w:pStyle w:val="44"/>
        <w:rPr>
          <w:rFonts w:ascii="宋体" w:hAnsi="宋体" w:cs="宋体"/>
          <w:b/>
          <w:bCs/>
          <w:color w:val="FF0000"/>
          <w:sz w:val="44"/>
          <w:szCs w:val="44"/>
          <w:highlight w:val="none"/>
        </w:rPr>
      </w:pPr>
    </w:p>
    <w:p>
      <w:pPr>
        <w:pStyle w:val="44"/>
        <w:rPr>
          <w:rFonts w:ascii="宋体" w:hAnsi="宋体" w:cs="宋体"/>
          <w:b/>
          <w:bCs/>
          <w:color w:val="FF0000"/>
          <w:sz w:val="44"/>
          <w:szCs w:val="44"/>
          <w:highlight w:val="none"/>
        </w:rPr>
      </w:pPr>
    </w:p>
    <w:p>
      <w:pPr>
        <w:rPr>
          <w:color w:val="FF0000"/>
          <w:highlight w:val="none"/>
        </w:rPr>
      </w:pPr>
    </w:p>
    <w:p>
      <w:pPr>
        <w:pStyle w:val="16"/>
        <w:adjustRightInd w:val="0"/>
        <w:snapToGrid w:val="0"/>
        <w:spacing w:line="560" w:lineRule="exact"/>
        <w:jc w:val="center"/>
        <w:outlineLvl w:val="0"/>
        <w:rPr>
          <w:rFonts w:hAnsi="宋体" w:cs="宋体"/>
          <w:b/>
          <w:kern w:val="28"/>
          <w:sz w:val="44"/>
          <w:szCs w:val="44"/>
          <w:highlight w:val="none"/>
        </w:rPr>
      </w:pPr>
      <w:r>
        <w:rPr>
          <w:rFonts w:hint="eastAsia" w:hAnsi="宋体" w:cs="宋体"/>
          <w:b/>
          <w:bCs/>
          <w:color w:val="FF0000"/>
          <w:sz w:val="44"/>
          <w:szCs w:val="44"/>
          <w:highlight w:val="none"/>
        </w:rPr>
        <w:br w:type="page"/>
      </w:r>
      <w:r>
        <w:rPr>
          <w:rFonts w:hint="eastAsia" w:hAnsi="宋体" w:cs="宋体"/>
          <w:b/>
          <w:bCs/>
          <w:sz w:val="44"/>
          <w:szCs w:val="44"/>
          <w:highlight w:val="none"/>
        </w:rPr>
        <w:t>第一部分  邀请函</w:t>
      </w:r>
    </w:p>
    <w:p>
      <w:pPr>
        <w:spacing w:line="560" w:lineRule="exact"/>
        <w:jc w:val="left"/>
        <w:rPr>
          <w:rFonts w:ascii="宋体" w:hAnsi="宋体" w:cs="宋体"/>
          <w:spacing w:val="20"/>
          <w:sz w:val="24"/>
          <w:highlight w:val="none"/>
        </w:rPr>
      </w:pPr>
    </w:p>
    <w:p>
      <w:pPr>
        <w:spacing w:line="560" w:lineRule="exact"/>
        <w:jc w:val="left"/>
        <w:rPr>
          <w:rFonts w:ascii="宋体" w:hAnsi="宋体" w:cs="宋体"/>
          <w:spacing w:val="20"/>
          <w:sz w:val="24"/>
          <w:highlight w:val="none"/>
        </w:rPr>
      </w:pPr>
      <w:r>
        <w:rPr>
          <w:rFonts w:hint="eastAsia" w:ascii="宋体" w:hAnsi="宋体" w:cs="宋体"/>
          <w:spacing w:val="20"/>
          <w:sz w:val="24"/>
          <w:highlight w:val="none"/>
        </w:rPr>
        <w:t>各潜在</w:t>
      </w:r>
      <w:r>
        <w:rPr>
          <w:rFonts w:hint="eastAsia" w:ascii="宋体" w:hAnsi="宋体" w:cs="宋体"/>
          <w:spacing w:val="20"/>
          <w:sz w:val="24"/>
          <w:highlight w:val="none"/>
          <w:lang w:eastAsia="zh-CN"/>
        </w:rPr>
        <w:t>服务商</w:t>
      </w:r>
      <w:r>
        <w:rPr>
          <w:rFonts w:hint="eastAsia" w:ascii="宋体" w:hAnsi="宋体" w:cs="宋体"/>
          <w:spacing w:val="20"/>
          <w:sz w:val="24"/>
          <w:highlight w:val="none"/>
        </w:rPr>
        <w:t>：</w:t>
      </w:r>
    </w:p>
    <w:p>
      <w:pPr>
        <w:spacing w:line="560" w:lineRule="exact"/>
        <w:ind w:firstLine="560" w:firstLineChars="200"/>
        <w:jc w:val="left"/>
        <w:rPr>
          <w:rFonts w:ascii="宋体" w:hAnsi="宋体" w:cs="宋体"/>
          <w:sz w:val="24"/>
          <w:highlight w:val="none"/>
        </w:rPr>
      </w:pPr>
      <w:r>
        <w:rPr>
          <w:rFonts w:hint="eastAsia" w:ascii="宋体" w:hAnsi="宋体" w:cs="宋体"/>
          <w:spacing w:val="20"/>
          <w:sz w:val="24"/>
          <w:highlight w:val="none"/>
        </w:rPr>
        <w:t>现就中山市公共交通运输集团有限公司深中跨市公交客流预测报告服务采购项目进行公开采购，欢迎符合资格条件的</w:t>
      </w:r>
      <w:r>
        <w:rPr>
          <w:rFonts w:hint="eastAsia" w:ascii="宋体" w:hAnsi="宋体" w:cs="宋体"/>
          <w:spacing w:val="20"/>
          <w:sz w:val="24"/>
          <w:highlight w:val="none"/>
          <w:lang w:eastAsia="zh-CN"/>
        </w:rPr>
        <w:t>服务商</w:t>
      </w:r>
      <w:r>
        <w:rPr>
          <w:rFonts w:hint="eastAsia" w:ascii="宋体" w:hAnsi="宋体" w:cs="宋体"/>
          <w:spacing w:val="20"/>
          <w:sz w:val="24"/>
          <w:highlight w:val="none"/>
        </w:rPr>
        <w:t>参与评选，有关事项如下：</w:t>
      </w:r>
    </w:p>
    <w:p>
      <w:pPr>
        <w:spacing w:line="560" w:lineRule="exact"/>
        <w:ind w:firstLine="482" w:firstLineChars="200"/>
        <w:rPr>
          <w:rFonts w:ascii="宋体" w:hAnsi="宋体" w:cs="宋体"/>
          <w:sz w:val="24"/>
          <w:highlight w:val="none"/>
        </w:rPr>
      </w:pPr>
      <w:r>
        <w:rPr>
          <w:rFonts w:hint="eastAsia" w:ascii="宋体" w:hAnsi="宋体" w:cs="宋体"/>
          <w:b/>
          <w:bCs/>
          <w:sz w:val="24"/>
          <w:highlight w:val="none"/>
        </w:rPr>
        <w:t>一、项目名称：</w:t>
      </w:r>
      <w:r>
        <w:rPr>
          <w:rFonts w:hint="eastAsia" w:ascii="宋体" w:hAnsi="宋体" w:cs="宋体"/>
          <w:sz w:val="24"/>
          <w:highlight w:val="none"/>
        </w:rPr>
        <w:t>中山市公共交通运输集团有限公司深中跨市公交客流预测报告服务采购项目</w:t>
      </w:r>
    </w:p>
    <w:p>
      <w:pPr>
        <w:spacing w:line="560" w:lineRule="exact"/>
        <w:ind w:firstLine="482" w:firstLineChars="200"/>
        <w:rPr>
          <w:rFonts w:ascii="宋体" w:hAnsi="宋体" w:cs="宋体"/>
          <w:sz w:val="24"/>
          <w:highlight w:val="none"/>
        </w:rPr>
      </w:pPr>
      <w:r>
        <w:rPr>
          <w:rFonts w:hint="eastAsia" w:ascii="宋体" w:hAnsi="宋体" w:cs="宋体"/>
          <w:b/>
          <w:bCs/>
          <w:sz w:val="24"/>
          <w:highlight w:val="none"/>
        </w:rPr>
        <w:t>二、项目要求：</w:t>
      </w:r>
      <w:r>
        <w:rPr>
          <w:rFonts w:hint="eastAsia" w:ascii="宋体" w:hAnsi="宋体" w:cs="宋体"/>
          <w:sz w:val="24"/>
          <w:highlight w:val="none"/>
        </w:rPr>
        <w:t>详细技术参数见第二部分《用户需求书》</w:t>
      </w:r>
    </w:p>
    <w:p>
      <w:pPr>
        <w:spacing w:line="560" w:lineRule="exact"/>
        <w:ind w:firstLine="482" w:firstLineChars="200"/>
        <w:rPr>
          <w:rFonts w:ascii="宋体" w:hAnsi="宋体" w:cs="宋体"/>
          <w:b/>
          <w:bCs/>
          <w:sz w:val="24"/>
          <w:highlight w:val="none"/>
        </w:rPr>
      </w:pPr>
      <w:r>
        <w:rPr>
          <w:rFonts w:hint="eastAsia" w:ascii="宋体" w:hAnsi="宋体" w:cs="宋体"/>
          <w:b/>
          <w:bCs/>
          <w:sz w:val="24"/>
          <w:highlight w:val="none"/>
        </w:rPr>
        <w:t>三、资金来源：</w:t>
      </w:r>
      <w:r>
        <w:rPr>
          <w:rFonts w:hint="eastAsia" w:ascii="宋体" w:hAnsi="宋体" w:cs="宋体"/>
          <w:sz w:val="24"/>
          <w:highlight w:val="none"/>
        </w:rPr>
        <w:t>自筹资金</w:t>
      </w:r>
    </w:p>
    <w:p>
      <w:pPr>
        <w:spacing w:line="560" w:lineRule="exact"/>
        <w:ind w:firstLine="482" w:firstLineChars="200"/>
        <w:rPr>
          <w:rFonts w:ascii="宋体" w:hAnsi="宋体" w:cs="宋体"/>
          <w:b/>
          <w:bCs/>
          <w:sz w:val="24"/>
          <w:highlight w:val="none"/>
        </w:rPr>
      </w:pPr>
      <w:r>
        <w:rPr>
          <w:rFonts w:hint="eastAsia" w:ascii="宋体" w:hAnsi="宋体" w:cs="宋体"/>
          <w:b/>
          <w:bCs/>
          <w:sz w:val="24"/>
          <w:highlight w:val="none"/>
        </w:rPr>
        <w:t>四、预算金额：</w:t>
      </w:r>
      <w:r>
        <w:rPr>
          <w:rFonts w:hint="eastAsia" w:ascii="宋体" w:hAnsi="宋体" w:cs="宋体"/>
          <w:sz w:val="24"/>
          <w:highlight w:val="none"/>
        </w:rPr>
        <w:t>不高于</w:t>
      </w:r>
      <w:r>
        <w:rPr>
          <w:rFonts w:ascii="Arial" w:hAnsi="Arial" w:cs="Arial"/>
          <w:sz w:val="24"/>
          <w:highlight w:val="none"/>
        </w:rPr>
        <w:t>¥</w:t>
      </w:r>
      <w:r>
        <w:rPr>
          <w:rFonts w:ascii="宋体" w:hAnsi="宋体" w:cs="宋体"/>
          <w:sz w:val="24"/>
          <w:highlight w:val="none"/>
        </w:rPr>
        <w:t>50</w:t>
      </w:r>
      <w:r>
        <w:rPr>
          <w:rFonts w:hint="eastAsia" w:ascii="宋体" w:hAnsi="宋体" w:cs="宋体"/>
          <w:sz w:val="24"/>
          <w:highlight w:val="none"/>
        </w:rPr>
        <w:t>,</w:t>
      </w:r>
      <w:r>
        <w:rPr>
          <w:rFonts w:ascii="宋体" w:hAnsi="宋体" w:cs="宋体"/>
          <w:sz w:val="24"/>
          <w:highlight w:val="none"/>
        </w:rPr>
        <w:t>000</w:t>
      </w:r>
      <w:r>
        <w:rPr>
          <w:rFonts w:hint="eastAsia" w:ascii="宋体" w:hAnsi="宋体" w:cs="宋体"/>
          <w:sz w:val="24"/>
          <w:highlight w:val="none"/>
        </w:rPr>
        <w:t>.</w:t>
      </w:r>
      <w:r>
        <w:rPr>
          <w:rFonts w:ascii="宋体" w:hAnsi="宋体" w:cs="宋体"/>
          <w:sz w:val="24"/>
          <w:highlight w:val="none"/>
        </w:rPr>
        <w:t>00</w:t>
      </w:r>
      <w:r>
        <w:rPr>
          <w:rFonts w:hint="eastAsia" w:ascii="宋体" w:hAnsi="宋体" w:cs="宋体"/>
          <w:sz w:val="24"/>
          <w:highlight w:val="none"/>
        </w:rPr>
        <w:t>元</w:t>
      </w:r>
    </w:p>
    <w:p>
      <w:pPr>
        <w:spacing w:line="560" w:lineRule="exact"/>
        <w:ind w:firstLine="482" w:firstLineChars="200"/>
        <w:rPr>
          <w:rFonts w:ascii="宋体" w:hAnsi="宋体" w:cs="宋体"/>
          <w:b/>
          <w:bCs/>
          <w:sz w:val="24"/>
          <w:highlight w:val="none"/>
        </w:rPr>
      </w:pPr>
      <w:r>
        <w:rPr>
          <w:rFonts w:hint="eastAsia" w:ascii="宋体" w:hAnsi="宋体" w:cs="宋体"/>
          <w:b/>
          <w:bCs/>
          <w:sz w:val="24"/>
          <w:highlight w:val="none"/>
        </w:rPr>
        <w:t>五、项目内容：</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预测深中通道通车后深圳、中山两地跨市公交出行需求，科学、合理分析预测深中跨市公交线路客流及发展趋势，并形成深中跨市公交客流预测报告，所得成果用以测算运营成本、票款收入及票价制定。</w:t>
      </w:r>
    </w:p>
    <w:p>
      <w:pPr>
        <w:spacing w:line="560" w:lineRule="exact"/>
        <w:ind w:firstLine="482" w:firstLineChars="200"/>
        <w:rPr>
          <w:rFonts w:ascii="宋体" w:hAnsi="宋体" w:cs="宋体"/>
          <w:b/>
          <w:bCs/>
          <w:sz w:val="24"/>
          <w:highlight w:val="none"/>
        </w:rPr>
      </w:pPr>
      <w:r>
        <w:rPr>
          <w:rFonts w:hint="eastAsia" w:ascii="宋体" w:hAnsi="宋体" w:cs="宋体"/>
          <w:b/>
          <w:bCs/>
          <w:sz w:val="24"/>
          <w:highlight w:val="none"/>
        </w:rPr>
        <w:t>六、合格</w:t>
      </w:r>
      <w:r>
        <w:rPr>
          <w:rFonts w:hint="eastAsia" w:ascii="宋体" w:hAnsi="宋体" w:cs="宋体"/>
          <w:b/>
          <w:bCs/>
          <w:sz w:val="24"/>
          <w:highlight w:val="none"/>
          <w:lang w:eastAsia="zh-CN"/>
        </w:rPr>
        <w:t>服务商</w:t>
      </w:r>
      <w:r>
        <w:rPr>
          <w:rFonts w:hint="eastAsia" w:ascii="宋体" w:hAnsi="宋体" w:cs="宋体"/>
          <w:b/>
          <w:bCs/>
          <w:sz w:val="24"/>
          <w:highlight w:val="none"/>
        </w:rPr>
        <w:t>资格要求</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（一）具有独立承担民事责任能力的在中华人民共和国境内注册的企业法人或其他社会组织，提供营业执照等。</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（二）</w:t>
      </w:r>
      <w:r>
        <w:rPr>
          <w:rFonts w:hint="eastAsia" w:ascii="宋体" w:hAnsi="宋体" w:cs="宋体"/>
          <w:sz w:val="24"/>
          <w:highlight w:val="none"/>
          <w:lang w:eastAsia="zh-CN"/>
        </w:rPr>
        <w:t>服务商</w:t>
      </w:r>
      <w:r>
        <w:rPr>
          <w:rFonts w:hint="eastAsia" w:ascii="宋体" w:hAnsi="宋体" w:cs="宋体"/>
          <w:sz w:val="24"/>
          <w:highlight w:val="none"/>
        </w:rPr>
        <w:t>具有城市交通的规划设计或技术咨询等相关经营许可或资质。</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（三）</w:t>
      </w:r>
      <w:r>
        <w:rPr>
          <w:rFonts w:hint="eastAsia" w:ascii="宋体" w:hAnsi="宋体" w:cs="宋体"/>
          <w:sz w:val="24"/>
          <w:highlight w:val="none"/>
          <w:lang w:eastAsia="zh-CN"/>
        </w:rPr>
        <w:t>服务商</w:t>
      </w:r>
      <w:r>
        <w:rPr>
          <w:rFonts w:hint="eastAsia" w:ascii="宋体" w:hAnsi="宋体" w:cs="宋体"/>
          <w:sz w:val="24"/>
          <w:highlight w:val="none"/>
        </w:rPr>
        <w:t>承诺不得以任何方式转包或分包本项目。</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（四）参评</w:t>
      </w:r>
      <w:r>
        <w:rPr>
          <w:rFonts w:hint="eastAsia" w:ascii="宋体" w:hAnsi="宋体" w:cs="宋体"/>
          <w:sz w:val="24"/>
          <w:highlight w:val="none"/>
          <w:lang w:eastAsia="zh-CN"/>
        </w:rPr>
        <w:t>服务商</w:t>
      </w:r>
      <w:r>
        <w:rPr>
          <w:rFonts w:hint="eastAsia" w:ascii="宋体" w:hAnsi="宋体" w:cs="宋体"/>
          <w:sz w:val="24"/>
          <w:highlight w:val="none"/>
        </w:rPr>
        <w:t>满足本项目的主要需求，填写《需求响应表》并全部完全响应，无负偏离。</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（五）非联合体潜在</w:t>
      </w:r>
      <w:r>
        <w:rPr>
          <w:rFonts w:hint="eastAsia" w:ascii="宋体" w:hAnsi="宋体" w:cs="宋体"/>
          <w:sz w:val="24"/>
          <w:highlight w:val="none"/>
          <w:lang w:eastAsia="zh-CN"/>
        </w:rPr>
        <w:t>服务商</w:t>
      </w:r>
      <w:r>
        <w:rPr>
          <w:rFonts w:hint="eastAsia" w:ascii="宋体" w:hAnsi="宋体" w:cs="宋体"/>
          <w:sz w:val="24"/>
          <w:highlight w:val="none"/>
        </w:rPr>
        <w:t>参评报价。</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（六）报价为唯一固定价且未超过报价限价。</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（七）</w:t>
      </w:r>
      <w:r>
        <w:rPr>
          <w:rFonts w:hint="eastAsia" w:ascii="宋体" w:hAnsi="宋体" w:cs="宋体"/>
          <w:sz w:val="24"/>
          <w:highlight w:val="none"/>
          <w:lang w:eastAsia="zh-CN"/>
        </w:rPr>
        <w:t>服务商</w:t>
      </w:r>
      <w:r>
        <w:rPr>
          <w:rFonts w:hint="eastAsia" w:ascii="宋体" w:hAnsi="宋体" w:cs="宋体"/>
          <w:sz w:val="24"/>
          <w:highlight w:val="none"/>
        </w:rPr>
        <w:t>承诺所提供材料真实、准确，并随时接受采购人核实查验。</w:t>
      </w:r>
    </w:p>
    <w:p>
      <w:pPr>
        <w:spacing w:line="560" w:lineRule="exact"/>
        <w:ind w:firstLine="482" w:firstLineChars="200"/>
        <w:rPr>
          <w:rFonts w:ascii="宋体" w:hAnsi="宋体" w:cs="宋体"/>
          <w:b/>
          <w:bCs/>
          <w:sz w:val="24"/>
          <w:highlight w:val="none"/>
        </w:rPr>
      </w:pPr>
      <w:r>
        <w:rPr>
          <w:rFonts w:hint="eastAsia" w:ascii="宋体" w:hAnsi="宋体" w:cs="宋体"/>
          <w:b/>
          <w:bCs/>
          <w:sz w:val="24"/>
          <w:highlight w:val="none"/>
        </w:rPr>
        <w:t>七、获取公开采购文件</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（一）本项目的采购公告信息在中山市公共交通运输集团有限公司官方网站（https://www.zsbus.cn/infolist.aspx?cid=35）及中山产权服务网（http://zscq.zsnews.cn/）上公布，并视为有效送达，不再另行通知。</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（二）符合资格的</w:t>
      </w:r>
      <w:r>
        <w:rPr>
          <w:rFonts w:hint="eastAsia" w:ascii="宋体" w:hAnsi="宋体" w:cs="宋体"/>
          <w:sz w:val="24"/>
          <w:highlight w:val="none"/>
          <w:lang w:eastAsia="zh-CN"/>
        </w:rPr>
        <w:t>服务商</w:t>
      </w:r>
      <w:r>
        <w:rPr>
          <w:rFonts w:hint="eastAsia" w:ascii="宋体" w:hAnsi="宋体" w:cs="宋体"/>
          <w:sz w:val="24"/>
          <w:highlight w:val="none"/>
        </w:rPr>
        <w:t>自行在有关公告网站下载采购文件。</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（三）采购文件下载时间：自本项目公告发布之日起至202</w:t>
      </w:r>
      <w:r>
        <w:rPr>
          <w:rFonts w:ascii="宋体" w:hAnsi="宋体" w:cs="宋体"/>
          <w:sz w:val="24"/>
          <w:highlight w:val="none"/>
        </w:rPr>
        <w:t>4</w:t>
      </w:r>
      <w:r>
        <w:rPr>
          <w:rFonts w:hint="eastAsia" w:ascii="宋体" w:hAnsi="宋体" w:cs="宋体"/>
          <w:sz w:val="24"/>
          <w:highlight w:val="none"/>
        </w:rPr>
        <w:t>年</w:t>
      </w:r>
      <w:r>
        <w:rPr>
          <w:rFonts w:ascii="宋体" w:hAnsi="宋体" w:cs="宋体"/>
          <w:sz w:val="24"/>
          <w:highlight w:val="none"/>
        </w:rPr>
        <w:t>04</w:t>
      </w:r>
      <w:r>
        <w:rPr>
          <w:rFonts w:hint="eastAsia" w:ascii="宋体" w:hAnsi="宋体" w:cs="宋体"/>
          <w:sz w:val="24"/>
          <w:highlight w:val="none"/>
        </w:rPr>
        <w:t>月</w:t>
      </w:r>
      <w:r>
        <w:rPr>
          <w:rFonts w:hint="eastAsia" w:ascii="宋体" w:hAnsi="宋体" w:cs="宋体"/>
          <w:sz w:val="24"/>
          <w:highlight w:val="none"/>
          <w:lang w:val="en-US" w:eastAsia="zh-CN"/>
        </w:rPr>
        <w:t>30</w:t>
      </w:r>
      <w:r>
        <w:rPr>
          <w:rFonts w:hint="eastAsia" w:ascii="宋体" w:hAnsi="宋体" w:cs="宋体"/>
          <w:sz w:val="24"/>
          <w:highlight w:val="none"/>
        </w:rPr>
        <w:t>日1</w:t>
      </w:r>
      <w:r>
        <w:rPr>
          <w:rFonts w:hint="eastAsia" w:ascii="宋体" w:hAnsi="宋体" w:cs="宋体"/>
          <w:sz w:val="24"/>
          <w:highlight w:val="none"/>
          <w:lang w:val="en-US" w:eastAsia="zh-CN"/>
        </w:rPr>
        <w:t>7</w:t>
      </w:r>
      <w:r>
        <w:rPr>
          <w:rFonts w:hint="eastAsia" w:ascii="宋体" w:hAnsi="宋体" w:cs="宋体"/>
          <w:sz w:val="24"/>
          <w:highlight w:val="none"/>
        </w:rPr>
        <w:t>:</w:t>
      </w:r>
      <w:r>
        <w:rPr>
          <w:rFonts w:hint="eastAsia" w:ascii="宋体" w:hAnsi="宋体" w:cs="宋体"/>
          <w:sz w:val="24"/>
          <w:highlight w:val="none"/>
          <w:lang w:val="en-US" w:eastAsia="zh-CN"/>
        </w:rPr>
        <w:t>3</w:t>
      </w:r>
      <w:r>
        <w:rPr>
          <w:rFonts w:hint="eastAsia" w:ascii="宋体" w:hAnsi="宋体" w:cs="宋体"/>
          <w:sz w:val="24"/>
          <w:highlight w:val="none"/>
        </w:rPr>
        <w:t>0。</w:t>
      </w:r>
    </w:p>
    <w:p>
      <w:pPr>
        <w:spacing w:line="560" w:lineRule="exact"/>
        <w:ind w:firstLine="482" w:firstLineChars="200"/>
        <w:rPr>
          <w:rFonts w:ascii="宋体" w:hAnsi="宋体" w:cs="宋体"/>
          <w:b/>
          <w:bCs/>
          <w:sz w:val="24"/>
          <w:highlight w:val="none"/>
        </w:rPr>
      </w:pPr>
      <w:r>
        <w:rPr>
          <w:rFonts w:hint="eastAsia" w:ascii="宋体" w:hAnsi="宋体" w:cs="宋体"/>
          <w:b/>
          <w:bCs/>
          <w:sz w:val="24"/>
          <w:highlight w:val="none"/>
        </w:rPr>
        <w:t>八、报名要求</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（一）报名方式：</w:t>
      </w:r>
      <w:r>
        <w:rPr>
          <w:rFonts w:hint="eastAsia" w:ascii="宋体" w:hAnsi="宋体" w:cs="宋体"/>
          <w:sz w:val="24"/>
          <w:highlight w:val="none"/>
          <w:lang w:eastAsia="zh-CN"/>
        </w:rPr>
        <w:t>服务商</w:t>
      </w:r>
      <w:r>
        <w:rPr>
          <w:rFonts w:hint="eastAsia" w:ascii="宋体" w:hAnsi="宋体" w:cs="宋体"/>
          <w:sz w:val="24"/>
          <w:highlight w:val="none"/>
        </w:rPr>
        <w:t>自行获取采购文件后，需在报名时间截止前提交一份参评文件，参评文件格式要求详见第四部分《参评响应文件格式》；</w:t>
      </w:r>
      <w:r>
        <w:rPr>
          <w:rFonts w:hint="eastAsia" w:ascii="宋体" w:hAnsi="宋体" w:cs="宋体"/>
          <w:b/>
          <w:bCs/>
          <w:sz w:val="24"/>
          <w:highlight w:val="none"/>
        </w:rPr>
        <w:t>参评文件要求盖章后扫描，发送到指定邮箱</w:t>
      </w:r>
      <w:r>
        <w:rPr>
          <w:rFonts w:hint="eastAsia" w:ascii="宋体" w:hAnsi="宋体" w:cs="宋体"/>
          <w:sz w:val="24"/>
          <w:highlight w:val="none"/>
        </w:rPr>
        <w:t>。</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（二）报名时间：自本项目公告发布之日起至202</w:t>
      </w:r>
      <w:r>
        <w:rPr>
          <w:rFonts w:ascii="宋体" w:hAnsi="宋体" w:cs="宋体"/>
          <w:sz w:val="24"/>
          <w:highlight w:val="none"/>
        </w:rPr>
        <w:t>4</w:t>
      </w:r>
      <w:r>
        <w:rPr>
          <w:rFonts w:hint="eastAsia" w:ascii="宋体" w:hAnsi="宋体" w:cs="宋体"/>
          <w:sz w:val="24"/>
          <w:highlight w:val="none"/>
        </w:rPr>
        <w:t>年</w:t>
      </w:r>
      <w:r>
        <w:rPr>
          <w:rFonts w:ascii="宋体" w:hAnsi="宋体" w:cs="宋体"/>
          <w:sz w:val="24"/>
          <w:highlight w:val="none"/>
        </w:rPr>
        <w:t>04</w:t>
      </w:r>
      <w:r>
        <w:rPr>
          <w:rFonts w:hint="eastAsia" w:ascii="宋体" w:hAnsi="宋体" w:cs="宋体"/>
          <w:sz w:val="24"/>
          <w:highlight w:val="none"/>
        </w:rPr>
        <w:t>月</w:t>
      </w:r>
      <w:r>
        <w:rPr>
          <w:rFonts w:hint="eastAsia" w:ascii="宋体" w:hAnsi="宋体" w:cs="宋体"/>
          <w:sz w:val="24"/>
          <w:highlight w:val="none"/>
          <w:lang w:val="en-US" w:eastAsia="zh-CN"/>
        </w:rPr>
        <w:t>30</w:t>
      </w:r>
      <w:r>
        <w:rPr>
          <w:rFonts w:hint="eastAsia" w:ascii="宋体" w:hAnsi="宋体" w:cs="宋体"/>
          <w:sz w:val="24"/>
          <w:highlight w:val="none"/>
        </w:rPr>
        <w:t>日1</w:t>
      </w:r>
      <w:r>
        <w:rPr>
          <w:rFonts w:hint="eastAsia" w:ascii="宋体" w:hAnsi="宋体" w:cs="宋体"/>
          <w:sz w:val="24"/>
          <w:highlight w:val="none"/>
          <w:lang w:val="en-US" w:eastAsia="zh-CN"/>
        </w:rPr>
        <w:t>7</w:t>
      </w:r>
      <w:r>
        <w:rPr>
          <w:rFonts w:hint="eastAsia" w:ascii="宋体" w:hAnsi="宋体" w:cs="宋体"/>
          <w:sz w:val="24"/>
          <w:highlight w:val="none"/>
        </w:rPr>
        <w:t>:</w:t>
      </w:r>
      <w:r>
        <w:rPr>
          <w:rFonts w:hint="eastAsia" w:ascii="宋体" w:hAnsi="宋体" w:cs="宋体"/>
          <w:sz w:val="24"/>
          <w:highlight w:val="none"/>
          <w:lang w:val="en-US" w:eastAsia="zh-CN"/>
        </w:rPr>
        <w:t>3</w:t>
      </w:r>
      <w:r>
        <w:rPr>
          <w:rFonts w:hint="eastAsia" w:ascii="宋体" w:hAnsi="宋体" w:cs="宋体"/>
          <w:sz w:val="24"/>
          <w:highlight w:val="none"/>
        </w:rPr>
        <w:t>0，超时不接受任何</w:t>
      </w:r>
      <w:r>
        <w:rPr>
          <w:rFonts w:hint="eastAsia" w:ascii="宋体" w:hAnsi="宋体" w:cs="宋体"/>
          <w:sz w:val="24"/>
          <w:highlight w:val="none"/>
          <w:lang w:eastAsia="zh-CN"/>
        </w:rPr>
        <w:t>服务商</w:t>
      </w:r>
      <w:r>
        <w:rPr>
          <w:rFonts w:hint="eastAsia" w:ascii="宋体" w:hAnsi="宋体" w:cs="宋体"/>
          <w:sz w:val="24"/>
          <w:highlight w:val="none"/>
        </w:rPr>
        <w:t>报名。</w:t>
      </w:r>
    </w:p>
    <w:p>
      <w:pPr>
        <w:pStyle w:val="31"/>
        <w:spacing w:line="560" w:lineRule="exact"/>
        <w:ind w:firstLine="480" w:firstLineChars="200"/>
        <w:rPr>
          <w:rFonts w:ascii="宋体" w:hAnsi="宋体"/>
          <w:sz w:val="24"/>
          <w:highlight w:val="none"/>
        </w:rPr>
      </w:pPr>
      <w:r>
        <w:rPr>
          <w:rFonts w:hint="eastAsia" w:ascii="宋体" w:hAnsi="宋体" w:cs="宋体"/>
          <w:sz w:val="24"/>
          <w:highlight w:val="none"/>
        </w:rPr>
        <w:t>（三）参评文件递交邮箱：zsbus_auditing@163.com。</w:t>
      </w:r>
    </w:p>
    <w:p>
      <w:pPr>
        <w:spacing w:line="560" w:lineRule="exact"/>
        <w:ind w:firstLine="482" w:firstLineChars="200"/>
        <w:rPr>
          <w:rFonts w:ascii="宋体" w:hAnsi="宋体" w:cs="宋体"/>
          <w:b/>
          <w:bCs/>
          <w:sz w:val="24"/>
          <w:highlight w:val="none"/>
        </w:rPr>
      </w:pPr>
      <w:r>
        <w:rPr>
          <w:rFonts w:hint="eastAsia" w:ascii="宋体" w:hAnsi="宋体" w:cs="宋体"/>
          <w:b/>
          <w:bCs/>
          <w:sz w:val="24"/>
          <w:highlight w:val="none"/>
        </w:rPr>
        <w:t>九、项目评审</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（一）评审时间：202</w:t>
      </w:r>
      <w:r>
        <w:rPr>
          <w:rFonts w:ascii="宋体" w:hAnsi="宋体" w:cs="宋体"/>
          <w:sz w:val="24"/>
          <w:highlight w:val="none"/>
        </w:rPr>
        <w:t>4</w:t>
      </w:r>
      <w:r>
        <w:rPr>
          <w:rFonts w:hint="eastAsia" w:ascii="宋体" w:hAnsi="宋体" w:cs="宋体"/>
          <w:sz w:val="24"/>
          <w:highlight w:val="none"/>
        </w:rPr>
        <w:t>年</w:t>
      </w:r>
      <w:r>
        <w:rPr>
          <w:rFonts w:hint="eastAsia" w:ascii="宋体" w:hAnsi="宋体" w:cs="宋体"/>
          <w:sz w:val="24"/>
          <w:highlight w:val="none"/>
          <w:lang w:val="en-US" w:eastAsia="zh-CN"/>
        </w:rPr>
        <w:t>05</w:t>
      </w:r>
      <w:r>
        <w:rPr>
          <w:rFonts w:hint="eastAsia" w:ascii="宋体" w:hAnsi="宋体" w:cs="宋体"/>
          <w:sz w:val="24"/>
          <w:highlight w:val="none"/>
        </w:rPr>
        <w:t>月</w:t>
      </w:r>
      <w:r>
        <w:rPr>
          <w:rFonts w:hint="eastAsia" w:ascii="宋体" w:hAnsi="宋体" w:cs="宋体"/>
          <w:sz w:val="24"/>
          <w:highlight w:val="none"/>
          <w:lang w:val="en-US" w:eastAsia="zh-CN"/>
        </w:rPr>
        <w:t>06</w:t>
      </w:r>
      <w:r>
        <w:rPr>
          <w:rFonts w:hint="eastAsia" w:ascii="宋体" w:hAnsi="宋体" w:cs="宋体"/>
          <w:sz w:val="24"/>
          <w:highlight w:val="none"/>
        </w:rPr>
        <w:t>日</w:t>
      </w:r>
      <w:r>
        <w:rPr>
          <w:rFonts w:hint="eastAsia" w:ascii="宋体" w:hAnsi="宋体" w:cs="宋体"/>
          <w:sz w:val="24"/>
          <w:highlight w:val="none"/>
          <w:lang w:val="en-US" w:eastAsia="zh-CN"/>
        </w:rPr>
        <w:t>09</w:t>
      </w:r>
      <w:r>
        <w:rPr>
          <w:rFonts w:hint="eastAsia" w:ascii="宋体" w:hAnsi="宋体" w:cs="宋体"/>
          <w:sz w:val="24"/>
          <w:highlight w:val="none"/>
        </w:rPr>
        <w:t>:</w:t>
      </w:r>
      <w:r>
        <w:rPr>
          <w:rFonts w:hint="eastAsia" w:ascii="宋体" w:hAnsi="宋体" w:cs="宋体"/>
          <w:sz w:val="24"/>
          <w:highlight w:val="none"/>
          <w:lang w:val="en-US" w:eastAsia="zh-CN"/>
        </w:rPr>
        <w:t>0</w:t>
      </w:r>
      <w:r>
        <w:rPr>
          <w:rFonts w:hint="eastAsia" w:ascii="宋体" w:hAnsi="宋体" w:cs="宋体"/>
          <w:sz w:val="24"/>
          <w:highlight w:val="none"/>
        </w:rPr>
        <w:t>0。</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（二）评审地点：中山公交集团城南办</w:t>
      </w:r>
      <w:bookmarkStart w:id="5" w:name="_GoBack"/>
      <w:bookmarkEnd w:id="5"/>
      <w:r>
        <w:rPr>
          <w:rFonts w:hint="eastAsia" w:ascii="宋体" w:hAnsi="宋体" w:cs="宋体"/>
          <w:sz w:val="24"/>
          <w:highlight w:val="none"/>
        </w:rPr>
        <w:t>公楼会议室，评审时</w:t>
      </w:r>
      <w:r>
        <w:rPr>
          <w:rFonts w:hint="eastAsia" w:ascii="宋体" w:hAnsi="宋体" w:cs="宋体"/>
          <w:sz w:val="24"/>
          <w:highlight w:val="none"/>
          <w:lang w:eastAsia="zh-CN"/>
        </w:rPr>
        <w:t>服务商</w:t>
      </w:r>
      <w:r>
        <w:rPr>
          <w:rFonts w:hint="eastAsia" w:ascii="宋体" w:hAnsi="宋体" w:cs="宋体"/>
          <w:sz w:val="24"/>
          <w:highlight w:val="none"/>
        </w:rPr>
        <w:t>无需到场参加。</w:t>
      </w:r>
    </w:p>
    <w:p>
      <w:pPr>
        <w:spacing w:line="560" w:lineRule="exact"/>
        <w:ind w:firstLine="482" w:firstLineChars="200"/>
        <w:rPr>
          <w:rFonts w:ascii="宋体" w:hAnsi="宋体" w:cs="宋体"/>
          <w:b/>
          <w:bCs/>
          <w:sz w:val="24"/>
          <w:highlight w:val="none"/>
        </w:rPr>
      </w:pPr>
      <w:r>
        <w:rPr>
          <w:rFonts w:hint="eastAsia" w:ascii="宋体" w:hAnsi="宋体" w:cs="宋体"/>
          <w:b/>
          <w:bCs/>
          <w:sz w:val="24"/>
          <w:highlight w:val="none"/>
        </w:rPr>
        <w:t>十、评审结果公示</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评审结束后，采购人将在中山市公共交通运输集团有限公司官方网站（https://www.zsbus.cn/infolist.aspx?cid=35）及中山产权服务网（http://zscq.zsnews.cn/）上进行结果公示，公示期2日。如果参评</w:t>
      </w:r>
      <w:r>
        <w:rPr>
          <w:rFonts w:hint="eastAsia" w:ascii="宋体" w:hAnsi="宋体" w:cs="宋体"/>
          <w:sz w:val="24"/>
          <w:highlight w:val="none"/>
          <w:lang w:eastAsia="zh-CN"/>
        </w:rPr>
        <w:t>服务商</w:t>
      </w:r>
      <w:r>
        <w:rPr>
          <w:rFonts w:hint="eastAsia" w:ascii="宋体" w:hAnsi="宋体" w:cs="宋体"/>
          <w:sz w:val="24"/>
          <w:highlight w:val="none"/>
        </w:rPr>
        <w:t>对此次评审结果有异议的，可在公示期内向采购人书面提出，但需对异议内容的真实性承担责任。采购人应自收到书面异议原件之日起3日内作出答复，并在答复前暂停本项目评选活动。</w:t>
      </w:r>
    </w:p>
    <w:p>
      <w:pPr>
        <w:spacing w:line="560" w:lineRule="exact"/>
        <w:ind w:firstLine="482" w:firstLineChars="200"/>
        <w:rPr>
          <w:rFonts w:ascii="宋体" w:hAnsi="宋体" w:cs="宋体"/>
          <w:b/>
          <w:bCs/>
          <w:sz w:val="24"/>
          <w:highlight w:val="none"/>
        </w:rPr>
      </w:pPr>
      <w:r>
        <w:rPr>
          <w:rFonts w:hint="eastAsia" w:ascii="宋体" w:hAnsi="宋体" w:cs="宋体"/>
          <w:b/>
          <w:bCs/>
          <w:sz w:val="24"/>
          <w:highlight w:val="none"/>
        </w:rPr>
        <w:t>十一、采购人联系方式</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（一）采购人联系电话：</w:t>
      </w:r>
      <w:r>
        <w:rPr>
          <w:rFonts w:hint="eastAsia" w:ascii="宋体" w:hAnsi="宋体"/>
          <w:sz w:val="24"/>
          <w:highlight w:val="none"/>
        </w:rPr>
        <w:t>苏先生13528187721</w:t>
      </w:r>
    </w:p>
    <w:p>
      <w:pPr>
        <w:spacing w:line="560" w:lineRule="exact"/>
        <w:ind w:firstLine="480" w:firstLineChars="200"/>
        <w:jc w:val="left"/>
        <w:rPr>
          <w:rFonts w:ascii="宋体" w:hAnsi="宋体" w:cs="宋体"/>
          <w:bCs/>
          <w:sz w:val="44"/>
          <w:szCs w:val="32"/>
          <w:highlight w:val="none"/>
        </w:rPr>
      </w:pPr>
      <w:r>
        <w:rPr>
          <w:rFonts w:hint="eastAsia" w:ascii="宋体" w:hAnsi="宋体" w:cs="宋体"/>
          <w:sz w:val="24"/>
          <w:highlight w:val="none"/>
        </w:rPr>
        <w:t>（二）采购人联系地址：中山市南区城南三路38号</w:t>
      </w:r>
    </w:p>
    <w:p>
      <w:pPr>
        <w:spacing w:line="560" w:lineRule="exact"/>
        <w:jc w:val="left"/>
        <w:rPr>
          <w:rFonts w:ascii="宋体" w:hAnsi="宋体" w:cs="宋体"/>
          <w:color w:val="FF0000"/>
          <w:sz w:val="24"/>
          <w:highlight w:val="none"/>
        </w:rPr>
      </w:pPr>
    </w:p>
    <w:p>
      <w:pPr>
        <w:spacing w:line="560" w:lineRule="exact"/>
        <w:jc w:val="left"/>
        <w:rPr>
          <w:rFonts w:ascii="宋体" w:hAnsi="宋体" w:cs="宋体"/>
          <w:sz w:val="24"/>
          <w:highlight w:val="none"/>
        </w:rPr>
      </w:pPr>
    </w:p>
    <w:p>
      <w:pPr>
        <w:adjustRightInd w:val="0"/>
        <w:snapToGrid w:val="0"/>
        <w:spacing w:before="24" w:beforeLines="10" w:after="24" w:afterLines="10" w:line="360" w:lineRule="auto"/>
        <w:jc w:val="right"/>
        <w:rPr>
          <w:rFonts w:ascii="宋体" w:hAnsi="宋体"/>
          <w:bCs/>
          <w:sz w:val="24"/>
          <w:highlight w:val="none"/>
        </w:rPr>
      </w:pPr>
      <w:r>
        <w:rPr>
          <w:rFonts w:hint="eastAsia" w:ascii="宋体" w:hAnsi="宋体"/>
          <w:kern w:val="0"/>
          <w:sz w:val="24"/>
          <w:highlight w:val="none"/>
        </w:rPr>
        <w:t>中山市公共交通运输集团有限公司</w:t>
      </w:r>
    </w:p>
    <w:p>
      <w:pPr>
        <w:widowControl/>
        <w:tabs>
          <w:tab w:val="left" w:pos="142"/>
          <w:tab w:val="left" w:pos="426"/>
        </w:tabs>
        <w:adjustRightInd w:val="0"/>
        <w:spacing w:line="360" w:lineRule="auto"/>
        <w:ind w:firstLine="6720" w:firstLineChars="2800"/>
        <w:jc w:val="left"/>
        <w:rPr>
          <w:rFonts w:ascii="宋体" w:hAnsi="宋体"/>
          <w:bCs/>
          <w:kern w:val="0"/>
          <w:sz w:val="24"/>
          <w:highlight w:val="none"/>
        </w:rPr>
        <w:sectPr>
          <w:headerReference r:id="rId4" w:type="first"/>
          <w:footerReference r:id="rId6" w:type="first"/>
          <w:headerReference r:id="rId3" w:type="default"/>
          <w:footerReference r:id="rId5" w:type="default"/>
          <w:pgSz w:w="11906" w:h="16838"/>
          <w:pgMar w:top="1134" w:right="991" w:bottom="1134" w:left="1418" w:header="851" w:footer="992" w:gutter="0"/>
          <w:paperSrc w:first="7"/>
          <w:cols w:space="720" w:num="1"/>
          <w:docGrid w:linePitch="312" w:charSpace="0"/>
        </w:sectPr>
      </w:pPr>
      <w:r>
        <w:rPr>
          <w:rFonts w:hint="eastAsia" w:ascii="宋体" w:hAnsi="宋体"/>
          <w:sz w:val="24"/>
          <w:highlight w:val="none"/>
        </w:rPr>
        <w:t>202</w:t>
      </w:r>
      <w:r>
        <w:rPr>
          <w:rFonts w:ascii="宋体" w:hAnsi="宋体"/>
          <w:sz w:val="24"/>
          <w:highlight w:val="none"/>
        </w:rPr>
        <w:t>4</w:t>
      </w:r>
      <w:r>
        <w:rPr>
          <w:rFonts w:hint="eastAsia" w:ascii="宋体" w:hAnsi="宋体"/>
          <w:sz w:val="24"/>
          <w:highlight w:val="none"/>
        </w:rPr>
        <w:t>年</w:t>
      </w:r>
      <w:r>
        <w:rPr>
          <w:rFonts w:ascii="宋体" w:hAnsi="宋体"/>
          <w:sz w:val="24"/>
          <w:highlight w:val="none"/>
        </w:rPr>
        <w:t>04</w:t>
      </w:r>
      <w:r>
        <w:rPr>
          <w:rFonts w:hint="eastAsia" w:ascii="宋体" w:hAnsi="宋体"/>
          <w:sz w:val="24"/>
          <w:highlight w:val="none"/>
        </w:rPr>
        <w:t>月</w:t>
      </w:r>
      <w:r>
        <w:rPr>
          <w:rFonts w:ascii="宋体" w:hAnsi="宋体"/>
          <w:sz w:val="24"/>
          <w:highlight w:val="none"/>
        </w:rPr>
        <w:t>26</w:t>
      </w:r>
      <w:r>
        <w:rPr>
          <w:rFonts w:hint="eastAsia" w:ascii="宋体" w:hAnsi="宋体"/>
          <w:sz w:val="24"/>
          <w:highlight w:val="none"/>
        </w:rPr>
        <w:t>日</w:t>
      </w:r>
    </w:p>
    <w:p>
      <w:pPr>
        <w:rPr>
          <w:color w:val="FF0000"/>
          <w:highlight w:val="none"/>
        </w:rPr>
      </w:pPr>
    </w:p>
    <w:p>
      <w:pPr>
        <w:pStyle w:val="16"/>
        <w:adjustRightInd w:val="0"/>
        <w:snapToGrid w:val="0"/>
        <w:spacing w:line="560" w:lineRule="exact"/>
        <w:jc w:val="center"/>
        <w:outlineLvl w:val="0"/>
        <w:rPr>
          <w:rFonts w:hAnsi="宋体" w:cs="宋体"/>
          <w:b/>
          <w:bCs/>
          <w:sz w:val="44"/>
          <w:szCs w:val="44"/>
          <w:highlight w:val="none"/>
        </w:rPr>
      </w:pPr>
      <w:r>
        <w:rPr>
          <w:rFonts w:hint="eastAsia" w:hAnsi="宋体" w:cs="宋体"/>
          <w:b/>
          <w:bCs/>
          <w:sz w:val="44"/>
          <w:szCs w:val="44"/>
          <w:highlight w:val="none"/>
        </w:rPr>
        <w:t>第二部分  用户需求书</w:t>
      </w:r>
    </w:p>
    <w:bookmarkEnd w:id="3"/>
    <w:p>
      <w:pPr>
        <w:pStyle w:val="31"/>
        <w:spacing w:line="560" w:lineRule="exact"/>
        <w:ind w:firstLine="513" w:firstLineChars="214"/>
        <w:rPr>
          <w:rFonts w:ascii="宋体" w:hAnsi="宋体" w:cs="宋体"/>
          <w:bCs/>
          <w:sz w:val="24"/>
          <w:highlight w:val="none"/>
        </w:rPr>
      </w:pPr>
    </w:p>
    <w:p>
      <w:pPr>
        <w:pStyle w:val="31"/>
        <w:spacing w:line="560" w:lineRule="exact"/>
        <w:ind w:firstLine="513" w:firstLineChars="214"/>
        <w:rPr>
          <w:rFonts w:ascii="宋体" w:hAnsi="宋体" w:cs="宋体"/>
          <w:bCs/>
          <w:sz w:val="24"/>
          <w:highlight w:val="none"/>
        </w:rPr>
      </w:pPr>
      <w:r>
        <w:rPr>
          <w:rFonts w:hint="eastAsia" w:ascii="宋体" w:hAnsi="宋体" w:cs="宋体"/>
          <w:bCs/>
          <w:sz w:val="24"/>
          <w:highlight w:val="none"/>
        </w:rPr>
        <w:t>一、研究背景：</w:t>
      </w:r>
    </w:p>
    <w:p>
      <w:pPr>
        <w:pStyle w:val="31"/>
        <w:spacing w:line="560" w:lineRule="exact"/>
        <w:ind w:firstLine="513" w:firstLineChars="214"/>
        <w:rPr>
          <w:rFonts w:ascii="宋体" w:hAnsi="宋体" w:cs="宋体"/>
          <w:bCs/>
          <w:sz w:val="24"/>
          <w:highlight w:val="none"/>
        </w:rPr>
      </w:pPr>
      <w:r>
        <w:rPr>
          <w:rFonts w:hint="eastAsia" w:ascii="宋体" w:hAnsi="宋体" w:cs="宋体"/>
          <w:bCs/>
          <w:sz w:val="24"/>
          <w:highlight w:val="none"/>
        </w:rPr>
        <w:t>2023年6月28日《深圳市-中山市交通一体化合作协议》中明确提出：共同研究开通中山与深圳跨市公交线路方案，推动“博览中心-前海湾”和“博览中心-宝安大道公交枢纽站（机场东）”等跨市公交线路具备开通运营条件。</w:t>
      </w:r>
    </w:p>
    <w:p>
      <w:pPr>
        <w:pStyle w:val="31"/>
        <w:spacing w:line="560" w:lineRule="exact"/>
        <w:ind w:firstLine="513" w:firstLineChars="214"/>
        <w:rPr>
          <w:rFonts w:ascii="宋体" w:hAnsi="宋体" w:cs="宋体"/>
          <w:bCs/>
          <w:sz w:val="24"/>
          <w:highlight w:val="none"/>
        </w:rPr>
      </w:pPr>
      <w:r>
        <w:rPr>
          <w:rFonts w:hint="eastAsia" w:ascii="宋体" w:hAnsi="宋体" w:cs="宋体"/>
          <w:bCs/>
          <w:sz w:val="24"/>
          <w:highlight w:val="none"/>
        </w:rPr>
        <w:t>为保障跨市公交线路更好地服务两市市民出行往来，需要开展“</w:t>
      </w:r>
      <w:r>
        <w:rPr>
          <w:rFonts w:hint="eastAsia" w:ascii="宋体" w:hAnsi="宋体" w:cs="宋体"/>
          <w:sz w:val="24"/>
          <w:highlight w:val="none"/>
        </w:rPr>
        <w:t>深中跨市公交客流预测”</w:t>
      </w:r>
      <w:r>
        <w:rPr>
          <w:rFonts w:hint="eastAsia" w:ascii="宋体" w:hAnsi="宋体" w:cs="宋体"/>
          <w:bCs/>
          <w:sz w:val="24"/>
          <w:highlight w:val="none"/>
        </w:rPr>
        <w:t>专题研究。</w:t>
      </w:r>
    </w:p>
    <w:p>
      <w:pPr>
        <w:spacing w:line="560" w:lineRule="exact"/>
        <w:ind w:firstLine="480" w:firstLineChars="200"/>
        <w:rPr>
          <w:rFonts w:ascii="宋体" w:hAnsi="宋体" w:cs="宋体"/>
          <w:bCs/>
          <w:sz w:val="24"/>
          <w:highlight w:val="none"/>
        </w:rPr>
      </w:pPr>
      <w:r>
        <w:rPr>
          <w:rFonts w:hint="eastAsia" w:ascii="宋体" w:hAnsi="宋体" w:cs="宋体"/>
          <w:bCs/>
          <w:sz w:val="24"/>
          <w:highlight w:val="none"/>
        </w:rPr>
        <w:t>二、成果内容及要求</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预测深中通道通车后深圳、中山两地跨市公交出行需求，科学、合理分析预测深中跨市公交线路客流及发展趋势，并形成深中跨市公交客流预测报告，所得成果用以测算运营成本、票款收入及票价制定。</w:t>
      </w:r>
    </w:p>
    <w:p>
      <w:pPr>
        <w:spacing w:line="560" w:lineRule="exact"/>
        <w:ind w:firstLine="480" w:firstLineChars="200"/>
        <w:rPr>
          <w:rFonts w:ascii="宋体" w:hAnsi="宋体" w:cs="宋体"/>
          <w:bCs/>
          <w:sz w:val="24"/>
          <w:highlight w:val="none"/>
        </w:rPr>
      </w:pPr>
      <w:r>
        <w:rPr>
          <w:rFonts w:hint="eastAsia" w:ascii="宋体" w:hAnsi="宋体" w:cs="宋体"/>
          <w:bCs/>
          <w:sz w:val="24"/>
          <w:highlight w:val="none"/>
        </w:rPr>
        <w:t>三、付款方式</w:t>
      </w:r>
    </w:p>
    <w:p>
      <w:pPr>
        <w:spacing w:line="560" w:lineRule="exact"/>
        <w:ind w:firstLine="480" w:firstLineChars="200"/>
        <w:rPr>
          <w:rFonts w:ascii="宋体" w:hAnsi="宋体" w:cs="宋体"/>
          <w:bCs/>
          <w:sz w:val="24"/>
          <w:highlight w:val="none"/>
        </w:rPr>
      </w:pPr>
      <w:r>
        <w:rPr>
          <w:rFonts w:hint="eastAsia" w:ascii="宋体" w:hAnsi="宋体" w:cs="宋体"/>
          <w:bCs/>
          <w:sz w:val="24"/>
          <w:highlight w:val="none"/>
        </w:rPr>
        <w:t>本项目不设预付款，自所有项目成果通过采购人验收之日起且采购人收到中选人提供增值税专用发票后15个工作日内，采购人以银行转账方式向中选人一次性支付该项目采购金额。</w:t>
      </w:r>
    </w:p>
    <w:p>
      <w:pPr>
        <w:spacing w:line="560" w:lineRule="exact"/>
        <w:ind w:firstLine="480" w:firstLineChars="200"/>
        <w:rPr>
          <w:rFonts w:ascii="宋体" w:hAnsi="宋体" w:cs="宋体"/>
          <w:bCs/>
          <w:sz w:val="24"/>
          <w:highlight w:val="none"/>
        </w:rPr>
      </w:pPr>
      <w:r>
        <w:rPr>
          <w:rFonts w:hint="eastAsia" w:ascii="宋体" w:hAnsi="宋体" w:cs="宋体"/>
          <w:bCs/>
          <w:sz w:val="24"/>
          <w:highlight w:val="none"/>
        </w:rPr>
        <w:t>四、验收方式</w:t>
      </w:r>
    </w:p>
    <w:p>
      <w:pPr>
        <w:spacing w:line="560" w:lineRule="exact"/>
        <w:ind w:firstLine="480" w:firstLineChars="200"/>
        <w:rPr>
          <w:rFonts w:ascii="宋体" w:hAnsi="宋体" w:cs="宋体"/>
          <w:b/>
          <w:bCs/>
          <w:sz w:val="44"/>
          <w:szCs w:val="44"/>
          <w:highlight w:val="none"/>
        </w:rPr>
      </w:pPr>
      <w:r>
        <w:rPr>
          <w:rFonts w:hint="eastAsia" w:ascii="宋体" w:hAnsi="宋体" w:cs="宋体"/>
          <w:bCs/>
          <w:sz w:val="24"/>
          <w:highlight w:val="none"/>
        </w:rPr>
        <w:t>自合同签订之日起5天内中选人完成研究报告初稿并征求采购人意见建议，收到采购人修改意见</w:t>
      </w:r>
      <w:r>
        <w:rPr>
          <w:rFonts w:ascii="宋体" w:hAnsi="宋体" w:cs="宋体"/>
          <w:bCs/>
          <w:sz w:val="24"/>
          <w:highlight w:val="none"/>
        </w:rPr>
        <w:t>5</w:t>
      </w:r>
      <w:r>
        <w:rPr>
          <w:rFonts w:hint="eastAsia" w:ascii="宋体" w:hAnsi="宋体" w:cs="宋体"/>
          <w:bCs/>
          <w:sz w:val="24"/>
          <w:highlight w:val="none"/>
        </w:rPr>
        <w:t>天内完成研究报告正式稿（一式四份及PPT汇报材料），经采购人同意后确认验收。</w:t>
      </w:r>
      <w:r>
        <w:rPr>
          <w:rFonts w:hint="eastAsia" w:ascii="宋体" w:hAnsi="宋体" w:cs="宋体"/>
          <w:bCs/>
          <w:sz w:val="24"/>
          <w:highlight w:val="none"/>
        </w:rPr>
        <w:br w:type="page"/>
      </w:r>
      <w:r>
        <w:rPr>
          <w:rFonts w:hint="eastAsia" w:ascii="宋体" w:hAnsi="宋体" w:cs="宋体"/>
          <w:b/>
          <w:bCs/>
          <w:sz w:val="24"/>
          <w:highlight w:val="none"/>
        </w:rPr>
        <w:t xml:space="preserve">                  </w:t>
      </w:r>
      <w:r>
        <w:rPr>
          <w:rFonts w:hint="eastAsia" w:ascii="宋体" w:hAnsi="宋体" w:cs="宋体"/>
          <w:b/>
          <w:bCs/>
          <w:sz w:val="44"/>
          <w:szCs w:val="44"/>
          <w:highlight w:val="none"/>
        </w:rPr>
        <w:t>第三部分  评审标准</w:t>
      </w:r>
    </w:p>
    <w:p>
      <w:pPr>
        <w:adjustRightInd w:val="0"/>
        <w:snapToGrid w:val="0"/>
        <w:spacing w:line="560" w:lineRule="exact"/>
        <w:rPr>
          <w:rFonts w:ascii="宋体" w:hAnsi="宋体" w:cs="宋体"/>
          <w:b/>
          <w:bCs/>
          <w:sz w:val="24"/>
          <w:highlight w:val="none"/>
        </w:rPr>
      </w:pPr>
    </w:p>
    <w:p>
      <w:pPr>
        <w:pStyle w:val="31"/>
        <w:spacing w:line="560" w:lineRule="exact"/>
        <w:ind w:firstLine="480" w:firstLineChars="200"/>
        <w:rPr>
          <w:rFonts w:ascii="宋体" w:hAnsi="宋体" w:cs="宋体"/>
          <w:sz w:val="24"/>
          <w:highlight w:val="none"/>
        </w:rPr>
      </w:pPr>
      <w:r>
        <w:rPr>
          <w:rFonts w:hint="eastAsia" w:ascii="宋体" w:hAnsi="宋体" w:cs="宋体"/>
          <w:sz w:val="24"/>
          <w:highlight w:val="none"/>
        </w:rPr>
        <w:t>一、采购人按规定组建评标委员会，评标委员会本着公平、公正、科学、择优的原则，根据评审标准开展项目评审和推荐评审结果工作，任何单位和个人不得非法干预或者影响评审过程和结果。</w:t>
      </w:r>
    </w:p>
    <w:p>
      <w:pPr>
        <w:adjustRightInd w:val="0"/>
        <w:snapToGrid w:val="0"/>
        <w:spacing w:line="560" w:lineRule="exact"/>
        <w:ind w:firstLine="480" w:firstLineChars="200"/>
        <w:rPr>
          <w:rFonts w:ascii="宋体" w:hAnsi="宋体" w:cs="宋体"/>
          <w:sz w:val="24"/>
          <w:highlight w:val="none"/>
        </w:rPr>
      </w:pPr>
      <w:r>
        <w:rPr>
          <w:rFonts w:hint="eastAsia" w:ascii="宋体" w:hAnsi="宋体" w:cs="宋体"/>
          <w:sz w:val="24"/>
          <w:highlight w:val="none"/>
        </w:rPr>
        <w:t>二、评审标准为：资格评审+综合评审，共2个环节，评标委员会先进行资格评审，再进行综合评审。只有评审结论为“通过”的参评</w:t>
      </w:r>
      <w:r>
        <w:rPr>
          <w:rFonts w:hint="eastAsia" w:ascii="宋体" w:hAnsi="宋体" w:cs="宋体"/>
          <w:sz w:val="24"/>
          <w:highlight w:val="none"/>
          <w:lang w:eastAsia="zh-CN"/>
        </w:rPr>
        <w:t>服务商</w:t>
      </w:r>
      <w:r>
        <w:rPr>
          <w:rFonts w:hint="eastAsia" w:ascii="宋体" w:hAnsi="宋体" w:cs="宋体"/>
          <w:sz w:val="24"/>
          <w:highlight w:val="none"/>
        </w:rPr>
        <w:t>才能进入综合评审。</w:t>
      </w:r>
    </w:p>
    <w:p>
      <w:pPr>
        <w:pStyle w:val="31"/>
        <w:spacing w:line="560" w:lineRule="exact"/>
        <w:ind w:firstLine="480" w:firstLineChars="200"/>
        <w:rPr>
          <w:rFonts w:ascii="宋体" w:hAnsi="宋体" w:cs="宋体"/>
          <w:sz w:val="24"/>
          <w:highlight w:val="none"/>
        </w:rPr>
      </w:pPr>
      <w:r>
        <w:rPr>
          <w:rFonts w:hint="eastAsia" w:ascii="宋体" w:hAnsi="宋体" w:cs="宋体"/>
          <w:sz w:val="24"/>
          <w:highlight w:val="none"/>
        </w:rPr>
        <w:t>三、资格评审环节由评标委员会全体成员共同评定，对照《资格评审表》和</w:t>
      </w:r>
      <w:r>
        <w:rPr>
          <w:rFonts w:hint="eastAsia" w:ascii="宋体" w:hAnsi="宋体" w:cs="宋体"/>
          <w:sz w:val="24"/>
          <w:highlight w:val="none"/>
          <w:lang w:eastAsia="zh-CN"/>
        </w:rPr>
        <w:t>服务商</w:t>
      </w:r>
      <w:r>
        <w:rPr>
          <w:rFonts w:hint="eastAsia" w:ascii="宋体" w:hAnsi="宋体" w:cs="宋体"/>
          <w:sz w:val="24"/>
          <w:highlight w:val="none"/>
        </w:rPr>
        <w:t>提交的参评文件，采取“一票否决”。</w:t>
      </w:r>
    </w:p>
    <w:p>
      <w:pPr>
        <w:widowControl/>
        <w:spacing w:line="360" w:lineRule="auto"/>
        <w:ind w:firstLine="480" w:firstLineChars="200"/>
        <w:jc w:val="left"/>
        <w:rPr>
          <w:rFonts w:ascii="宋体" w:hAnsi="宋体" w:cs="宋体"/>
          <w:b/>
          <w:bCs/>
          <w:szCs w:val="21"/>
          <w:highlight w:val="none"/>
        </w:rPr>
      </w:pPr>
      <w:r>
        <w:rPr>
          <w:rFonts w:hint="eastAsia" w:ascii="宋体" w:hAnsi="宋体" w:cs="宋体"/>
          <w:sz w:val="24"/>
          <w:highlight w:val="none"/>
        </w:rPr>
        <w:t>四、综合评审：技术商务评审+价格评审，评分满分为100分，评分分配如下：</w:t>
      </w:r>
    </w:p>
    <w:tbl>
      <w:tblPr>
        <w:tblStyle w:val="33"/>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2879"/>
        <w:gridCol w:w="2536"/>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70" w:hRule="atLeast"/>
          <w:jc w:val="center"/>
        </w:trPr>
        <w:tc>
          <w:tcPr>
            <w:tcW w:w="2879" w:type="dxa"/>
            <w:tcBorders>
              <w:tl2br w:val="nil"/>
              <w:tr2bl w:val="nil"/>
            </w:tcBorders>
            <w:shd w:val="clear" w:color="auto" w:fill="D9D9D9"/>
            <w:vAlign w:val="center"/>
          </w:tcPr>
          <w:p>
            <w:pPr>
              <w:spacing w:line="360" w:lineRule="auto"/>
              <w:jc w:val="center"/>
              <w:rPr>
                <w:rFonts w:ascii="宋体" w:hAnsi="宋体" w:cs="宋体"/>
                <w:b/>
                <w:bCs/>
                <w:szCs w:val="21"/>
                <w:highlight w:val="none"/>
              </w:rPr>
            </w:pPr>
            <w:r>
              <w:rPr>
                <w:rFonts w:hint="eastAsia" w:ascii="宋体" w:hAnsi="宋体" w:cs="宋体"/>
                <w:b/>
                <w:bCs/>
                <w:szCs w:val="21"/>
                <w:highlight w:val="none"/>
              </w:rPr>
              <w:t>技术商务评分</w:t>
            </w:r>
          </w:p>
        </w:tc>
        <w:tc>
          <w:tcPr>
            <w:tcW w:w="2536" w:type="dxa"/>
            <w:tcBorders>
              <w:tl2br w:val="nil"/>
              <w:tr2bl w:val="nil"/>
            </w:tcBorders>
            <w:shd w:val="clear" w:color="auto" w:fill="D9D9D9"/>
            <w:vAlign w:val="center"/>
          </w:tcPr>
          <w:p>
            <w:pPr>
              <w:spacing w:line="360" w:lineRule="auto"/>
              <w:jc w:val="center"/>
              <w:rPr>
                <w:rFonts w:ascii="宋体" w:hAnsi="宋体" w:cs="宋体"/>
                <w:b/>
                <w:bCs/>
                <w:szCs w:val="21"/>
                <w:highlight w:val="none"/>
              </w:rPr>
            </w:pPr>
            <w:r>
              <w:rPr>
                <w:rFonts w:hint="eastAsia" w:ascii="宋体" w:hAnsi="宋体" w:cs="宋体"/>
                <w:b/>
                <w:bCs/>
                <w:szCs w:val="21"/>
                <w:highlight w:val="none"/>
              </w:rPr>
              <w:t>价格评分</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65" w:hRule="atLeast"/>
          <w:jc w:val="center"/>
        </w:trPr>
        <w:tc>
          <w:tcPr>
            <w:tcW w:w="2879" w:type="dxa"/>
            <w:tcBorders>
              <w:tl2br w:val="nil"/>
              <w:tr2bl w:val="nil"/>
            </w:tcBorders>
            <w:vAlign w:val="center"/>
          </w:tcPr>
          <w:p>
            <w:pPr>
              <w:spacing w:line="360" w:lineRule="auto"/>
              <w:jc w:val="center"/>
              <w:rPr>
                <w:rFonts w:ascii="宋体" w:hAnsi="宋体" w:cs="宋体"/>
                <w:b/>
                <w:bCs/>
                <w:szCs w:val="21"/>
                <w:highlight w:val="none"/>
              </w:rPr>
            </w:pPr>
            <w:r>
              <w:rPr>
                <w:rFonts w:hint="eastAsia" w:ascii="宋体" w:hAnsi="宋体" w:cs="宋体"/>
                <w:b/>
                <w:bCs/>
                <w:szCs w:val="21"/>
                <w:highlight w:val="none"/>
                <w:lang w:val="en-US" w:eastAsia="zh-CN"/>
              </w:rPr>
              <w:t>8</w:t>
            </w:r>
            <w:r>
              <w:rPr>
                <w:rFonts w:hint="eastAsia" w:ascii="宋体" w:hAnsi="宋体" w:cs="宋体"/>
                <w:b/>
                <w:bCs/>
                <w:szCs w:val="21"/>
                <w:highlight w:val="none"/>
              </w:rPr>
              <w:t>0分</w:t>
            </w:r>
          </w:p>
        </w:tc>
        <w:tc>
          <w:tcPr>
            <w:tcW w:w="2536" w:type="dxa"/>
            <w:tcBorders>
              <w:tl2br w:val="nil"/>
              <w:tr2bl w:val="nil"/>
            </w:tcBorders>
            <w:vAlign w:val="center"/>
          </w:tcPr>
          <w:p>
            <w:pPr>
              <w:spacing w:line="360" w:lineRule="auto"/>
              <w:jc w:val="center"/>
              <w:rPr>
                <w:rFonts w:ascii="宋体" w:hAnsi="宋体" w:cs="宋体"/>
                <w:b/>
                <w:bCs/>
                <w:szCs w:val="21"/>
                <w:highlight w:val="none"/>
              </w:rPr>
            </w:pPr>
            <w:r>
              <w:rPr>
                <w:rFonts w:hint="eastAsia" w:ascii="宋体" w:hAnsi="宋体" w:cs="宋体"/>
                <w:b/>
                <w:bCs/>
                <w:szCs w:val="21"/>
                <w:highlight w:val="none"/>
                <w:lang w:val="en-US" w:eastAsia="zh-CN"/>
              </w:rPr>
              <w:t>2</w:t>
            </w:r>
            <w:r>
              <w:rPr>
                <w:rFonts w:hint="eastAsia" w:ascii="宋体" w:hAnsi="宋体" w:cs="宋体"/>
                <w:b/>
                <w:bCs/>
                <w:szCs w:val="21"/>
                <w:highlight w:val="none"/>
              </w:rPr>
              <w:t>0分</w:t>
            </w:r>
          </w:p>
        </w:tc>
      </w:tr>
    </w:tbl>
    <w:p>
      <w:pPr>
        <w:adjustRightInd w:val="0"/>
        <w:snapToGrid w:val="0"/>
        <w:spacing w:line="560" w:lineRule="exact"/>
        <w:ind w:firstLine="480" w:firstLineChars="200"/>
        <w:jc w:val="left"/>
        <w:rPr>
          <w:rFonts w:ascii="宋体" w:hAnsi="宋体" w:cs="宋体"/>
          <w:sz w:val="24"/>
          <w:highlight w:val="none"/>
        </w:rPr>
      </w:pPr>
      <w:r>
        <w:rPr>
          <w:rFonts w:hint="eastAsia" w:ascii="宋体" w:hAnsi="宋体" w:cs="宋体"/>
          <w:sz w:val="24"/>
          <w:highlight w:val="none"/>
        </w:rPr>
        <w:t>五、综合评审方法</w:t>
      </w:r>
    </w:p>
    <w:p>
      <w:pPr>
        <w:adjustRightInd w:val="0"/>
        <w:snapToGrid w:val="0"/>
        <w:spacing w:line="560" w:lineRule="exact"/>
        <w:ind w:firstLine="480" w:firstLineChars="200"/>
        <w:rPr>
          <w:rFonts w:ascii="宋体" w:hAnsi="宋体" w:cs="宋体"/>
          <w:sz w:val="24"/>
          <w:highlight w:val="none"/>
        </w:rPr>
      </w:pPr>
      <w:r>
        <w:rPr>
          <w:rFonts w:hint="eastAsia" w:ascii="宋体" w:hAnsi="宋体" w:cs="宋体"/>
          <w:sz w:val="24"/>
          <w:highlight w:val="none"/>
        </w:rPr>
        <w:t>（一）技术商务评分：由各个评委按照《技术商务评分表》项目独立进行评分，取平均分为该项最终得分。</w:t>
      </w:r>
    </w:p>
    <w:p>
      <w:pPr>
        <w:adjustRightInd w:val="0"/>
        <w:snapToGrid w:val="0"/>
        <w:spacing w:line="560" w:lineRule="exact"/>
        <w:ind w:firstLine="480" w:firstLineChars="200"/>
        <w:rPr>
          <w:rFonts w:ascii="宋体" w:hAnsi="宋体" w:cs="宋体"/>
          <w:sz w:val="24"/>
          <w:highlight w:val="none"/>
        </w:rPr>
      </w:pPr>
      <w:r>
        <w:rPr>
          <w:rFonts w:hint="eastAsia" w:ascii="宋体" w:hAnsi="宋体" w:cs="宋体"/>
          <w:sz w:val="24"/>
          <w:highlight w:val="none"/>
        </w:rPr>
        <w:t>（二）价格评分：对通过符合性审查的参评单位各个标的进行价格评分，将评标委员会校核后的各个标的价格定义为评标价格。取各评标价格的算术平均值为基准价格。当参评单位的评标价格等于基准价格时为满分</w:t>
      </w:r>
      <w:r>
        <w:rPr>
          <w:rFonts w:hint="eastAsia" w:ascii="宋体" w:hAnsi="宋体" w:cs="宋体"/>
          <w:sz w:val="24"/>
          <w:highlight w:val="none"/>
          <w:lang w:val="en-US" w:eastAsia="zh-CN"/>
        </w:rPr>
        <w:t>20</w:t>
      </w:r>
      <w:r>
        <w:rPr>
          <w:rFonts w:hint="eastAsia" w:ascii="宋体" w:hAnsi="宋体" w:cs="宋体"/>
          <w:sz w:val="24"/>
          <w:highlight w:val="none"/>
        </w:rPr>
        <w:t>分，高于基准价格的评标价格则按其比例，每高于基准价格的1％减1分，低于基准价格的评标价格也按其比例，每低于基准价格的1％减0.5分，如此类推，扣至0分止。算出所有参评单位的价格评分。分数精确到小数点后2位。</w:t>
      </w:r>
    </w:p>
    <w:p>
      <w:pPr>
        <w:adjustRightInd w:val="0"/>
        <w:snapToGrid w:val="0"/>
        <w:spacing w:line="560" w:lineRule="exact"/>
        <w:ind w:firstLine="480" w:firstLineChars="200"/>
        <w:rPr>
          <w:rFonts w:ascii="宋体" w:hAnsi="宋体" w:cs="宋体"/>
          <w:sz w:val="24"/>
          <w:highlight w:val="none"/>
        </w:rPr>
      </w:pPr>
      <w:r>
        <w:rPr>
          <w:rFonts w:hint="eastAsia" w:ascii="宋体" w:hAnsi="宋体" w:cs="宋体"/>
          <w:sz w:val="24"/>
          <w:highlight w:val="none"/>
        </w:rPr>
        <w:t>（三）根据技术商务及价格的综合评分，计算各参评单位的总得分。按得分从高到低排名（得分相同时，报价低者优先）。</w:t>
      </w:r>
    </w:p>
    <w:p>
      <w:pPr>
        <w:pStyle w:val="31"/>
        <w:widowControl/>
        <w:spacing w:line="560" w:lineRule="exact"/>
        <w:ind w:firstLine="480" w:firstLineChars="200"/>
        <w:rPr>
          <w:rFonts w:ascii="宋体" w:hAnsi="宋体" w:cs="宋体"/>
          <w:sz w:val="24"/>
          <w:highlight w:val="none"/>
        </w:rPr>
      </w:pPr>
      <w:r>
        <w:rPr>
          <w:rFonts w:hint="eastAsia" w:ascii="宋体" w:hAnsi="宋体" w:cs="宋体"/>
          <w:sz w:val="24"/>
          <w:highlight w:val="none"/>
        </w:rPr>
        <w:t>六、评审结果</w:t>
      </w:r>
    </w:p>
    <w:p>
      <w:pPr>
        <w:pStyle w:val="31"/>
        <w:spacing w:line="560" w:lineRule="exact"/>
        <w:ind w:firstLine="480" w:firstLineChars="200"/>
        <w:rPr>
          <w:rFonts w:ascii="宋体" w:hAnsi="宋体" w:cs="宋体"/>
          <w:sz w:val="24"/>
          <w:highlight w:val="none"/>
        </w:rPr>
      </w:pPr>
      <w:r>
        <w:rPr>
          <w:rFonts w:hint="eastAsia" w:ascii="宋体" w:hAnsi="宋体" w:cs="宋体"/>
          <w:sz w:val="24"/>
          <w:highlight w:val="none"/>
        </w:rPr>
        <w:t>根据综合评审得分，得分最高的参评</w:t>
      </w:r>
      <w:r>
        <w:rPr>
          <w:rFonts w:hint="eastAsia" w:ascii="宋体" w:hAnsi="宋体" w:cs="宋体"/>
          <w:sz w:val="24"/>
          <w:highlight w:val="none"/>
          <w:lang w:eastAsia="zh-CN"/>
        </w:rPr>
        <w:t>服务商</w:t>
      </w:r>
      <w:r>
        <w:rPr>
          <w:rFonts w:hint="eastAsia" w:ascii="宋体" w:hAnsi="宋体" w:cs="宋体"/>
          <w:sz w:val="24"/>
          <w:highlight w:val="none"/>
        </w:rPr>
        <w:t>为</w:t>
      </w:r>
      <w:r>
        <w:rPr>
          <w:rFonts w:ascii="宋体" w:hAnsi="宋体" w:cs="宋体"/>
          <w:sz w:val="24"/>
          <w:highlight w:val="none"/>
        </w:rPr>
        <w:t>第一</w:t>
      </w:r>
      <w:r>
        <w:rPr>
          <w:rFonts w:hint="eastAsia" w:ascii="宋体" w:hAnsi="宋体" w:cs="宋体"/>
          <w:sz w:val="24"/>
          <w:highlight w:val="none"/>
        </w:rPr>
        <w:t>中选候选人，经结果公示程序后，由采购人向第一中选候选人发出</w:t>
      </w:r>
      <w:r>
        <w:rPr>
          <w:rFonts w:hint="eastAsia" w:ascii="宋体" w:hAnsi="宋体" w:cs="宋体"/>
          <w:bCs/>
          <w:snapToGrid w:val="0"/>
          <w:kern w:val="0"/>
          <w:sz w:val="24"/>
          <w:highlight w:val="none"/>
        </w:rPr>
        <w:t>《评选结果通知书》，并</w:t>
      </w:r>
      <w:r>
        <w:rPr>
          <w:rFonts w:hint="eastAsia" w:ascii="宋体" w:hAnsi="宋体" w:cs="宋体"/>
          <w:sz w:val="24"/>
          <w:highlight w:val="none"/>
        </w:rPr>
        <w:t>确认意向。如第一中选候选人因故不能履约的，采购人可以确定第二中选候选人为中选</w:t>
      </w:r>
      <w:r>
        <w:rPr>
          <w:rFonts w:hint="eastAsia" w:ascii="宋体" w:hAnsi="宋体" w:cs="宋体"/>
          <w:sz w:val="24"/>
          <w:highlight w:val="none"/>
          <w:lang w:eastAsia="zh-CN"/>
        </w:rPr>
        <w:t>服务商</w:t>
      </w:r>
      <w:r>
        <w:rPr>
          <w:rFonts w:hint="eastAsia" w:ascii="宋体" w:hAnsi="宋体" w:cs="宋体"/>
          <w:sz w:val="24"/>
          <w:highlight w:val="none"/>
        </w:rPr>
        <w:t>，以此类推。</w:t>
      </w:r>
    </w:p>
    <w:p>
      <w:pPr>
        <w:ind w:firstLine="480" w:firstLineChars="200"/>
        <w:rPr>
          <w:rFonts w:ascii="宋体" w:hAnsi="宋体" w:cs="宋体"/>
          <w:sz w:val="24"/>
          <w:highlight w:val="none"/>
        </w:rPr>
      </w:pPr>
      <w:r>
        <w:rPr>
          <w:rFonts w:hint="eastAsia" w:ascii="宋体" w:hAnsi="宋体" w:cs="宋体"/>
          <w:color w:val="FF0000"/>
          <w:sz w:val="24"/>
          <w:highlight w:val="none"/>
        </w:rPr>
        <w:br w:type="page"/>
      </w:r>
      <w:r>
        <w:rPr>
          <w:rFonts w:hint="eastAsia" w:ascii="宋体" w:hAnsi="宋体" w:cs="宋体"/>
          <w:sz w:val="24"/>
          <w:highlight w:val="none"/>
        </w:rPr>
        <w:t>七、资格评审表</w:t>
      </w:r>
    </w:p>
    <w:p>
      <w:pPr>
        <w:pStyle w:val="44"/>
        <w:spacing w:line="240" w:lineRule="auto"/>
        <w:rPr>
          <w:highlight w:val="none"/>
        </w:rPr>
      </w:pPr>
    </w:p>
    <w:p>
      <w:pPr>
        <w:adjustRightInd w:val="0"/>
        <w:snapToGrid w:val="0"/>
        <w:spacing w:line="560" w:lineRule="exact"/>
        <w:jc w:val="center"/>
        <w:rPr>
          <w:rFonts w:ascii="宋体" w:hAnsi="宋体" w:cs="宋体"/>
          <w:b/>
          <w:bCs/>
          <w:sz w:val="44"/>
          <w:szCs w:val="44"/>
          <w:highlight w:val="none"/>
        </w:rPr>
      </w:pPr>
      <w:r>
        <w:rPr>
          <w:rFonts w:hint="eastAsia" w:ascii="宋体" w:hAnsi="宋体" w:cs="宋体"/>
          <w:b/>
          <w:bCs/>
          <w:sz w:val="44"/>
          <w:szCs w:val="44"/>
          <w:highlight w:val="none"/>
        </w:rPr>
        <w:t>资格评审表</w:t>
      </w:r>
    </w:p>
    <w:p>
      <w:pPr>
        <w:adjustRightInd w:val="0"/>
        <w:snapToGrid w:val="0"/>
        <w:jc w:val="center"/>
        <w:rPr>
          <w:rFonts w:ascii="宋体" w:hAnsi="宋体" w:cs="宋体"/>
          <w:b/>
          <w:bCs/>
          <w:sz w:val="44"/>
          <w:szCs w:val="44"/>
          <w:highlight w:val="none"/>
        </w:rPr>
      </w:pPr>
    </w:p>
    <w:tbl>
      <w:tblPr>
        <w:tblStyle w:val="33"/>
        <w:tblW w:w="10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5758"/>
        <w:gridCol w:w="1022"/>
        <w:gridCol w:w="1046"/>
        <w:gridCol w:w="1021"/>
        <w:gridCol w:w="1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06" w:type="dxa"/>
            <w:vAlign w:val="center"/>
          </w:tcPr>
          <w:p>
            <w:pPr>
              <w:rPr>
                <w:rFonts w:ascii="宋体" w:hAnsi="宋体" w:cs="宋体"/>
                <w:sz w:val="24"/>
                <w:highlight w:val="none"/>
              </w:rPr>
            </w:pPr>
            <w:r>
              <w:rPr>
                <w:rFonts w:hint="eastAsia" w:ascii="宋体" w:hAnsi="宋体" w:cs="宋体"/>
                <w:sz w:val="24"/>
                <w:highlight w:val="none"/>
              </w:rPr>
              <w:t>序号</w:t>
            </w:r>
          </w:p>
        </w:tc>
        <w:tc>
          <w:tcPr>
            <w:tcW w:w="5758" w:type="dxa"/>
            <w:vAlign w:val="center"/>
          </w:tcPr>
          <w:p>
            <w:pPr>
              <w:jc w:val="center"/>
              <w:rPr>
                <w:rFonts w:ascii="宋体" w:hAnsi="宋体" w:cs="宋体"/>
                <w:sz w:val="24"/>
                <w:highlight w:val="none"/>
              </w:rPr>
            </w:pPr>
            <w:r>
              <w:rPr>
                <w:rFonts w:hint="eastAsia" w:ascii="宋体" w:hAnsi="宋体" w:cs="宋体"/>
                <w:sz w:val="24"/>
                <w:highlight w:val="none"/>
              </w:rPr>
              <w:t>评审内容</w:t>
            </w:r>
          </w:p>
        </w:tc>
        <w:tc>
          <w:tcPr>
            <w:tcW w:w="1022" w:type="dxa"/>
            <w:vAlign w:val="center"/>
          </w:tcPr>
          <w:p>
            <w:pPr>
              <w:jc w:val="center"/>
              <w:rPr>
                <w:rFonts w:ascii="宋体" w:hAnsi="宋体" w:cs="宋体"/>
                <w:sz w:val="24"/>
                <w:highlight w:val="none"/>
              </w:rPr>
            </w:pPr>
            <w:r>
              <w:rPr>
                <w:rFonts w:hint="eastAsia" w:ascii="宋体" w:hAnsi="宋体" w:cs="宋体"/>
                <w:sz w:val="24"/>
                <w:highlight w:val="none"/>
                <w:lang w:eastAsia="zh-CN"/>
              </w:rPr>
              <w:t>服务商</w:t>
            </w:r>
            <w:r>
              <w:rPr>
                <w:rFonts w:hint="eastAsia" w:ascii="宋体" w:hAnsi="宋体" w:cs="宋体"/>
                <w:sz w:val="24"/>
                <w:highlight w:val="none"/>
              </w:rPr>
              <w:t>A</w:t>
            </w:r>
          </w:p>
        </w:tc>
        <w:tc>
          <w:tcPr>
            <w:tcW w:w="1046" w:type="dxa"/>
            <w:vAlign w:val="center"/>
          </w:tcPr>
          <w:p>
            <w:pPr>
              <w:jc w:val="center"/>
              <w:rPr>
                <w:rFonts w:ascii="宋体" w:hAnsi="宋体" w:cs="宋体"/>
                <w:sz w:val="24"/>
                <w:highlight w:val="none"/>
              </w:rPr>
            </w:pPr>
            <w:r>
              <w:rPr>
                <w:rFonts w:hint="eastAsia" w:ascii="宋体" w:hAnsi="宋体" w:cs="宋体"/>
                <w:sz w:val="24"/>
                <w:highlight w:val="none"/>
                <w:lang w:eastAsia="zh-CN"/>
              </w:rPr>
              <w:t>服务商</w:t>
            </w:r>
            <w:r>
              <w:rPr>
                <w:rFonts w:hint="eastAsia" w:ascii="宋体" w:hAnsi="宋体" w:cs="宋体"/>
                <w:sz w:val="24"/>
                <w:highlight w:val="none"/>
              </w:rPr>
              <w:t>B</w:t>
            </w:r>
          </w:p>
        </w:tc>
        <w:tc>
          <w:tcPr>
            <w:tcW w:w="1021" w:type="dxa"/>
            <w:vAlign w:val="center"/>
          </w:tcPr>
          <w:p>
            <w:pPr>
              <w:jc w:val="center"/>
              <w:rPr>
                <w:rFonts w:ascii="宋体" w:hAnsi="宋体" w:cs="宋体"/>
                <w:sz w:val="24"/>
                <w:highlight w:val="none"/>
              </w:rPr>
            </w:pPr>
            <w:r>
              <w:rPr>
                <w:rFonts w:hint="eastAsia" w:ascii="宋体" w:hAnsi="宋体" w:cs="宋体"/>
                <w:sz w:val="24"/>
                <w:highlight w:val="none"/>
                <w:lang w:eastAsia="zh-CN"/>
              </w:rPr>
              <w:t>服务商</w:t>
            </w:r>
            <w:r>
              <w:rPr>
                <w:rFonts w:hint="eastAsia" w:ascii="宋体" w:hAnsi="宋体" w:cs="宋体"/>
                <w:sz w:val="24"/>
                <w:highlight w:val="none"/>
              </w:rPr>
              <w:t>C</w:t>
            </w:r>
          </w:p>
        </w:tc>
        <w:tc>
          <w:tcPr>
            <w:tcW w:w="1021" w:type="dxa"/>
            <w:vAlign w:val="center"/>
          </w:tcPr>
          <w:p>
            <w:pPr>
              <w:jc w:val="center"/>
              <w:rPr>
                <w:rFonts w:ascii="宋体" w:hAnsi="宋体" w:cs="宋体"/>
                <w:sz w:val="24"/>
                <w:highlight w:val="none"/>
              </w:rPr>
            </w:pPr>
            <w:r>
              <w:rPr>
                <w:rFonts w:hint="eastAsia" w:ascii="宋体" w:hAnsi="宋体" w:cs="宋体"/>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vAlign w:val="center"/>
          </w:tcPr>
          <w:p>
            <w:pPr>
              <w:jc w:val="center"/>
              <w:rPr>
                <w:rFonts w:ascii="宋体" w:hAnsi="宋体" w:cs="宋体"/>
                <w:sz w:val="24"/>
                <w:highlight w:val="none"/>
              </w:rPr>
            </w:pPr>
            <w:r>
              <w:rPr>
                <w:rFonts w:hint="eastAsia" w:ascii="宋体" w:hAnsi="宋体" w:cs="宋体"/>
                <w:sz w:val="24"/>
                <w:highlight w:val="none"/>
              </w:rPr>
              <w:t>1</w:t>
            </w:r>
          </w:p>
        </w:tc>
        <w:tc>
          <w:tcPr>
            <w:tcW w:w="5758" w:type="dxa"/>
            <w:vAlign w:val="center"/>
          </w:tcPr>
          <w:p>
            <w:pPr>
              <w:rPr>
                <w:highlight w:val="none"/>
              </w:rPr>
            </w:pPr>
            <w:r>
              <w:rPr>
                <w:rFonts w:hint="eastAsia"/>
                <w:highlight w:val="none"/>
              </w:rPr>
              <w:t>具有独立承担民事责任能力的在中华人民共和国境内注册的企业法人或其他社会组织，提供营业执照等。</w:t>
            </w:r>
          </w:p>
        </w:tc>
        <w:tc>
          <w:tcPr>
            <w:tcW w:w="1022" w:type="dxa"/>
            <w:vAlign w:val="center"/>
          </w:tcPr>
          <w:p>
            <w:pPr>
              <w:rPr>
                <w:rFonts w:ascii="宋体" w:hAnsi="宋体" w:cs="宋体"/>
                <w:sz w:val="24"/>
                <w:highlight w:val="none"/>
              </w:rPr>
            </w:pPr>
          </w:p>
        </w:tc>
        <w:tc>
          <w:tcPr>
            <w:tcW w:w="1046" w:type="dxa"/>
            <w:vAlign w:val="center"/>
          </w:tcPr>
          <w:p>
            <w:pPr>
              <w:rPr>
                <w:rFonts w:ascii="宋体" w:hAnsi="宋体" w:cs="宋体"/>
                <w:sz w:val="24"/>
                <w:highlight w:val="none"/>
              </w:rPr>
            </w:pPr>
          </w:p>
        </w:tc>
        <w:tc>
          <w:tcPr>
            <w:tcW w:w="1021" w:type="dxa"/>
          </w:tcPr>
          <w:p>
            <w:pPr>
              <w:rPr>
                <w:rFonts w:ascii="宋体" w:hAnsi="宋体" w:cs="宋体"/>
                <w:sz w:val="24"/>
                <w:highlight w:val="none"/>
              </w:rPr>
            </w:pPr>
          </w:p>
        </w:tc>
        <w:tc>
          <w:tcPr>
            <w:tcW w:w="1021" w:type="dxa"/>
          </w:tcPr>
          <w:p>
            <w:pP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vAlign w:val="center"/>
          </w:tcPr>
          <w:p>
            <w:pPr>
              <w:jc w:val="center"/>
              <w:rPr>
                <w:rFonts w:ascii="宋体" w:hAnsi="宋体" w:cs="宋体"/>
                <w:sz w:val="24"/>
                <w:highlight w:val="none"/>
              </w:rPr>
            </w:pPr>
            <w:r>
              <w:rPr>
                <w:rFonts w:hint="eastAsia" w:ascii="宋体" w:hAnsi="宋体" w:cs="宋体"/>
                <w:sz w:val="24"/>
                <w:highlight w:val="none"/>
              </w:rPr>
              <w:t>2</w:t>
            </w:r>
          </w:p>
        </w:tc>
        <w:tc>
          <w:tcPr>
            <w:tcW w:w="5758" w:type="dxa"/>
            <w:vAlign w:val="center"/>
          </w:tcPr>
          <w:p>
            <w:pPr>
              <w:rPr>
                <w:highlight w:val="none"/>
              </w:rPr>
            </w:pPr>
            <w:r>
              <w:rPr>
                <w:rFonts w:hint="eastAsia"/>
                <w:highlight w:val="none"/>
                <w:lang w:eastAsia="zh-CN"/>
              </w:rPr>
              <w:t>服务商</w:t>
            </w:r>
            <w:r>
              <w:rPr>
                <w:rFonts w:hint="eastAsia"/>
                <w:highlight w:val="none"/>
              </w:rPr>
              <w:t>的企业经营范围需包含城市交通的规划设计或技术咨询等相关经营许可或资质。（提供企业营业执照或市场监管部门的查询截图作为证明材料）</w:t>
            </w:r>
          </w:p>
        </w:tc>
        <w:tc>
          <w:tcPr>
            <w:tcW w:w="1022" w:type="dxa"/>
            <w:vAlign w:val="center"/>
          </w:tcPr>
          <w:p>
            <w:pPr>
              <w:rPr>
                <w:rFonts w:ascii="宋体" w:hAnsi="宋体" w:cs="宋体"/>
                <w:sz w:val="24"/>
                <w:highlight w:val="none"/>
              </w:rPr>
            </w:pPr>
          </w:p>
        </w:tc>
        <w:tc>
          <w:tcPr>
            <w:tcW w:w="1046" w:type="dxa"/>
            <w:vAlign w:val="center"/>
          </w:tcPr>
          <w:p>
            <w:pPr>
              <w:rPr>
                <w:rFonts w:ascii="宋体" w:hAnsi="宋体" w:cs="宋体"/>
                <w:sz w:val="24"/>
                <w:highlight w:val="none"/>
              </w:rPr>
            </w:pPr>
          </w:p>
        </w:tc>
        <w:tc>
          <w:tcPr>
            <w:tcW w:w="1021" w:type="dxa"/>
          </w:tcPr>
          <w:p>
            <w:pPr>
              <w:rPr>
                <w:rFonts w:ascii="宋体" w:hAnsi="宋体" w:cs="宋体"/>
                <w:sz w:val="24"/>
                <w:highlight w:val="none"/>
              </w:rPr>
            </w:pPr>
          </w:p>
        </w:tc>
        <w:tc>
          <w:tcPr>
            <w:tcW w:w="1021" w:type="dxa"/>
          </w:tcPr>
          <w:p>
            <w:pP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pPr>
              <w:jc w:val="center"/>
              <w:rPr>
                <w:rFonts w:ascii="宋体" w:hAnsi="宋体" w:cs="宋体"/>
                <w:sz w:val="24"/>
                <w:highlight w:val="none"/>
              </w:rPr>
            </w:pPr>
            <w:r>
              <w:rPr>
                <w:rFonts w:hint="eastAsia" w:ascii="宋体" w:hAnsi="宋体" w:cs="宋体"/>
                <w:sz w:val="24"/>
                <w:highlight w:val="none"/>
              </w:rPr>
              <w:t>3</w:t>
            </w:r>
          </w:p>
        </w:tc>
        <w:tc>
          <w:tcPr>
            <w:tcW w:w="5758" w:type="dxa"/>
            <w:vAlign w:val="center"/>
          </w:tcPr>
          <w:p>
            <w:pPr>
              <w:rPr>
                <w:highlight w:val="none"/>
              </w:rPr>
            </w:pPr>
            <w:r>
              <w:rPr>
                <w:rFonts w:hint="eastAsia"/>
                <w:highlight w:val="none"/>
                <w:lang w:eastAsia="zh-CN"/>
              </w:rPr>
              <w:t>服务商</w:t>
            </w:r>
            <w:r>
              <w:rPr>
                <w:rFonts w:hint="eastAsia"/>
                <w:highlight w:val="none"/>
              </w:rPr>
              <w:t>承诺不得以任何方式转包或分包本项目。</w:t>
            </w:r>
          </w:p>
        </w:tc>
        <w:tc>
          <w:tcPr>
            <w:tcW w:w="1022" w:type="dxa"/>
            <w:vAlign w:val="center"/>
          </w:tcPr>
          <w:p>
            <w:pPr>
              <w:rPr>
                <w:rFonts w:ascii="宋体" w:hAnsi="宋体" w:cs="宋体"/>
                <w:sz w:val="24"/>
                <w:highlight w:val="none"/>
              </w:rPr>
            </w:pPr>
          </w:p>
        </w:tc>
        <w:tc>
          <w:tcPr>
            <w:tcW w:w="1046" w:type="dxa"/>
            <w:vAlign w:val="center"/>
          </w:tcPr>
          <w:p>
            <w:pPr>
              <w:rPr>
                <w:rFonts w:ascii="宋体" w:hAnsi="宋体" w:cs="宋体"/>
                <w:sz w:val="24"/>
                <w:highlight w:val="none"/>
              </w:rPr>
            </w:pPr>
          </w:p>
        </w:tc>
        <w:tc>
          <w:tcPr>
            <w:tcW w:w="1021" w:type="dxa"/>
          </w:tcPr>
          <w:p>
            <w:pPr>
              <w:rPr>
                <w:rFonts w:ascii="宋体" w:hAnsi="宋体" w:cs="宋体"/>
                <w:sz w:val="24"/>
                <w:highlight w:val="none"/>
              </w:rPr>
            </w:pPr>
          </w:p>
        </w:tc>
        <w:tc>
          <w:tcPr>
            <w:tcW w:w="1021" w:type="dxa"/>
          </w:tcPr>
          <w:p>
            <w:pP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vAlign w:val="center"/>
          </w:tcPr>
          <w:p>
            <w:pPr>
              <w:jc w:val="center"/>
              <w:rPr>
                <w:rFonts w:ascii="宋体" w:hAnsi="宋体" w:cs="宋体"/>
                <w:sz w:val="24"/>
                <w:highlight w:val="none"/>
              </w:rPr>
            </w:pPr>
            <w:r>
              <w:rPr>
                <w:rFonts w:ascii="宋体" w:hAnsi="宋体" w:cs="宋体"/>
                <w:sz w:val="24"/>
                <w:highlight w:val="none"/>
              </w:rPr>
              <w:t>4</w:t>
            </w:r>
          </w:p>
        </w:tc>
        <w:tc>
          <w:tcPr>
            <w:tcW w:w="5758" w:type="dxa"/>
            <w:vAlign w:val="center"/>
          </w:tcPr>
          <w:p>
            <w:pPr>
              <w:rPr>
                <w:highlight w:val="none"/>
              </w:rPr>
            </w:pPr>
            <w:r>
              <w:rPr>
                <w:rFonts w:hint="eastAsia"/>
                <w:highlight w:val="none"/>
              </w:rPr>
              <w:t>参评</w:t>
            </w:r>
            <w:r>
              <w:rPr>
                <w:rFonts w:hint="eastAsia"/>
                <w:highlight w:val="none"/>
                <w:lang w:eastAsia="zh-CN"/>
              </w:rPr>
              <w:t>服务商</w:t>
            </w:r>
            <w:r>
              <w:rPr>
                <w:rFonts w:hint="eastAsia"/>
                <w:highlight w:val="none"/>
              </w:rPr>
              <w:t>满足本项目的主要需求，填写《需求响应表》并全部完全响应，无负偏离。</w:t>
            </w:r>
          </w:p>
        </w:tc>
        <w:tc>
          <w:tcPr>
            <w:tcW w:w="1022" w:type="dxa"/>
            <w:vAlign w:val="center"/>
          </w:tcPr>
          <w:p>
            <w:pPr>
              <w:rPr>
                <w:rFonts w:ascii="宋体" w:hAnsi="宋体" w:cs="宋体"/>
                <w:sz w:val="24"/>
                <w:highlight w:val="none"/>
              </w:rPr>
            </w:pPr>
          </w:p>
        </w:tc>
        <w:tc>
          <w:tcPr>
            <w:tcW w:w="1046" w:type="dxa"/>
            <w:vAlign w:val="center"/>
          </w:tcPr>
          <w:p>
            <w:pPr>
              <w:rPr>
                <w:rFonts w:ascii="宋体" w:hAnsi="宋体" w:cs="宋体"/>
                <w:sz w:val="24"/>
                <w:highlight w:val="none"/>
              </w:rPr>
            </w:pPr>
          </w:p>
        </w:tc>
        <w:tc>
          <w:tcPr>
            <w:tcW w:w="1021" w:type="dxa"/>
          </w:tcPr>
          <w:p>
            <w:pPr>
              <w:rPr>
                <w:rFonts w:ascii="宋体" w:hAnsi="宋体" w:cs="宋体"/>
                <w:sz w:val="24"/>
                <w:highlight w:val="none"/>
              </w:rPr>
            </w:pPr>
          </w:p>
        </w:tc>
        <w:tc>
          <w:tcPr>
            <w:tcW w:w="1021" w:type="dxa"/>
          </w:tcPr>
          <w:p>
            <w:pP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pPr>
              <w:jc w:val="center"/>
              <w:rPr>
                <w:rFonts w:ascii="宋体" w:hAnsi="宋体" w:cs="宋体"/>
                <w:sz w:val="24"/>
                <w:highlight w:val="none"/>
              </w:rPr>
            </w:pPr>
            <w:r>
              <w:rPr>
                <w:rFonts w:hint="eastAsia" w:ascii="宋体" w:hAnsi="宋体" w:cs="宋体"/>
                <w:sz w:val="24"/>
                <w:highlight w:val="none"/>
              </w:rPr>
              <w:t>5</w:t>
            </w:r>
          </w:p>
        </w:tc>
        <w:tc>
          <w:tcPr>
            <w:tcW w:w="5758" w:type="dxa"/>
            <w:vAlign w:val="center"/>
          </w:tcPr>
          <w:p>
            <w:pPr>
              <w:rPr>
                <w:highlight w:val="none"/>
              </w:rPr>
            </w:pPr>
            <w:r>
              <w:rPr>
                <w:rFonts w:hint="eastAsia"/>
                <w:highlight w:val="none"/>
              </w:rPr>
              <w:t>非联合体潜在</w:t>
            </w:r>
            <w:r>
              <w:rPr>
                <w:rFonts w:hint="eastAsia"/>
                <w:highlight w:val="none"/>
                <w:lang w:eastAsia="zh-CN"/>
              </w:rPr>
              <w:t>服务商</w:t>
            </w:r>
            <w:r>
              <w:rPr>
                <w:rFonts w:hint="eastAsia"/>
                <w:highlight w:val="none"/>
              </w:rPr>
              <w:t>参评报价。</w:t>
            </w:r>
          </w:p>
        </w:tc>
        <w:tc>
          <w:tcPr>
            <w:tcW w:w="1022" w:type="dxa"/>
            <w:vAlign w:val="center"/>
          </w:tcPr>
          <w:p>
            <w:pPr>
              <w:rPr>
                <w:rFonts w:ascii="宋体" w:hAnsi="宋体" w:cs="宋体"/>
                <w:sz w:val="24"/>
                <w:highlight w:val="none"/>
              </w:rPr>
            </w:pPr>
          </w:p>
        </w:tc>
        <w:tc>
          <w:tcPr>
            <w:tcW w:w="1046" w:type="dxa"/>
            <w:vAlign w:val="center"/>
          </w:tcPr>
          <w:p>
            <w:pPr>
              <w:rPr>
                <w:rFonts w:ascii="宋体" w:hAnsi="宋体" w:cs="宋体"/>
                <w:sz w:val="24"/>
                <w:highlight w:val="none"/>
              </w:rPr>
            </w:pPr>
          </w:p>
        </w:tc>
        <w:tc>
          <w:tcPr>
            <w:tcW w:w="1021" w:type="dxa"/>
          </w:tcPr>
          <w:p>
            <w:pPr>
              <w:rPr>
                <w:rFonts w:ascii="宋体" w:hAnsi="宋体" w:cs="宋体"/>
                <w:sz w:val="24"/>
                <w:highlight w:val="none"/>
              </w:rPr>
            </w:pPr>
          </w:p>
        </w:tc>
        <w:tc>
          <w:tcPr>
            <w:tcW w:w="1021" w:type="dxa"/>
          </w:tcPr>
          <w:p>
            <w:pP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pPr>
              <w:jc w:val="center"/>
              <w:rPr>
                <w:rFonts w:ascii="宋体" w:hAnsi="宋体" w:cs="宋体"/>
                <w:sz w:val="24"/>
                <w:highlight w:val="none"/>
              </w:rPr>
            </w:pPr>
            <w:r>
              <w:rPr>
                <w:rFonts w:hint="eastAsia" w:ascii="宋体" w:hAnsi="宋体" w:cs="宋体"/>
                <w:sz w:val="24"/>
                <w:highlight w:val="none"/>
              </w:rPr>
              <w:t>6</w:t>
            </w:r>
          </w:p>
        </w:tc>
        <w:tc>
          <w:tcPr>
            <w:tcW w:w="5758" w:type="dxa"/>
            <w:vAlign w:val="center"/>
          </w:tcPr>
          <w:p>
            <w:pPr>
              <w:rPr>
                <w:highlight w:val="none"/>
              </w:rPr>
            </w:pPr>
            <w:r>
              <w:rPr>
                <w:rFonts w:hint="eastAsia"/>
                <w:highlight w:val="none"/>
              </w:rPr>
              <w:t>报价为唯一固定价且未超过报价限价。</w:t>
            </w:r>
          </w:p>
        </w:tc>
        <w:tc>
          <w:tcPr>
            <w:tcW w:w="1022" w:type="dxa"/>
            <w:vAlign w:val="center"/>
          </w:tcPr>
          <w:p>
            <w:pPr>
              <w:rPr>
                <w:rFonts w:ascii="宋体" w:hAnsi="宋体" w:cs="宋体"/>
                <w:sz w:val="24"/>
                <w:highlight w:val="none"/>
              </w:rPr>
            </w:pPr>
          </w:p>
        </w:tc>
        <w:tc>
          <w:tcPr>
            <w:tcW w:w="1046" w:type="dxa"/>
            <w:vAlign w:val="center"/>
          </w:tcPr>
          <w:p>
            <w:pPr>
              <w:rPr>
                <w:rFonts w:ascii="宋体" w:hAnsi="宋体" w:cs="宋体"/>
                <w:sz w:val="24"/>
                <w:highlight w:val="none"/>
              </w:rPr>
            </w:pPr>
          </w:p>
        </w:tc>
        <w:tc>
          <w:tcPr>
            <w:tcW w:w="1021" w:type="dxa"/>
          </w:tcPr>
          <w:p>
            <w:pPr>
              <w:rPr>
                <w:rFonts w:ascii="宋体" w:hAnsi="宋体" w:cs="宋体"/>
                <w:sz w:val="24"/>
                <w:highlight w:val="none"/>
              </w:rPr>
            </w:pPr>
          </w:p>
        </w:tc>
        <w:tc>
          <w:tcPr>
            <w:tcW w:w="1021" w:type="dxa"/>
          </w:tcPr>
          <w:p>
            <w:pP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pPr>
              <w:jc w:val="center"/>
              <w:rPr>
                <w:rFonts w:ascii="宋体" w:hAnsi="宋体" w:cs="宋体"/>
                <w:sz w:val="24"/>
                <w:highlight w:val="none"/>
              </w:rPr>
            </w:pPr>
            <w:r>
              <w:rPr>
                <w:rFonts w:hint="eastAsia" w:ascii="宋体" w:hAnsi="宋体" w:cs="宋体"/>
                <w:sz w:val="24"/>
                <w:highlight w:val="none"/>
              </w:rPr>
              <w:t>7</w:t>
            </w:r>
          </w:p>
        </w:tc>
        <w:tc>
          <w:tcPr>
            <w:tcW w:w="5758" w:type="dxa"/>
            <w:vAlign w:val="center"/>
          </w:tcPr>
          <w:p>
            <w:pPr>
              <w:rPr>
                <w:highlight w:val="none"/>
              </w:rPr>
            </w:pPr>
            <w:r>
              <w:rPr>
                <w:rFonts w:hint="eastAsia"/>
                <w:highlight w:val="none"/>
              </w:rPr>
              <w:t>符合采购文件要求的其他条件（如盖章签署等）。</w:t>
            </w:r>
          </w:p>
        </w:tc>
        <w:tc>
          <w:tcPr>
            <w:tcW w:w="1022" w:type="dxa"/>
            <w:vAlign w:val="center"/>
          </w:tcPr>
          <w:p>
            <w:pPr>
              <w:rPr>
                <w:rFonts w:ascii="宋体" w:hAnsi="宋体" w:cs="宋体"/>
                <w:sz w:val="24"/>
                <w:highlight w:val="none"/>
              </w:rPr>
            </w:pPr>
          </w:p>
        </w:tc>
        <w:tc>
          <w:tcPr>
            <w:tcW w:w="1046" w:type="dxa"/>
            <w:vAlign w:val="center"/>
          </w:tcPr>
          <w:p>
            <w:pPr>
              <w:rPr>
                <w:rFonts w:ascii="宋体" w:hAnsi="宋体" w:cs="宋体"/>
                <w:sz w:val="24"/>
                <w:highlight w:val="none"/>
              </w:rPr>
            </w:pPr>
          </w:p>
        </w:tc>
        <w:tc>
          <w:tcPr>
            <w:tcW w:w="1021" w:type="dxa"/>
          </w:tcPr>
          <w:p>
            <w:pPr>
              <w:rPr>
                <w:rFonts w:ascii="宋体" w:hAnsi="宋体" w:cs="宋体"/>
                <w:sz w:val="24"/>
                <w:highlight w:val="none"/>
              </w:rPr>
            </w:pPr>
          </w:p>
        </w:tc>
        <w:tc>
          <w:tcPr>
            <w:tcW w:w="1021" w:type="dxa"/>
          </w:tcPr>
          <w:p>
            <w:pP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464" w:type="dxa"/>
            <w:gridSpan w:val="2"/>
            <w:vAlign w:val="center"/>
          </w:tcPr>
          <w:p>
            <w:pPr>
              <w:jc w:val="center"/>
              <w:rPr>
                <w:highlight w:val="none"/>
              </w:rPr>
            </w:pPr>
            <w:r>
              <w:rPr>
                <w:rFonts w:hint="eastAsia" w:ascii="宋体" w:hAnsi="宋体" w:cs="宋体"/>
                <w:sz w:val="24"/>
                <w:highlight w:val="none"/>
              </w:rPr>
              <w:t>评审结论</w:t>
            </w:r>
          </w:p>
        </w:tc>
        <w:tc>
          <w:tcPr>
            <w:tcW w:w="1022" w:type="dxa"/>
            <w:vAlign w:val="center"/>
          </w:tcPr>
          <w:p>
            <w:pPr>
              <w:rPr>
                <w:rFonts w:ascii="宋体" w:hAnsi="宋体" w:cs="宋体"/>
                <w:sz w:val="24"/>
                <w:highlight w:val="none"/>
              </w:rPr>
            </w:pPr>
          </w:p>
        </w:tc>
        <w:tc>
          <w:tcPr>
            <w:tcW w:w="1046" w:type="dxa"/>
          </w:tcPr>
          <w:p>
            <w:pPr>
              <w:rPr>
                <w:rFonts w:ascii="宋体" w:hAnsi="宋体" w:cs="宋体"/>
                <w:sz w:val="24"/>
                <w:highlight w:val="none"/>
              </w:rPr>
            </w:pPr>
          </w:p>
        </w:tc>
        <w:tc>
          <w:tcPr>
            <w:tcW w:w="1021" w:type="dxa"/>
          </w:tcPr>
          <w:p>
            <w:pPr>
              <w:rPr>
                <w:rFonts w:ascii="宋体" w:hAnsi="宋体" w:cs="宋体"/>
                <w:sz w:val="24"/>
                <w:highlight w:val="none"/>
              </w:rPr>
            </w:pPr>
          </w:p>
        </w:tc>
        <w:tc>
          <w:tcPr>
            <w:tcW w:w="1021" w:type="dxa"/>
          </w:tcPr>
          <w:p>
            <w:pP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464" w:type="dxa"/>
            <w:gridSpan w:val="2"/>
            <w:vAlign w:val="center"/>
          </w:tcPr>
          <w:p>
            <w:pPr>
              <w:jc w:val="center"/>
              <w:rPr>
                <w:rFonts w:ascii="宋体" w:hAnsi="宋体" w:cs="宋体"/>
                <w:sz w:val="24"/>
                <w:highlight w:val="none"/>
              </w:rPr>
            </w:pPr>
            <w:r>
              <w:rPr>
                <w:rFonts w:hint="eastAsia" w:ascii="宋体" w:hAnsi="宋体" w:cs="宋体"/>
                <w:sz w:val="24"/>
                <w:highlight w:val="none"/>
              </w:rPr>
              <w:t>不通过原因</w:t>
            </w:r>
          </w:p>
        </w:tc>
        <w:tc>
          <w:tcPr>
            <w:tcW w:w="1022" w:type="dxa"/>
            <w:vAlign w:val="center"/>
          </w:tcPr>
          <w:p>
            <w:pPr>
              <w:rPr>
                <w:rFonts w:ascii="宋体" w:hAnsi="宋体" w:cs="宋体"/>
                <w:sz w:val="24"/>
                <w:highlight w:val="none"/>
              </w:rPr>
            </w:pPr>
          </w:p>
        </w:tc>
        <w:tc>
          <w:tcPr>
            <w:tcW w:w="1046" w:type="dxa"/>
            <w:vAlign w:val="center"/>
          </w:tcPr>
          <w:p>
            <w:pPr>
              <w:rPr>
                <w:rFonts w:ascii="宋体" w:hAnsi="宋体" w:cs="宋体"/>
                <w:sz w:val="24"/>
                <w:highlight w:val="none"/>
              </w:rPr>
            </w:pPr>
          </w:p>
        </w:tc>
        <w:tc>
          <w:tcPr>
            <w:tcW w:w="1021" w:type="dxa"/>
          </w:tcPr>
          <w:p>
            <w:pPr>
              <w:rPr>
                <w:rFonts w:ascii="宋体" w:hAnsi="宋体" w:cs="宋体"/>
                <w:sz w:val="24"/>
                <w:highlight w:val="none"/>
              </w:rPr>
            </w:pPr>
          </w:p>
        </w:tc>
        <w:tc>
          <w:tcPr>
            <w:tcW w:w="1021" w:type="dxa"/>
          </w:tcPr>
          <w:p>
            <w:pPr>
              <w:rPr>
                <w:rFonts w:ascii="宋体" w:hAnsi="宋体" w:cs="宋体"/>
                <w:sz w:val="24"/>
                <w:highlight w:val="none"/>
              </w:rPr>
            </w:pPr>
          </w:p>
        </w:tc>
      </w:tr>
    </w:tbl>
    <w:p>
      <w:pPr>
        <w:adjustRightInd w:val="0"/>
        <w:snapToGrid w:val="0"/>
        <w:rPr>
          <w:rFonts w:ascii="宋体" w:hAnsi="宋体" w:cs="宋体"/>
          <w:bCs/>
          <w:sz w:val="24"/>
          <w:highlight w:val="none"/>
        </w:rPr>
      </w:pPr>
      <w:r>
        <w:rPr>
          <w:rFonts w:hint="eastAsia" w:ascii="宋体" w:hAnsi="宋体" w:cs="宋体"/>
          <w:bCs/>
          <w:sz w:val="24"/>
          <w:highlight w:val="none"/>
        </w:rPr>
        <w:t>备注：</w:t>
      </w:r>
    </w:p>
    <w:p>
      <w:pPr>
        <w:adjustRightInd w:val="0"/>
        <w:snapToGrid w:val="0"/>
        <w:ind w:firstLine="480" w:firstLineChars="200"/>
        <w:rPr>
          <w:rFonts w:ascii="宋体" w:hAnsi="宋体" w:cs="宋体"/>
          <w:bCs/>
          <w:sz w:val="24"/>
          <w:highlight w:val="none"/>
        </w:rPr>
      </w:pPr>
      <w:r>
        <w:rPr>
          <w:rFonts w:hint="eastAsia" w:ascii="宋体" w:hAnsi="宋体" w:cs="宋体"/>
          <w:bCs/>
          <w:sz w:val="24"/>
          <w:highlight w:val="none"/>
        </w:rPr>
        <w:t>1．评标委员会对参评</w:t>
      </w:r>
      <w:r>
        <w:rPr>
          <w:rFonts w:hint="eastAsia" w:ascii="宋体" w:hAnsi="宋体" w:cs="宋体"/>
          <w:bCs/>
          <w:sz w:val="24"/>
          <w:highlight w:val="none"/>
          <w:lang w:eastAsia="zh-CN"/>
        </w:rPr>
        <w:t>服务商</w:t>
      </w:r>
      <w:r>
        <w:rPr>
          <w:rFonts w:hint="eastAsia" w:ascii="宋体" w:hAnsi="宋体" w:cs="宋体"/>
          <w:bCs/>
          <w:sz w:val="24"/>
          <w:highlight w:val="none"/>
        </w:rPr>
        <w:t>是否满足要求逐条标注评审意见，符合的打“〇”，不符合的打“×”；</w:t>
      </w:r>
    </w:p>
    <w:p>
      <w:pPr>
        <w:adjustRightInd w:val="0"/>
        <w:snapToGrid w:val="0"/>
        <w:ind w:firstLine="480" w:firstLineChars="200"/>
        <w:rPr>
          <w:rFonts w:ascii="宋体" w:hAnsi="宋体" w:cs="宋体"/>
          <w:bCs/>
          <w:sz w:val="24"/>
          <w:highlight w:val="none"/>
        </w:rPr>
      </w:pPr>
      <w:r>
        <w:rPr>
          <w:rFonts w:hint="eastAsia" w:ascii="宋体" w:hAnsi="宋体" w:cs="宋体"/>
          <w:bCs/>
          <w:sz w:val="24"/>
          <w:highlight w:val="none"/>
        </w:rPr>
        <w:t>2．全部打“〇”的，评审结论栏填写“通过”；出现一项“×”，评审结论填写“不通过”，对评审结论为“不通过”的要说明原因。</w:t>
      </w:r>
    </w:p>
    <w:p>
      <w:pPr>
        <w:adjustRightInd w:val="0"/>
        <w:snapToGrid w:val="0"/>
        <w:ind w:firstLine="480" w:firstLineChars="200"/>
        <w:rPr>
          <w:rFonts w:ascii="宋体" w:hAnsi="宋体" w:cs="宋体"/>
          <w:bCs/>
          <w:sz w:val="24"/>
          <w:highlight w:val="none"/>
        </w:rPr>
      </w:pPr>
      <w:r>
        <w:rPr>
          <w:rFonts w:hint="eastAsia" w:ascii="宋体" w:hAnsi="宋体" w:cs="宋体"/>
          <w:bCs/>
          <w:sz w:val="24"/>
          <w:highlight w:val="none"/>
        </w:rPr>
        <w:t>3．评审结论为“通过”的，方可参与下一阶段的评审。</w:t>
      </w:r>
    </w:p>
    <w:p>
      <w:pPr>
        <w:spacing w:line="560" w:lineRule="exact"/>
        <w:rPr>
          <w:rFonts w:ascii="宋体" w:hAnsi="宋体" w:cs="宋体"/>
          <w:sz w:val="24"/>
          <w:highlight w:val="none"/>
        </w:rPr>
      </w:pPr>
    </w:p>
    <w:p>
      <w:pPr>
        <w:adjustRightInd w:val="0"/>
        <w:snapToGrid w:val="0"/>
        <w:spacing w:line="560" w:lineRule="exact"/>
        <w:rPr>
          <w:rFonts w:hint="eastAsia" w:ascii="宋体" w:hAnsi="宋体" w:cs="宋体"/>
          <w:bCs/>
          <w:sz w:val="24"/>
          <w:highlight w:val="none"/>
        </w:rPr>
      </w:pPr>
      <w:r>
        <w:rPr>
          <w:rFonts w:hint="eastAsia" w:ascii="宋体" w:hAnsi="宋体" w:cs="宋体"/>
          <w:sz w:val="24"/>
          <w:highlight w:val="none"/>
        </w:rPr>
        <w:t>评标委员会</w:t>
      </w:r>
      <w:r>
        <w:rPr>
          <w:rFonts w:hint="eastAsia" w:ascii="宋体" w:hAnsi="宋体" w:cs="宋体"/>
          <w:bCs/>
          <w:sz w:val="24"/>
          <w:highlight w:val="none"/>
        </w:rPr>
        <w:t xml:space="preserve">全体成员签名：                         </w:t>
      </w:r>
    </w:p>
    <w:p>
      <w:pPr>
        <w:adjustRightInd w:val="0"/>
        <w:snapToGrid w:val="0"/>
        <w:spacing w:line="560" w:lineRule="exact"/>
        <w:rPr>
          <w:rFonts w:ascii="宋体" w:hAnsi="宋体" w:cs="宋体"/>
          <w:bCs/>
          <w:sz w:val="24"/>
          <w:highlight w:val="none"/>
        </w:rPr>
      </w:pPr>
      <w:r>
        <w:rPr>
          <w:rFonts w:hint="eastAsia" w:ascii="宋体" w:hAnsi="宋体" w:cs="宋体"/>
          <w:bCs/>
          <w:sz w:val="24"/>
          <w:highlight w:val="none"/>
        </w:rPr>
        <w:t>评审日期：</w:t>
      </w: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sectPr>
          <w:headerReference r:id="rId9" w:type="first"/>
          <w:footerReference r:id="rId12" w:type="first"/>
          <w:headerReference r:id="rId7" w:type="default"/>
          <w:footerReference r:id="rId10" w:type="default"/>
          <w:headerReference r:id="rId8" w:type="even"/>
          <w:footerReference r:id="rId11" w:type="even"/>
          <w:pgSz w:w="11907" w:h="16840"/>
          <w:pgMar w:top="1134" w:right="1417" w:bottom="1134" w:left="1417" w:header="624" w:footer="992" w:gutter="0"/>
          <w:cols w:space="720" w:num="1"/>
          <w:docGrid w:linePitch="312" w:charSpace="0"/>
        </w:sectPr>
      </w:pPr>
    </w:p>
    <w:p>
      <w:pPr>
        <w:ind w:firstLine="480" w:firstLineChars="200"/>
        <w:rPr>
          <w:rFonts w:ascii="宋体" w:hAnsi="宋体" w:cs="宋体"/>
          <w:sz w:val="24"/>
          <w:highlight w:val="none"/>
        </w:rPr>
      </w:pPr>
      <w:r>
        <w:rPr>
          <w:rFonts w:hint="eastAsia" w:ascii="宋体" w:hAnsi="宋体" w:cs="宋体"/>
          <w:sz w:val="24"/>
          <w:highlight w:val="none"/>
        </w:rPr>
        <w:t>八、技术商务评分表</w:t>
      </w:r>
    </w:p>
    <w:p>
      <w:pPr>
        <w:jc w:val="center"/>
        <w:rPr>
          <w:rFonts w:ascii="宋体" w:hAnsi="宋体" w:cs="宋体"/>
          <w:b/>
          <w:bCs/>
          <w:sz w:val="44"/>
          <w:szCs w:val="44"/>
          <w:highlight w:val="none"/>
        </w:rPr>
      </w:pPr>
    </w:p>
    <w:p>
      <w:pPr>
        <w:jc w:val="center"/>
        <w:rPr>
          <w:rFonts w:ascii="宋体" w:hAnsi="宋体"/>
          <w:b/>
          <w:sz w:val="32"/>
          <w:szCs w:val="32"/>
          <w:highlight w:val="none"/>
        </w:rPr>
      </w:pPr>
      <w:r>
        <w:rPr>
          <w:rFonts w:hint="eastAsia" w:ascii="宋体" w:hAnsi="宋体" w:cs="宋体"/>
          <w:b/>
          <w:bCs/>
          <w:sz w:val="44"/>
          <w:szCs w:val="44"/>
          <w:highlight w:val="none"/>
        </w:rPr>
        <w:t>技术商务评分表</w:t>
      </w:r>
    </w:p>
    <w:p>
      <w:pPr>
        <w:jc w:val="center"/>
        <w:rPr>
          <w:rFonts w:ascii="宋体" w:hAnsi="宋体"/>
          <w:b/>
          <w:sz w:val="32"/>
          <w:szCs w:val="32"/>
          <w:highlight w:val="none"/>
        </w:rPr>
      </w:pPr>
    </w:p>
    <w:p>
      <w:pPr>
        <w:rPr>
          <w:rFonts w:ascii="宋体" w:hAnsi="宋体" w:cs="宋体"/>
          <w:szCs w:val="21"/>
          <w:highlight w:val="none"/>
        </w:rPr>
      </w:pPr>
      <w:r>
        <w:rPr>
          <w:rFonts w:hint="eastAsia" w:ascii="宋体" w:hAnsi="宋体" w:cs="宋体"/>
          <w:szCs w:val="21"/>
          <w:highlight w:val="none"/>
        </w:rPr>
        <w:t xml:space="preserve"> 项目名称：深中跨市公交客流预测报告服务采购项目</w:t>
      </w:r>
    </w:p>
    <w:tbl>
      <w:tblPr>
        <w:tblStyle w:val="33"/>
        <w:tblW w:w="10947" w:type="dxa"/>
        <w:jc w:val="center"/>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851"/>
        <w:gridCol w:w="771"/>
        <w:gridCol w:w="705"/>
        <w:gridCol w:w="4612"/>
        <w:gridCol w:w="983"/>
        <w:gridCol w:w="987"/>
        <w:gridCol w:w="1075"/>
        <w:gridCol w:w="963"/>
      </w:tblGrid>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cantSplit/>
          <w:trHeight w:val="183" w:hRule="atLeast"/>
          <w:tblHeader/>
          <w:jc w:val="center"/>
        </w:trPr>
        <w:tc>
          <w:tcPr>
            <w:tcW w:w="851" w:type="dxa"/>
            <w:vMerge w:val="restart"/>
            <w:tcBorders>
              <w:top w:val="double" w:color="auto" w:sz="2" w:space="0"/>
              <w:left w:val="double" w:color="auto" w:sz="2" w:space="0"/>
              <w:right w:val="single" w:color="auto" w:sz="6" w:space="0"/>
            </w:tcBorders>
            <w:vAlign w:val="center"/>
          </w:tcPr>
          <w:p>
            <w:pPr>
              <w:snapToGrid w:val="0"/>
              <w:jc w:val="center"/>
              <w:rPr>
                <w:rFonts w:ascii="宋体" w:hAnsi="宋体" w:cs="宋体"/>
                <w:b/>
                <w:bCs/>
                <w:szCs w:val="21"/>
                <w:highlight w:val="none"/>
              </w:rPr>
            </w:pPr>
            <w:r>
              <w:rPr>
                <w:rFonts w:hint="eastAsia" w:ascii="宋体" w:hAnsi="宋体" w:cs="宋体"/>
                <w:b/>
                <w:bCs/>
                <w:szCs w:val="21"/>
                <w:highlight w:val="none"/>
              </w:rPr>
              <w:t>序号</w:t>
            </w:r>
          </w:p>
        </w:tc>
        <w:tc>
          <w:tcPr>
            <w:tcW w:w="771" w:type="dxa"/>
            <w:vMerge w:val="restart"/>
            <w:tcBorders>
              <w:top w:val="double" w:color="auto" w:sz="2" w:space="0"/>
              <w:left w:val="single" w:color="auto" w:sz="6" w:space="0"/>
              <w:right w:val="single" w:color="auto" w:sz="6" w:space="0"/>
            </w:tcBorders>
            <w:vAlign w:val="center"/>
          </w:tcPr>
          <w:p>
            <w:pPr>
              <w:snapToGrid w:val="0"/>
              <w:jc w:val="center"/>
              <w:rPr>
                <w:rFonts w:ascii="宋体" w:hAnsi="宋体" w:cs="宋体"/>
                <w:szCs w:val="21"/>
                <w:highlight w:val="none"/>
              </w:rPr>
            </w:pPr>
            <w:r>
              <w:rPr>
                <w:rFonts w:hint="eastAsia" w:ascii="宋体" w:hAnsi="宋体" w:cs="宋体"/>
                <w:b/>
                <w:bCs/>
                <w:szCs w:val="21"/>
                <w:highlight w:val="none"/>
              </w:rPr>
              <w:t>评审项目</w:t>
            </w:r>
          </w:p>
        </w:tc>
        <w:tc>
          <w:tcPr>
            <w:tcW w:w="705" w:type="dxa"/>
            <w:vMerge w:val="restart"/>
            <w:tcBorders>
              <w:top w:val="double" w:color="auto" w:sz="2" w:space="0"/>
              <w:left w:val="single" w:color="auto" w:sz="6" w:space="0"/>
              <w:right w:val="single" w:color="auto" w:sz="6" w:space="0"/>
            </w:tcBorders>
            <w:vAlign w:val="center"/>
          </w:tcPr>
          <w:p>
            <w:pPr>
              <w:snapToGrid w:val="0"/>
              <w:jc w:val="center"/>
              <w:rPr>
                <w:rFonts w:ascii="宋体" w:hAnsi="宋体" w:cs="宋体"/>
                <w:szCs w:val="21"/>
                <w:highlight w:val="none"/>
              </w:rPr>
            </w:pPr>
            <w:r>
              <w:rPr>
                <w:rFonts w:hint="eastAsia" w:ascii="宋体" w:hAnsi="宋体" w:cs="宋体"/>
                <w:b/>
                <w:bCs/>
                <w:szCs w:val="21"/>
                <w:highlight w:val="none"/>
              </w:rPr>
              <w:t>分配分数</w:t>
            </w:r>
          </w:p>
        </w:tc>
        <w:tc>
          <w:tcPr>
            <w:tcW w:w="4612" w:type="dxa"/>
            <w:vMerge w:val="restart"/>
            <w:tcBorders>
              <w:top w:val="double" w:color="auto" w:sz="2" w:space="0"/>
              <w:left w:val="single" w:color="auto" w:sz="6" w:space="0"/>
              <w:right w:val="single" w:color="auto" w:sz="6" w:space="0"/>
            </w:tcBorders>
            <w:vAlign w:val="center"/>
          </w:tcPr>
          <w:p>
            <w:pPr>
              <w:snapToGrid w:val="0"/>
              <w:jc w:val="center"/>
              <w:rPr>
                <w:rFonts w:ascii="宋体" w:hAnsi="宋体" w:cs="宋体"/>
                <w:b/>
                <w:bCs/>
                <w:szCs w:val="21"/>
                <w:highlight w:val="none"/>
              </w:rPr>
            </w:pPr>
            <w:r>
              <w:rPr>
                <w:rFonts w:hint="eastAsia" w:ascii="宋体" w:hAnsi="宋体" w:cs="宋体"/>
                <w:b/>
                <w:bCs/>
                <w:szCs w:val="21"/>
                <w:highlight w:val="none"/>
              </w:rPr>
              <w:t>评分标准</w:t>
            </w:r>
          </w:p>
        </w:tc>
        <w:tc>
          <w:tcPr>
            <w:tcW w:w="4008" w:type="dxa"/>
            <w:gridSpan w:val="4"/>
            <w:tcBorders>
              <w:top w:val="double" w:color="auto" w:sz="2" w:space="0"/>
              <w:left w:val="single" w:color="auto" w:sz="6" w:space="0"/>
              <w:bottom w:val="single" w:color="auto" w:sz="6" w:space="0"/>
              <w:right w:val="double" w:color="auto" w:sz="2" w:space="0"/>
            </w:tcBorders>
            <w:vAlign w:val="center"/>
          </w:tcPr>
          <w:p>
            <w:pPr>
              <w:snapToGrid w:val="0"/>
              <w:jc w:val="center"/>
              <w:rPr>
                <w:rFonts w:ascii="宋体" w:hAnsi="宋体" w:cs="宋体"/>
                <w:b/>
                <w:bCs/>
                <w:szCs w:val="21"/>
                <w:highlight w:val="none"/>
              </w:rPr>
            </w:pPr>
            <w:r>
              <w:rPr>
                <w:rFonts w:hint="eastAsia" w:ascii="宋体" w:hAnsi="宋体" w:cs="宋体"/>
                <w:b/>
                <w:bCs/>
                <w:szCs w:val="21"/>
                <w:highlight w:val="none"/>
              </w:rPr>
              <w:t>得分情况</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cantSplit/>
          <w:trHeight w:val="753" w:hRule="atLeast"/>
          <w:tblHeader/>
          <w:jc w:val="center"/>
        </w:trPr>
        <w:tc>
          <w:tcPr>
            <w:tcW w:w="851" w:type="dxa"/>
            <w:vMerge w:val="continue"/>
            <w:tcBorders>
              <w:left w:val="double" w:color="auto" w:sz="2" w:space="0"/>
              <w:bottom w:val="single" w:color="auto" w:sz="6" w:space="0"/>
              <w:right w:val="single" w:color="auto" w:sz="6" w:space="0"/>
            </w:tcBorders>
            <w:vAlign w:val="center"/>
          </w:tcPr>
          <w:p>
            <w:pPr>
              <w:snapToGrid w:val="0"/>
              <w:jc w:val="center"/>
              <w:rPr>
                <w:rFonts w:ascii="宋体" w:hAnsi="宋体" w:cs="宋体"/>
                <w:b/>
                <w:bCs/>
                <w:szCs w:val="21"/>
                <w:highlight w:val="none"/>
              </w:rPr>
            </w:pPr>
          </w:p>
        </w:tc>
        <w:tc>
          <w:tcPr>
            <w:tcW w:w="771" w:type="dxa"/>
            <w:vMerge w:val="continue"/>
            <w:tcBorders>
              <w:left w:val="single" w:color="auto" w:sz="6" w:space="0"/>
              <w:bottom w:val="single" w:color="auto" w:sz="6" w:space="0"/>
              <w:right w:val="single" w:color="auto" w:sz="6" w:space="0"/>
            </w:tcBorders>
            <w:vAlign w:val="center"/>
          </w:tcPr>
          <w:p>
            <w:pPr>
              <w:snapToGrid w:val="0"/>
              <w:jc w:val="center"/>
              <w:rPr>
                <w:rFonts w:ascii="宋体" w:hAnsi="宋体" w:cs="宋体"/>
                <w:b/>
                <w:bCs/>
                <w:szCs w:val="21"/>
                <w:highlight w:val="none"/>
              </w:rPr>
            </w:pPr>
          </w:p>
        </w:tc>
        <w:tc>
          <w:tcPr>
            <w:tcW w:w="705" w:type="dxa"/>
            <w:vMerge w:val="continue"/>
            <w:tcBorders>
              <w:left w:val="single" w:color="auto" w:sz="6" w:space="0"/>
              <w:bottom w:val="single" w:color="auto" w:sz="6" w:space="0"/>
              <w:right w:val="single" w:color="auto" w:sz="6" w:space="0"/>
            </w:tcBorders>
            <w:vAlign w:val="center"/>
          </w:tcPr>
          <w:p>
            <w:pPr>
              <w:snapToGrid w:val="0"/>
              <w:jc w:val="center"/>
              <w:rPr>
                <w:rFonts w:ascii="宋体" w:hAnsi="宋体" w:cs="宋体"/>
                <w:b/>
                <w:bCs/>
                <w:szCs w:val="21"/>
                <w:highlight w:val="none"/>
              </w:rPr>
            </w:pPr>
          </w:p>
        </w:tc>
        <w:tc>
          <w:tcPr>
            <w:tcW w:w="4612" w:type="dxa"/>
            <w:vMerge w:val="continue"/>
            <w:tcBorders>
              <w:left w:val="single" w:color="auto" w:sz="6" w:space="0"/>
              <w:bottom w:val="single" w:color="auto" w:sz="6" w:space="0"/>
              <w:right w:val="single" w:color="auto" w:sz="6" w:space="0"/>
            </w:tcBorders>
            <w:vAlign w:val="center"/>
          </w:tcPr>
          <w:p>
            <w:pPr>
              <w:snapToGrid w:val="0"/>
              <w:jc w:val="center"/>
              <w:rPr>
                <w:rFonts w:ascii="宋体" w:hAnsi="宋体" w:cs="宋体"/>
                <w:b/>
                <w:bCs/>
                <w:szCs w:val="21"/>
                <w:highlight w:val="none"/>
              </w:rPr>
            </w:pPr>
          </w:p>
        </w:tc>
        <w:tc>
          <w:tcPr>
            <w:tcW w:w="983"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szCs w:val="21"/>
                <w:highlight w:val="none"/>
              </w:rPr>
            </w:pPr>
            <w:r>
              <w:rPr>
                <w:rFonts w:hint="eastAsia" w:ascii="宋体" w:hAnsi="宋体" w:cs="宋体"/>
                <w:b/>
                <w:bCs/>
                <w:szCs w:val="21"/>
                <w:highlight w:val="none"/>
                <w:lang w:eastAsia="zh-CN"/>
              </w:rPr>
              <w:t>服务商</w:t>
            </w:r>
            <w:r>
              <w:rPr>
                <w:rFonts w:hint="eastAsia" w:ascii="宋体" w:hAnsi="宋体" w:cs="宋体"/>
                <w:b/>
                <w:bCs/>
                <w:szCs w:val="21"/>
                <w:highlight w:val="none"/>
              </w:rPr>
              <w:t>A</w:t>
            </w:r>
          </w:p>
        </w:tc>
        <w:tc>
          <w:tcPr>
            <w:tcW w:w="987"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b/>
                <w:bCs/>
                <w:szCs w:val="21"/>
                <w:highlight w:val="none"/>
              </w:rPr>
            </w:pPr>
            <w:r>
              <w:rPr>
                <w:rFonts w:hint="eastAsia" w:ascii="宋体" w:hAnsi="宋体" w:cs="宋体"/>
                <w:b/>
                <w:bCs/>
                <w:szCs w:val="21"/>
                <w:highlight w:val="none"/>
                <w:lang w:eastAsia="zh-CN"/>
              </w:rPr>
              <w:t>服务商</w:t>
            </w:r>
            <w:r>
              <w:rPr>
                <w:rFonts w:hint="eastAsia" w:ascii="宋体" w:hAnsi="宋体" w:cs="宋体"/>
                <w:b/>
                <w:bCs/>
                <w:szCs w:val="21"/>
                <w:highlight w:val="none"/>
              </w:rPr>
              <w:t>B</w:t>
            </w:r>
          </w:p>
        </w:tc>
        <w:tc>
          <w:tcPr>
            <w:tcW w:w="1075" w:type="dxa"/>
            <w:tcBorders>
              <w:top w:val="single" w:color="auto" w:sz="6" w:space="0"/>
              <w:left w:val="single" w:color="auto" w:sz="6" w:space="0"/>
              <w:bottom w:val="single" w:color="auto" w:sz="6" w:space="0"/>
              <w:right w:val="single" w:color="auto" w:sz="4" w:space="0"/>
            </w:tcBorders>
            <w:vAlign w:val="center"/>
          </w:tcPr>
          <w:p>
            <w:pPr>
              <w:snapToGrid w:val="0"/>
              <w:jc w:val="center"/>
              <w:rPr>
                <w:rFonts w:ascii="宋体" w:hAnsi="宋体" w:cs="宋体"/>
                <w:b/>
                <w:bCs/>
                <w:szCs w:val="21"/>
                <w:highlight w:val="none"/>
              </w:rPr>
            </w:pPr>
            <w:r>
              <w:rPr>
                <w:rFonts w:hint="eastAsia" w:ascii="宋体" w:hAnsi="宋体" w:cs="宋体"/>
                <w:b/>
                <w:bCs/>
                <w:szCs w:val="21"/>
                <w:highlight w:val="none"/>
                <w:lang w:eastAsia="zh-CN"/>
              </w:rPr>
              <w:t>服务商</w:t>
            </w:r>
            <w:r>
              <w:rPr>
                <w:rFonts w:hint="eastAsia" w:ascii="宋体" w:hAnsi="宋体" w:cs="宋体"/>
                <w:b/>
                <w:bCs/>
                <w:szCs w:val="21"/>
                <w:highlight w:val="none"/>
              </w:rPr>
              <w:t>C</w:t>
            </w:r>
          </w:p>
        </w:tc>
        <w:tc>
          <w:tcPr>
            <w:tcW w:w="963" w:type="dxa"/>
            <w:tcBorders>
              <w:top w:val="single" w:color="auto" w:sz="6" w:space="0"/>
              <w:left w:val="nil"/>
              <w:bottom w:val="single" w:color="auto" w:sz="6" w:space="0"/>
              <w:right w:val="double" w:color="auto" w:sz="2" w:space="0"/>
            </w:tcBorders>
            <w:vAlign w:val="center"/>
          </w:tcPr>
          <w:p>
            <w:pPr>
              <w:snapToGrid w:val="0"/>
              <w:jc w:val="center"/>
              <w:rPr>
                <w:rFonts w:ascii="宋体" w:hAnsi="宋体" w:cs="宋体"/>
                <w:b/>
                <w:bCs/>
                <w:szCs w:val="21"/>
                <w:highlight w:val="none"/>
              </w:rPr>
            </w:pPr>
            <w:r>
              <w:rPr>
                <w:rFonts w:hint="eastAsia" w:ascii="宋体" w:hAnsi="宋体" w:cs="宋体"/>
                <w:b/>
                <w:bCs/>
                <w:szCs w:val="21"/>
                <w:highlight w:val="none"/>
              </w:rPr>
              <w:t>......</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2358" w:hRule="atLeast"/>
          <w:jc w:val="center"/>
        </w:trPr>
        <w:tc>
          <w:tcPr>
            <w:tcW w:w="851" w:type="dxa"/>
            <w:tcBorders>
              <w:top w:val="single" w:color="auto" w:sz="6" w:space="0"/>
              <w:left w:val="double" w:color="auto" w:sz="2" w:space="0"/>
              <w:bottom w:val="single" w:color="auto" w:sz="6" w:space="0"/>
              <w:right w:val="single" w:color="auto" w:sz="6" w:space="0"/>
            </w:tcBorders>
            <w:vAlign w:val="center"/>
          </w:tcPr>
          <w:p>
            <w:pPr>
              <w:numPr>
                <w:ilvl w:val="0"/>
                <w:numId w:val="2"/>
              </w:numPr>
              <w:snapToGrid w:val="0"/>
              <w:jc w:val="center"/>
              <w:rPr>
                <w:rFonts w:ascii="宋体" w:hAnsi="宋体" w:cs="宋体"/>
                <w:szCs w:val="21"/>
                <w:highlight w:val="none"/>
              </w:rPr>
            </w:pPr>
          </w:p>
        </w:tc>
        <w:tc>
          <w:tcPr>
            <w:tcW w:w="771"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szCs w:val="21"/>
                <w:highlight w:val="none"/>
              </w:rPr>
            </w:pPr>
            <w:r>
              <w:rPr>
                <w:rFonts w:hint="eastAsia" w:ascii="宋体" w:hAnsi="宋体" w:cs="宋体"/>
                <w:szCs w:val="21"/>
                <w:highlight w:val="none"/>
              </w:rPr>
              <w:t>业绩经验</w:t>
            </w:r>
          </w:p>
        </w:tc>
        <w:tc>
          <w:tcPr>
            <w:tcW w:w="705"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szCs w:val="21"/>
                <w:highlight w:val="none"/>
              </w:rPr>
            </w:pPr>
            <w:r>
              <w:rPr>
                <w:rFonts w:ascii="宋体" w:hAnsi="宋体" w:cs="宋体"/>
                <w:szCs w:val="21"/>
                <w:highlight w:val="none"/>
              </w:rPr>
              <w:t>2</w:t>
            </w:r>
            <w:r>
              <w:rPr>
                <w:rFonts w:hint="eastAsia" w:ascii="宋体" w:hAnsi="宋体" w:cs="宋体"/>
                <w:szCs w:val="21"/>
                <w:highlight w:val="none"/>
              </w:rPr>
              <w:t>0</w:t>
            </w:r>
          </w:p>
        </w:tc>
        <w:tc>
          <w:tcPr>
            <w:tcW w:w="4612" w:type="dxa"/>
            <w:tcBorders>
              <w:top w:val="single" w:color="auto" w:sz="6" w:space="0"/>
              <w:left w:val="single" w:color="auto" w:sz="6" w:space="0"/>
              <w:bottom w:val="single" w:color="auto" w:sz="6" w:space="0"/>
              <w:right w:val="single" w:color="auto" w:sz="6" w:space="0"/>
            </w:tcBorders>
            <w:vAlign w:val="center"/>
          </w:tcPr>
          <w:p>
            <w:pPr>
              <w:snapToGrid w:val="0"/>
              <w:rPr>
                <w:rFonts w:hint="eastAsia" w:ascii="宋体" w:hAnsi="宋体" w:cs="宋体"/>
                <w:szCs w:val="21"/>
                <w:highlight w:val="none"/>
              </w:rPr>
            </w:pPr>
            <w:r>
              <w:rPr>
                <w:rFonts w:hint="eastAsia" w:ascii="宋体" w:hAnsi="宋体" w:cs="宋体"/>
                <w:szCs w:val="21"/>
                <w:highlight w:val="none"/>
              </w:rPr>
              <w:t>参评</w:t>
            </w:r>
            <w:r>
              <w:rPr>
                <w:rFonts w:hint="eastAsia" w:ascii="宋体" w:hAnsi="宋体" w:cs="宋体"/>
                <w:szCs w:val="21"/>
                <w:highlight w:val="none"/>
                <w:lang w:eastAsia="zh-CN"/>
              </w:rPr>
              <w:t>服务商</w:t>
            </w:r>
            <w:r>
              <w:rPr>
                <w:rFonts w:hint="eastAsia" w:ascii="宋体" w:hAnsi="宋体" w:cs="宋体"/>
                <w:szCs w:val="21"/>
                <w:highlight w:val="none"/>
              </w:rPr>
              <w:t>202</w:t>
            </w:r>
            <w:r>
              <w:rPr>
                <w:rFonts w:hint="eastAsia" w:ascii="宋体" w:hAnsi="宋体" w:cs="宋体"/>
                <w:szCs w:val="21"/>
                <w:highlight w:val="none"/>
                <w:lang w:eastAsia="zh-CN"/>
              </w:rPr>
              <w:t>0</w:t>
            </w:r>
            <w:r>
              <w:rPr>
                <w:rFonts w:hint="eastAsia" w:ascii="宋体" w:hAnsi="宋体" w:cs="宋体"/>
                <w:szCs w:val="21"/>
                <w:highlight w:val="none"/>
              </w:rPr>
              <w:t>年1月1日至今完成过同类项目的业绩经验。同类项目是指：服务内容包含公交线网规划相关内容。每提供一个同类项目业绩得</w:t>
            </w:r>
            <w:r>
              <w:rPr>
                <w:rFonts w:hint="eastAsia" w:ascii="宋体" w:hAnsi="宋体" w:cs="宋体"/>
                <w:szCs w:val="21"/>
                <w:highlight w:val="none"/>
                <w:lang w:eastAsia="zh-CN"/>
              </w:rPr>
              <w:t>4</w:t>
            </w:r>
            <w:r>
              <w:rPr>
                <w:rFonts w:hint="eastAsia" w:ascii="宋体" w:hAnsi="宋体" w:cs="宋体"/>
                <w:szCs w:val="21"/>
                <w:highlight w:val="none"/>
              </w:rPr>
              <w:t>分，最高得</w:t>
            </w:r>
            <w:r>
              <w:rPr>
                <w:rFonts w:hint="eastAsia" w:ascii="宋体" w:hAnsi="宋体" w:cs="宋体"/>
                <w:szCs w:val="21"/>
                <w:highlight w:val="none"/>
                <w:lang w:eastAsia="zh-CN"/>
              </w:rPr>
              <w:t>2</w:t>
            </w:r>
            <w:r>
              <w:rPr>
                <w:rFonts w:hint="eastAsia" w:ascii="宋体" w:hAnsi="宋体" w:cs="宋体"/>
                <w:szCs w:val="21"/>
                <w:highlight w:val="none"/>
                <w:lang w:val="en-US" w:eastAsia="zh-CN"/>
              </w:rPr>
              <w:t>0</w:t>
            </w:r>
            <w:r>
              <w:rPr>
                <w:rFonts w:hint="eastAsia" w:ascii="宋体" w:hAnsi="宋体" w:cs="宋体"/>
                <w:szCs w:val="21"/>
                <w:highlight w:val="none"/>
              </w:rPr>
              <w:t>分。</w:t>
            </w:r>
          </w:p>
          <w:p>
            <w:pPr>
              <w:jc w:val="left"/>
              <w:rPr>
                <w:rFonts w:ascii="宋体" w:hAnsi="宋体" w:cs="宋体"/>
                <w:szCs w:val="21"/>
                <w:highlight w:val="none"/>
              </w:rPr>
            </w:pPr>
            <w:r>
              <w:rPr>
                <w:rFonts w:ascii="宋体" w:hAnsi="宋体" w:eastAsia="宋体" w:cs="宋体"/>
                <w:color w:val="auto"/>
                <w:sz w:val="21"/>
                <w:szCs w:val="21"/>
                <w:highlight w:val="none"/>
                <w:lang w:eastAsia="zh-CN"/>
              </w:rPr>
              <w:t>注：</w:t>
            </w:r>
            <w:r>
              <w:rPr>
                <w:rFonts w:hint="eastAsia" w:ascii="宋体" w:hAnsi="宋体" w:eastAsia="宋体" w:cs="宋体"/>
                <w:sz w:val="21"/>
                <w:szCs w:val="21"/>
                <w:highlight w:val="none"/>
              </w:rPr>
              <w:t>业绩时间以出具的成果文件时间为准。</w:t>
            </w:r>
            <w:r>
              <w:rPr>
                <w:rFonts w:hint="eastAsia" w:ascii="宋体" w:hAnsi="宋体" w:eastAsia="宋体" w:cs="宋体"/>
                <w:sz w:val="21"/>
                <w:szCs w:val="21"/>
                <w:highlight w:val="none"/>
                <w:lang w:eastAsia="zh-CN"/>
              </w:rPr>
              <w:t>参评</w:t>
            </w:r>
            <w:r>
              <w:rPr>
                <w:rFonts w:hint="eastAsia" w:ascii="宋体" w:hAnsi="宋体" w:eastAsia="宋体" w:cs="宋体"/>
                <w:sz w:val="21"/>
                <w:szCs w:val="21"/>
                <w:highlight w:val="none"/>
              </w:rPr>
              <w:t>文件中提供合同关键页（关键页包括：首页、相关内容页、盖章页）及成果文件</w:t>
            </w:r>
            <w:r>
              <w:rPr>
                <w:rFonts w:hint="eastAsia" w:ascii="宋体" w:hAnsi="宋体" w:eastAsia="宋体" w:cs="宋体"/>
                <w:sz w:val="21"/>
                <w:szCs w:val="21"/>
                <w:highlight w:val="none"/>
                <w:lang w:val="en-US" w:eastAsia="zh-CN"/>
              </w:rPr>
              <w:t>关键页</w:t>
            </w:r>
            <w:r>
              <w:rPr>
                <w:rFonts w:hint="eastAsia" w:ascii="宋体" w:hAnsi="宋体" w:eastAsia="宋体" w:cs="宋体"/>
                <w:sz w:val="21"/>
                <w:szCs w:val="21"/>
                <w:highlight w:val="none"/>
              </w:rPr>
              <w:t>复印件加盖公章</w:t>
            </w:r>
            <w:r>
              <w:rPr>
                <w:rFonts w:ascii="宋体" w:hAnsi="宋体" w:eastAsia="宋体" w:cs="宋体"/>
                <w:color w:val="auto"/>
                <w:sz w:val="21"/>
                <w:szCs w:val="21"/>
                <w:highlight w:val="none"/>
                <w:lang w:eastAsia="zh-CN"/>
              </w:rPr>
              <w:t>，不提供不得分。</w:t>
            </w:r>
          </w:p>
        </w:tc>
        <w:tc>
          <w:tcPr>
            <w:tcW w:w="983"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szCs w:val="21"/>
                <w:highlight w:val="none"/>
              </w:rPr>
            </w:pPr>
          </w:p>
        </w:tc>
        <w:tc>
          <w:tcPr>
            <w:tcW w:w="987"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szCs w:val="21"/>
                <w:highlight w:val="none"/>
              </w:rPr>
            </w:pPr>
          </w:p>
        </w:tc>
        <w:tc>
          <w:tcPr>
            <w:tcW w:w="1075" w:type="dxa"/>
            <w:tcBorders>
              <w:top w:val="single" w:color="auto" w:sz="6" w:space="0"/>
              <w:left w:val="single" w:color="auto" w:sz="6" w:space="0"/>
              <w:bottom w:val="single" w:color="auto" w:sz="6" w:space="0"/>
              <w:right w:val="single" w:color="auto" w:sz="4" w:space="0"/>
            </w:tcBorders>
            <w:vAlign w:val="center"/>
          </w:tcPr>
          <w:p>
            <w:pPr>
              <w:snapToGrid w:val="0"/>
              <w:jc w:val="center"/>
              <w:rPr>
                <w:rFonts w:ascii="宋体" w:hAnsi="宋体" w:cs="宋体"/>
                <w:szCs w:val="21"/>
                <w:highlight w:val="none"/>
              </w:rPr>
            </w:pPr>
          </w:p>
        </w:tc>
        <w:tc>
          <w:tcPr>
            <w:tcW w:w="963" w:type="dxa"/>
            <w:tcBorders>
              <w:top w:val="single" w:color="auto" w:sz="6" w:space="0"/>
              <w:left w:val="nil"/>
              <w:bottom w:val="single" w:color="auto" w:sz="6" w:space="0"/>
              <w:right w:val="double" w:color="auto" w:sz="2" w:space="0"/>
            </w:tcBorders>
            <w:vAlign w:val="center"/>
          </w:tcPr>
          <w:p>
            <w:pPr>
              <w:snapToGrid w:val="0"/>
              <w:jc w:val="center"/>
              <w:rPr>
                <w:rFonts w:ascii="宋体" w:hAnsi="宋体" w:cs="宋体"/>
                <w:szCs w:val="21"/>
                <w:highlight w:val="none"/>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5809" w:hRule="atLeast"/>
          <w:jc w:val="center"/>
        </w:trPr>
        <w:tc>
          <w:tcPr>
            <w:tcW w:w="851" w:type="dxa"/>
            <w:tcBorders>
              <w:top w:val="single" w:color="auto" w:sz="6" w:space="0"/>
              <w:left w:val="double" w:color="auto" w:sz="2" w:space="0"/>
              <w:bottom w:val="single" w:color="auto" w:sz="6" w:space="0"/>
              <w:right w:val="single" w:color="auto" w:sz="6" w:space="0"/>
            </w:tcBorders>
            <w:vAlign w:val="center"/>
          </w:tcPr>
          <w:p>
            <w:pPr>
              <w:numPr>
                <w:ilvl w:val="0"/>
                <w:numId w:val="2"/>
              </w:numPr>
              <w:snapToGrid w:val="0"/>
              <w:jc w:val="center"/>
              <w:rPr>
                <w:rFonts w:ascii="宋体" w:hAnsi="宋体" w:cs="宋体"/>
                <w:szCs w:val="21"/>
                <w:highlight w:val="none"/>
              </w:rPr>
            </w:pPr>
          </w:p>
        </w:tc>
        <w:tc>
          <w:tcPr>
            <w:tcW w:w="771"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宋体" w:hAnsi="宋体" w:cs="宋体"/>
                <w:szCs w:val="21"/>
                <w:highlight w:val="none"/>
              </w:rPr>
            </w:pPr>
            <w:r>
              <w:rPr>
                <w:rFonts w:hint="eastAsia" w:ascii="宋体" w:hAnsi="宋体" w:cs="宋体"/>
                <w:szCs w:val="21"/>
                <w:highlight w:val="none"/>
              </w:rPr>
              <w:t>项目负责人情况（限1人）</w:t>
            </w:r>
          </w:p>
        </w:tc>
        <w:tc>
          <w:tcPr>
            <w:tcW w:w="705"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12</w:t>
            </w:r>
          </w:p>
        </w:tc>
        <w:tc>
          <w:tcPr>
            <w:tcW w:w="4612" w:type="dxa"/>
            <w:tcBorders>
              <w:top w:val="single" w:color="auto" w:sz="6" w:space="0"/>
              <w:left w:val="single" w:color="auto" w:sz="6" w:space="0"/>
              <w:bottom w:val="single" w:color="auto" w:sz="6" w:space="0"/>
              <w:right w:val="single" w:color="auto" w:sz="6" w:space="0"/>
            </w:tcBorders>
            <w:vAlign w:val="center"/>
          </w:tcPr>
          <w:p>
            <w:pPr>
              <w:jc w:val="left"/>
              <w:rPr>
                <w:rFonts w:hint="eastAsia" w:ascii="宋体" w:hAnsi="宋体" w:cs="宋体"/>
                <w:szCs w:val="21"/>
                <w:highlight w:val="none"/>
              </w:rPr>
            </w:pPr>
            <w:r>
              <w:rPr>
                <w:rFonts w:hint="eastAsia" w:ascii="宋体" w:hAnsi="宋体" w:cs="宋体"/>
                <w:szCs w:val="21"/>
                <w:highlight w:val="none"/>
              </w:rPr>
              <w:t>1.拟投入本项目的负责人自202</w:t>
            </w:r>
            <w:r>
              <w:rPr>
                <w:rFonts w:hint="eastAsia" w:ascii="宋体" w:hAnsi="宋体" w:cs="宋体"/>
                <w:szCs w:val="21"/>
                <w:highlight w:val="none"/>
                <w:lang w:eastAsia="zh-CN"/>
              </w:rPr>
              <w:t>0</w:t>
            </w:r>
            <w:r>
              <w:rPr>
                <w:rFonts w:hint="eastAsia" w:ascii="宋体" w:hAnsi="宋体" w:cs="宋体"/>
                <w:szCs w:val="21"/>
                <w:highlight w:val="none"/>
              </w:rPr>
              <w:t>年1月1日至今完成过公交线网规划相关业绩的，每提供一个得</w:t>
            </w:r>
            <w:r>
              <w:rPr>
                <w:rFonts w:hint="eastAsia" w:ascii="宋体" w:hAnsi="宋体" w:cs="宋体"/>
                <w:szCs w:val="21"/>
                <w:highlight w:val="none"/>
                <w:lang w:eastAsia="zh-CN"/>
              </w:rPr>
              <w:t>3</w:t>
            </w:r>
            <w:r>
              <w:rPr>
                <w:rFonts w:hint="eastAsia" w:ascii="宋体" w:hAnsi="宋体" w:cs="宋体"/>
                <w:szCs w:val="21"/>
                <w:highlight w:val="none"/>
              </w:rPr>
              <w:t>分，本小项最高得</w:t>
            </w:r>
            <w:r>
              <w:rPr>
                <w:rFonts w:hint="eastAsia" w:ascii="宋体" w:hAnsi="宋体" w:cs="宋体"/>
                <w:szCs w:val="21"/>
                <w:highlight w:val="none"/>
                <w:lang w:eastAsia="zh-CN"/>
              </w:rPr>
              <w:t>9</w:t>
            </w:r>
            <w:r>
              <w:rPr>
                <w:rFonts w:hint="eastAsia" w:ascii="宋体" w:hAnsi="宋体" w:cs="宋体"/>
                <w:szCs w:val="21"/>
                <w:highlight w:val="none"/>
              </w:rPr>
              <w:t>分。</w:t>
            </w:r>
          </w:p>
          <w:p>
            <w:pPr>
              <w:jc w:val="left"/>
              <w:rPr>
                <w:rFonts w:hint="eastAsia" w:ascii="宋体" w:hAnsi="宋体" w:cs="宋体"/>
                <w:szCs w:val="21"/>
                <w:highlight w:val="none"/>
              </w:rPr>
            </w:pPr>
            <w:r>
              <w:rPr>
                <w:rFonts w:hint="eastAsia" w:ascii="宋体" w:hAnsi="宋体" w:cs="宋体"/>
                <w:szCs w:val="21"/>
                <w:highlight w:val="none"/>
              </w:rPr>
              <w:t>2.拟投入本项目的项目负责人：</w:t>
            </w:r>
          </w:p>
          <w:p>
            <w:pPr>
              <w:jc w:val="left"/>
              <w:rPr>
                <w:rFonts w:hint="eastAsia" w:ascii="宋体" w:hAnsi="宋体" w:cs="宋体"/>
                <w:szCs w:val="21"/>
                <w:highlight w:val="none"/>
              </w:rPr>
            </w:pPr>
            <w:r>
              <w:rPr>
                <w:rFonts w:hint="eastAsia" w:ascii="宋体" w:hAnsi="宋体" w:cs="宋体"/>
                <w:szCs w:val="21"/>
                <w:highlight w:val="none"/>
              </w:rPr>
              <w:t>具有交通运输规划相关专业高级工程师职称的，得3分；</w:t>
            </w:r>
          </w:p>
          <w:p>
            <w:pPr>
              <w:jc w:val="left"/>
              <w:rPr>
                <w:rFonts w:hint="eastAsia" w:ascii="宋体" w:hAnsi="宋体" w:cs="宋体"/>
                <w:szCs w:val="21"/>
                <w:highlight w:val="none"/>
              </w:rPr>
            </w:pPr>
            <w:r>
              <w:rPr>
                <w:rFonts w:hint="eastAsia" w:ascii="宋体" w:hAnsi="宋体" w:cs="宋体"/>
                <w:szCs w:val="21"/>
                <w:highlight w:val="none"/>
              </w:rPr>
              <w:t>注：</w:t>
            </w:r>
          </w:p>
          <w:p>
            <w:pPr>
              <w:jc w:val="left"/>
              <w:rPr>
                <w:rFonts w:hint="eastAsia"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参评</w:t>
            </w:r>
            <w:r>
              <w:rPr>
                <w:rFonts w:hint="eastAsia" w:ascii="宋体" w:hAnsi="宋体" w:cs="宋体"/>
                <w:szCs w:val="21"/>
                <w:highlight w:val="none"/>
              </w:rPr>
              <w:t>文件提供项目负责人业绩合同及成果文件关键页复印件，合同或成果文件关键页必须能反映项目负责人名称，如合同或成果文件关键页不能完全反映项目负责人名称信息，须同时提供其他证明材料，所提供的复印件须加盖公章。若参评</w:t>
            </w:r>
            <w:r>
              <w:rPr>
                <w:rFonts w:hint="eastAsia" w:ascii="宋体" w:hAnsi="宋体" w:cs="宋体"/>
                <w:szCs w:val="21"/>
                <w:highlight w:val="none"/>
                <w:lang w:eastAsia="zh-CN"/>
              </w:rPr>
              <w:t>服务商</w:t>
            </w:r>
            <w:r>
              <w:rPr>
                <w:rFonts w:hint="eastAsia" w:ascii="宋体" w:hAnsi="宋体" w:cs="宋体"/>
                <w:szCs w:val="21"/>
                <w:highlight w:val="none"/>
              </w:rPr>
              <w:t>提交虚假证明材料或证明材料不全，其后果由参评</w:t>
            </w:r>
            <w:r>
              <w:rPr>
                <w:rFonts w:hint="eastAsia" w:ascii="宋体" w:hAnsi="宋体" w:cs="宋体"/>
                <w:szCs w:val="21"/>
                <w:highlight w:val="none"/>
                <w:lang w:eastAsia="zh-CN"/>
              </w:rPr>
              <w:t>服务商</w:t>
            </w:r>
            <w:r>
              <w:rPr>
                <w:rFonts w:hint="eastAsia" w:ascii="宋体" w:hAnsi="宋体" w:cs="宋体"/>
                <w:szCs w:val="21"/>
                <w:highlight w:val="none"/>
              </w:rPr>
              <w:t>自行承担。业绩时间以出具的成果文件时间为准。</w:t>
            </w:r>
          </w:p>
          <w:p>
            <w:pPr>
              <w:jc w:val="left"/>
              <w:rPr>
                <w:rFonts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val="en-US" w:eastAsia="zh-CN"/>
              </w:rPr>
              <w:t>参评</w:t>
            </w:r>
            <w:r>
              <w:rPr>
                <w:rFonts w:hint="eastAsia" w:ascii="宋体" w:hAnsi="宋体" w:cs="宋体"/>
                <w:szCs w:val="21"/>
                <w:highlight w:val="none"/>
              </w:rPr>
              <w:t>文件提供项目负责人相关证书及2024年1月至2024年3月连续3个月的社保证明复印件并加盖公章。如果参评</w:t>
            </w:r>
            <w:r>
              <w:rPr>
                <w:rFonts w:hint="eastAsia" w:ascii="宋体" w:hAnsi="宋体" w:cs="宋体"/>
                <w:szCs w:val="21"/>
                <w:highlight w:val="none"/>
                <w:lang w:eastAsia="zh-CN"/>
              </w:rPr>
              <w:t>服务商</w:t>
            </w:r>
            <w:r>
              <w:rPr>
                <w:rFonts w:hint="eastAsia" w:ascii="宋体" w:hAnsi="宋体" w:cs="宋体"/>
                <w:szCs w:val="21"/>
                <w:highlight w:val="none"/>
              </w:rPr>
              <w:t>成立时间或该人员入职不足3个月，则提供人员入职证明。代缴个税税单或参加社会保险的《投保单》或《社会保险参保人员证明》等证明均可。</w:t>
            </w:r>
          </w:p>
        </w:tc>
        <w:tc>
          <w:tcPr>
            <w:tcW w:w="983"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szCs w:val="21"/>
                <w:highlight w:val="none"/>
              </w:rPr>
            </w:pPr>
          </w:p>
        </w:tc>
        <w:tc>
          <w:tcPr>
            <w:tcW w:w="987"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szCs w:val="21"/>
                <w:highlight w:val="none"/>
              </w:rPr>
            </w:pPr>
          </w:p>
        </w:tc>
        <w:tc>
          <w:tcPr>
            <w:tcW w:w="1075" w:type="dxa"/>
            <w:tcBorders>
              <w:top w:val="single" w:color="auto" w:sz="6" w:space="0"/>
              <w:left w:val="single" w:color="auto" w:sz="6" w:space="0"/>
              <w:bottom w:val="single" w:color="auto" w:sz="6" w:space="0"/>
              <w:right w:val="single" w:color="auto" w:sz="4" w:space="0"/>
            </w:tcBorders>
            <w:vAlign w:val="center"/>
          </w:tcPr>
          <w:p>
            <w:pPr>
              <w:snapToGrid w:val="0"/>
              <w:jc w:val="center"/>
              <w:rPr>
                <w:rFonts w:ascii="宋体" w:hAnsi="宋体" w:cs="宋体"/>
                <w:szCs w:val="21"/>
                <w:highlight w:val="none"/>
              </w:rPr>
            </w:pPr>
          </w:p>
        </w:tc>
        <w:tc>
          <w:tcPr>
            <w:tcW w:w="963" w:type="dxa"/>
            <w:tcBorders>
              <w:top w:val="single" w:color="auto" w:sz="6" w:space="0"/>
              <w:left w:val="nil"/>
              <w:bottom w:val="single" w:color="auto" w:sz="6" w:space="0"/>
              <w:right w:val="double" w:color="auto" w:sz="2" w:space="0"/>
            </w:tcBorders>
            <w:vAlign w:val="center"/>
          </w:tcPr>
          <w:p>
            <w:pPr>
              <w:snapToGrid w:val="0"/>
              <w:jc w:val="center"/>
              <w:rPr>
                <w:rFonts w:ascii="宋体" w:hAnsi="宋体" w:cs="宋体"/>
                <w:szCs w:val="21"/>
                <w:highlight w:val="none"/>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2963" w:hRule="atLeast"/>
          <w:jc w:val="center"/>
        </w:trPr>
        <w:tc>
          <w:tcPr>
            <w:tcW w:w="851" w:type="dxa"/>
            <w:tcBorders>
              <w:top w:val="single" w:color="auto" w:sz="6" w:space="0"/>
              <w:left w:val="double" w:color="auto" w:sz="2" w:space="0"/>
              <w:bottom w:val="single" w:color="auto" w:sz="6" w:space="0"/>
              <w:right w:val="single" w:color="auto" w:sz="6" w:space="0"/>
            </w:tcBorders>
            <w:vAlign w:val="center"/>
          </w:tcPr>
          <w:p>
            <w:pPr>
              <w:numPr>
                <w:ilvl w:val="0"/>
                <w:numId w:val="2"/>
              </w:numPr>
              <w:snapToGrid w:val="0"/>
              <w:jc w:val="center"/>
              <w:rPr>
                <w:rFonts w:ascii="宋体" w:hAnsi="宋体" w:cs="宋体"/>
                <w:szCs w:val="21"/>
                <w:highlight w:val="none"/>
              </w:rPr>
            </w:pPr>
          </w:p>
        </w:tc>
        <w:tc>
          <w:tcPr>
            <w:tcW w:w="771"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宋体" w:hAnsi="宋体" w:cs="宋体"/>
                <w:szCs w:val="21"/>
                <w:highlight w:val="none"/>
              </w:rPr>
            </w:pPr>
            <w:r>
              <w:rPr>
                <w:rFonts w:hint="eastAsia" w:ascii="宋体" w:hAnsi="宋体" w:cs="宋体"/>
                <w:szCs w:val="21"/>
                <w:highlight w:val="none"/>
              </w:rPr>
              <w:t>团队成员情况（除项目负责人）</w:t>
            </w:r>
          </w:p>
        </w:tc>
        <w:tc>
          <w:tcPr>
            <w:tcW w:w="705"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8</w:t>
            </w:r>
          </w:p>
        </w:tc>
        <w:tc>
          <w:tcPr>
            <w:tcW w:w="4612" w:type="dxa"/>
            <w:tcBorders>
              <w:top w:val="single" w:color="auto" w:sz="6" w:space="0"/>
              <w:left w:val="single" w:color="auto" w:sz="6" w:space="0"/>
              <w:bottom w:val="single" w:color="auto" w:sz="6" w:space="0"/>
              <w:right w:val="single" w:color="auto" w:sz="6" w:space="0"/>
            </w:tcBorders>
            <w:vAlign w:val="center"/>
          </w:tcPr>
          <w:p>
            <w:pPr>
              <w:jc w:val="left"/>
              <w:rPr>
                <w:rFonts w:hint="eastAsia" w:ascii="宋体" w:hAnsi="宋体" w:cs="宋体"/>
                <w:szCs w:val="21"/>
                <w:highlight w:val="none"/>
              </w:rPr>
            </w:pPr>
            <w:r>
              <w:rPr>
                <w:rFonts w:hint="eastAsia" w:ascii="宋体" w:hAnsi="宋体" w:cs="宋体"/>
                <w:szCs w:val="21"/>
                <w:highlight w:val="none"/>
              </w:rPr>
              <w:t>拟投入本项目的团队成员（除项目负责人）：</w:t>
            </w:r>
          </w:p>
          <w:p>
            <w:pPr>
              <w:jc w:val="left"/>
              <w:rPr>
                <w:rFonts w:hint="eastAsia" w:ascii="宋体" w:hAnsi="宋体" w:cs="宋体"/>
                <w:szCs w:val="21"/>
                <w:highlight w:val="none"/>
              </w:rPr>
            </w:pPr>
            <w:r>
              <w:rPr>
                <w:rFonts w:hint="eastAsia" w:ascii="宋体" w:hAnsi="宋体" w:cs="宋体"/>
                <w:szCs w:val="21"/>
                <w:highlight w:val="none"/>
              </w:rPr>
              <w:t>具有交通运输规划相关专业高级职称的，每提供一个得</w:t>
            </w:r>
            <w:r>
              <w:rPr>
                <w:rFonts w:hint="eastAsia" w:ascii="宋体" w:hAnsi="宋体" w:cs="宋体"/>
                <w:szCs w:val="21"/>
                <w:highlight w:val="none"/>
                <w:lang w:eastAsia="zh-CN"/>
              </w:rPr>
              <w:t>3</w:t>
            </w:r>
            <w:r>
              <w:rPr>
                <w:rFonts w:hint="eastAsia" w:ascii="宋体" w:hAnsi="宋体" w:cs="宋体"/>
                <w:szCs w:val="21"/>
                <w:highlight w:val="none"/>
              </w:rPr>
              <w:t>分，具有交通运输规划相关专业中级职称的，每提供一个得</w:t>
            </w:r>
            <w:r>
              <w:rPr>
                <w:rFonts w:hint="eastAsia" w:ascii="宋体" w:hAnsi="宋体" w:cs="宋体"/>
                <w:szCs w:val="21"/>
                <w:highlight w:val="none"/>
                <w:lang w:eastAsia="zh-CN"/>
              </w:rPr>
              <w:t>2</w:t>
            </w:r>
            <w:r>
              <w:rPr>
                <w:rFonts w:hint="eastAsia" w:ascii="宋体" w:hAnsi="宋体" w:cs="宋体"/>
                <w:szCs w:val="21"/>
                <w:highlight w:val="none"/>
              </w:rPr>
              <w:t>分，本项最高得</w:t>
            </w:r>
            <w:r>
              <w:rPr>
                <w:rFonts w:hint="eastAsia" w:ascii="宋体" w:hAnsi="宋体" w:cs="宋体"/>
                <w:szCs w:val="21"/>
                <w:highlight w:val="none"/>
                <w:lang w:eastAsia="zh-CN"/>
              </w:rPr>
              <w:t>8</w:t>
            </w:r>
            <w:r>
              <w:rPr>
                <w:rFonts w:hint="eastAsia" w:ascii="宋体" w:hAnsi="宋体" w:cs="宋体"/>
                <w:szCs w:val="21"/>
                <w:highlight w:val="none"/>
              </w:rPr>
              <w:t>分。</w:t>
            </w:r>
          </w:p>
          <w:p>
            <w:pPr>
              <w:jc w:val="left"/>
              <w:rPr>
                <w:rFonts w:ascii="宋体" w:hAnsi="宋体" w:cs="宋体"/>
                <w:szCs w:val="21"/>
                <w:highlight w:val="none"/>
              </w:rPr>
            </w:pPr>
            <w:r>
              <w:rPr>
                <w:rFonts w:hint="eastAsia" w:ascii="宋体" w:hAnsi="宋体" w:cs="宋体"/>
                <w:szCs w:val="21"/>
                <w:highlight w:val="none"/>
              </w:rPr>
              <w:t>注：</w:t>
            </w:r>
            <w:r>
              <w:rPr>
                <w:rFonts w:hint="eastAsia" w:ascii="宋体" w:hAnsi="宋体" w:cs="宋体"/>
                <w:szCs w:val="21"/>
                <w:highlight w:val="none"/>
                <w:lang w:val="en-US" w:eastAsia="zh-CN"/>
              </w:rPr>
              <w:t>参评</w:t>
            </w:r>
            <w:r>
              <w:rPr>
                <w:rFonts w:hint="eastAsia" w:ascii="宋体" w:hAnsi="宋体" w:cs="宋体"/>
                <w:szCs w:val="21"/>
                <w:highlight w:val="none"/>
              </w:rPr>
              <w:t>文件提供团队成员相关证书及2024年1月至 2024年3月连续3个月的社保证明复印件并加盖公章。如果参评</w:t>
            </w:r>
            <w:r>
              <w:rPr>
                <w:rFonts w:hint="eastAsia" w:ascii="宋体" w:hAnsi="宋体" w:cs="宋体"/>
                <w:szCs w:val="21"/>
                <w:highlight w:val="none"/>
                <w:lang w:eastAsia="zh-CN"/>
              </w:rPr>
              <w:t>服务商</w:t>
            </w:r>
            <w:r>
              <w:rPr>
                <w:rFonts w:hint="eastAsia" w:ascii="宋体" w:hAnsi="宋体" w:cs="宋体"/>
                <w:szCs w:val="21"/>
                <w:highlight w:val="none"/>
              </w:rPr>
              <w:t>成立时间或该人员入职不足3个月，则提供人员入职证明。代缴个税税单或参加社会保险的《投保单》或《社会保险参保人员证明》等证明均可。</w:t>
            </w:r>
          </w:p>
        </w:tc>
        <w:tc>
          <w:tcPr>
            <w:tcW w:w="983"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szCs w:val="21"/>
                <w:highlight w:val="none"/>
              </w:rPr>
            </w:pPr>
          </w:p>
        </w:tc>
        <w:tc>
          <w:tcPr>
            <w:tcW w:w="987"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szCs w:val="21"/>
                <w:highlight w:val="none"/>
              </w:rPr>
            </w:pPr>
          </w:p>
        </w:tc>
        <w:tc>
          <w:tcPr>
            <w:tcW w:w="1075" w:type="dxa"/>
            <w:tcBorders>
              <w:top w:val="single" w:color="auto" w:sz="6" w:space="0"/>
              <w:left w:val="single" w:color="auto" w:sz="6" w:space="0"/>
              <w:bottom w:val="single" w:color="auto" w:sz="6" w:space="0"/>
              <w:right w:val="single" w:color="auto" w:sz="4" w:space="0"/>
            </w:tcBorders>
            <w:vAlign w:val="center"/>
          </w:tcPr>
          <w:p>
            <w:pPr>
              <w:snapToGrid w:val="0"/>
              <w:jc w:val="center"/>
              <w:rPr>
                <w:rFonts w:ascii="宋体" w:hAnsi="宋体" w:cs="宋体"/>
                <w:szCs w:val="21"/>
                <w:highlight w:val="none"/>
              </w:rPr>
            </w:pPr>
          </w:p>
        </w:tc>
        <w:tc>
          <w:tcPr>
            <w:tcW w:w="963" w:type="dxa"/>
            <w:tcBorders>
              <w:top w:val="single" w:color="auto" w:sz="6" w:space="0"/>
              <w:left w:val="nil"/>
              <w:bottom w:val="single" w:color="auto" w:sz="6" w:space="0"/>
              <w:right w:val="double" w:color="auto" w:sz="2" w:space="0"/>
            </w:tcBorders>
            <w:vAlign w:val="center"/>
          </w:tcPr>
          <w:p>
            <w:pPr>
              <w:snapToGrid w:val="0"/>
              <w:jc w:val="center"/>
              <w:rPr>
                <w:rFonts w:ascii="宋体" w:hAnsi="宋体" w:cs="宋体"/>
                <w:szCs w:val="21"/>
                <w:highlight w:val="none"/>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3418" w:hRule="atLeast"/>
          <w:jc w:val="center"/>
        </w:trPr>
        <w:tc>
          <w:tcPr>
            <w:tcW w:w="851" w:type="dxa"/>
            <w:tcBorders>
              <w:top w:val="single" w:color="auto" w:sz="6" w:space="0"/>
              <w:left w:val="double" w:color="auto" w:sz="2" w:space="0"/>
              <w:bottom w:val="single" w:color="auto" w:sz="6" w:space="0"/>
              <w:right w:val="single" w:color="auto" w:sz="6" w:space="0"/>
            </w:tcBorders>
            <w:vAlign w:val="center"/>
          </w:tcPr>
          <w:p>
            <w:pPr>
              <w:numPr>
                <w:ilvl w:val="0"/>
                <w:numId w:val="2"/>
              </w:numPr>
              <w:snapToGrid w:val="0"/>
              <w:jc w:val="center"/>
              <w:rPr>
                <w:rFonts w:ascii="宋体" w:hAnsi="宋体" w:cs="宋体"/>
                <w:szCs w:val="21"/>
                <w:highlight w:val="none"/>
              </w:rPr>
            </w:pPr>
          </w:p>
        </w:tc>
        <w:tc>
          <w:tcPr>
            <w:tcW w:w="771"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szCs w:val="21"/>
                <w:highlight w:val="none"/>
              </w:rPr>
            </w:pPr>
            <w:r>
              <w:rPr>
                <w:rFonts w:hint="eastAsia" w:ascii="宋体" w:hAnsi="宋体" w:cs="宋体"/>
                <w:szCs w:val="21"/>
                <w:highlight w:val="none"/>
              </w:rPr>
              <w:t>获奖情况</w:t>
            </w:r>
          </w:p>
        </w:tc>
        <w:tc>
          <w:tcPr>
            <w:tcW w:w="705"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szCs w:val="21"/>
                <w:highlight w:val="none"/>
              </w:rPr>
            </w:pPr>
            <w:r>
              <w:rPr>
                <w:rFonts w:hint="eastAsia" w:ascii="宋体" w:hAnsi="宋体" w:cs="宋体"/>
                <w:szCs w:val="21"/>
                <w:highlight w:val="none"/>
                <w:lang w:val="en-US" w:eastAsia="zh-CN"/>
              </w:rPr>
              <w:t>10</w:t>
            </w:r>
          </w:p>
        </w:tc>
        <w:tc>
          <w:tcPr>
            <w:tcW w:w="4612" w:type="dxa"/>
            <w:tcBorders>
              <w:top w:val="single" w:color="auto" w:sz="6" w:space="0"/>
              <w:left w:val="single" w:color="auto" w:sz="6" w:space="0"/>
              <w:bottom w:val="single" w:color="auto" w:sz="6" w:space="0"/>
              <w:right w:val="single" w:color="auto" w:sz="6" w:space="0"/>
            </w:tcBorders>
            <w:vAlign w:val="center"/>
          </w:tcPr>
          <w:p>
            <w:pPr>
              <w:snapToGrid w:val="0"/>
              <w:rPr>
                <w:rFonts w:hint="eastAsia" w:ascii="宋体" w:hAnsi="宋体" w:cs="宋体"/>
                <w:szCs w:val="21"/>
                <w:highlight w:val="none"/>
              </w:rPr>
            </w:pPr>
            <w:r>
              <w:rPr>
                <w:rFonts w:hint="eastAsia" w:ascii="宋体" w:hAnsi="宋体" w:cs="宋体"/>
                <w:szCs w:val="21"/>
                <w:highlight w:val="none"/>
              </w:rPr>
              <w:t>参评</w:t>
            </w:r>
            <w:r>
              <w:rPr>
                <w:rFonts w:hint="eastAsia" w:ascii="宋体" w:hAnsi="宋体" w:cs="宋体"/>
                <w:szCs w:val="21"/>
                <w:highlight w:val="none"/>
                <w:lang w:eastAsia="zh-CN"/>
              </w:rPr>
              <w:t>服务商</w:t>
            </w:r>
            <w:r>
              <w:rPr>
                <w:rFonts w:hint="eastAsia" w:ascii="宋体" w:hAnsi="宋体" w:cs="宋体"/>
                <w:szCs w:val="21"/>
                <w:highlight w:val="none"/>
              </w:rPr>
              <w:t>承担交通规划、交通研究、交通咨询或交通设计项目获得城乡（或城市）规划设计奖、咨询成果奖、科学技术奖奖项，按以下情况得分：</w:t>
            </w:r>
          </w:p>
          <w:p>
            <w:pPr>
              <w:snapToGrid w:val="0"/>
              <w:rPr>
                <w:rFonts w:hint="eastAsia" w:ascii="宋体" w:hAnsi="宋体" w:cs="宋体"/>
                <w:szCs w:val="21"/>
                <w:highlight w:val="none"/>
              </w:rPr>
            </w:pPr>
            <w:r>
              <w:rPr>
                <w:rFonts w:hint="eastAsia" w:ascii="宋体" w:hAnsi="宋体" w:cs="宋体"/>
                <w:szCs w:val="21"/>
                <w:highlight w:val="none"/>
              </w:rPr>
              <w:t>①国家级奖项的，每项得3分；</w:t>
            </w:r>
          </w:p>
          <w:p>
            <w:pPr>
              <w:snapToGrid w:val="0"/>
              <w:rPr>
                <w:rFonts w:hint="eastAsia" w:ascii="宋体" w:hAnsi="宋体" w:cs="宋体"/>
                <w:szCs w:val="21"/>
                <w:highlight w:val="none"/>
              </w:rPr>
            </w:pPr>
            <w:r>
              <w:rPr>
                <w:rFonts w:hint="eastAsia" w:ascii="宋体" w:hAnsi="宋体" w:cs="宋体"/>
                <w:szCs w:val="21"/>
                <w:highlight w:val="none"/>
              </w:rPr>
              <w:t>②省级奖项的，每项得2分；</w:t>
            </w:r>
          </w:p>
          <w:p>
            <w:pPr>
              <w:snapToGrid w:val="0"/>
              <w:rPr>
                <w:rFonts w:hint="eastAsia" w:ascii="宋体" w:hAnsi="宋体" w:cs="宋体"/>
                <w:szCs w:val="21"/>
                <w:highlight w:val="none"/>
              </w:rPr>
            </w:pPr>
            <w:r>
              <w:rPr>
                <w:rFonts w:hint="eastAsia" w:ascii="宋体" w:hAnsi="宋体" w:cs="宋体"/>
                <w:szCs w:val="21"/>
                <w:highlight w:val="none"/>
              </w:rPr>
              <w:t>③市级奖项的，每项得1分。</w:t>
            </w:r>
          </w:p>
          <w:p>
            <w:pPr>
              <w:snapToGrid w:val="0"/>
              <w:rPr>
                <w:rFonts w:hint="eastAsia" w:ascii="宋体" w:hAnsi="宋体" w:cs="宋体"/>
                <w:szCs w:val="21"/>
                <w:highlight w:val="none"/>
              </w:rPr>
            </w:pPr>
            <w:r>
              <w:rPr>
                <w:rFonts w:hint="eastAsia" w:ascii="宋体" w:hAnsi="宋体" w:cs="宋体"/>
                <w:szCs w:val="21"/>
                <w:highlight w:val="none"/>
              </w:rPr>
              <w:t>注：本项最高</w:t>
            </w:r>
            <w:r>
              <w:rPr>
                <w:rFonts w:hint="eastAsia" w:ascii="宋体" w:hAnsi="宋体" w:cs="宋体"/>
                <w:szCs w:val="21"/>
                <w:highlight w:val="none"/>
                <w:lang w:eastAsia="zh-CN"/>
              </w:rPr>
              <w:t>1</w:t>
            </w:r>
            <w:r>
              <w:rPr>
                <w:rFonts w:hint="eastAsia" w:ascii="宋体" w:hAnsi="宋体" w:cs="宋体"/>
                <w:szCs w:val="21"/>
                <w:highlight w:val="none"/>
                <w:lang w:val="en-US" w:eastAsia="zh-CN"/>
              </w:rPr>
              <w:t>0</w:t>
            </w:r>
            <w:r>
              <w:rPr>
                <w:rFonts w:hint="eastAsia" w:ascii="宋体" w:hAnsi="宋体" w:cs="宋体"/>
                <w:szCs w:val="21"/>
                <w:highlight w:val="none"/>
              </w:rPr>
              <w:t>分。</w:t>
            </w:r>
            <w:r>
              <w:rPr>
                <w:rFonts w:hint="eastAsia" w:ascii="宋体" w:hAnsi="宋体" w:cs="宋体"/>
                <w:szCs w:val="21"/>
                <w:highlight w:val="none"/>
                <w:lang w:val="en-US" w:eastAsia="zh-CN"/>
              </w:rPr>
              <w:t>参评</w:t>
            </w:r>
            <w:r>
              <w:rPr>
                <w:rFonts w:hint="eastAsia" w:ascii="宋体" w:hAnsi="宋体" w:cs="宋体"/>
                <w:szCs w:val="21"/>
                <w:highlight w:val="none"/>
              </w:rPr>
              <w:t>文件提供证书复印件并加盖公章，否则不得分。同一项目获得多个级别奖项时，按最高级别计分；国家行业协会颁发的奖项视为国家级奖项；省行业协会颁发的奖项视为省级奖项。同一项目获得多个奖项的，只计算一次，不重复计算。</w:t>
            </w:r>
          </w:p>
        </w:tc>
        <w:tc>
          <w:tcPr>
            <w:tcW w:w="983"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color w:val="FF0000"/>
                <w:szCs w:val="21"/>
                <w:highlight w:val="none"/>
              </w:rPr>
            </w:pPr>
          </w:p>
        </w:tc>
        <w:tc>
          <w:tcPr>
            <w:tcW w:w="987"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color w:val="FF0000"/>
                <w:szCs w:val="21"/>
                <w:highlight w:val="none"/>
              </w:rPr>
            </w:pPr>
          </w:p>
        </w:tc>
        <w:tc>
          <w:tcPr>
            <w:tcW w:w="1075" w:type="dxa"/>
            <w:tcBorders>
              <w:top w:val="single" w:color="auto" w:sz="6" w:space="0"/>
              <w:left w:val="single" w:color="auto" w:sz="6" w:space="0"/>
              <w:bottom w:val="single" w:color="auto" w:sz="6" w:space="0"/>
              <w:right w:val="single" w:color="auto" w:sz="4" w:space="0"/>
            </w:tcBorders>
            <w:vAlign w:val="center"/>
          </w:tcPr>
          <w:p>
            <w:pPr>
              <w:snapToGrid w:val="0"/>
              <w:jc w:val="center"/>
              <w:rPr>
                <w:rFonts w:ascii="宋体" w:hAnsi="宋体" w:cs="宋体"/>
                <w:color w:val="FF0000"/>
                <w:szCs w:val="21"/>
                <w:highlight w:val="none"/>
              </w:rPr>
            </w:pPr>
          </w:p>
        </w:tc>
        <w:tc>
          <w:tcPr>
            <w:tcW w:w="963" w:type="dxa"/>
            <w:tcBorders>
              <w:top w:val="single" w:color="auto" w:sz="6" w:space="0"/>
              <w:left w:val="nil"/>
              <w:bottom w:val="single" w:color="auto" w:sz="6" w:space="0"/>
              <w:right w:val="double" w:color="auto" w:sz="2" w:space="0"/>
            </w:tcBorders>
            <w:vAlign w:val="center"/>
          </w:tcPr>
          <w:p>
            <w:pPr>
              <w:snapToGrid w:val="0"/>
              <w:jc w:val="center"/>
              <w:rPr>
                <w:rFonts w:ascii="宋体" w:hAnsi="宋体" w:cs="宋体"/>
                <w:color w:val="FF0000"/>
                <w:szCs w:val="21"/>
                <w:highlight w:val="none"/>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3403" w:hRule="atLeast"/>
          <w:jc w:val="center"/>
        </w:trPr>
        <w:tc>
          <w:tcPr>
            <w:tcW w:w="851" w:type="dxa"/>
            <w:tcBorders>
              <w:top w:val="single" w:color="auto" w:sz="6" w:space="0"/>
              <w:left w:val="double" w:color="auto" w:sz="2" w:space="0"/>
              <w:bottom w:val="single" w:color="auto" w:sz="6" w:space="0"/>
              <w:right w:val="single" w:color="auto" w:sz="6" w:space="0"/>
            </w:tcBorders>
            <w:vAlign w:val="center"/>
          </w:tcPr>
          <w:p>
            <w:pPr>
              <w:numPr>
                <w:ilvl w:val="0"/>
                <w:numId w:val="2"/>
              </w:numPr>
              <w:snapToGrid w:val="0"/>
              <w:jc w:val="center"/>
              <w:rPr>
                <w:rFonts w:ascii="宋体" w:hAnsi="宋体" w:cs="宋体"/>
                <w:szCs w:val="21"/>
                <w:highlight w:val="none"/>
              </w:rPr>
            </w:pPr>
          </w:p>
        </w:tc>
        <w:tc>
          <w:tcPr>
            <w:tcW w:w="771" w:type="dxa"/>
            <w:tcBorders>
              <w:top w:val="single" w:color="auto" w:sz="6" w:space="0"/>
              <w:left w:val="single" w:color="auto" w:sz="6" w:space="0"/>
              <w:bottom w:val="single" w:color="auto" w:sz="6" w:space="0"/>
              <w:right w:val="single" w:color="auto" w:sz="6" w:space="0"/>
            </w:tcBorders>
            <w:vAlign w:val="center"/>
          </w:tcPr>
          <w:p>
            <w:pPr>
              <w:pStyle w:val="29"/>
              <w:snapToGrid w:val="0"/>
              <w:jc w:val="center"/>
              <w:rPr>
                <w:rFonts w:ascii="宋体" w:hAnsi="宋体" w:cs="宋体"/>
                <w:sz w:val="21"/>
                <w:szCs w:val="21"/>
                <w:highlight w:val="none"/>
              </w:rPr>
            </w:pPr>
            <w:r>
              <w:rPr>
                <w:rFonts w:hint="eastAsia" w:ascii="宋体" w:hAnsi="宋体" w:cs="宋体"/>
                <w:sz w:val="21"/>
                <w:szCs w:val="21"/>
                <w:highlight w:val="none"/>
              </w:rPr>
              <w:t>报告框架</w:t>
            </w:r>
          </w:p>
        </w:tc>
        <w:tc>
          <w:tcPr>
            <w:tcW w:w="705"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szCs w:val="21"/>
                <w:highlight w:val="none"/>
              </w:rPr>
            </w:pPr>
            <w:r>
              <w:rPr>
                <w:rFonts w:ascii="宋体" w:hAnsi="宋体" w:cs="宋体"/>
                <w:szCs w:val="21"/>
                <w:highlight w:val="none"/>
              </w:rPr>
              <w:t>2</w:t>
            </w:r>
            <w:r>
              <w:rPr>
                <w:rFonts w:hint="eastAsia" w:ascii="宋体" w:hAnsi="宋体" w:cs="宋体"/>
                <w:szCs w:val="21"/>
                <w:highlight w:val="none"/>
              </w:rPr>
              <w:t>0</w:t>
            </w:r>
          </w:p>
        </w:tc>
        <w:tc>
          <w:tcPr>
            <w:tcW w:w="4612" w:type="dxa"/>
            <w:tcBorders>
              <w:top w:val="single" w:color="auto" w:sz="6" w:space="0"/>
              <w:left w:val="single" w:color="auto" w:sz="6" w:space="0"/>
              <w:bottom w:val="single" w:color="auto" w:sz="6" w:space="0"/>
              <w:right w:val="single" w:color="auto" w:sz="6" w:space="0"/>
            </w:tcBorders>
            <w:vAlign w:val="center"/>
          </w:tcPr>
          <w:p>
            <w:pPr>
              <w:snapToGrid w:val="0"/>
              <w:jc w:val="left"/>
              <w:rPr>
                <w:rFonts w:ascii="宋体" w:hAnsi="宋体" w:cs="宋体"/>
                <w:szCs w:val="21"/>
                <w:highlight w:val="none"/>
              </w:rPr>
            </w:pPr>
            <w:r>
              <w:rPr>
                <w:rFonts w:hint="eastAsia" w:ascii="宋体" w:hAnsi="宋体" w:cs="宋体"/>
                <w:szCs w:val="21"/>
                <w:highlight w:val="none"/>
              </w:rPr>
              <w:t>针对本项目，评审提供的报告框架：</w:t>
            </w:r>
          </w:p>
          <w:p>
            <w:pPr>
              <w:snapToGrid w:val="0"/>
              <w:jc w:val="left"/>
              <w:rPr>
                <w:rFonts w:ascii="宋体" w:hAnsi="宋体" w:cs="宋体"/>
                <w:szCs w:val="21"/>
                <w:highlight w:val="none"/>
              </w:rPr>
            </w:pPr>
            <w:r>
              <w:rPr>
                <w:rFonts w:hint="eastAsia" w:ascii="宋体" w:hAnsi="宋体" w:cs="宋体"/>
                <w:szCs w:val="21"/>
                <w:highlight w:val="none"/>
              </w:rPr>
              <w:t>1.客流预测</w:t>
            </w:r>
            <w:r>
              <w:rPr>
                <w:rFonts w:ascii="宋体" w:hAnsi="宋体" w:cs="宋体"/>
                <w:szCs w:val="21"/>
                <w:highlight w:val="none"/>
              </w:rPr>
              <w:t>数据基础</w:t>
            </w:r>
            <w:r>
              <w:rPr>
                <w:rFonts w:hint="eastAsia" w:ascii="宋体" w:hAnsi="宋体" w:cs="宋体"/>
                <w:szCs w:val="21"/>
                <w:highlight w:val="none"/>
              </w:rPr>
              <w:t>非常扎实</w:t>
            </w:r>
            <w:r>
              <w:rPr>
                <w:rFonts w:ascii="宋体" w:hAnsi="宋体" w:cs="宋体"/>
                <w:szCs w:val="21"/>
                <w:highlight w:val="none"/>
              </w:rPr>
              <w:t>，</w:t>
            </w:r>
            <w:r>
              <w:rPr>
                <w:rFonts w:hint="eastAsia" w:ascii="宋体" w:hAnsi="宋体" w:cs="宋体"/>
                <w:szCs w:val="21"/>
                <w:highlight w:val="none"/>
              </w:rPr>
              <w:t>对现状深圳</w:t>
            </w:r>
            <w:r>
              <w:rPr>
                <w:rFonts w:ascii="宋体" w:hAnsi="宋体" w:cs="宋体"/>
                <w:szCs w:val="21"/>
                <w:highlight w:val="none"/>
              </w:rPr>
              <w:t>与中山跨市出行需求</w:t>
            </w:r>
            <w:r>
              <w:rPr>
                <w:rFonts w:hint="eastAsia" w:ascii="宋体" w:hAnsi="宋体" w:cs="宋体"/>
                <w:szCs w:val="21"/>
                <w:highlight w:val="none"/>
              </w:rPr>
              <w:t>特征</w:t>
            </w:r>
            <w:r>
              <w:rPr>
                <w:rFonts w:ascii="宋体" w:hAnsi="宋体" w:cs="宋体"/>
                <w:szCs w:val="21"/>
                <w:highlight w:val="none"/>
              </w:rPr>
              <w:t>分析透彻、全面，对</w:t>
            </w:r>
            <w:r>
              <w:rPr>
                <w:rFonts w:hint="eastAsia" w:ascii="宋体" w:hAnsi="宋体" w:cs="宋体"/>
                <w:szCs w:val="21"/>
                <w:highlight w:val="none"/>
              </w:rPr>
              <w:t>深中</w:t>
            </w:r>
            <w:r>
              <w:rPr>
                <w:rFonts w:ascii="宋体" w:hAnsi="宋体" w:cs="宋体"/>
                <w:szCs w:val="21"/>
                <w:highlight w:val="none"/>
              </w:rPr>
              <w:t>通道开通后的跨市出行需求</w:t>
            </w:r>
            <w:r>
              <w:rPr>
                <w:rFonts w:hint="eastAsia" w:ascii="宋体" w:hAnsi="宋体" w:cs="宋体"/>
                <w:szCs w:val="21"/>
                <w:highlight w:val="none"/>
              </w:rPr>
              <w:t>预测方法</w:t>
            </w:r>
            <w:r>
              <w:rPr>
                <w:rFonts w:ascii="宋体" w:hAnsi="宋体" w:cs="宋体"/>
                <w:szCs w:val="21"/>
                <w:highlight w:val="none"/>
              </w:rPr>
              <w:t>科学、合理</w:t>
            </w:r>
            <w:r>
              <w:rPr>
                <w:rFonts w:hint="eastAsia" w:ascii="宋体" w:hAnsi="宋体" w:cs="宋体"/>
                <w:szCs w:val="21"/>
                <w:highlight w:val="none"/>
              </w:rPr>
              <w:t>。</w:t>
            </w:r>
            <w:r>
              <w:rPr>
                <w:rFonts w:ascii="宋体" w:hAnsi="宋体" w:cs="宋体"/>
                <w:szCs w:val="21"/>
                <w:highlight w:val="none"/>
              </w:rPr>
              <w:t>评</w:t>
            </w:r>
            <w:r>
              <w:rPr>
                <w:rFonts w:hint="eastAsia" w:ascii="宋体" w:hAnsi="宋体" w:cs="宋体"/>
                <w:szCs w:val="21"/>
                <w:highlight w:val="none"/>
              </w:rPr>
              <w:t>15-20分</w:t>
            </w:r>
            <w:r>
              <w:rPr>
                <w:rFonts w:ascii="宋体" w:hAnsi="宋体" w:cs="宋体"/>
                <w:szCs w:val="21"/>
                <w:highlight w:val="none"/>
              </w:rPr>
              <w:t>。</w:t>
            </w:r>
          </w:p>
          <w:p>
            <w:pPr>
              <w:snapToGrid w:val="0"/>
              <w:jc w:val="left"/>
              <w:rPr>
                <w:rFonts w:ascii="宋体" w:hAnsi="宋体" w:cs="宋体"/>
                <w:szCs w:val="21"/>
                <w:highlight w:val="none"/>
              </w:rPr>
            </w:pPr>
            <w:r>
              <w:rPr>
                <w:rFonts w:ascii="宋体" w:hAnsi="宋体" w:cs="宋体"/>
                <w:szCs w:val="21"/>
                <w:highlight w:val="none"/>
              </w:rPr>
              <w:t>2</w:t>
            </w:r>
            <w:r>
              <w:rPr>
                <w:rFonts w:hint="eastAsia" w:ascii="宋体" w:hAnsi="宋体" w:cs="宋体"/>
                <w:szCs w:val="21"/>
                <w:highlight w:val="none"/>
              </w:rPr>
              <w:t>.客流预测</w:t>
            </w:r>
            <w:r>
              <w:rPr>
                <w:rFonts w:ascii="宋体" w:hAnsi="宋体" w:cs="宋体"/>
                <w:szCs w:val="21"/>
                <w:highlight w:val="none"/>
              </w:rPr>
              <w:t>数据基础</w:t>
            </w:r>
            <w:r>
              <w:rPr>
                <w:rFonts w:hint="eastAsia" w:ascii="宋体" w:hAnsi="宋体" w:cs="宋体"/>
                <w:szCs w:val="21"/>
                <w:highlight w:val="none"/>
              </w:rPr>
              <w:t>较为扎实</w:t>
            </w:r>
            <w:r>
              <w:rPr>
                <w:rFonts w:ascii="宋体" w:hAnsi="宋体" w:cs="宋体"/>
                <w:szCs w:val="21"/>
                <w:highlight w:val="none"/>
              </w:rPr>
              <w:t>，</w:t>
            </w:r>
            <w:r>
              <w:rPr>
                <w:rFonts w:hint="eastAsia" w:ascii="宋体" w:hAnsi="宋体" w:cs="宋体"/>
                <w:szCs w:val="21"/>
                <w:highlight w:val="none"/>
              </w:rPr>
              <w:t>对现状深圳</w:t>
            </w:r>
            <w:r>
              <w:rPr>
                <w:rFonts w:ascii="宋体" w:hAnsi="宋体" w:cs="宋体"/>
                <w:szCs w:val="21"/>
                <w:highlight w:val="none"/>
              </w:rPr>
              <w:t>与中山跨市出行需求</w:t>
            </w:r>
            <w:r>
              <w:rPr>
                <w:rFonts w:hint="eastAsia" w:ascii="宋体" w:hAnsi="宋体" w:cs="宋体"/>
                <w:szCs w:val="21"/>
                <w:highlight w:val="none"/>
              </w:rPr>
              <w:t>特征有一定</w:t>
            </w:r>
            <w:r>
              <w:rPr>
                <w:rFonts w:ascii="宋体" w:hAnsi="宋体" w:cs="宋体"/>
                <w:szCs w:val="21"/>
                <w:highlight w:val="none"/>
              </w:rPr>
              <w:t>的分析，对</w:t>
            </w:r>
            <w:r>
              <w:rPr>
                <w:rFonts w:hint="eastAsia" w:ascii="宋体" w:hAnsi="宋体" w:cs="宋体"/>
                <w:szCs w:val="21"/>
                <w:highlight w:val="none"/>
              </w:rPr>
              <w:t>深中</w:t>
            </w:r>
            <w:r>
              <w:rPr>
                <w:rFonts w:ascii="宋体" w:hAnsi="宋体" w:cs="宋体"/>
                <w:szCs w:val="21"/>
                <w:highlight w:val="none"/>
              </w:rPr>
              <w:t>通道开通后的跨市出行需求</w:t>
            </w:r>
            <w:r>
              <w:rPr>
                <w:rFonts w:hint="eastAsia" w:ascii="宋体" w:hAnsi="宋体" w:cs="宋体"/>
                <w:szCs w:val="21"/>
                <w:highlight w:val="none"/>
              </w:rPr>
              <w:t>预测方法</w:t>
            </w:r>
            <w:r>
              <w:rPr>
                <w:rFonts w:ascii="宋体" w:hAnsi="宋体" w:cs="宋体"/>
                <w:szCs w:val="21"/>
                <w:highlight w:val="none"/>
              </w:rPr>
              <w:t>基本合理</w:t>
            </w:r>
            <w:r>
              <w:rPr>
                <w:rFonts w:hint="eastAsia" w:ascii="宋体" w:hAnsi="宋体" w:cs="宋体"/>
                <w:szCs w:val="21"/>
                <w:highlight w:val="none"/>
              </w:rPr>
              <w:t>。</w:t>
            </w:r>
            <w:r>
              <w:rPr>
                <w:rFonts w:ascii="宋体" w:hAnsi="宋体" w:cs="宋体"/>
                <w:szCs w:val="21"/>
                <w:highlight w:val="none"/>
              </w:rPr>
              <w:t>评6</w:t>
            </w:r>
            <w:r>
              <w:rPr>
                <w:rFonts w:hint="eastAsia" w:ascii="宋体" w:hAnsi="宋体" w:cs="宋体"/>
                <w:szCs w:val="21"/>
                <w:highlight w:val="none"/>
              </w:rPr>
              <w:t>-</w:t>
            </w:r>
            <w:r>
              <w:rPr>
                <w:rFonts w:ascii="宋体" w:hAnsi="宋体" w:cs="宋体"/>
                <w:szCs w:val="21"/>
                <w:highlight w:val="none"/>
              </w:rPr>
              <w:t>14</w:t>
            </w:r>
            <w:r>
              <w:rPr>
                <w:rFonts w:hint="eastAsia" w:ascii="宋体" w:hAnsi="宋体" w:cs="宋体"/>
                <w:szCs w:val="21"/>
                <w:highlight w:val="none"/>
              </w:rPr>
              <w:t>分</w:t>
            </w:r>
            <w:r>
              <w:rPr>
                <w:rFonts w:ascii="宋体" w:hAnsi="宋体" w:cs="宋体"/>
                <w:szCs w:val="21"/>
                <w:highlight w:val="none"/>
              </w:rPr>
              <w:t>。</w:t>
            </w:r>
          </w:p>
          <w:p>
            <w:pPr>
              <w:snapToGrid w:val="0"/>
              <w:jc w:val="left"/>
              <w:rPr>
                <w:rFonts w:ascii="宋体" w:hAnsi="宋体" w:cs="宋体"/>
                <w:color w:val="FF0000"/>
                <w:szCs w:val="21"/>
                <w:highlight w:val="none"/>
              </w:rPr>
            </w:pPr>
            <w:r>
              <w:rPr>
                <w:rFonts w:ascii="宋体" w:hAnsi="宋体" w:cs="宋体"/>
                <w:szCs w:val="21"/>
                <w:highlight w:val="none"/>
              </w:rPr>
              <w:t>3</w:t>
            </w:r>
            <w:r>
              <w:rPr>
                <w:rFonts w:hint="eastAsia" w:ascii="宋体" w:hAnsi="宋体" w:cs="宋体"/>
                <w:szCs w:val="21"/>
                <w:highlight w:val="none"/>
              </w:rPr>
              <w:t>.客流预测</w:t>
            </w:r>
            <w:r>
              <w:rPr>
                <w:rFonts w:ascii="宋体" w:hAnsi="宋体" w:cs="宋体"/>
                <w:szCs w:val="21"/>
                <w:highlight w:val="none"/>
              </w:rPr>
              <w:t>数据基础</w:t>
            </w:r>
            <w:r>
              <w:rPr>
                <w:rFonts w:hint="eastAsia" w:ascii="宋体" w:hAnsi="宋体" w:cs="宋体"/>
                <w:szCs w:val="21"/>
                <w:highlight w:val="none"/>
              </w:rPr>
              <w:t>薄弱</w:t>
            </w:r>
            <w:r>
              <w:rPr>
                <w:rFonts w:ascii="宋体" w:hAnsi="宋体" w:cs="宋体"/>
                <w:szCs w:val="21"/>
                <w:highlight w:val="none"/>
              </w:rPr>
              <w:t>，</w:t>
            </w:r>
            <w:r>
              <w:rPr>
                <w:rFonts w:hint="eastAsia" w:ascii="宋体" w:hAnsi="宋体" w:cs="宋体"/>
                <w:szCs w:val="21"/>
                <w:highlight w:val="none"/>
              </w:rPr>
              <w:t>对现状深圳</w:t>
            </w:r>
            <w:r>
              <w:rPr>
                <w:rFonts w:ascii="宋体" w:hAnsi="宋体" w:cs="宋体"/>
                <w:szCs w:val="21"/>
                <w:highlight w:val="none"/>
              </w:rPr>
              <w:t>与中山跨市出行需求</w:t>
            </w:r>
            <w:r>
              <w:rPr>
                <w:rFonts w:hint="eastAsia" w:ascii="宋体" w:hAnsi="宋体" w:cs="宋体"/>
                <w:szCs w:val="21"/>
                <w:highlight w:val="none"/>
              </w:rPr>
              <w:t>特征</w:t>
            </w:r>
            <w:r>
              <w:rPr>
                <w:rFonts w:ascii="宋体" w:hAnsi="宋体" w:cs="宋体"/>
                <w:szCs w:val="21"/>
                <w:highlight w:val="none"/>
              </w:rPr>
              <w:t>分析</w:t>
            </w:r>
            <w:r>
              <w:rPr>
                <w:rFonts w:hint="eastAsia" w:ascii="宋体" w:hAnsi="宋体" w:cs="宋体"/>
                <w:szCs w:val="21"/>
                <w:highlight w:val="none"/>
              </w:rPr>
              <w:t>不够清晰</w:t>
            </w:r>
            <w:r>
              <w:rPr>
                <w:rFonts w:ascii="宋体" w:hAnsi="宋体" w:cs="宋体"/>
                <w:szCs w:val="21"/>
                <w:highlight w:val="none"/>
              </w:rPr>
              <w:t>，对</w:t>
            </w:r>
            <w:r>
              <w:rPr>
                <w:rFonts w:hint="eastAsia" w:ascii="宋体" w:hAnsi="宋体" w:cs="宋体"/>
                <w:szCs w:val="21"/>
                <w:highlight w:val="none"/>
              </w:rPr>
              <w:t>深中</w:t>
            </w:r>
            <w:r>
              <w:rPr>
                <w:rFonts w:ascii="宋体" w:hAnsi="宋体" w:cs="宋体"/>
                <w:szCs w:val="21"/>
                <w:highlight w:val="none"/>
              </w:rPr>
              <w:t>通道开通后的跨市出行需求</w:t>
            </w:r>
            <w:r>
              <w:rPr>
                <w:rFonts w:hint="eastAsia" w:ascii="宋体" w:hAnsi="宋体" w:cs="宋体"/>
                <w:szCs w:val="21"/>
                <w:highlight w:val="none"/>
              </w:rPr>
              <w:t>预测方法不够</w:t>
            </w:r>
            <w:r>
              <w:rPr>
                <w:rFonts w:ascii="宋体" w:hAnsi="宋体" w:cs="宋体"/>
                <w:szCs w:val="21"/>
                <w:highlight w:val="none"/>
              </w:rPr>
              <w:t>合理</w:t>
            </w:r>
            <w:r>
              <w:rPr>
                <w:rFonts w:hint="eastAsia" w:ascii="宋体" w:hAnsi="宋体" w:cs="宋体"/>
                <w:szCs w:val="21"/>
                <w:highlight w:val="none"/>
              </w:rPr>
              <w:t>。</w:t>
            </w:r>
            <w:r>
              <w:rPr>
                <w:rFonts w:ascii="宋体" w:hAnsi="宋体" w:cs="宋体"/>
                <w:szCs w:val="21"/>
                <w:highlight w:val="none"/>
              </w:rPr>
              <w:t>评</w:t>
            </w:r>
            <w:r>
              <w:rPr>
                <w:rFonts w:hint="eastAsia" w:ascii="宋体" w:hAnsi="宋体" w:cs="宋体"/>
                <w:szCs w:val="21"/>
                <w:highlight w:val="none"/>
              </w:rPr>
              <w:t>1-</w:t>
            </w:r>
            <w:r>
              <w:rPr>
                <w:rFonts w:ascii="宋体" w:hAnsi="宋体" w:cs="宋体"/>
                <w:szCs w:val="21"/>
                <w:highlight w:val="none"/>
              </w:rPr>
              <w:t>5</w:t>
            </w:r>
            <w:r>
              <w:rPr>
                <w:rFonts w:hint="eastAsia" w:ascii="宋体" w:hAnsi="宋体" w:cs="宋体"/>
                <w:szCs w:val="21"/>
                <w:highlight w:val="none"/>
              </w:rPr>
              <w:t>分</w:t>
            </w:r>
            <w:r>
              <w:rPr>
                <w:rFonts w:ascii="宋体" w:hAnsi="宋体" w:cs="宋体"/>
                <w:szCs w:val="21"/>
                <w:highlight w:val="none"/>
              </w:rPr>
              <w:t>。</w:t>
            </w:r>
          </w:p>
        </w:tc>
        <w:tc>
          <w:tcPr>
            <w:tcW w:w="983"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color w:val="FF0000"/>
                <w:szCs w:val="21"/>
                <w:highlight w:val="none"/>
              </w:rPr>
            </w:pPr>
          </w:p>
        </w:tc>
        <w:tc>
          <w:tcPr>
            <w:tcW w:w="987"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color w:val="FF0000"/>
                <w:szCs w:val="21"/>
                <w:highlight w:val="none"/>
              </w:rPr>
            </w:pPr>
          </w:p>
        </w:tc>
        <w:tc>
          <w:tcPr>
            <w:tcW w:w="1075" w:type="dxa"/>
            <w:tcBorders>
              <w:top w:val="single" w:color="auto" w:sz="6" w:space="0"/>
              <w:left w:val="single" w:color="auto" w:sz="6" w:space="0"/>
              <w:bottom w:val="single" w:color="auto" w:sz="6" w:space="0"/>
              <w:right w:val="single" w:color="auto" w:sz="4" w:space="0"/>
            </w:tcBorders>
            <w:vAlign w:val="center"/>
          </w:tcPr>
          <w:p>
            <w:pPr>
              <w:snapToGrid w:val="0"/>
              <w:jc w:val="center"/>
              <w:rPr>
                <w:rFonts w:ascii="宋体" w:hAnsi="宋体" w:cs="宋体"/>
                <w:color w:val="FF0000"/>
                <w:szCs w:val="21"/>
                <w:highlight w:val="none"/>
              </w:rPr>
            </w:pPr>
          </w:p>
        </w:tc>
        <w:tc>
          <w:tcPr>
            <w:tcW w:w="963" w:type="dxa"/>
            <w:tcBorders>
              <w:top w:val="single" w:color="auto" w:sz="6" w:space="0"/>
              <w:left w:val="nil"/>
              <w:bottom w:val="single" w:color="auto" w:sz="6" w:space="0"/>
              <w:right w:val="double" w:color="auto" w:sz="2" w:space="0"/>
            </w:tcBorders>
            <w:vAlign w:val="center"/>
          </w:tcPr>
          <w:p>
            <w:pPr>
              <w:snapToGrid w:val="0"/>
              <w:jc w:val="center"/>
              <w:rPr>
                <w:rFonts w:ascii="宋体" w:hAnsi="宋体" w:cs="宋体"/>
                <w:color w:val="FF0000"/>
                <w:szCs w:val="21"/>
                <w:highlight w:val="none"/>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967" w:hRule="atLeast"/>
          <w:jc w:val="center"/>
        </w:trPr>
        <w:tc>
          <w:tcPr>
            <w:tcW w:w="851" w:type="dxa"/>
            <w:tcBorders>
              <w:top w:val="single" w:color="auto" w:sz="6" w:space="0"/>
              <w:left w:val="double" w:color="auto" w:sz="2" w:space="0"/>
              <w:bottom w:val="single" w:color="auto" w:sz="6" w:space="0"/>
              <w:right w:val="single" w:color="auto" w:sz="6" w:space="0"/>
            </w:tcBorders>
            <w:vAlign w:val="center"/>
          </w:tcPr>
          <w:p>
            <w:pPr>
              <w:numPr>
                <w:ilvl w:val="0"/>
                <w:numId w:val="2"/>
              </w:numPr>
              <w:snapToGrid w:val="0"/>
              <w:jc w:val="center"/>
              <w:rPr>
                <w:rFonts w:ascii="宋体" w:hAnsi="宋体" w:cs="宋体"/>
                <w:szCs w:val="21"/>
                <w:highlight w:val="none"/>
              </w:rPr>
            </w:pPr>
          </w:p>
        </w:tc>
        <w:tc>
          <w:tcPr>
            <w:tcW w:w="771"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szCs w:val="21"/>
                <w:highlight w:val="none"/>
              </w:rPr>
            </w:pPr>
            <w:r>
              <w:rPr>
                <w:rFonts w:hint="eastAsia" w:ascii="宋体" w:hAnsi="宋体" w:cs="宋体"/>
                <w:szCs w:val="21"/>
                <w:highlight w:val="none"/>
              </w:rPr>
              <w:t>服务方案</w:t>
            </w:r>
          </w:p>
        </w:tc>
        <w:tc>
          <w:tcPr>
            <w:tcW w:w="705"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szCs w:val="21"/>
                <w:highlight w:val="none"/>
              </w:rPr>
            </w:pPr>
            <w:r>
              <w:rPr>
                <w:rFonts w:hint="eastAsia" w:ascii="宋体" w:hAnsi="宋体" w:cs="宋体"/>
                <w:szCs w:val="21"/>
                <w:highlight w:val="none"/>
              </w:rPr>
              <w:t>10</w:t>
            </w:r>
          </w:p>
        </w:tc>
        <w:tc>
          <w:tcPr>
            <w:tcW w:w="4612" w:type="dxa"/>
            <w:tcBorders>
              <w:top w:val="single" w:color="auto" w:sz="6" w:space="0"/>
              <w:left w:val="single" w:color="auto" w:sz="6" w:space="0"/>
              <w:bottom w:val="single" w:color="auto" w:sz="6" w:space="0"/>
              <w:right w:val="single" w:color="auto" w:sz="6" w:space="0"/>
            </w:tcBorders>
            <w:vAlign w:val="center"/>
          </w:tcPr>
          <w:p>
            <w:pPr>
              <w:snapToGrid w:val="0"/>
              <w:rPr>
                <w:rFonts w:ascii="宋体" w:hAnsi="宋体" w:cs="宋体"/>
                <w:szCs w:val="21"/>
                <w:highlight w:val="none"/>
              </w:rPr>
            </w:pPr>
            <w:r>
              <w:rPr>
                <w:rFonts w:hint="eastAsia" w:ascii="宋体" w:hAnsi="宋体" w:cs="宋体"/>
                <w:szCs w:val="21"/>
                <w:highlight w:val="none"/>
              </w:rPr>
              <w:t>针对本项目，制定完善的售后服务方案得8-10分，有方案但不够全面得5-7分，有方案但不符合实际得2-4分，无方案得0分。</w:t>
            </w:r>
          </w:p>
        </w:tc>
        <w:tc>
          <w:tcPr>
            <w:tcW w:w="983"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szCs w:val="21"/>
                <w:highlight w:val="none"/>
              </w:rPr>
            </w:pPr>
          </w:p>
        </w:tc>
        <w:tc>
          <w:tcPr>
            <w:tcW w:w="987"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szCs w:val="21"/>
                <w:highlight w:val="none"/>
              </w:rPr>
            </w:pPr>
          </w:p>
        </w:tc>
        <w:tc>
          <w:tcPr>
            <w:tcW w:w="1075" w:type="dxa"/>
            <w:tcBorders>
              <w:top w:val="single" w:color="auto" w:sz="6" w:space="0"/>
              <w:left w:val="single" w:color="auto" w:sz="6" w:space="0"/>
              <w:bottom w:val="single" w:color="auto" w:sz="6" w:space="0"/>
              <w:right w:val="single" w:color="auto" w:sz="4" w:space="0"/>
            </w:tcBorders>
            <w:vAlign w:val="center"/>
          </w:tcPr>
          <w:p>
            <w:pPr>
              <w:snapToGrid w:val="0"/>
              <w:jc w:val="center"/>
              <w:rPr>
                <w:rFonts w:ascii="宋体" w:hAnsi="宋体" w:cs="宋体"/>
                <w:szCs w:val="21"/>
                <w:highlight w:val="none"/>
              </w:rPr>
            </w:pPr>
          </w:p>
        </w:tc>
        <w:tc>
          <w:tcPr>
            <w:tcW w:w="963" w:type="dxa"/>
            <w:tcBorders>
              <w:top w:val="single" w:color="auto" w:sz="6" w:space="0"/>
              <w:left w:val="nil"/>
              <w:bottom w:val="single" w:color="auto" w:sz="6" w:space="0"/>
              <w:right w:val="double" w:color="auto" w:sz="2" w:space="0"/>
            </w:tcBorders>
            <w:vAlign w:val="center"/>
          </w:tcPr>
          <w:p>
            <w:pPr>
              <w:snapToGrid w:val="0"/>
              <w:jc w:val="center"/>
              <w:rPr>
                <w:rFonts w:ascii="宋体" w:hAnsi="宋体" w:cs="宋体"/>
                <w:szCs w:val="21"/>
                <w:highlight w:val="none"/>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35" w:hRule="atLeast"/>
          <w:jc w:val="center"/>
        </w:trPr>
        <w:tc>
          <w:tcPr>
            <w:tcW w:w="1622" w:type="dxa"/>
            <w:gridSpan w:val="2"/>
            <w:tcBorders>
              <w:top w:val="single" w:color="auto" w:sz="6" w:space="0"/>
              <w:left w:val="double" w:color="auto" w:sz="2" w:space="0"/>
              <w:bottom w:val="double" w:color="auto" w:sz="2" w:space="0"/>
              <w:right w:val="single" w:color="auto" w:sz="6" w:space="0"/>
            </w:tcBorders>
            <w:vAlign w:val="center"/>
          </w:tcPr>
          <w:p>
            <w:pPr>
              <w:snapToGrid w:val="0"/>
              <w:jc w:val="center"/>
              <w:rPr>
                <w:rFonts w:ascii="宋体" w:hAnsi="宋体" w:cs="宋体"/>
                <w:szCs w:val="21"/>
                <w:highlight w:val="none"/>
              </w:rPr>
            </w:pPr>
            <w:r>
              <w:rPr>
                <w:rFonts w:hint="eastAsia" w:ascii="宋体" w:hAnsi="宋体" w:cs="宋体"/>
                <w:szCs w:val="21"/>
                <w:highlight w:val="none"/>
              </w:rPr>
              <w:t>合计</w:t>
            </w:r>
          </w:p>
        </w:tc>
        <w:tc>
          <w:tcPr>
            <w:tcW w:w="705" w:type="dxa"/>
            <w:tcBorders>
              <w:top w:val="single" w:color="auto" w:sz="6" w:space="0"/>
              <w:left w:val="single" w:color="auto" w:sz="6" w:space="0"/>
              <w:bottom w:val="double" w:color="auto" w:sz="2" w:space="0"/>
              <w:right w:val="single" w:color="auto" w:sz="6" w:space="0"/>
            </w:tcBorders>
            <w:vAlign w:val="center"/>
          </w:tcPr>
          <w:p>
            <w:pPr>
              <w:snapToGrid w:val="0"/>
              <w:jc w:val="center"/>
              <w:rPr>
                <w:rFonts w:ascii="宋体" w:hAnsi="宋体" w:cs="宋体"/>
                <w:szCs w:val="21"/>
                <w:highlight w:val="none"/>
              </w:rPr>
            </w:pPr>
            <w:r>
              <w:rPr>
                <w:rFonts w:hint="eastAsia" w:ascii="宋体" w:hAnsi="宋体" w:cs="宋体"/>
                <w:szCs w:val="21"/>
                <w:highlight w:val="none"/>
                <w:lang w:val="en-US" w:eastAsia="zh-CN"/>
              </w:rPr>
              <w:t>8</w:t>
            </w:r>
            <w:r>
              <w:rPr>
                <w:rFonts w:hint="eastAsia" w:ascii="宋体" w:hAnsi="宋体" w:cs="宋体"/>
                <w:szCs w:val="21"/>
                <w:highlight w:val="none"/>
              </w:rPr>
              <w:t>0</w:t>
            </w:r>
          </w:p>
        </w:tc>
        <w:tc>
          <w:tcPr>
            <w:tcW w:w="4612" w:type="dxa"/>
            <w:tcBorders>
              <w:top w:val="single" w:color="auto" w:sz="6" w:space="0"/>
              <w:left w:val="single" w:color="auto" w:sz="6" w:space="0"/>
              <w:bottom w:val="double" w:color="auto" w:sz="2" w:space="0"/>
              <w:right w:val="single" w:color="auto" w:sz="6" w:space="0"/>
            </w:tcBorders>
            <w:vAlign w:val="center"/>
          </w:tcPr>
          <w:p>
            <w:pPr>
              <w:snapToGrid w:val="0"/>
              <w:jc w:val="center"/>
              <w:rPr>
                <w:rFonts w:ascii="宋体" w:hAnsi="宋体" w:cs="宋体"/>
                <w:szCs w:val="21"/>
                <w:highlight w:val="none"/>
              </w:rPr>
            </w:pPr>
            <w:r>
              <w:rPr>
                <w:rFonts w:hint="eastAsia" w:ascii="宋体" w:hAnsi="宋体" w:cs="宋体"/>
                <w:szCs w:val="21"/>
                <w:highlight w:val="none"/>
              </w:rPr>
              <w:t>总计得分</w:t>
            </w:r>
          </w:p>
        </w:tc>
        <w:tc>
          <w:tcPr>
            <w:tcW w:w="983" w:type="dxa"/>
            <w:tcBorders>
              <w:top w:val="single" w:color="auto" w:sz="6" w:space="0"/>
              <w:left w:val="single" w:color="auto" w:sz="6" w:space="0"/>
              <w:bottom w:val="double" w:color="auto" w:sz="2" w:space="0"/>
              <w:right w:val="single" w:color="auto" w:sz="6" w:space="0"/>
            </w:tcBorders>
            <w:vAlign w:val="center"/>
          </w:tcPr>
          <w:p>
            <w:pPr>
              <w:snapToGrid w:val="0"/>
              <w:jc w:val="center"/>
              <w:rPr>
                <w:rFonts w:ascii="宋体" w:hAnsi="宋体" w:cs="宋体"/>
                <w:szCs w:val="21"/>
                <w:highlight w:val="none"/>
              </w:rPr>
            </w:pPr>
          </w:p>
        </w:tc>
        <w:tc>
          <w:tcPr>
            <w:tcW w:w="987" w:type="dxa"/>
            <w:tcBorders>
              <w:top w:val="single" w:color="auto" w:sz="6" w:space="0"/>
              <w:left w:val="single" w:color="auto" w:sz="6" w:space="0"/>
              <w:bottom w:val="double" w:color="auto" w:sz="2" w:space="0"/>
              <w:right w:val="single" w:color="auto" w:sz="6" w:space="0"/>
            </w:tcBorders>
          </w:tcPr>
          <w:p>
            <w:pPr>
              <w:snapToGrid w:val="0"/>
              <w:jc w:val="center"/>
              <w:rPr>
                <w:rFonts w:ascii="宋体" w:hAnsi="宋体" w:cs="宋体"/>
                <w:szCs w:val="21"/>
                <w:highlight w:val="none"/>
              </w:rPr>
            </w:pPr>
          </w:p>
        </w:tc>
        <w:tc>
          <w:tcPr>
            <w:tcW w:w="1075" w:type="dxa"/>
            <w:tcBorders>
              <w:top w:val="single" w:color="auto" w:sz="6" w:space="0"/>
              <w:left w:val="single" w:color="auto" w:sz="6" w:space="0"/>
              <w:bottom w:val="double" w:color="auto" w:sz="2" w:space="0"/>
              <w:right w:val="single" w:color="auto" w:sz="4" w:space="0"/>
            </w:tcBorders>
          </w:tcPr>
          <w:p>
            <w:pPr>
              <w:snapToGrid w:val="0"/>
              <w:jc w:val="center"/>
              <w:rPr>
                <w:rFonts w:ascii="宋体" w:hAnsi="宋体" w:cs="宋体"/>
                <w:szCs w:val="21"/>
                <w:highlight w:val="none"/>
              </w:rPr>
            </w:pPr>
          </w:p>
        </w:tc>
        <w:tc>
          <w:tcPr>
            <w:tcW w:w="963" w:type="dxa"/>
            <w:tcBorders>
              <w:top w:val="single" w:color="auto" w:sz="6" w:space="0"/>
              <w:left w:val="nil"/>
              <w:bottom w:val="double" w:color="auto" w:sz="2" w:space="0"/>
              <w:right w:val="double" w:color="auto" w:sz="2" w:space="0"/>
            </w:tcBorders>
          </w:tcPr>
          <w:p>
            <w:pPr>
              <w:snapToGrid w:val="0"/>
              <w:jc w:val="center"/>
              <w:rPr>
                <w:rFonts w:ascii="宋体" w:hAnsi="宋体" w:cs="宋体"/>
                <w:szCs w:val="21"/>
                <w:highlight w:val="none"/>
              </w:rPr>
            </w:pPr>
          </w:p>
        </w:tc>
      </w:tr>
    </w:tbl>
    <w:p>
      <w:pPr>
        <w:adjustRightInd w:val="0"/>
        <w:snapToGrid w:val="0"/>
        <w:spacing w:line="560" w:lineRule="exact"/>
        <w:rPr>
          <w:rFonts w:ascii="宋体" w:hAnsi="宋体" w:cs="宋体"/>
          <w:bCs/>
          <w:sz w:val="24"/>
          <w:highlight w:val="none"/>
        </w:rPr>
      </w:pPr>
      <w:r>
        <w:rPr>
          <w:rFonts w:hint="eastAsia" w:ascii="宋体" w:hAnsi="宋体" w:cs="宋体"/>
          <w:bCs/>
          <w:sz w:val="24"/>
          <w:highlight w:val="none"/>
        </w:rPr>
        <w:t>评委签名：                   评审日期：</w:t>
      </w:r>
    </w:p>
    <w:p>
      <w:pPr>
        <w:rPr>
          <w:rFonts w:ascii="宋体" w:hAnsi="宋体" w:cs="宋体"/>
          <w:sz w:val="24"/>
          <w:highlight w:val="none"/>
        </w:rPr>
      </w:pPr>
      <w:r>
        <w:rPr>
          <w:rFonts w:hint="eastAsia" w:ascii="宋体" w:hAnsi="宋体" w:cs="宋体"/>
          <w:b/>
          <w:bCs/>
          <w:sz w:val="24"/>
          <w:highlight w:val="none"/>
        </w:rPr>
        <w:br w:type="page"/>
      </w:r>
      <w:r>
        <w:rPr>
          <w:rFonts w:hint="eastAsia" w:ascii="宋体" w:hAnsi="宋体" w:cs="宋体"/>
          <w:b/>
          <w:bCs/>
          <w:color w:val="FF0000"/>
          <w:sz w:val="24"/>
          <w:highlight w:val="none"/>
        </w:rPr>
        <w:t xml:space="preserve">   </w:t>
      </w:r>
      <w:r>
        <w:rPr>
          <w:rFonts w:hint="eastAsia" w:ascii="宋体" w:hAnsi="宋体" w:cs="宋体"/>
          <w:b/>
          <w:bCs/>
          <w:sz w:val="24"/>
          <w:highlight w:val="none"/>
        </w:rPr>
        <w:t xml:space="preserve"> </w:t>
      </w:r>
      <w:r>
        <w:rPr>
          <w:rFonts w:hint="eastAsia" w:ascii="宋体" w:hAnsi="宋体" w:cs="宋体"/>
          <w:sz w:val="24"/>
          <w:highlight w:val="none"/>
        </w:rPr>
        <w:t>九、技术商务评分汇总表</w:t>
      </w:r>
    </w:p>
    <w:p>
      <w:pPr>
        <w:pStyle w:val="44"/>
        <w:spacing w:line="240" w:lineRule="auto"/>
        <w:rPr>
          <w:highlight w:val="none"/>
        </w:rPr>
      </w:pPr>
    </w:p>
    <w:p>
      <w:pPr>
        <w:jc w:val="center"/>
        <w:rPr>
          <w:rFonts w:ascii="宋体" w:hAnsi="宋体" w:cs="宋体"/>
          <w:sz w:val="24"/>
          <w:highlight w:val="none"/>
        </w:rPr>
      </w:pPr>
      <w:r>
        <w:rPr>
          <w:rFonts w:hint="eastAsia" w:ascii="宋体" w:hAnsi="宋体" w:cs="宋体"/>
          <w:b/>
          <w:bCs/>
          <w:sz w:val="44"/>
          <w:szCs w:val="44"/>
          <w:highlight w:val="none"/>
        </w:rPr>
        <w:t>技术商务评分汇总表</w:t>
      </w:r>
    </w:p>
    <w:p>
      <w:pPr>
        <w:rPr>
          <w:rFonts w:ascii="宋体" w:hAnsi="宋体" w:cs="宋体"/>
          <w:sz w:val="24"/>
          <w:highlight w:val="none"/>
        </w:rPr>
      </w:pPr>
    </w:p>
    <w:tbl>
      <w:tblPr>
        <w:tblStyle w:val="33"/>
        <w:tblW w:w="11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2489"/>
        <w:gridCol w:w="1282"/>
        <w:gridCol w:w="1227"/>
        <w:gridCol w:w="1268"/>
        <w:gridCol w:w="1214"/>
        <w:gridCol w:w="1198"/>
        <w:gridCol w:w="1118"/>
        <w:gridCol w:w="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jc w:val="center"/>
              <w:rPr>
                <w:rFonts w:ascii="宋体" w:hAnsi="宋体" w:cs="宋体"/>
                <w:sz w:val="24"/>
                <w:highlight w:val="none"/>
              </w:rPr>
            </w:pPr>
            <w:r>
              <w:rPr>
                <w:rFonts w:hint="eastAsia" w:ascii="宋体" w:hAnsi="宋体" w:cs="宋体"/>
                <w:sz w:val="24"/>
                <w:highlight w:val="none"/>
              </w:rPr>
              <w:t>序号</w:t>
            </w:r>
          </w:p>
        </w:tc>
        <w:tc>
          <w:tcPr>
            <w:tcW w:w="2489" w:type="dxa"/>
            <w:vAlign w:val="center"/>
          </w:tcPr>
          <w:p>
            <w:pPr>
              <w:jc w:val="center"/>
              <w:rPr>
                <w:rFonts w:ascii="宋体" w:hAnsi="宋体" w:cs="宋体"/>
                <w:sz w:val="24"/>
                <w:highlight w:val="none"/>
              </w:rPr>
            </w:pPr>
            <w:r>
              <w:rPr>
                <w:rFonts w:hint="eastAsia" w:ascii="宋体" w:hAnsi="宋体" w:cs="宋体"/>
                <w:sz w:val="24"/>
                <w:highlight w:val="none"/>
              </w:rPr>
              <w:t>参评</w:t>
            </w:r>
            <w:r>
              <w:rPr>
                <w:rFonts w:hint="eastAsia" w:ascii="宋体" w:hAnsi="宋体" w:cs="宋体"/>
                <w:sz w:val="24"/>
                <w:highlight w:val="none"/>
                <w:lang w:eastAsia="zh-CN"/>
              </w:rPr>
              <w:t>服务商</w:t>
            </w:r>
            <w:r>
              <w:rPr>
                <w:rFonts w:hint="eastAsia" w:ascii="宋体" w:hAnsi="宋体" w:cs="宋体"/>
                <w:sz w:val="24"/>
                <w:highlight w:val="none"/>
              </w:rPr>
              <w:t>名称</w:t>
            </w:r>
          </w:p>
          <w:p>
            <w:pPr>
              <w:jc w:val="center"/>
              <w:rPr>
                <w:rFonts w:ascii="宋体" w:hAnsi="宋体" w:cs="宋体"/>
                <w:sz w:val="24"/>
                <w:highlight w:val="none"/>
              </w:rPr>
            </w:pPr>
            <w:r>
              <w:rPr>
                <w:rFonts w:hint="eastAsia" w:ascii="宋体" w:hAnsi="宋体" w:cs="宋体"/>
                <w:sz w:val="24"/>
                <w:highlight w:val="none"/>
              </w:rPr>
              <w:t>（按报名顺序排列）</w:t>
            </w:r>
          </w:p>
        </w:tc>
        <w:tc>
          <w:tcPr>
            <w:tcW w:w="1282" w:type="dxa"/>
            <w:vAlign w:val="center"/>
          </w:tcPr>
          <w:p>
            <w:pPr>
              <w:jc w:val="center"/>
              <w:rPr>
                <w:rFonts w:ascii="宋体" w:hAnsi="宋体" w:cs="宋体"/>
                <w:sz w:val="24"/>
                <w:highlight w:val="none"/>
              </w:rPr>
            </w:pPr>
            <w:r>
              <w:rPr>
                <w:rFonts w:hint="eastAsia" w:ascii="宋体" w:hAnsi="宋体" w:cs="宋体"/>
                <w:sz w:val="24"/>
                <w:highlight w:val="none"/>
              </w:rPr>
              <w:t>评委1评分</w:t>
            </w:r>
          </w:p>
        </w:tc>
        <w:tc>
          <w:tcPr>
            <w:tcW w:w="1227" w:type="dxa"/>
            <w:vAlign w:val="center"/>
          </w:tcPr>
          <w:p>
            <w:pPr>
              <w:jc w:val="center"/>
              <w:rPr>
                <w:rFonts w:ascii="宋体" w:hAnsi="宋体" w:cs="宋体"/>
                <w:sz w:val="24"/>
                <w:highlight w:val="none"/>
              </w:rPr>
            </w:pPr>
            <w:r>
              <w:rPr>
                <w:rFonts w:hint="eastAsia" w:ascii="宋体" w:hAnsi="宋体" w:cs="宋体"/>
                <w:sz w:val="24"/>
                <w:highlight w:val="none"/>
              </w:rPr>
              <w:t>评委2评分</w:t>
            </w:r>
          </w:p>
        </w:tc>
        <w:tc>
          <w:tcPr>
            <w:tcW w:w="1268" w:type="dxa"/>
            <w:vAlign w:val="center"/>
          </w:tcPr>
          <w:p>
            <w:pPr>
              <w:jc w:val="center"/>
              <w:rPr>
                <w:rFonts w:ascii="宋体" w:hAnsi="宋体" w:cs="宋体"/>
                <w:sz w:val="24"/>
                <w:highlight w:val="none"/>
              </w:rPr>
            </w:pPr>
            <w:r>
              <w:rPr>
                <w:rFonts w:hint="eastAsia" w:ascii="宋体" w:hAnsi="宋体" w:cs="宋体"/>
                <w:sz w:val="24"/>
                <w:highlight w:val="none"/>
              </w:rPr>
              <w:t>评委3评分</w:t>
            </w:r>
          </w:p>
        </w:tc>
        <w:tc>
          <w:tcPr>
            <w:tcW w:w="1214" w:type="dxa"/>
            <w:vAlign w:val="center"/>
          </w:tcPr>
          <w:p>
            <w:pPr>
              <w:jc w:val="center"/>
              <w:rPr>
                <w:rFonts w:ascii="宋体" w:hAnsi="宋体" w:cs="宋体"/>
                <w:sz w:val="24"/>
                <w:highlight w:val="none"/>
              </w:rPr>
            </w:pPr>
            <w:r>
              <w:rPr>
                <w:rFonts w:hint="eastAsia" w:ascii="宋体" w:hAnsi="宋体" w:cs="宋体"/>
                <w:sz w:val="24"/>
                <w:highlight w:val="none"/>
              </w:rPr>
              <w:t>评委4评分</w:t>
            </w:r>
          </w:p>
        </w:tc>
        <w:tc>
          <w:tcPr>
            <w:tcW w:w="1198" w:type="dxa"/>
            <w:vAlign w:val="center"/>
          </w:tcPr>
          <w:p>
            <w:pPr>
              <w:jc w:val="center"/>
              <w:rPr>
                <w:rFonts w:ascii="宋体" w:hAnsi="宋体" w:cs="宋体"/>
                <w:szCs w:val="21"/>
                <w:highlight w:val="none"/>
              </w:rPr>
            </w:pPr>
            <w:r>
              <w:rPr>
                <w:rFonts w:hint="eastAsia" w:ascii="宋体" w:hAnsi="宋体" w:cs="宋体"/>
                <w:sz w:val="24"/>
                <w:highlight w:val="none"/>
              </w:rPr>
              <w:t>评委5评分</w:t>
            </w:r>
          </w:p>
        </w:tc>
        <w:tc>
          <w:tcPr>
            <w:tcW w:w="1118" w:type="dxa"/>
            <w:vAlign w:val="center"/>
          </w:tcPr>
          <w:p>
            <w:pPr>
              <w:jc w:val="center"/>
              <w:rPr>
                <w:rFonts w:ascii="宋体" w:hAnsi="宋体" w:cs="宋体"/>
                <w:sz w:val="24"/>
                <w:highlight w:val="none"/>
              </w:rPr>
            </w:pPr>
            <w:r>
              <w:rPr>
                <w:rFonts w:hint="eastAsia" w:ascii="宋体" w:hAnsi="宋体" w:cs="宋体"/>
                <w:szCs w:val="21"/>
                <w:highlight w:val="none"/>
              </w:rPr>
              <w:t>平均得分</w:t>
            </w:r>
          </w:p>
        </w:tc>
        <w:tc>
          <w:tcPr>
            <w:tcW w:w="941" w:type="dxa"/>
            <w:vAlign w:val="center"/>
          </w:tcPr>
          <w:p>
            <w:pPr>
              <w:jc w:val="center"/>
              <w:rPr>
                <w:rFonts w:ascii="宋体" w:hAnsi="宋体" w:cs="宋体"/>
                <w:sz w:val="24"/>
                <w:highlight w:val="none"/>
              </w:rPr>
            </w:pPr>
            <w:r>
              <w:rPr>
                <w:rFonts w:hint="eastAsia" w:ascii="宋体" w:hAnsi="宋体" w:cs="宋体"/>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jc w:val="center"/>
              <w:rPr>
                <w:rFonts w:ascii="宋体" w:hAnsi="宋体" w:cs="宋体"/>
                <w:sz w:val="24"/>
                <w:highlight w:val="none"/>
              </w:rPr>
            </w:pPr>
            <w:r>
              <w:rPr>
                <w:rFonts w:hint="eastAsia" w:ascii="宋体" w:hAnsi="宋体" w:cs="宋体"/>
                <w:sz w:val="24"/>
                <w:highlight w:val="none"/>
              </w:rPr>
              <w:t>1</w:t>
            </w:r>
          </w:p>
        </w:tc>
        <w:tc>
          <w:tcPr>
            <w:tcW w:w="2489" w:type="dxa"/>
            <w:vAlign w:val="center"/>
          </w:tcPr>
          <w:p>
            <w:pPr>
              <w:jc w:val="center"/>
              <w:rPr>
                <w:rFonts w:ascii="宋体" w:hAnsi="宋体" w:cs="宋体"/>
                <w:sz w:val="24"/>
                <w:highlight w:val="none"/>
              </w:rPr>
            </w:pPr>
            <w:r>
              <w:rPr>
                <w:rFonts w:hint="eastAsia" w:ascii="宋体" w:hAnsi="宋体" w:cs="宋体"/>
                <w:sz w:val="24"/>
                <w:highlight w:val="none"/>
                <w:lang w:eastAsia="zh-CN"/>
              </w:rPr>
              <w:t>服务商</w:t>
            </w:r>
            <w:r>
              <w:rPr>
                <w:rFonts w:hint="eastAsia" w:ascii="宋体" w:hAnsi="宋体" w:cs="宋体"/>
                <w:sz w:val="24"/>
                <w:highlight w:val="none"/>
              </w:rPr>
              <w:t>A</w:t>
            </w:r>
          </w:p>
        </w:tc>
        <w:tc>
          <w:tcPr>
            <w:tcW w:w="1282" w:type="dxa"/>
            <w:vAlign w:val="center"/>
          </w:tcPr>
          <w:p>
            <w:pPr>
              <w:jc w:val="center"/>
              <w:rPr>
                <w:rFonts w:ascii="宋体" w:hAnsi="宋体" w:cs="宋体"/>
                <w:sz w:val="24"/>
                <w:highlight w:val="none"/>
              </w:rPr>
            </w:pPr>
          </w:p>
        </w:tc>
        <w:tc>
          <w:tcPr>
            <w:tcW w:w="1227" w:type="dxa"/>
            <w:vAlign w:val="center"/>
          </w:tcPr>
          <w:p>
            <w:pPr>
              <w:jc w:val="center"/>
              <w:rPr>
                <w:rFonts w:ascii="宋体" w:hAnsi="宋体" w:cs="宋体"/>
                <w:sz w:val="24"/>
                <w:highlight w:val="none"/>
              </w:rPr>
            </w:pPr>
          </w:p>
        </w:tc>
        <w:tc>
          <w:tcPr>
            <w:tcW w:w="1268" w:type="dxa"/>
            <w:vAlign w:val="center"/>
          </w:tcPr>
          <w:p>
            <w:pPr>
              <w:jc w:val="center"/>
              <w:rPr>
                <w:rFonts w:ascii="宋体" w:hAnsi="宋体" w:cs="宋体"/>
                <w:sz w:val="24"/>
                <w:highlight w:val="none"/>
              </w:rPr>
            </w:pPr>
          </w:p>
        </w:tc>
        <w:tc>
          <w:tcPr>
            <w:tcW w:w="1214" w:type="dxa"/>
            <w:vAlign w:val="center"/>
          </w:tcPr>
          <w:p>
            <w:pPr>
              <w:jc w:val="center"/>
              <w:rPr>
                <w:rFonts w:ascii="宋体" w:hAnsi="宋体" w:cs="宋体"/>
                <w:sz w:val="24"/>
                <w:highlight w:val="none"/>
              </w:rPr>
            </w:pPr>
          </w:p>
        </w:tc>
        <w:tc>
          <w:tcPr>
            <w:tcW w:w="1198" w:type="dxa"/>
            <w:vAlign w:val="center"/>
          </w:tcPr>
          <w:p>
            <w:pPr>
              <w:jc w:val="center"/>
              <w:rPr>
                <w:rFonts w:ascii="宋体" w:hAnsi="宋体" w:cs="宋体"/>
                <w:sz w:val="24"/>
                <w:highlight w:val="none"/>
              </w:rPr>
            </w:pPr>
          </w:p>
        </w:tc>
        <w:tc>
          <w:tcPr>
            <w:tcW w:w="1118" w:type="dxa"/>
            <w:vAlign w:val="center"/>
          </w:tcPr>
          <w:p>
            <w:pPr>
              <w:jc w:val="center"/>
              <w:rPr>
                <w:rFonts w:ascii="宋体" w:hAnsi="宋体" w:cs="宋体"/>
                <w:sz w:val="24"/>
                <w:highlight w:val="none"/>
              </w:rPr>
            </w:pPr>
          </w:p>
        </w:tc>
        <w:tc>
          <w:tcPr>
            <w:tcW w:w="941" w:type="dxa"/>
            <w:vAlign w:val="center"/>
          </w:tcPr>
          <w:p>
            <w:pPr>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jc w:val="center"/>
              <w:rPr>
                <w:rFonts w:ascii="宋体" w:hAnsi="宋体" w:cs="宋体"/>
                <w:sz w:val="24"/>
                <w:highlight w:val="none"/>
              </w:rPr>
            </w:pPr>
            <w:r>
              <w:rPr>
                <w:rFonts w:hint="eastAsia" w:ascii="宋体" w:hAnsi="宋体" w:cs="宋体"/>
                <w:sz w:val="24"/>
                <w:highlight w:val="none"/>
              </w:rPr>
              <w:t>2</w:t>
            </w:r>
          </w:p>
        </w:tc>
        <w:tc>
          <w:tcPr>
            <w:tcW w:w="2489" w:type="dxa"/>
            <w:vAlign w:val="center"/>
          </w:tcPr>
          <w:p>
            <w:pPr>
              <w:jc w:val="center"/>
              <w:rPr>
                <w:rFonts w:ascii="宋体" w:hAnsi="宋体" w:cs="宋体"/>
                <w:sz w:val="24"/>
                <w:highlight w:val="none"/>
              </w:rPr>
            </w:pPr>
            <w:r>
              <w:rPr>
                <w:rFonts w:hint="eastAsia" w:ascii="宋体" w:hAnsi="宋体" w:cs="宋体"/>
                <w:sz w:val="24"/>
                <w:highlight w:val="none"/>
                <w:lang w:eastAsia="zh-CN"/>
              </w:rPr>
              <w:t>服务商</w:t>
            </w:r>
            <w:r>
              <w:rPr>
                <w:rFonts w:hint="eastAsia" w:ascii="宋体" w:hAnsi="宋体" w:cs="宋体"/>
                <w:sz w:val="24"/>
                <w:highlight w:val="none"/>
              </w:rPr>
              <w:t>B</w:t>
            </w:r>
          </w:p>
        </w:tc>
        <w:tc>
          <w:tcPr>
            <w:tcW w:w="1282" w:type="dxa"/>
            <w:vAlign w:val="center"/>
          </w:tcPr>
          <w:p>
            <w:pPr>
              <w:jc w:val="center"/>
              <w:rPr>
                <w:rFonts w:ascii="宋体" w:hAnsi="宋体" w:cs="宋体"/>
                <w:sz w:val="24"/>
                <w:highlight w:val="none"/>
              </w:rPr>
            </w:pPr>
          </w:p>
        </w:tc>
        <w:tc>
          <w:tcPr>
            <w:tcW w:w="1227" w:type="dxa"/>
            <w:vAlign w:val="center"/>
          </w:tcPr>
          <w:p>
            <w:pPr>
              <w:jc w:val="center"/>
              <w:rPr>
                <w:rFonts w:ascii="宋体" w:hAnsi="宋体" w:cs="宋体"/>
                <w:sz w:val="24"/>
                <w:highlight w:val="none"/>
              </w:rPr>
            </w:pPr>
          </w:p>
        </w:tc>
        <w:tc>
          <w:tcPr>
            <w:tcW w:w="1268" w:type="dxa"/>
            <w:vAlign w:val="center"/>
          </w:tcPr>
          <w:p>
            <w:pPr>
              <w:jc w:val="center"/>
              <w:rPr>
                <w:rFonts w:ascii="宋体" w:hAnsi="宋体" w:cs="宋体"/>
                <w:sz w:val="24"/>
                <w:highlight w:val="none"/>
              </w:rPr>
            </w:pPr>
          </w:p>
        </w:tc>
        <w:tc>
          <w:tcPr>
            <w:tcW w:w="1214" w:type="dxa"/>
            <w:vAlign w:val="center"/>
          </w:tcPr>
          <w:p>
            <w:pPr>
              <w:jc w:val="center"/>
              <w:rPr>
                <w:rFonts w:ascii="宋体" w:hAnsi="宋体" w:cs="宋体"/>
                <w:sz w:val="24"/>
                <w:highlight w:val="none"/>
              </w:rPr>
            </w:pPr>
          </w:p>
        </w:tc>
        <w:tc>
          <w:tcPr>
            <w:tcW w:w="1198" w:type="dxa"/>
            <w:vAlign w:val="center"/>
          </w:tcPr>
          <w:p>
            <w:pPr>
              <w:jc w:val="center"/>
              <w:rPr>
                <w:rFonts w:ascii="宋体" w:hAnsi="宋体" w:cs="宋体"/>
                <w:sz w:val="24"/>
                <w:highlight w:val="none"/>
              </w:rPr>
            </w:pPr>
          </w:p>
        </w:tc>
        <w:tc>
          <w:tcPr>
            <w:tcW w:w="1118" w:type="dxa"/>
            <w:vAlign w:val="center"/>
          </w:tcPr>
          <w:p>
            <w:pPr>
              <w:jc w:val="center"/>
              <w:rPr>
                <w:rFonts w:ascii="宋体" w:hAnsi="宋体" w:cs="宋体"/>
                <w:sz w:val="24"/>
                <w:highlight w:val="none"/>
              </w:rPr>
            </w:pPr>
          </w:p>
        </w:tc>
        <w:tc>
          <w:tcPr>
            <w:tcW w:w="941" w:type="dxa"/>
            <w:vAlign w:val="center"/>
          </w:tcPr>
          <w:p>
            <w:pPr>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jc w:val="center"/>
              <w:rPr>
                <w:rFonts w:ascii="宋体" w:hAnsi="宋体" w:cs="宋体"/>
                <w:sz w:val="24"/>
                <w:highlight w:val="none"/>
              </w:rPr>
            </w:pPr>
            <w:r>
              <w:rPr>
                <w:rFonts w:hint="eastAsia" w:ascii="宋体" w:hAnsi="宋体" w:cs="宋体"/>
                <w:sz w:val="24"/>
                <w:highlight w:val="none"/>
              </w:rPr>
              <w:t>3</w:t>
            </w:r>
          </w:p>
        </w:tc>
        <w:tc>
          <w:tcPr>
            <w:tcW w:w="2489" w:type="dxa"/>
            <w:vAlign w:val="center"/>
          </w:tcPr>
          <w:p>
            <w:pPr>
              <w:jc w:val="center"/>
              <w:rPr>
                <w:rFonts w:ascii="宋体" w:hAnsi="宋体" w:cs="宋体"/>
                <w:sz w:val="24"/>
                <w:highlight w:val="none"/>
              </w:rPr>
            </w:pPr>
            <w:r>
              <w:rPr>
                <w:rFonts w:hint="eastAsia" w:ascii="宋体" w:hAnsi="宋体" w:cs="宋体"/>
                <w:sz w:val="24"/>
                <w:highlight w:val="none"/>
                <w:lang w:eastAsia="zh-CN"/>
              </w:rPr>
              <w:t>服务商</w:t>
            </w:r>
            <w:r>
              <w:rPr>
                <w:rFonts w:hint="eastAsia" w:ascii="宋体" w:hAnsi="宋体" w:cs="宋体"/>
                <w:sz w:val="24"/>
                <w:highlight w:val="none"/>
              </w:rPr>
              <w:t>C</w:t>
            </w:r>
          </w:p>
        </w:tc>
        <w:tc>
          <w:tcPr>
            <w:tcW w:w="1282" w:type="dxa"/>
            <w:vAlign w:val="center"/>
          </w:tcPr>
          <w:p>
            <w:pPr>
              <w:jc w:val="center"/>
              <w:rPr>
                <w:rFonts w:ascii="宋体" w:hAnsi="宋体" w:cs="宋体"/>
                <w:sz w:val="24"/>
                <w:highlight w:val="none"/>
              </w:rPr>
            </w:pPr>
          </w:p>
        </w:tc>
        <w:tc>
          <w:tcPr>
            <w:tcW w:w="1227" w:type="dxa"/>
            <w:vAlign w:val="center"/>
          </w:tcPr>
          <w:p>
            <w:pPr>
              <w:jc w:val="center"/>
              <w:rPr>
                <w:rFonts w:ascii="宋体" w:hAnsi="宋体" w:cs="宋体"/>
                <w:sz w:val="24"/>
                <w:highlight w:val="none"/>
              </w:rPr>
            </w:pPr>
          </w:p>
        </w:tc>
        <w:tc>
          <w:tcPr>
            <w:tcW w:w="1268" w:type="dxa"/>
            <w:vAlign w:val="center"/>
          </w:tcPr>
          <w:p>
            <w:pPr>
              <w:jc w:val="center"/>
              <w:rPr>
                <w:rFonts w:ascii="宋体" w:hAnsi="宋体" w:cs="宋体"/>
                <w:sz w:val="24"/>
                <w:highlight w:val="none"/>
              </w:rPr>
            </w:pPr>
          </w:p>
        </w:tc>
        <w:tc>
          <w:tcPr>
            <w:tcW w:w="1214" w:type="dxa"/>
            <w:vAlign w:val="center"/>
          </w:tcPr>
          <w:p>
            <w:pPr>
              <w:jc w:val="center"/>
              <w:rPr>
                <w:rFonts w:ascii="宋体" w:hAnsi="宋体" w:cs="宋体"/>
                <w:sz w:val="24"/>
                <w:highlight w:val="none"/>
              </w:rPr>
            </w:pPr>
          </w:p>
        </w:tc>
        <w:tc>
          <w:tcPr>
            <w:tcW w:w="1198" w:type="dxa"/>
            <w:vAlign w:val="center"/>
          </w:tcPr>
          <w:p>
            <w:pPr>
              <w:jc w:val="center"/>
              <w:rPr>
                <w:rFonts w:ascii="宋体" w:hAnsi="宋体" w:cs="宋体"/>
                <w:sz w:val="24"/>
                <w:highlight w:val="none"/>
              </w:rPr>
            </w:pPr>
          </w:p>
        </w:tc>
        <w:tc>
          <w:tcPr>
            <w:tcW w:w="1118" w:type="dxa"/>
            <w:vAlign w:val="center"/>
          </w:tcPr>
          <w:p>
            <w:pPr>
              <w:jc w:val="center"/>
              <w:rPr>
                <w:rFonts w:ascii="宋体" w:hAnsi="宋体" w:cs="宋体"/>
                <w:sz w:val="24"/>
                <w:highlight w:val="none"/>
              </w:rPr>
            </w:pPr>
          </w:p>
        </w:tc>
        <w:tc>
          <w:tcPr>
            <w:tcW w:w="941" w:type="dxa"/>
            <w:vAlign w:val="center"/>
          </w:tcPr>
          <w:p>
            <w:pPr>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jc w:val="center"/>
              <w:rPr>
                <w:rFonts w:ascii="宋体" w:hAnsi="宋体" w:cs="宋体"/>
                <w:sz w:val="24"/>
                <w:highlight w:val="none"/>
              </w:rPr>
            </w:pPr>
          </w:p>
        </w:tc>
        <w:tc>
          <w:tcPr>
            <w:tcW w:w="2489" w:type="dxa"/>
            <w:vAlign w:val="center"/>
          </w:tcPr>
          <w:p>
            <w:pPr>
              <w:jc w:val="center"/>
              <w:rPr>
                <w:rFonts w:ascii="宋体" w:hAnsi="宋体" w:cs="宋体"/>
                <w:sz w:val="24"/>
                <w:highlight w:val="none"/>
              </w:rPr>
            </w:pPr>
            <w:r>
              <w:rPr>
                <w:rFonts w:hint="eastAsia" w:ascii="宋体" w:hAnsi="宋体" w:cs="宋体"/>
                <w:sz w:val="24"/>
                <w:highlight w:val="none"/>
              </w:rPr>
              <w:t>……</w:t>
            </w:r>
          </w:p>
        </w:tc>
        <w:tc>
          <w:tcPr>
            <w:tcW w:w="1282" w:type="dxa"/>
            <w:vAlign w:val="center"/>
          </w:tcPr>
          <w:p>
            <w:pPr>
              <w:jc w:val="center"/>
              <w:rPr>
                <w:rFonts w:ascii="宋体" w:hAnsi="宋体" w:cs="宋体"/>
                <w:sz w:val="24"/>
                <w:highlight w:val="none"/>
              </w:rPr>
            </w:pPr>
          </w:p>
        </w:tc>
        <w:tc>
          <w:tcPr>
            <w:tcW w:w="1227" w:type="dxa"/>
            <w:vAlign w:val="center"/>
          </w:tcPr>
          <w:p>
            <w:pPr>
              <w:jc w:val="center"/>
              <w:rPr>
                <w:rFonts w:ascii="宋体" w:hAnsi="宋体" w:cs="宋体"/>
                <w:sz w:val="24"/>
                <w:highlight w:val="none"/>
              </w:rPr>
            </w:pPr>
          </w:p>
        </w:tc>
        <w:tc>
          <w:tcPr>
            <w:tcW w:w="1268" w:type="dxa"/>
            <w:vAlign w:val="center"/>
          </w:tcPr>
          <w:p>
            <w:pPr>
              <w:jc w:val="center"/>
              <w:rPr>
                <w:rFonts w:ascii="宋体" w:hAnsi="宋体" w:cs="宋体"/>
                <w:sz w:val="24"/>
                <w:highlight w:val="none"/>
              </w:rPr>
            </w:pPr>
          </w:p>
        </w:tc>
        <w:tc>
          <w:tcPr>
            <w:tcW w:w="1214" w:type="dxa"/>
            <w:vAlign w:val="center"/>
          </w:tcPr>
          <w:p>
            <w:pPr>
              <w:jc w:val="center"/>
              <w:rPr>
                <w:rFonts w:ascii="宋体" w:hAnsi="宋体" w:cs="宋体"/>
                <w:sz w:val="24"/>
                <w:highlight w:val="none"/>
              </w:rPr>
            </w:pPr>
          </w:p>
        </w:tc>
        <w:tc>
          <w:tcPr>
            <w:tcW w:w="1198" w:type="dxa"/>
            <w:vAlign w:val="center"/>
          </w:tcPr>
          <w:p>
            <w:pPr>
              <w:jc w:val="center"/>
              <w:rPr>
                <w:rFonts w:ascii="宋体" w:hAnsi="宋体" w:cs="宋体"/>
                <w:sz w:val="24"/>
                <w:highlight w:val="none"/>
              </w:rPr>
            </w:pPr>
          </w:p>
        </w:tc>
        <w:tc>
          <w:tcPr>
            <w:tcW w:w="1118" w:type="dxa"/>
            <w:vAlign w:val="center"/>
          </w:tcPr>
          <w:p>
            <w:pPr>
              <w:jc w:val="center"/>
              <w:rPr>
                <w:rFonts w:ascii="宋体" w:hAnsi="宋体" w:cs="宋体"/>
                <w:sz w:val="24"/>
                <w:highlight w:val="none"/>
              </w:rPr>
            </w:pPr>
          </w:p>
        </w:tc>
        <w:tc>
          <w:tcPr>
            <w:tcW w:w="941" w:type="dxa"/>
            <w:vAlign w:val="center"/>
          </w:tcPr>
          <w:p>
            <w:pPr>
              <w:jc w:val="center"/>
              <w:rPr>
                <w:rFonts w:ascii="宋体" w:hAnsi="宋体" w:cs="宋体"/>
                <w:sz w:val="24"/>
                <w:highlight w:val="none"/>
              </w:rPr>
            </w:pPr>
          </w:p>
        </w:tc>
      </w:tr>
    </w:tbl>
    <w:p>
      <w:pPr>
        <w:adjustRightInd w:val="0"/>
        <w:snapToGrid w:val="0"/>
        <w:rPr>
          <w:rFonts w:ascii="宋体" w:hAnsi="宋体" w:cs="宋体"/>
          <w:b/>
          <w:sz w:val="24"/>
          <w:highlight w:val="none"/>
        </w:rPr>
      </w:pPr>
      <w:r>
        <w:rPr>
          <w:rFonts w:hint="eastAsia" w:ascii="宋体" w:hAnsi="宋体" w:cs="宋体"/>
          <w:b/>
          <w:sz w:val="24"/>
          <w:highlight w:val="none"/>
        </w:rPr>
        <w:t>注：上述表格可手写或打印，但不能涂改。</w:t>
      </w:r>
    </w:p>
    <w:p>
      <w:pPr>
        <w:adjustRightInd w:val="0"/>
        <w:snapToGrid w:val="0"/>
        <w:spacing w:line="560" w:lineRule="exact"/>
        <w:rPr>
          <w:rFonts w:ascii="宋体" w:hAnsi="宋体" w:cs="宋体"/>
          <w:bCs/>
          <w:sz w:val="24"/>
          <w:highlight w:val="none"/>
        </w:rPr>
      </w:pPr>
    </w:p>
    <w:p>
      <w:pPr>
        <w:adjustRightInd w:val="0"/>
        <w:snapToGrid w:val="0"/>
        <w:spacing w:line="560" w:lineRule="exact"/>
        <w:rPr>
          <w:rFonts w:ascii="宋体" w:hAnsi="宋体" w:cs="宋体"/>
          <w:bCs/>
          <w:sz w:val="24"/>
          <w:highlight w:val="none"/>
        </w:rPr>
      </w:pPr>
      <w:r>
        <w:rPr>
          <w:rFonts w:hint="eastAsia" w:ascii="宋体" w:hAnsi="宋体" w:cs="宋体"/>
          <w:sz w:val="24"/>
          <w:highlight w:val="none"/>
        </w:rPr>
        <w:t>评标委员会</w:t>
      </w:r>
      <w:r>
        <w:rPr>
          <w:rFonts w:hint="eastAsia" w:ascii="宋体" w:hAnsi="宋体" w:cs="宋体"/>
          <w:bCs/>
          <w:sz w:val="24"/>
          <w:highlight w:val="none"/>
        </w:rPr>
        <w:t xml:space="preserve">成员签名：                  </w:t>
      </w:r>
    </w:p>
    <w:p>
      <w:pPr>
        <w:adjustRightInd w:val="0"/>
        <w:snapToGrid w:val="0"/>
        <w:spacing w:line="560" w:lineRule="exact"/>
        <w:rPr>
          <w:highlight w:val="none"/>
        </w:rPr>
      </w:pPr>
      <w:r>
        <w:rPr>
          <w:rFonts w:hint="eastAsia" w:ascii="宋体" w:hAnsi="宋体" w:cs="宋体"/>
          <w:bCs/>
          <w:sz w:val="24"/>
          <w:highlight w:val="none"/>
        </w:rPr>
        <w:t>评审日期：</w:t>
      </w:r>
    </w:p>
    <w:p>
      <w:pPr>
        <w:rPr>
          <w:rFonts w:ascii="宋体" w:hAnsi="宋体" w:cs="宋体"/>
          <w:sz w:val="24"/>
          <w:highlight w:val="none"/>
        </w:rPr>
      </w:pPr>
      <w:r>
        <w:rPr>
          <w:rFonts w:hint="eastAsia" w:ascii="宋体" w:hAnsi="宋体" w:cs="宋体"/>
          <w:sz w:val="24"/>
          <w:highlight w:val="none"/>
        </w:rPr>
        <w:br w:type="page"/>
      </w:r>
      <w:r>
        <w:rPr>
          <w:rFonts w:hint="eastAsia" w:ascii="宋体" w:hAnsi="宋体" w:cs="宋体"/>
          <w:sz w:val="24"/>
          <w:highlight w:val="none"/>
        </w:rPr>
        <w:t xml:space="preserve">    十、价格评分汇总表</w:t>
      </w:r>
    </w:p>
    <w:p>
      <w:pPr>
        <w:pStyle w:val="44"/>
        <w:spacing w:line="240" w:lineRule="auto"/>
        <w:rPr>
          <w:highlight w:val="none"/>
        </w:rPr>
      </w:pPr>
    </w:p>
    <w:p>
      <w:pPr>
        <w:jc w:val="center"/>
        <w:rPr>
          <w:rFonts w:ascii="宋体" w:hAnsi="宋体" w:cs="宋体"/>
          <w:sz w:val="24"/>
          <w:highlight w:val="none"/>
        </w:rPr>
      </w:pPr>
      <w:r>
        <w:rPr>
          <w:rFonts w:hint="eastAsia" w:ascii="宋体" w:hAnsi="宋体" w:cs="宋体"/>
          <w:b/>
          <w:bCs/>
          <w:sz w:val="44"/>
          <w:szCs w:val="44"/>
          <w:highlight w:val="none"/>
        </w:rPr>
        <w:t>价格评分汇总表</w:t>
      </w:r>
    </w:p>
    <w:p>
      <w:pPr>
        <w:rPr>
          <w:rFonts w:ascii="宋体" w:hAnsi="宋体" w:cs="宋体"/>
          <w:sz w:val="24"/>
          <w:highlight w:val="none"/>
        </w:rPr>
      </w:pPr>
    </w:p>
    <w:tbl>
      <w:tblPr>
        <w:tblStyle w:val="33"/>
        <w:tblW w:w="90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3720"/>
        <w:gridCol w:w="1320"/>
        <w:gridCol w:w="1110"/>
        <w:gridCol w:w="1297"/>
        <w:gridCol w:w="840"/>
        <w:gridCol w:w="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454" w:hRule="atLeast"/>
          <w:jc w:val="center"/>
        </w:trPr>
        <w:tc>
          <w:tcPr>
            <w:tcW w:w="741" w:type="dxa"/>
            <w:vAlign w:val="center"/>
          </w:tcPr>
          <w:p>
            <w:pPr>
              <w:jc w:val="center"/>
              <w:rPr>
                <w:rFonts w:ascii="宋体" w:hAnsi="宋体" w:cs="宋体"/>
                <w:sz w:val="24"/>
                <w:highlight w:val="none"/>
              </w:rPr>
            </w:pPr>
            <w:r>
              <w:rPr>
                <w:rFonts w:hint="eastAsia" w:ascii="宋体" w:hAnsi="宋体" w:cs="宋体"/>
                <w:sz w:val="24"/>
                <w:highlight w:val="none"/>
              </w:rPr>
              <w:t>序号</w:t>
            </w:r>
          </w:p>
        </w:tc>
        <w:tc>
          <w:tcPr>
            <w:tcW w:w="3720" w:type="dxa"/>
            <w:vAlign w:val="center"/>
          </w:tcPr>
          <w:p>
            <w:pPr>
              <w:jc w:val="center"/>
              <w:rPr>
                <w:rFonts w:ascii="宋体" w:hAnsi="宋体" w:cs="宋体"/>
                <w:sz w:val="24"/>
                <w:highlight w:val="none"/>
              </w:rPr>
            </w:pPr>
            <w:r>
              <w:rPr>
                <w:rFonts w:hint="eastAsia" w:ascii="宋体" w:hAnsi="宋体" w:cs="宋体"/>
                <w:sz w:val="24"/>
                <w:highlight w:val="none"/>
              </w:rPr>
              <w:t>参评</w:t>
            </w:r>
            <w:r>
              <w:rPr>
                <w:rFonts w:hint="eastAsia" w:ascii="宋体" w:hAnsi="宋体" w:cs="宋体"/>
                <w:sz w:val="24"/>
                <w:highlight w:val="none"/>
                <w:lang w:eastAsia="zh-CN"/>
              </w:rPr>
              <w:t>服务商</w:t>
            </w:r>
            <w:r>
              <w:rPr>
                <w:rFonts w:hint="eastAsia" w:ascii="宋体" w:hAnsi="宋体" w:cs="宋体"/>
                <w:sz w:val="24"/>
                <w:highlight w:val="none"/>
              </w:rPr>
              <w:t>名称</w:t>
            </w:r>
          </w:p>
          <w:p>
            <w:pPr>
              <w:jc w:val="center"/>
              <w:rPr>
                <w:rFonts w:ascii="宋体" w:hAnsi="宋体" w:cs="宋体"/>
                <w:sz w:val="24"/>
                <w:highlight w:val="none"/>
              </w:rPr>
            </w:pPr>
            <w:r>
              <w:rPr>
                <w:rFonts w:hint="eastAsia" w:ascii="宋体" w:hAnsi="宋体" w:cs="宋体"/>
                <w:sz w:val="24"/>
                <w:highlight w:val="none"/>
              </w:rPr>
              <w:t>（按报名顺序排列）</w:t>
            </w:r>
          </w:p>
        </w:tc>
        <w:tc>
          <w:tcPr>
            <w:tcW w:w="1320" w:type="dxa"/>
            <w:vAlign w:val="center"/>
          </w:tcPr>
          <w:p>
            <w:pPr>
              <w:jc w:val="center"/>
              <w:rPr>
                <w:rFonts w:ascii="宋体" w:hAnsi="宋体" w:cs="宋体"/>
                <w:sz w:val="24"/>
                <w:highlight w:val="none"/>
              </w:rPr>
            </w:pPr>
            <w:r>
              <w:rPr>
                <w:rFonts w:hint="eastAsia" w:ascii="宋体" w:hAnsi="宋体" w:cs="宋体"/>
                <w:szCs w:val="21"/>
                <w:highlight w:val="none"/>
              </w:rPr>
              <w:t>单价报价（元）</w:t>
            </w:r>
          </w:p>
        </w:tc>
        <w:tc>
          <w:tcPr>
            <w:tcW w:w="1110" w:type="dxa"/>
            <w:vAlign w:val="center"/>
          </w:tcPr>
          <w:p>
            <w:pPr>
              <w:jc w:val="center"/>
              <w:rPr>
                <w:rFonts w:ascii="宋体" w:hAnsi="宋体" w:cs="宋体"/>
                <w:sz w:val="24"/>
                <w:highlight w:val="none"/>
              </w:rPr>
            </w:pPr>
            <w:r>
              <w:rPr>
                <w:rFonts w:hint="eastAsia" w:ascii="宋体" w:hAnsi="宋体" w:cs="宋体"/>
                <w:szCs w:val="21"/>
                <w:highlight w:val="none"/>
              </w:rPr>
              <w:t>基准价格（元）</w:t>
            </w:r>
          </w:p>
        </w:tc>
        <w:tc>
          <w:tcPr>
            <w:tcW w:w="1297" w:type="dxa"/>
            <w:vAlign w:val="center"/>
          </w:tcPr>
          <w:p>
            <w:pPr>
              <w:jc w:val="center"/>
              <w:rPr>
                <w:rFonts w:ascii="宋体" w:hAnsi="宋体" w:cs="宋体"/>
                <w:sz w:val="24"/>
                <w:highlight w:val="none"/>
              </w:rPr>
            </w:pPr>
            <w:r>
              <w:rPr>
                <w:rFonts w:hint="eastAsia" w:ascii="宋体" w:hAnsi="宋体" w:cs="宋体"/>
                <w:szCs w:val="21"/>
                <w:highlight w:val="none"/>
              </w:rPr>
              <w:t>得分</w:t>
            </w:r>
          </w:p>
        </w:tc>
        <w:tc>
          <w:tcPr>
            <w:tcW w:w="840" w:type="dxa"/>
            <w:vAlign w:val="center"/>
          </w:tcPr>
          <w:p>
            <w:pPr>
              <w:jc w:val="center"/>
              <w:rPr>
                <w:rFonts w:ascii="宋体" w:hAnsi="宋体" w:cs="宋体"/>
                <w:sz w:val="24"/>
                <w:highlight w:val="none"/>
              </w:rPr>
            </w:pPr>
            <w:r>
              <w:rPr>
                <w:rFonts w:hint="eastAsia" w:ascii="宋体" w:hAnsi="宋体" w:cs="宋体"/>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jc w:val="center"/>
              <w:rPr>
                <w:rFonts w:ascii="宋体" w:hAnsi="宋体" w:cs="宋体"/>
                <w:sz w:val="24"/>
                <w:highlight w:val="none"/>
              </w:rPr>
            </w:pPr>
            <w:r>
              <w:rPr>
                <w:rFonts w:hint="eastAsia" w:ascii="宋体" w:hAnsi="宋体" w:cs="宋体"/>
                <w:sz w:val="24"/>
                <w:highlight w:val="none"/>
              </w:rPr>
              <w:t>1</w:t>
            </w:r>
          </w:p>
        </w:tc>
        <w:tc>
          <w:tcPr>
            <w:tcW w:w="3720" w:type="dxa"/>
            <w:vAlign w:val="center"/>
          </w:tcPr>
          <w:p>
            <w:pPr>
              <w:jc w:val="center"/>
              <w:rPr>
                <w:rFonts w:ascii="宋体" w:hAnsi="宋体" w:cs="宋体"/>
                <w:sz w:val="24"/>
                <w:highlight w:val="none"/>
              </w:rPr>
            </w:pPr>
            <w:r>
              <w:rPr>
                <w:rFonts w:hint="eastAsia" w:ascii="宋体" w:hAnsi="宋体" w:cs="宋体"/>
                <w:sz w:val="24"/>
                <w:highlight w:val="none"/>
                <w:lang w:eastAsia="zh-CN"/>
              </w:rPr>
              <w:t>服务商</w:t>
            </w:r>
            <w:r>
              <w:rPr>
                <w:rFonts w:hint="eastAsia" w:ascii="宋体" w:hAnsi="宋体" w:cs="宋体"/>
                <w:sz w:val="24"/>
                <w:highlight w:val="none"/>
              </w:rPr>
              <w:t>A</w:t>
            </w:r>
          </w:p>
        </w:tc>
        <w:tc>
          <w:tcPr>
            <w:tcW w:w="1320" w:type="dxa"/>
            <w:vAlign w:val="center"/>
          </w:tcPr>
          <w:p>
            <w:pPr>
              <w:jc w:val="center"/>
              <w:rPr>
                <w:rFonts w:ascii="宋体" w:hAnsi="宋体" w:cs="宋体"/>
                <w:sz w:val="24"/>
                <w:highlight w:val="none"/>
              </w:rPr>
            </w:pPr>
          </w:p>
        </w:tc>
        <w:tc>
          <w:tcPr>
            <w:tcW w:w="1110" w:type="dxa"/>
            <w:vMerge w:val="restart"/>
            <w:vAlign w:val="center"/>
          </w:tcPr>
          <w:p>
            <w:pPr>
              <w:jc w:val="center"/>
              <w:rPr>
                <w:rFonts w:ascii="宋体" w:hAnsi="宋体" w:cs="宋体"/>
                <w:sz w:val="24"/>
                <w:highlight w:val="none"/>
              </w:rPr>
            </w:pPr>
          </w:p>
        </w:tc>
        <w:tc>
          <w:tcPr>
            <w:tcW w:w="1297" w:type="dxa"/>
            <w:vAlign w:val="center"/>
          </w:tcPr>
          <w:p>
            <w:pPr>
              <w:jc w:val="center"/>
              <w:rPr>
                <w:rFonts w:ascii="宋体" w:hAnsi="宋体" w:cs="宋体"/>
                <w:sz w:val="24"/>
                <w:highlight w:val="none"/>
              </w:rPr>
            </w:pPr>
          </w:p>
        </w:tc>
        <w:tc>
          <w:tcPr>
            <w:tcW w:w="864" w:type="dxa"/>
            <w:gridSpan w:val="2"/>
            <w:vAlign w:val="center"/>
          </w:tcPr>
          <w:p>
            <w:pPr>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jc w:val="center"/>
              <w:rPr>
                <w:rFonts w:ascii="宋体" w:hAnsi="宋体" w:cs="宋体"/>
                <w:sz w:val="24"/>
                <w:highlight w:val="none"/>
              </w:rPr>
            </w:pPr>
            <w:r>
              <w:rPr>
                <w:rFonts w:hint="eastAsia" w:ascii="宋体" w:hAnsi="宋体" w:cs="宋体"/>
                <w:sz w:val="24"/>
                <w:highlight w:val="none"/>
              </w:rPr>
              <w:t>2</w:t>
            </w:r>
          </w:p>
        </w:tc>
        <w:tc>
          <w:tcPr>
            <w:tcW w:w="3720" w:type="dxa"/>
            <w:vAlign w:val="center"/>
          </w:tcPr>
          <w:p>
            <w:pPr>
              <w:jc w:val="center"/>
              <w:rPr>
                <w:rFonts w:ascii="宋体" w:hAnsi="宋体" w:cs="宋体"/>
                <w:sz w:val="24"/>
                <w:highlight w:val="none"/>
              </w:rPr>
            </w:pPr>
            <w:r>
              <w:rPr>
                <w:rFonts w:hint="eastAsia" w:ascii="宋体" w:hAnsi="宋体" w:cs="宋体"/>
                <w:sz w:val="24"/>
                <w:highlight w:val="none"/>
                <w:lang w:eastAsia="zh-CN"/>
              </w:rPr>
              <w:t>服务商</w:t>
            </w:r>
            <w:r>
              <w:rPr>
                <w:rFonts w:hint="eastAsia" w:ascii="宋体" w:hAnsi="宋体" w:cs="宋体"/>
                <w:sz w:val="24"/>
                <w:highlight w:val="none"/>
              </w:rPr>
              <w:t>B</w:t>
            </w:r>
          </w:p>
        </w:tc>
        <w:tc>
          <w:tcPr>
            <w:tcW w:w="1320" w:type="dxa"/>
            <w:vAlign w:val="center"/>
          </w:tcPr>
          <w:p>
            <w:pPr>
              <w:jc w:val="center"/>
              <w:rPr>
                <w:rFonts w:ascii="宋体" w:hAnsi="宋体" w:cs="宋体"/>
                <w:sz w:val="24"/>
                <w:highlight w:val="none"/>
              </w:rPr>
            </w:pPr>
          </w:p>
        </w:tc>
        <w:tc>
          <w:tcPr>
            <w:tcW w:w="1110" w:type="dxa"/>
            <w:vMerge w:val="continue"/>
            <w:vAlign w:val="center"/>
          </w:tcPr>
          <w:p>
            <w:pPr>
              <w:jc w:val="center"/>
              <w:rPr>
                <w:rFonts w:ascii="宋体" w:hAnsi="宋体" w:cs="宋体"/>
                <w:sz w:val="24"/>
                <w:highlight w:val="none"/>
              </w:rPr>
            </w:pPr>
          </w:p>
        </w:tc>
        <w:tc>
          <w:tcPr>
            <w:tcW w:w="1297" w:type="dxa"/>
            <w:vAlign w:val="center"/>
          </w:tcPr>
          <w:p>
            <w:pPr>
              <w:jc w:val="center"/>
              <w:rPr>
                <w:rFonts w:ascii="宋体" w:hAnsi="宋体" w:cs="宋体"/>
                <w:sz w:val="24"/>
                <w:highlight w:val="none"/>
              </w:rPr>
            </w:pPr>
          </w:p>
        </w:tc>
        <w:tc>
          <w:tcPr>
            <w:tcW w:w="864" w:type="dxa"/>
            <w:gridSpan w:val="2"/>
            <w:vAlign w:val="center"/>
          </w:tcPr>
          <w:p>
            <w:pPr>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jc w:val="center"/>
              <w:rPr>
                <w:rFonts w:ascii="宋体" w:hAnsi="宋体" w:cs="宋体"/>
                <w:sz w:val="24"/>
                <w:highlight w:val="none"/>
              </w:rPr>
            </w:pPr>
            <w:r>
              <w:rPr>
                <w:rFonts w:hint="eastAsia" w:ascii="宋体" w:hAnsi="宋体" w:cs="宋体"/>
                <w:sz w:val="24"/>
                <w:highlight w:val="none"/>
              </w:rPr>
              <w:t>3</w:t>
            </w:r>
          </w:p>
        </w:tc>
        <w:tc>
          <w:tcPr>
            <w:tcW w:w="3720" w:type="dxa"/>
            <w:vAlign w:val="center"/>
          </w:tcPr>
          <w:p>
            <w:pPr>
              <w:jc w:val="center"/>
              <w:rPr>
                <w:rFonts w:ascii="宋体" w:hAnsi="宋体" w:cs="宋体"/>
                <w:sz w:val="24"/>
                <w:highlight w:val="none"/>
              </w:rPr>
            </w:pPr>
            <w:r>
              <w:rPr>
                <w:rFonts w:hint="eastAsia" w:ascii="宋体" w:hAnsi="宋体" w:cs="宋体"/>
                <w:sz w:val="24"/>
                <w:highlight w:val="none"/>
                <w:lang w:eastAsia="zh-CN"/>
              </w:rPr>
              <w:t>服务商</w:t>
            </w:r>
            <w:r>
              <w:rPr>
                <w:rFonts w:hint="eastAsia" w:ascii="宋体" w:hAnsi="宋体" w:cs="宋体"/>
                <w:sz w:val="24"/>
                <w:highlight w:val="none"/>
              </w:rPr>
              <w:t>C</w:t>
            </w:r>
          </w:p>
        </w:tc>
        <w:tc>
          <w:tcPr>
            <w:tcW w:w="1320" w:type="dxa"/>
            <w:vAlign w:val="center"/>
          </w:tcPr>
          <w:p>
            <w:pPr>
              <w:jc w:val="center"/>
              <w:rPr>
                <w:rFonts w:ascii="宋体" w:hAnsi="宋体" w:cs="宋体"/>
                <w:sz w:val="24"/>
                <w:highlight w:val="none"/>
              </w:rPr>
            </w:pPr>
          </w:p>
        </w:tc>
        <w:tc>
          <w:tcPr>
            <w:tcW w:w="1110" w:type="dxa"/>
            <w:vMerge w:val="continue"/>
            <w:vAlign w:val="center"/>
          </w:tcPr>
          <w:p>
            <w:pPr>
              <w:jc w:val="center"/>
              <w:rPr>
                <w:rFonts w:ascii="宋体" w:hAnsi="宋体" w:cs="宋体"/>
                <w:sz w:val="24"/>
                <w:highlight w:val="none"/>
              </w:rPr>
            </w:pPr>
          </w:p>
        </w:tc>
        <w:tc>
          <w:tcPr>
            <w:tcW w:w="1297" w:type="dxa"/>
            <w:vAlign w:val="center"/>
          </w:tcPr>
          <w:p>
            <w:pPr>
              <w:jc w:val="center"/>
              <w:rPr>
                <w:rFonts w:ascii="宋体" w:hAnsi="宋体" w:cs="宋体"/>
                <w:sz w:val="24"/>
                <w:highlight w:val="none"/>
              </w:rPr>
            </w:pPr>
          </w:p>
        </w:tc>
        <w:tc>
          <w:tcPr>
            <w:tcW w:w="864" w:type="dxa"/>
            <w:gridSpan w:val="2"/>
            <w:vAlign w:val="center"/>
          </w:tcPr>
          <w:p>
            <w:pPr>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jc w:val="center"/>
              <w:rPr>
                <w:rFonts w:ascii="宋体" w:hAnsi="宋体" w:cs="宋体"/>
                <w:sz w:val="24"/>
                <w:highlight w:val="none"/>
              </w:rPr>
            </w:pPr>
          </w:p>
        </w:tc>
        <w:tc>
          <w:tcPr>
            <w:tcW w:w="3720" w:type="dxa"/>
            <w:vAlign w:val="center"/>
          </w:tcPr>
          <w:p>
            <w:pPr>
              <w:jc w:val="center"/>
              <w:rPr>
                <w:rFonts w:ascii="宋体" w:hAnsi="宋体" w:cs="宋体"/>
                <w:sz w:val="24"/>
                <w:highlight w:val="none"/>
              </w:rPr>
            </w:pPr>
            <w:r>
              <w:rPr>
                <w:rFonts w:hint="eastAsia" w:ascii="宋体" w:hAnsi="宋体" w:cs="宋体"/>
                <w:sz w:val="24"/>
                <w:highlight w:val="none"/>
              </w:rPr>
              <w:t>……</w:t>
            </w:r>
          </w:p>
        </w:tc>
        <w:tc>
          <w:tcPr>
            <w:tcW w:w="1320" w:type="dxa"/>
            <w:vAlign w:val="center"/>
          </w:tcPr>
          <w:p>
            <w:pPr>
              <w:jc w:val="center"/>
              <w:rPr>
                <w:rFonts w:ascii="宋体" w:hAnsi="宋体" w:cs="宋体"/>
                <w:sz w:val="24"/>
                <w:highlight w:val="none"/>
              </w:rPr>
            </w:pPr>
          </w:p>
        </w:tc>
        <w:tc>
          <w:tcPr>
            <w:tcW w:w="1110" w:type="dxa"/>
            <w:vMerge w:val="continue"/>
            <w:vAlign w:val="center"/>
          </w:tcPr>
          <w:p>
            <w:pPr>
              <w:jc w:val="center"/>
              <w:rPr>
                <w:rFonts w:ascii="宋体" w:hAnsi="宋体" w:cs="宋体"/>
                <w:sz w:val="24"/>
                <w:highlight w:val="none"/>
              </w:rPr>
            </w:pPr>
          </w:p>
        </w:tc>
        <w:tc>
          <w:tcPr>
            <w:tcW w:w="1297" w:type="dxa"/>
            <w:vAlign w:val="center"/>
          </w:tcPr>
          <w:p>
            <w:pPr>
              <w:jc w:val="center"/>
              <w:rPr>
                <w:rFonts w:ascii="宋体" w:hAnsi="宋体" w:cs="宋体"/>
                <w:sz w:val="24"/>
                <w:highlight w:val="none"/>
              </w:rPr>
            </w:pPr>
          </w:p>
        </w:tc>
        <w:tc>
          <w:tcPr>
            <w:tcW w:w="864" w:type="dxa"/>
            <w:gridSpan w:val="2"/>
            <w:vAlign w:val="center"/>
          </w:tcPr>
          <w:p>
            <w:pPr>
              <w:jc w:val="center"/>
              <w:rPr>
                <w:rFonts w:ascii="宋体" w:hAnsi="宋体" w:cs="宋体"/>
                <w:sz w:val="24"/>
                <w:highlight w:val="none"/>
              </w:rPr>
            </w:pPr>
          </w:p>
        </w:tc>
      </w:tr>
    </w:tbl>
    <w:p>
      <w:pPr>
        <w:adjustRightInd w:val="0"/>
        <w:snapToGrid w:val="0"/>
        <w:rPr>
          <w:rFonts w:ascii="宋体" w:hAnsi="宋体" w:cs="宋体"/>
          <w:b/>
          <w:sz w:val="24"/>
          <w:highlight w:val="none"/>
        </w:rPr>
      </w:pPr>
      <w:r>
        <w:rPr>
          <w:rFonts w:hint="eastAsia" w:ascii="宋体" w:hAnsi="宋体" w:cs="宋体"/>
          <w:b/>
          <w:sz w:val="24"/>
          <w:highlight w:val="none"/>
        </w:rPr>
        <w:t>注：上述表格可手写或打印，但不能涂改。</w:t>
      </w:r>
    </w:p>
    <w:p>
      <w:pPr>
        <w:adjustRightInd w:val="0"/>
        <w:snapToGrid w:val="0"/>
        <w:spacing w:line="560" w:lineRule="exact"/>
        <w:rPr>
          <w:rFonts w:ascii="宋体" w:hAnsi="宋体" w:cs="宋体"/>
          <w:bCs/>
          <w:sz w:val="24"/>
          <w:highlight w:val="none"/>
        </w:rPr>
      </w:pPr>
    </w:p>
    <w:p>
      <w:pPr>
        <w:adjustRightInd w:val="0"/>
        <w:snapToGrid w:val="0"/>
        <w:spacing w:line="560" w:lineRule="exact"/>
        <w:rPr>
          <w:rFonts w:ascii="宋体" w:hAnsi="宋体" w:cs="宋体"/>
          <w:bCs/>
          <w:sz w:val="24"/>
          <w:highlight w:val="none"/>
        </w:rPr>
      </w:pPr>
      <w:r>
        <w:rPr>
          <w:rFonts w:hint="eastAsia" w:ascii="宋体" w:hAnsi="宋体" w:cs="宋体"/>
          <w:sz w:val="24"/>
          <w:highlight w:val="none"/>
        </w:rPr>
        <w:t>评标委员会</w:t>
      </w:r>
      <w:r>
        <w:rPr>
          <w:rFonts w:hint="eastAsia" w:ascii="宋体" w:hAnsi="宋体" w:cs="宋体"/>
          <w:bCs/>
          <w:sz w:val="24"/>
          <w:highlight w:val="none"/>
        </w:rPr>
        <w:t xml:space="preserve">成员签名：                  </w:t>
      </w:r>
    </w:p>
    <w:p>
      <w:pPr>
        <w:adjustRightInd w:val="0"/>
        <w:snapToGrid w:val="0"/>
        <w:spacing w:line="560" w:lineRule="exact"/>
        <w:rPr>
          <w:rFonts w:ascii="宋体" w:hAnsi="宋体" w:cs="宋体"/>
          <w:bCs/>
          <w:sz w:val="24"/>
          <w:highlight w:val="none"/>
        </w:rPr>
      </w:pPr>
      <w:r>
        <w:rPr>
          <w:rFonts w:hint="eastAsia" w:ascii="宋体" w:hAnsi="宋体" w:cs="宋体"/>
          <w:bCs/>
          <w:sz w:val="24"/>
          <w:highlight w:val="none"/>
        </w:rPr>
        <w:t>评审日期：</w:t>
      </w:r>
    </w:p>
    <w:p>
      <w:pPr>
        <w:rPr>
          <w:rFonts w:ascii="宋体" w:hAnsi="宋体" w:cs="宋体"/>
          <w:color w:val="FF0000"/>
          <w:sz w:val="24"/>
          <w:highlight w:val="none"/>
        </w:rPr>
      </w:pPr>
    </w:p>
    <w:p>
      <w:pPr>
        <w:rPr>
          <w:rFonts w:ascii="宋体" w:hAnsi="宋体" w:cs="宋体"/>
          <w:color w:val="FF0000"/>
          <w:sz w:val="24"/>
          <w:highlight w:val="none"/>
        </w:rPr>
      </w:pPr>
    </w:p>
    <w:p>
      <w:pPr>
        <w:rPr>
          <w:rFonts w:ascii="宋体" w:hAnsi="宋体" w:cs="宋体"/>
          <w:color w:val="FF0000"/>
          <w:sz w:val="24"/>
          <w:highlight w:val="none"/>
        </w:rPr>
      </w:pPr>
    </w:p>
    <w:p>
      <w:pPr>
        <w:rPr>
          <w:rFonts w:ascii="宋体" w:hAnsi="宋体" w:cs="宋体"/>
          <w:color w:val="FF0000"/>
          <w:sz w:val="24"/>
          <w:highlight w:val="none"/>
        </w:rPr>
      </w:pPr>
    </w:p>
    <w:p>
      <w:pPr>
        <w:rPr>
          <w:rFonts w:ascii="宋体" w:hAnsi="宋体" w:cs="宋体"/>
          <w:color w:val="FF0000"/>
          <w:sz w:val="24"/>
          <w:highlight w:val="none"/>
        </w:rPr>
      </w:pPr>
    </w:p>
    <w:p>
      <w:pPr>
        <w:rPr>
          <w:rFonts w:ascii="宋体" w:hAnsi="宋体" w:cs="宋体"/>
          <w:color w:val="FF0000"/>
          <w:sz w:val="24"/>
          <w:highlight w:val="none"/>
        </w:rPr>
      </w:pPr>
    </w:p>
    <w:p>
      <w:pPr>
        <w:rPr>
          <w:rFonts w:ascii="宋体" w:hAnsi="宋体" w:cs="宋体"/>
          <w:color w:val="FF0000"/>
          <w:sz w:val="24"/>
          <w:highlight w:val="none"/>
        </w:rPr>
      </w:pPr>
    </w:p>
    <w:p>
      <w:pPr>
        <w:rPr>
          <w:rFonts w:ascii="宋体" w:hAnsi="宋体" w:cs="宋体"/>
          <w:color w:val="FF0000"/>
          <w:sz w:val="24"/>
          <w:highlight w:val="none"/>
        </w:rPr>
      </w:pPr>
    </w:p>
    <w:p>
      <w:pPr>
        <w:rPr>
          <w:rFonts w:ascii="宋体" w:hAnsi="宋体" w:cs="宋体"/>
          <w:color w:val="FF0000"/>
          <w:sz w:val="24"/>
          <w:highlight w:val="none"/>
        </w:rPr>
      </w:pPr>
    </w:p>
    <w:p>
      <w:pPr>
        <w:rPr>
          <w:rFonts w:ascii="宋体" w:hAnsi="宋体" w:cs="宋体"/>
          <w:color w:val="FF0000"/>
          <w:sz w:val="24"/>
          <w:highlight w:val="none"/>
        </w:rPr>
      </w:pPr>
    </w:p>
    <w:p>
      <w:pPr>
        <w:rPr>
          <w:rFonts w:ascii="宋体" w:hAnsi="宋体" w:cs="宋体"/>
          <w:color w:val="FF0000"/>
          <w:sz w:val="24"/>
          <w:highlight w:val="none"/>
        </w:rPr>
      </w:pPr>
    </w:p>
    <w:p>
      <w:pPr>
        <w:rPr>
          <w:rFonts w:ascii="宋体" w:hAnsi="宋体" w:cs="宋体"/>
          <w:color w:val="FF0000"/>
          <w:sz w:val="24"/>
          <w:highlight w:val="none"/>
        </w:rPr>
      </w:pPr>
    </w:p>
    <w:p>
      <w:pPr>
        <w:pStyle w:val="31"/>
        <w:ind w:firstLine="210"/>
        <w:rPr>
          <w:color w:val="FF0000"/>
          <w:highlight w:val="none"/>
        </w:rPr>
      </w:pPr>
    </w:p>
    <w:p>
      <w:pPr>
        <w:rPr>
          <w:color w:val="FF0000"/>
          <w:highlight w:val="none"/>
        </w:rPr>
      </w:pPr>
    </w:p>
    <w:p>
      <w:pPr>
        <w:pStyle w:val="44"/>
        <w:rPr>
          <w:color w:val="FF0000"/>
          <w:highlight w:val="none"/>
        </w:rPr>
      </w:pPr>
    </w:p>
    <w:p>
      <w:pPr>
        <w:pStyle w:val="44"/>
        <w:rPr>
          <w:color w:val="FF0000"/>
          <w:highlight w:val="none"/>
        </w:rPr>
      </w:pPr>
    </w:p>
    <w:p>
      <w:pPr>
        <w:pStyle w:val="44"/>
        <w:rPr>
          <w:color w:val="FF0000"/>
          <w:highlight w:val="none"/>
        </w:rPr>
      </w:pPr>
    </w:p>
    <w:p>
      <w:pPr>
        <w:pStyle w:val="44"/>
        <w:rPr>
          <w:color w:val="FF0000"/>
          <w:highlight w:val="none"/>
        </w:rPr>
      </w:pPr>
    </w:p>
    <w:p>
      <w:pPr>
        <w:rPr>
          <w:color w:val="FF0000"/>
          <w:highlight w:val="none"/>
        </w:rPr>
        <w:sectPr>
          <w:pgSz w:w="11907" w:h="16840"/>
          <w:pgMar w:top="1134" w:right="1417" w:bottom="1134" w:left="1417" w:header="624" w:footer="992" w:gutter="0"/>
          <w:cols w:space="720" w:num="1"/>
          <w:docGrid w:linePitch="312" w:charSpace="0"/>
        </w:sectPr>
      </w:pPr>
    </w:p>
    <w:p>
      <w:pPr>
        <w:ind w:firstLine="420" w:firstLineChars="200"/>
        <w:rPr>
          <w:rFonts w:ascii="宋体" w:hAnsi="宋体" w:cs="宋体"/>
          <w:sz w:val="24"/>
          <w:highlight w:val="none"/>
        </w:rPr>
      </w:pPr>
      <w:r>
        <w:rPr>
          <w:rFonts w:hint="eastAsia"/>
          <w:highlight w:val="none"/>
        </w:rPr>
        <w:t>十一</w:t>
      </w:r>
      <w:r>
        <w:rPr>
          <w:rFonts w:hint="eastAsia" w:ascii="宋体" w:hAnsi="宋体" w:cs="宋体"/>
          <w:sz w:val="24"/>
          <w:highlight w:val="none"/>
        </w:rPr>
        <w:t>、评审结果汇总表</w:t>
      </w:r>
    </w:p>
    <w:p>
      <w:pPr>
        <w:rPr>
          <w:rFonts w:ascii="宋体" w:hAnsi="宋体" w:cs="宋体"/>
          <w:sz w:val="24"/>
          <w:highlight w:val="none"/>
        </w:rPr>
      </w:pPr>
    </w:p>
    <w:p>
      <w:pPr>
        <w:adjustRightInd w:val="0"/>
        <w:snapToGrid w:val="0"/>
        <w:spacing w:line="560" w:lineRule="exact"/>
        <w:jc w:val="center"/>
        <w:rPr>
          <w:rFonts w:ascii="宋体" w:hAnsi="宋体" w:cs="宋体"/>
          <w:b/>
          <w:bCs/>
          <w:sz w:val="44"/>
          <w:szCs w:val="44"/>
          <w:highlight w:val="none"/>
        </w:rPr>
      </w:pPr>
      <w:r>
        <w:rPr>
          <w:rFonts w:hint="eastAsia" w:ascii="宋体" w:hAnsi="宋体" w:cs="宋体"/>
          <w:b/>
          <w:bCs/>
          <w:sz w:val="44"/>
          <w:szCs w:val="44"/>
          <w:highlight w:val="none"/>
        </w:rPr>
        <w:t>评审结果汇总表</w:t>
      </w:r>
    </w:p>
    <w:p>
      <w:pPr>
        <w:rPr>
          <w:rFonts w:ascii="宋体" w:hAnsi="宋体" w:cs="宋体"/>
          <w:sz w:val="24"/>
          <w:highlight w:val="none"/>
        </w:rPr>
      </w:pPr>
    </w:p>
    <w:tbl>
      <w:tblPr>
        <w:tblStyle w:val="33"/>
        <w:tblW w:w="10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3067"/>
        <w:gridCol w:w="900"/>
        <w:gridCol w:w="1095"/>
        <w:gridCol w:w="1105"/>
        <w:gridCol w:w="1105"/>
        <w:gridCol w:w="1105"/>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pPr>
              <w:jc w:val="center"/>
              <w:rPr>
                <w:rFonts w:ascii="宋体" w:hAnsi="宋体" w:cs="宋体"/>
                <w:sz w:val="24"/>
                <w:highlight w:val="none"/>
              </w:rPr>
            </w:pPr>
            <w:r>
              <w:rPr>
                <w:rFonts w:hint="eastAsia" w:ascii="宋体" w:hAnsi="宋体" w:cs="宋体"/>
                <w:sz w:val="24"/>
                <w:highlight w:val="none"/>
              </w:rPr>
              <w:t>序号</w:t>
            </w:r>
          </w:p>
        </w:tc>
        <w:tc>
          <w:tcPr>
            <w:tcW w:w="3067" w:type="dxa"/>
            <w:vAlign w:val="center"/>
          </w:tcPr>
          <w:p>
            <w:pPr>
              <w:jc w:val="center"/>
              <w:rPr>
                <w:rFonts w:ascii="宋体" w:hAnsi="宋体" w:cs="宋体"/>
                <w:sz w:val="24"/>
                <w:highlight w:val="none"/>
              </w:rPr>
            </w:pPr>
            <w:r>
              <w:rPr>
                <w:rFonts w:hint="eastAsia" w:ascii="宋体" w:hAnsi="宋体" w:cs="宋体"/>
                <w:sz w:val="24"/>
                <w:highlight w:val="none"/>
              </w:rPr>
              <w:t>潜在</w:t>
            </w:r>
            <w:r>
              <w:rPr>
                <w:rFonts w:hint="eastAsia" w:ascii="宋体" w:hAnsi="宋体" w:cs="宋体"/>
                <w:sz w:val="24"/>
                <w:highlight w:val="none"/>
                <w:lang w:eastAsia="zh-CN"/>
              </w:rPr>
              <w:t>服务商</w:t>
            </w:r>
            <w:r>
              <w:rPr>
                <w:rFonts w:hint="eastAsia" w:ascii="宋体" w:hAnsi="宋体" w:cs="宋体"/>
                <w:sz w:val="24"/>
                <w:highlight w:val="none"/>
              </w:rPr>
              <w:t>名称</w:t>
            </w:r>
          </w:p>
          <w:p>
            <w:pPr>
              <w:jc w:val="center"/>
              <w:rPr>
                <w:rFonts w:ascii="宋体" w:hAnsi="宋体" w:cs="宋体"/>
                <w:sz w:val="24"/>
                <w:highlight w:val="none"/>
              </w:rPr>
            </w:pPr>
            <w:r>
              <w:rPr>
                <w:rFonts w:hint="eastAsia" w:ascii="宋体" w:hAnsi="宋体" w:cs="宋体"/>
                <w:sz w:val="24"/>
                <w:highlight w:val="none"/>
              </w:rPr>
              <w:t>（按报名顺序排列）</w:t>
            </w:r>
          </w:p>
        </w:tc>
        <w:tc>
          <w:tcPr>
            <w:tcW w:w="900" w:type="dxa"/>
            <w:vAlign w:val="center"/>
          </w:tcPr>
          <w:p>
            <w:pPr>
              <w:jc w:val="center"/>
              <w:rPr>
                <w:rFonts w:ascii="宋体" w:hAnsi="宋体" w:cs="宋体"/>
                <w:sz w:val="24"/>
                <w:highlight w:val="none"/>
              </w:rPr>
            </w:pPr>
            <w:r>
              <w:rPr>
                <w:rFonts w:hint="eastAsia" w:ascii="宋体" w:hAnsi="宋体" w:cs="宋体"/>
                <w:sz w:val="24"/>
                <w:highlight w:val="none"/>
              </w:rPr>
              <w:t>资格评审情况</w:t>
            </w:r>
          </w:p>
        </w:tc>
        <w:tc>
          <w:tcPr>
            <w:tcW w:w="1095" w:type="dxa"/>
            <w:vAlign w:val="center"/>
          </w:tcPr>
          <w:p>
            <w:pPr>
              <w:jc w:val="center"/>
              <w:rPr>
                <w:rFonts w:ascii="宋体" w:hAnsi="宋体" w:cs="宋体"/>
                <w:szCs w:val="21"/>
                <w:highlight w:val="none"/>
              </w:rPr>
            </w:pPr>
            <w:r>
              <w:rPr>
                <w:rFonts w:hint="eastAsia" w:ascii="宋体" w:hAnsi="宋体" w:cs="宋体"/>
                <w:szCs w:val="21"/>
                <w:highlight w:val="none"/>
              </w:rPr>
              <w:t>单价报价（元）</w:t>
            </w:r>
          </w:p>
        </w:tc>
        <w:tc>
          <w:tcPr>
            <w:tcW w:w="1105" w:type="dxa"/>
            <w:vAlign w:val="center"/>
          </w:tcPr>
          <w:p>
            <w:pPr>
              <w:jc w:val="center"/>
              <w:rPr>
                <w:rFonts w:ascii="宋体" w:hAnsi="宋体" w:cs="宋体"/>
                <w:szCs w:val="21"/>
                <w:highlight w:val="none"/>
              </w:rPr>
            </w:pPr>
            <w:r>
              <w:rPr>
                <w:rFonts w:hint="eastAsia" w:ascii="宋体" w:hAnsi="宋体" w:cs="宋体"/>
                <w:szCs w:val="21"/>
                <w:highlight w:val="none"/>
              </w:rPr>
              <w:t>价格得分</w:t>
            </w:r>
          </w:p>
        </w:tc>
        <w:tc>
          <w:tcPr>
            <w:tcW w:w="1105" w:type="dxa"/>
            <w:vAlign w:val="center"/>
          </w:tcPr>
          <w:p>
            <w:pPr>
              <w:jc w:val="center"/>
              <w:rPr>
                <w:rFonts w:ascii="宋体" w:hAnsi="宋体" w:cs="宋体"/>
                <w:szCs w:val="21"/>
                <w:highlight w:val="none"/>
              </w:rPr>
            </w:pPr>
            <w:r>
              <w:rPr>
                <w:rFonts w:hint="eastAsia" w:ascii="宋体" w:hAnsi="宋体" w:cs="宋体"/>
                <w:szCs w:val="21"/>
                <w:highlight w:val="none"/>
              </w:rPr>
              <w:t>技术商务平均得分</w:t>
            </w:r>
          </w:p>
        </w:tc>
        <w:tc>
          <w:tcPr>
            <w:tcW w:w="1105" w:type="dxa"/>
            <w:vAlign w:val="center"/>
          </w:tcPr>
          <w:p>
            <w:pPr>
              <w:jc w:val="center"/>
              <w:rPr>
                <w:rFonts w:ascii="宋体" w:hAnsi="宋体" w:cs="宋体"/>
                <w:sz w:val="24"/>
                <w:highlight w:val="none"/>
              </w:rPr>
            </w:pPr>
            <w:r>
              <w:rPr>
                <w:rFonts w:hint="eastAsia" w:ascii="宋体" w:hAnsi="宋体" w:cs="宋体"/>
                <w:szCs w:val="21"/>
                <w:highlight w:val="none"/>
              </w:rPr>
              <w:t>总得分</w:t>
            </w:r>
          </w:p>
        </w:tc>
        <w:tc>
          <w:tcPr>
            <w:tcW w:w="1054" w:type="dxa"/>
            <w:vAlign w:val="center"/>
          </w:tcPr>
          <w:p>
            <w:pPr>
              <w:jc w:val="center"/>
              <w:rPr>
                <w:rFonts w:ascii="宋体" w:hAnsi="宋体" w:cs="宋体"/>
                <w:sz w:val="24"/>
                <w:highlight w:val="none"/>
              </w:rPr>
            </w:pPr>
            <w:r>
              <w:rPr>
                <w:rFonts w:hint="eastAsia" w:ascii="宋体" w:hAnsi="宋体" w:cs="宋体"/>
                <w:sz w:val="24"/>
                <w:highlight w:val="none"/>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pPr>
              <w:jc w:val="center"/>
              <w:rPr>
                <w:rFonts w:ascii="宋体" w:hAnsi="宋体" w:cs="宋体"/>
                <w:sz w:val="24"/>
                <w:highlight w:val="none"/>
              </w:rPr>
            </w:pPr>
            <w:r>
              <w:rPr>
                <w:rFonts w:hint="eastAsia" w:ascii="宋体" w:hAnsi="宋体" w:cs="宋体"/>
                <w:sz w:val="24"/>
                <w:highlight w:val="none"/>
              </w:rPr>
              <w:t>1</w:t>
            </w:r>
          </w:p>
        </w:tc>
        <w:tc>
          <w:tcPr>
            <w:tcW w:w="3067" w:type="dxa"/>
            <w:vAlign w:val="center"/>
          </w:tcPr>
          <w:p>
            <w:pPr>
              <w:jc w:val="center"/>
              <w:rPr>
                <w:rFonts w:ascii="宋体" w:hAnsi="宋体" w:cs="宋体"/>
                <w:sz w:val="24"/>
                <w:highlight w:val="none"/>
              </w:rPr>
            </w:pPr>
            <w:r>
              <w:rPr>
                <w:rFonts w:hint="eastAsia" w:ascii="宋体" w:hAnsi="宋体" w:cs="宋体"/>
                <w:sz w:val="24"/>
                <w:highlight w:val="none"/>
                <w:lang w:eastAsia="zh-CN"/>
              </w:rPr>
              <w:t>服务商</w:t>
            </w:r>
            <w:r>
              <w:rPr>
                <w:rFonts w:hint="eastAsia" w:ascii="宋体" w:hAnsi="宋体" w:cs="宋体"/>
                <w:sz w:val="24"/>
                <w:highlight w:val="none"/>
              </w:rPr>
              <w:t>A</w:t>
            </w:r>
          </w:p>
        </w:tc>
        <w:tc>
          <w:tcPr>
            <w:tcW w:w="900" w:type="dxa"/>
            <w:vAlign w:val="center"/>
          </w:tcPr>
          <w:p>
            <w:pPr>
              <w:jc w:val="center"/>
              <w:rPr>
                <w:rFonts w:ascii="宋体" w:hAnsi="宋体" w:cs="宋体"/>
                <w:sz w:val="24"/>
                <w:highlight w:val="none"/>
              </w:rPr>
            </w:pPr>
          </w:p>
        </w:tc>
        <w:tc>
          <w:tcPr>
            <w:tcW w:w="1095" w:type="dxa"/>
            <w:vAlign w:val="center"/>
          </w:tcPr>
          <w:p>
            <w:pPr>
              <w:jc w:val="center"/>
              <w:rPr>
                <w:rFonts w:ascii="宋体" w:hAnsi="宋体" w:cs="宋体"/>
                <w:szCs w:val="21"/>
                <w:highlight w:val="none"/>
              </w:rPr>
            </w:pPr>
          </w:p>
        </w:tc>
        <w:tc>
          <w:tcPr>
            <w:tcW w:w="1105" w:type="dxa"/>
            <w:vAlign w:val="center"/>
          </w:tcPr>
          <w:p>
            <w:pPr>
              <w:jc w:val="center"/>
              <w:rPr>
                <w:rFonts w:ascii="宋体" w:hAnsi="宋体" w:cs="宋体"/>
                <w:sz w:val="24"/>
                <w:highlight w:val="none"/>
              </w:rPr>
            </w:pPr>
          </w:p>
        </w:tc>
        <w:tc>
          <w:tcPr>
            <w:tcW w:w="1105" w:type="dxa"/>
            <w:vAlign w:val="center"/>
          </w:tcPr>
          <w:p>
            <w:pPr>
              <w:jc w:val="center"/>
              <w:rPr>
                <w:rFonts w:ascii="宋体" w:hAnsi="宋体" w:cs="宋体"/>
                <w:sz w:val="24"/>
                <w:highlight w:val="none"/>
              </w:rPr>
            </w:pPr>
          </w:p>
        </w:tc>
        <w:tc>
          <w:tcPr>
            <w:tcW w:w="1105" w:type="dxa"/>
            <w:vAlign w:val="center"/>
          </w:tcPr>
          <w:p>
            <w:pPr>
              <w:jc w:val="center"/>
              <w:rPr>
                <w:rFonts w:ascii="宋体" w:hAnsi="宋体" w:cs="宋体"/>
                <w:sz w:val="24"/>
                <w:highlight w:val="none"/>
              </w:rPr>
            </w:pPr>
          </w:p>
        </w:tc>
        <w:tc>
          <w:tcPr>
            <w:tcW w:w="1054" w:type="dxa"/>
            <w:vAlign w:val="center"/>
          </w:tcPr>
          <w:p>
            <w:pPr>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pPr>
              <w:jc w:val="center"/>
              <w:rPr>
                <w:rFonts w:ascii="宋体" w:hAnsi="宋体" w:cs="宋体"/>
                <w:sz w:val="24"/>
                <w:highlight w:val="none"/>
              </w:rPr>
            </w:pPr>
            <w:r>
              <w:rPr>
                <w:rFonts w:hint="eastAsia" w:ascii="宋体" w:hAnsi="宋体" w:cs="宋体"/>
                <w:sz w:val="24"/>
                <w:highlight w:val="none"/>
              </w:rPr>
              <w:t>2</w:t>
            </w:r>
          </w:p>
        </w:tc>
        <w:tc>
          <w:tcPr>
            <w:tcW w:w="3067" w:type="dxa"/>
            <w:vAlign w:val="center"/>
          </w:tcPr>
          <w:p>
            <w:pPr>
              <w:jc w:val="center"/>
              <w:rPr>
                <w:rFonts w:ascii="宋体" w:hAnsi="宋体" w:cs="宋体"/>
                <w:sz w:val="24"/>
                <w:highlight w:val="none"/>
              </w:rPr>
            </w:pPr>
            <w:r>
              <w:rPr>
                <w:rFonts w:hint="eastAsia" w:ascii="宋体" w:hAnsi="宋体" w:cs="宋体"/>
                <w:sz w:val="24"/>
                <w:highlight w:val="none"/>
                <w:lang w:eastAsia="zh-CN"/>
              </w:rPr>
              <w:t>服务商</w:t>
            </w:r>
            <w:r>
              <w:rPr>
                <w:rFonts w:hint="eastAsia" w:ascii="宋体" w:hAnsi="宋体" w:cs="宋体"/>
                <w:sz w:val="24"/>
                <w:highlight w:val="none"/>
              </w:rPr>
              <w:t>B</w:t>
            </w:r>
          </w:p>
        </w:tc>
        <w:tc>
          <w:tcPr>
            <w:tcW w:w="900" w:type="dxa"/>
            <w:vAlign w:val="center"/>
          </w:tcPr>
          <w:p>
            <w:pPr>
              <w:jc w:val="center"/>
              <w:rPr>
                <w:rFonts w:ascii="宋体" w:hAnsi="宋体" w:cs="宋体"/>
                <w:sz w:val="24"/>
                <w:highlight w:val="none"/>
              </w:rPr>
            </w:pPr>
          </w:p>
        </w:tc>
        <w:tc>
          <w:tcPr>
            <w:tcW w:w="1095" w:type="dxa"/>
            <w:vAlign w:val="center"/>
          </w:tcPr>
          <w:p>
            <w:pPr>
              <w:jc w:val="center"/>
              <w:rPr>
                <w:rFonts w:ascii="宋体" w:hAnsi="宋体" w:cs="宋体"/>
                <w:sz w:val="24"/>
                <w:highlight w:val="none"/>
              </w:rPr>
            </w:pPr>
          </w:p>
        </w:tc>
        <w:tc>
          <w:tcPr>
            <w:tcW w:w="1105" w:type="dxa"/>
            <w:vAlign w:val="center"/>
          </w:tcPr>
          <w:p>
            <w:pPr>
              <w:jc w:val="center"/>
              <w:rPr>
                <w:rFonts w:ascii="宋体" w:hAnsi="宋体" w:cs="宋体"/>
                <w:sz w:val="24"/>
                <w:highlight w:val="none"/>
              </w:rPr>
            </w:pPr>
          </w:p>
        </w:tc>
        <w:tc>
          <w:tcPr>
            <w:tcW w:w="1105" w:type="dxa"/>
            <w:vAlign w:val="center"/>
          </w:tcPr>
          <w:p>
            <w:pPr>
              <w:jc w:val="center"/>
              <w:rPr>
                <w:rFonts w:ascii="宋体" w:hAnsi="宋体" w:cs="宋体"/>
                <w:sz w:val="24"/>
                <w:highlight w:val="none"/>
              </w:rPr>
            </w:pPr>
          </w:p>
        </w:tc>
        <w:tc>
          <w:tcPr>
            <w:tcW w:w="1105" w:type="dxa"/>
            <w:vAlign w:val="center"/>
          </w:tcPr>
          <w:p>
            <w:pPr>
              <w:jc w:val="center"/>
              <w:rPr>
                <w:rFonts w:ascii="宋体" w:hAnsi="宋体" w:cs="宋体"/>
                <w:sz w:val="24"/>
                <w:highlight w:val="none"/>
              </w:rPr>
            </w:pPr>
          </w:p>
        </w:tc>
        <w:tc>
          <w:tcPr>
            <w:tcW w:w="1054" w:type="dxa"/>
            <w:vAlign w:val="center"/>
          </w:tcPr>
          <w:p>
            <w:pPr>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pPr>
              <w:jc w:val="center"/>
              <w:rPr>
                <w:rFonts w:ascii="宋体" w:hAnsi="宋体" w:cs="宋体"/>
                <w:sz w:val="24"/>
                <w:highlight w:val="none"/>
              </w:rPr>
            </w:pPr>
            <w:r>
              <w:rPr>
                <w:rFonts w:hint="eastAsia" w:ascii="宋体" w:hAnsi="宋体" w:cs="宋体"/>
                <w:sz w:val="24"/>
                <w:highlight w:val="none"/>
              </w:rPr>
              <w:t>3</w:t>
            </w:r>
          </w:p>
        </w:tc>
        <w:tc>
          <w:tcPr>
            <w:tcW w:w="3067" w:type="dxa"/>
            <w:vAlign w:val="center"/>
          </w:tcPr>
          <w:p>
            <w:pPr>
              <w:jc w:val="center"/>
              <w:rPr>
                <w:rFonts w:ascii="宋体" w:hAnsi="宋体" w:cs="宋体"/>
                <w:sz w:val="24"/>
                <w:highlight w:val="none"/>
              </w:rPr>
            </w:pPr>
            <w:r>
              <w:rPr>
                <w:rFonts w:hint="eastAsia" w:ascii="宋体" w:hAnsi="宋体" w:cs="宋体"/>
                <w:sz w:val="24"/>
                <w:highlight w:val="none"/>
                <w:lang w:eastAsia="zh-CN"/>
              </w:rPr>
              <w:t>服务商</w:t>
            </w:r>
            <w:r>
              <w:rPr>
                <w:rFonts w:hint="eastAsia" w:ascii="宋体" w:hAnsi="宋体" w:cs="宋体"/>
                <w:sz w:val="24"/>
                <w:highlight w:val="none"/>
              </w:rPr>
              <w:t>C</w:t>
            </w:r>
          </w:p>
        </w:tc>
        <w:tc>
          <w:tcPr>
            <w:tcW w:w="900" w:type="dxa"/>
            <w:vAlign w:val="center"/>
          </w:tcPr>
          <w:p>
            <w:pPr>
              <w:jc w:val="center"/>
              <w:rPr>
                <w:rFonts w:ascii="宋体" w:hAnsi="宋体" w:cs="宋体"/>
                <w:sz w:val="24"/>
                <w:highlight w:val="none"/>
              </w:rPr>
            </w:pPr>
          </w:p>
        </w:tc>
        <w:tc>
          <w:tcPr>
            <w:tcW w:w="1095" w:type="dxa"/>
            <w:vAlign w:val="center"/>
          </w:tcPr>
          <w:p>
            <w:pPr>
              <w:jc w:val="center"/>
              <w:rPr>
                <w:rFonts w:ascii="宋体" w:hAnsi="宋体" w:cs="宋体"/>
                <w:sz w:val="24"/>
                <w:highlight w:val="none"/>
              </w:rPr>
            </w:pPr>
          </w:p>
        </w:tc>
        <w:tc>
          <w:tcPr>
            <w:tcW w:w="1105" w:type="dxa"/>
            <w:vAlign w:val="center"/>
          </w:tcPr>
          <w:p>
            <w:pPr>
              <w:jc w:val="center"/>
              <w:rPr>
                <w:rFonts w:ascii="宋体" w:hAnsi="宋体" w:cs="宋体"/>
                <w:sz w:val="24"/>
                <w:highlight w:val="none"/>
              </w:rPr>
            </w:pPr>
          </w:p>
        </w:tc>
        <w:tc>
          <w:tcPr>
            <w:tcW w:w="1105" w:type="dxa"/>
            <w:vAlign w:val="center"/>
          </w:tcPr>
          <w:p>
            <w:pPr>
              <w:jc w:val="center"/>
              <w:rPr>
                <w:rFonts w:ascii="宋体" w:hAnsi="宋体" w:cs="宋体"/>
                <w:sz w:val="24"/>
                <w:highlight w:val="none"/>
              </w:rPr>
            </w:pPr>
          </w:p>
        </w:tc>
        <w:tc>
          <w:tcPr>
            <w:tcW w:w="1105" w:type="dxa"/>
            <w:vAlign w:val="center"/>
          </w:tcPr>
          <w:p>
            <w:pPr>
              <w:jc w:val="center"/>
              <w:rPr>
                <w:rFonts w:ascii="宋体" w:hAnsi="宋体" w:cs="宋体"/>
                <w:sz w:val="24"/>
                <w:highlight w:val="none"/>
              </w:rPr>
            </w:pPr>
          </w:p>
        </w:tc>
        <w:tc>
          <w:tcPr>
            <w:tcW w:w="1054" w:type="dxa"/>
            <w:vAlign w:val="center"/>
          </w:tcPr>
          <w:p>
            <w:pPr>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pPr>
              <w:jc w:val="center"/>
              <w:rPr>
                <w:rFonts w:ascii="宋体" w:hAnsi="宋体" w:cs="宋体"/>
                <w:sz w:val="24"/>
                <w:highlight w:val="none"/>
              </w:rPr>
            </w:pPr>
          </w:p>
        </w:tc>
        <w:tc>
          <w:tcPr>
            <w:tcW w:w="3067" w:type="dxa"/>
            <w:vAlign w:val="center"/>
          </w:tcPr>
          <w:p>
            <w:pPr>
              <w:jc w:val="center"/>
              <w:rPr>
                <w:rFonts w:ascii="宋体" w:hAnsi="宋体" w:cs="宋体"/>
                <w:sz w:val="24"/>
                <w:highlight w:val="none"/>
              </w:rPr>
            </w:pPr>
            <w:r>
              <w:rPr>
                <w:rFonts w:hint="eastAsia" w:ascii="宋体" w:hAnsi="宋体" w:cs="宋体"/>
                <w:sz w:val="24"/>
                <w:highlight w:val="none"/>
              </w:rPr>
              <w:t>……</w:t>
            </w:r>
          </w:p>
        </w:tc>
        <w:tc>
          <w:tcPr>
            <w:tcW w:w="900" w:type="dxa"/>
            <w:vAlign w:val="center"/>
          </w:tcPr>
          <w:p>
            <w:pPr>
              <w:jc w:val="center"/>
              <w:rPr>
                <w:rFonts w:ascii="宋体" w:hAnsi="宋体" w:cs="宋体"/>
                <w:sz w:val="24"/>
                <w:highlight w:val="none"/>
              </w:rPr>
            </w:pPr>
          </w:p>
        </w:tc>
        <w:tc>
          <w:tcPr>
            <w:tcW w:w="1095" w:type="dxa"/>
            <w:vAlign w:val="center"/>
          </w:tcPr>
          <w:p>
            <w:pPr>
              <w:jc w:val="center"/>
              <w:rPr>
                <w:rFonts w:ascii="宋体" w:hAnsi="宋体" w:cs="宋体"/>
                <w:sz w:val="24"/>
                <w:highlight w:val="none"/>
              </w:rPr>
            </w:pPr>
          </w:p>
        </w:tc>
        <w:tc>
          <w:tcPr>
            <w:tcW w:w="1105" w:type="dxa"/>
            <w:vAlign w:val="center"/>
          </w:tcPr>
          <w:p>
            <w:pPr>
              <w:jc w:val="center"/>
              <w:rPr>
                <w:rFonts w:ascii="宋体" w:hAnsi="宋体" w:cs="宋体"/>
                <w:sz w:val="24"/>
                <w:highlight w:val="none"/>
              </w:rPr>
            </w:pPr>
          </w:p>
        </w:tc>
        <w:tc>
          <w:tcPr>
            <w:tcW w:w="1105" w:type="dxa"/>
            <w:vAlign w:val="center"/>
          </w:tcPr>
          <w:p>
            <w:pPr>
              <w:jc w:val="center"/>
              <w:rPr>
                <w:rFonts w:ascii="宋体" w:hAnsi="宋体" w:cs="宋体"/>
                <w:sz w:val="24"/>
                <w:highlight w:val="none"/>
              </w:rPr>
            </w:pPr>
          </w:p>
        </w:tc>
        <w:tc>
          <w:tcPr>
            <w:tcW w:w="1105" w:type="dxa"/>
            <w:vAlign w:val="center"/>
          </w:tcPr>
          <w:p>
            <w:pPr>
              <w:jc w:val="center"/>
              <w:rPr>
                <w:rFonts w:ascii="宋体" w:hAnsi="宋体" w:cs="宋体"/>
                <w:sz w:val="24"/>
                <w:highlight w:val="none"/>
              </w:rPr>
            </w:pPr>
          </w:p>
        </w:tc>
        <w:tc>
          <w:tcPr>
            <w:tcW w:w="1054" w:type="dxa"/>
            <w:vAlign w:val="center"/>
          </w:tcPr>
          <w:p>
            <w:pPr>
              <w:jc w:val="center"/>
              <w:rPr>
                <w:rFonts w:ascii="宋体" w:hAnsi="宋体" w:cs="宋体"/>
                <w:sz w:val="24"/>
                <w:highlight w:val="none"/>
              </w:rPr>
            </w:pPr>
          </w:p>
        </w:tc>
      </w:tr>
    </w:tbl>
    <w:p>
      <w:pPr>
        <w:rPr>
          <w:rFonts w:ascii="宋体" w:hAnsi="宋体" w:cs="宋体"/>
          <w:sz w:val="24"/>
          <w:highlight w:val="none"/>
        </w:rPr>
      </w:pPr>
      <w:r>
        <w:rPr>
          <w:rFonts w:hint="eastAsia" w:ascii="宋体" w:hAnsi="宋体" w:cs="宋体"/>
          <w:sz w:val="24"/>
          <w:highlight w:val="none"/>
        </w:rPr>
        <w:t>注：1.资格评审情况填“通过”或“不通过”。</w:t>
      </w:r>
    </w:p>
    <w:p>
      <w:pPr>
        <w:ind w:firstLine="480" w:firstLineChars="200"/>
        <w:rPr>
          <w:rFonts w:ascii="宋体" w:hAnsi="宋体" w:cs="宋体"/>
          <w:sz w:val="24"/>
          <w:highlight w:val="none"/>
        </w:rPr>
      </w:pPr>
      <w:r>
        <w:rPr>
          <w:rFonts w:hint="eastAsia" w:ascii="宋体" w:hAnsi="宋体" w:cs="宋体"/>
          <w:sz w:val="24"/>
          <w:highlight w:val="none"/>
        </w:rPr>
        <w:t>2.上述表格可手写或打印，但不能涂改。</w:t>
      </w:r>
    </w:p>
    <w:p>
      <w:pPr>
        <w:spacing w:line="560" w:lineRule="exact"/>
        <w:rPr>
          <w:rFonts w:ascii="宋体" w:hAnsi="宋体" w:cs="宋体"/>
          <w:sz w:val="24"/>
          <w:highlight w:val="none"/>
        </w:rPr>
      </w:pPr>
    </w:p>
    <w:p>
      <w:pPr>
        <w:spacing w:line="560" w:lineRule="exact"/>
        <w:rPr>
          <w:rFonts w:ascii="宋体" w:hAnsi="宋体" w:cs="宋体"/>
          <w:sz w:val="24"/>
          <w:highlight w:val="none"/>
        </w:rPr>
      </w:pPr>
      <w:r>
        <w:rPr>
          <w:rFonts w:hint="eastAsia" w:ascii="宋体" w:hAnsi="宋体" w:cs="宋体"/>
          <w:sz w:val="24"/>
          <w:highlight w:val="none"/>
        </w:rPr>
        <w:t xml:space="preserve">评标委员会成员签名：                  </w:t>
      </w:r>
    </w:p>
    <w:p>
      <w:pPr>
        <w:spacing w:line="560" w:lineRule="exact"/>
        <w:rPr>
          <w:rFonts w:ascii="宋体" w:hAnsi="宋体" w:cs="宋体"/>
          <w:sz w:val="24"/>
          <w:highlight w:val="none"/>
        </w:rPr>
      </w:pPr>
      <w:r>
        <w:rPr>
          <w:rFonts w:hint="eastAsia" w:ascii="宋体" w:hAnsi="宋体" w:cs="宋体"/>
          <w:sz w:val="24"/>
          <w:highlight w:val="none"/>
        </w:rPr>
        <w:t>评审日期：</w:t>
      </w:r>
    </w:p>
    <w:p>
      <w:pPr>
        <w:rPr>
          <w:rFonts w:ascii="宋体" w:hAnsi="宋体" w:cs="宋体"/>
          <w:color w:val="FF0000"/>
          <w:sz w:val="24"/>
          <w:highlight w:val="none"/>
        </w:rPr>
      </w:pPr>
    </w:p>
    <w:p>
      <w:pPr>
        <w:rPr>
          <w:rFonts w:ascii="宋体" w:hAnsi="宋体" w:cs="宋体"/>
          <w:color w:val="FF0000"/>
          <w:sz w:val="24"/>
          <w:highlight w:val="none"/>
        </w:rPr>
      </w:pPr>
    </w:p>
    <w:p>
      <w:pPr>
        <w:rPr>
          <w:rFonts w:ascii="宋体" w:hAnsi="宋体" w:cs="宋体"/>
          <w:color w:val="FF0000"/>
          <w:sz w:val="24"/>
          <w:highlight w:val="none"/>
        </w:rPr>
      </w:pPr>
    </w:p>
    <w:p>
      <w:pPr>
        <w:rPr>
          <w:rFonts w:ascii="宋体" w:hAnsi="宋体" w:cs="宋体"/>
          <w:color w:val="FF0000"/>
          <w:sz w:val="24"/>
          <w:highlight w:val="none"/>
        </w:rPr>
      </w:pPr>
    </w:p>
    <w:p>
      <w:pPr>
        <w:rPr>
          <w:rFonts w:ascii="宋体" w:hAnsi="宋体" w:cs="宋体"/>
          <w:color w:val="FF0000"/>
          <w:sz w:val="24"/>
          <w:highlight w:val="none"/>
        </w:rPr>
      </w:pPr>
    </w:p>
    <w:p>
      <w:pPr>
        <w:rPr>
          <w:rFonts w:ascii="宋体" w:hAnsi="宋体" w:cs="宋体"/>
          <w:color w:val="FF0000"/>
          <w:sz w:val="24"/>
          <w:highlight w:val="none"/>
        </w:rPr>
      </w:pPr>
    </w:p>
    <w:p>
      <w:pPr>
        <w:rPr>
          <w:rFonts w:ascii="宋体" w:hAnsi="宋体" w:cs="宋体"/>
          <w:color w:val="FF0000"/>
          <w:sz w:val="24"/>
          <w:highlight w:val="none"/>
        </w:rPr>
      </w:pPr>
    </w:p>
    <w:p>
      <w:pPr>
        <w:rPr>
          <w:rFonts w:ascii="宋体" w:hAnsi="宋体" w:cs="宋体"/>
          <w:color w:val="FF0000"/>
          <w:sz w:val="24"/>
          <w:highlight w:val="none"/>
        </w:rPr>
      </w:pPr>
    </w:p>
    <w:p>
      <w:pPr>
        <w:rPr>
          <w:rFonts w:ascii="宋体" w:hAnsi="宋体" w:cs="宋体"/>
          <w:color w:val="FF0000"/>
          <w:sz w:val="24"/>
          <w:highlight w:val="none"/>
        </w:rPr>
      </w:pPr>
    </w:p>
    <w:p>
      <w:pPr>
        <w:rPr>
          <w:rFonts w:ascii="宋体" w:hAnsi="宋体" w:cs="宋体"/>
          <w:color w:val="FF0000"/>
          <w:sz w:val="24"/>
          <w:highlight w:val="none"/>
        </w:rPr>
      </w:pPr>
    </w:p>
    <w:p>
      <w:pPr>
        <w:rPr>
          <w:rFonts w:ascii="宋体" w:hAnsi="宋体" w:cs="宋体"/>
          <w:color w:val="FF0000"/>
          <w:sz w:val="24"/>
          <w:highlight w:val="none"/>
        </w:rPr>
      </w:pPr>
    </w:p>
    <w:p>
      <w:pPr>
        <w:rPr>
          <w:rFonts w:ascii="宋体" w:hAnsi="宋体" w:cs="宋体"/>
          <w:color w:val="FF0000"/>
          <w:sz w:val="24"/>
          <w:highlight w:val="none"/>
        </w:rPr>
      </w:pPr>
    </w:p>
    <w:p>
      <w:pPr>
        <w:rPr>
          <w:rFonts w:ascii="宋体" w:hAnsi="宋体" w:cs="宋体"/>
          <w:color w:val="FF0000"/>
          <w:sz w:val="24"/>
          <w:highlight w:val="none"/>
        </w:rPr>
      </w:pPr>
    </w:p>
    <w:p>
      <w:pPr>
        <w:rPr>
          <w:rFonts w:ascii="宋体" w:hAnsi="宋体" w:cs="宋体"/>
          <w:color w:val="FF0000"/>
          <w:sz w:val="24"/>
          <w:highlight w:val="none"/>
        </w:rPr>
      </w:pPr>
    </w:p>
    <w:p>
      <w:pPr>
        <w:rPr>
          <w:rFonts w:ascii="宋体" w:hAnsi="宋体" w:cs="宋体"/>
          <w:color w:val="FF0000"/>
          <w:sz w:val="24"/>
          <w:highlight w:val="none"/>
        </w:rPr>
      </w:pPr>
    </w:p>
    <w:p>
      <w:pPr>
        <w:rPr>
          <w:rFonts w:ascii="宋体" w:hAnsi="宋体" w:cs="宋体"/>
          <w:color w:val="FF0000"/>
          <w:sz w:val="24"/>
          <w:highlight w:val="none"/>
        </w:rPr>
      </w:pPr>
    </w:p>
    <w:p>
      <w:pPr>
        <w:rPr>
          <w:rFonts w:ascii="宋体" w:hAnsi="宋体" w:cs="宋体"/>
          <w:color w:val="FF0000"/>
          <w:sz w:val="24"/>
          <w:highlight w:val="none"/>
        </w:rPr>
      </w:pPr>
    </w:p>
    <w:p>
      <w:pPr>
        <w:adjustRightInd w:val="0"/>
        <w:snapToGrid w:val="0"/>
        <w:spacing w:line="560" w:lineRule="exact"/>
        <w:jc w:val="center"/>
        <w:outlineLvl w:val="0"/>
        <w:rPr>
          <w:b/>
          <w:bCs/>
          <w:color w:val="FF0000"/>
          <w:sz w:val="44"/>
          <w:szCs w:val="44"/>
          <w:highlight w:val="none"/>
        </w:rPr>
      </w:pPr>
    </w:p>
    <w:p>
      <w:pPr>
        <w:adjustRightInd w:val="0"/>
        <w:snapToGrid w:val="0"/>
        <w:spacing w:line="560" w:lineRule="exact"/>
        <w:jc w:val="center"/>
        <w:outlineLvl w:val="0"/>
        <w:rPr>
          <w:b/>
          <w:bCs/>
          <w:color w:val="FF0000"/>
          <w:sz w:val="44"/>
          <w:szCs w:val="44"/>
          <w:highlight w:val="none"/>
        </w:rPr>
      </w:pPr>
    </w:p>
    <w:p>
      <w:pPr>
        <w:adjustRightInd w:val="0"/>
        <w:snapToGrid w:val="0"/>
        <w:spacing w:line="560" w:lineRule="exact"/>
        <w:jc w:val="center"/>
        <w:outlineLvl w:val="0"/>
        <w:rPr>
          <w:b/>
          <w:bCs/>
          <w:color w:val="FF0000"/>
          <w:sz w:val="44"/>
          <w:szCs w:val="44"/>
          <w:highlight w:val="none"/>
        </w:rPr>
      </w:pPr>
    </w:p>
    <w:p>
      <w:pPr>
        <w:adjustRightInd w:val="0"/>
        <w:snapToGrid w:val="0"/>
        <w:spacing w:line="560" w:lineRule="exact"/>
        <w:jc w:val="center"/>
        <w:outlineLvl w:val="0"/>
        <w:rPr>
          <w:b/>
          <w:bCs/>
          <w:color w:val="FF0000"/>
          <w:sz w:val="44"/>
          <w:szCs w:val="44"/>
          <w:highlight w:val="none"/>
        </w:rPr>
      </w:pPr>
    </w:p>
    <w:p>
      <w:pPr>
        <w:adjustRightInd w:val="0"/>
        <w:snapToGrid w:val="0"/>
        <w:spacing w:line="560" w:lineRule="exact"/>
        <w:jc w:val="center"/>
        <w:outlineLvl w:val="0"/>
        <w:rPr>
          <w:b/>
          <w:bCs/>
          <w:color w:val="FF0000"/>
          <w:sz w:val="44"/>
          <w:szCs w:val="44"/>
          <w:highlight w:val="none"/>
        </w:rPr>
      </w:pPr>
    </w:p>
    <w:p>
      <w:pPr>
        <w:adjustRightInd w:val="0"/>
        <w:snapToGrid w:val="0"/>
        <w:spacing w:line="560" w:lineRule="exact"/>
        <w:jc w:val="center"/>
        <w:outlineLvl w:val="0"/>
        <w:rPr>
          <w:b/>
          <w:bCs/>
          <w:sz w:val="44"/>
          <w:szCs w:val="44"/>
          <w:highlight w:val="none"/>
        </w:rPr>
      </w:pPr>
      <w:r>
        <w:rPr>
          <w:rFonts w:hint="eastAsia"/>
          <w:b/>
          <w:bCs/>
          <w:sz w:val="44"/>
          <w:szCs w:val="44"/>
          <w:highlight w:val="none"/>
        </w:rPr>
        <w:t>第四部分  参评响应文件格式</w:t>
      </w:r>
    </w:p>
    <w:p>
      <w:pPr>
        <w:adjustRightInd w:val="0"/>
        <w:snapToGrid w:val="0"/>
        <w:spacing w:line="560" w:lineRule="exact"/>
        <w:rPr>
          <w:rFonts w:ascii="仿宋_GB2312" w:eastAsia="仿宋_GB2312"/>
          <w:b/>
          <w:bCs/>
          <w:color w:val="FF0000"/>
          <w:sz w:val="24"/>
          <w:highlight w:val="none"/>
        </w:rPr>
      </w:pPr>
    </w:p>
    <w:p>
      <w:pPr>
        <w:adjustRightInd w:val="0"/>
        <w:snapToGrid w:val="0"/>
        <w:spacing w:line="560" w:lineRule="exact"/>
        <w:rPr>
          <w:rFonts w:ascii="宋体" w:hAnsi="宋体"/>
          <w:b/>
          <w:bCs/>
          <w:color w:val="FF0000"/>
          <w:sz w:val="24"/>
          <w:highlight w:val="none"/>
        </w:rPr>
      </w:pPr>
    </w:p>
    <w:p>
      <w:pPr>
        <w:adjustRightInd w:val="0"/>
        <w:snapToGrid w:val="0"/>
        <w:spacing w:line="560" w:lineRule="exact"/>
        <w:rPr>
          <w:rFonts w:ascii="宋体" w:hAnsi="宋体"/>
          <w:b/>
          <w:bCs/>
          <w:color w:val="FF0000"/>
          <w:sz w:val="24"/>
          <w:highlight w:val="none"/>
        </w:rPr>
      </w:pPr>
    </w:p>
    <w:p>
      <w:pPr>
        <w:adjustRightInd w:val="0"/>
        <w:snapToGrid w:val="0"/>
        <w:spacing w:line="560" w:lineRule="exact"/>
        <w:rPr>
          <w:rFonts w:ascii="宋体" w:hAnsi="宋体"/>
          <w:b/>
          <w:bCs/>
          <w:color w:val="FF0000"/>
          <w:sz w:val="24"/>
          <w:highlight w:val="none"/>
        </w:rPr>
      </w:pPr>
    </w:p>
    <w:p>
      <w:pPr>
        <w:adjustRightInd w:val="0"/>
        <w:snapToGrid w:val="0"/>
        <w:spacing w:line="560" w:lineRule="exact"/>
        <w:rPr>
          <w:rFonts w:ascii="宋体" w:hAnsi="宋体"/>
          <w:b/>
          <w:bCs/>
          <w:color w:val="FF0000"/>
          <w:sz w:val="24"/>
          <w:highlight w:val="none"/>
        </w:rPr>
      </w:pPr>
    </w:p>
    <w:p>
      <w:pPr>
        <w:adjustRightInd w:val="0"/>
        <w:snapToGrid w:val="0"/>
        <w:spacing w:line="560" w:lineRule="exact"/>
        <w:rPr>
          <w:rFonts w:ascii="宋体" w:hAnsi="宋体"/>
          <w:b/>
          <w:bCs/>
          <w:color w:val="FF0000"/>
          <w:sz w:val="24"/>
          <w:highlight w:val="none"/>
        </w:rPr>
      </w:pPr>
    </w:p>
    <w:p>
      <w:pPr>
        <w:adjustRightInd w:val="0"/>
        <w:snapToGrid w:val="0"/>
        <w:spacing w:line="560" w:lineRule="exact"/>
        <w:rPr>
          <w:rFonts w:ascii="宋体" w:hAnsi="宋体"/>
          <w:b/>
          <w:bCs/>
          <w:color w:val="FF0000"/>
          <w:sz w:val="24"/>
          <w:highlight w:val="none"/>
        </w:rPr>
      </w:pPr>
    </w:p>
    <w:p>
      <w:pPr>
        <w:adjustRightInd w:val="0"/>
        <w:snapToGrid w:val="0"/>
        <w:spacing w:line="560" w:lineRule="exact"/>
        <w:rPr>
          <w:rFonts w:ascii="宋体" w:hAnsi="宋体"/>
          <w:b/>
          <w:bCs/>
          <w:color w:val="FF0000"/>
          <w:sz w:val="24"/>
          <w:highlight w:val="none"/>
        </w:rPr>
      </w:pPr>
    </w:p>
    <w:p>
      <w:pPr>
        <w:adjustRightInd w:val="0"/>
        <w:snapToGrid w:val="0"/>
        <w:spacing w:line="560" w:lineRule="exact"/>
        <w:rPr>
          <w:rFonts w:ascii="宋体" w:hAnsi="宋体"/>
          <w:b/>
          <w:bCs/>
          <w:color w:val="FF0000"/>
          <w:sz w:val="24"/>
          <w:highlight w:val="none"/>
        </w:rPr>
      </w:pPr>
    </w:p>
    <w:p>
      <w:pPr>
        <w:adjustRightInd w:val="0"/>
        <w:snapToGrid w:val="0"/>
        <w:spacing w:line="560" w:lineRule="exact"/>
        <w:rPr>
          <w:rFonts w:ascii="宋体" w:hAnsi="宋体"/>
          <w:b/>
          <w:bCs/>
          <w:color w:val="FF0000"/>
          <w:sz w:val="24"/>
          <w:highlight w:val="none"/>
        </w:rPr>
      </w:pPr>
    </w:p>
    <w:p>
      <w:pPr>
        <w:adjustRightInd w:val="0"/>
        <w:snapToGrid w:val="0"/>
        <w:spacing w:line="560" w:lineRule="exact"/>
        <w:rPr>
          <w:rFonts w:ascii="宋体" w:hAnsi="宋体"/>
          <w:b/>
          <w:bCs/>
          <w:color w:val="FF0000"/>
          <w:sz w:val="24"/>
          <w:highlight w:val="none"/>
        </w:rPr>
      </w:pPr>
    </w:p>
    <w:p>
      <w:pPr>
        <w:adjustRightInd w:val="0"/>
        <w:snapToGrid w:val="0"/>
        <w:spacing w:line="560" w:lineRule="exact"/>
        <w:rPr>
          <w:rFonts w:ascii="宋体" w:hAnsi="宋体"/>
          <w:b/>
          <w:bCs/>
          <w:color w:val="FF0000"/>
          <w:sz w:val="24"/>
          <w:highlight w:val="none"/>
        </w:rPr>
      </w:pPr>
    </w:p>
    <w:p>
      <w:pPr>
        <w:adjustRightInd w:val="0"/>
        <w:snapToGrid w:val="0"/>
        <w:spacing w:line="560" w:lineRule="exact"/>
        <w:rPr>
          <w:rFonts w:ascii="宋体" w:hAnsi="宋体"/>
          <w:b/>
          <w:bCs/>
          <w:color w:val="FF0000"/>
          <w:sz w:val="24"/>
          <w:highlight w:val="none"/>
        </w:rPr>
      </w:pPr>
    </w:p>
    <w:p>
      <w:pPr>
        <w:adjustRightInd w:val="0"/>
        <w:snapToGrid w:val="0"/>
        <w:spacing w:line="560" w:lineRule="exact"/>
        <w:rPr>
          <w:rFonts w:ascii="宋体" w:hAnsi="宋体"/>
          <w:b/>
          <w:bCs/>
          <w:color w:val="FF0000"/>
          <w:sz w:val="24"/>
          <w:highlight w:val="none"/>
        </w:rPr>
      </w:pPr>
    </w:p>
    <w:p>
      <w:pPr>
        <w:adjustRightInd w:val="0"/>
        <w:snapToGrid w:val="0"/>
        <w:spacing w:line="560" w:lineRule="exact"/>
        <w:rPr>
          <w:rFonts w:ascii="宋体" w:hAnsi="宋体"/>
          <w:b/>
          <w:bCs/>
          <w:color w:val="FF0000"/>
          <w:sz w:val="24"/>
          <w:highlight w:val="none"/>
        </w:rPr>
      </w:pPr>
    </w:p>
    <w:p>
      <w:pPr>
        <w:spacing w:line="560" w:lineRule="exact"/>
        <w:jc w:val="center"/>
        <w:rPr>
          <w:b/>
          <w:color w:val="FF0000"/>
          <w:spacing w:val="100"/>
          <w:w w:val="110"/>
          <w:sz w:val="32"/>
          <w:szCs w:val="32"/>
          <w:highlight w:val="none"/>
        </w:rPr>
      </w:pPr>
    </w:p>
    <w:p>
      <w:pPr>
        <w:pStyle w:val="16"/>
        <w:jc w:val="center"/>
        <w:rPr>
          <w:rFonts w:ascii="Times New Roman" w:hAnsi="Times New Roman"/>
          <w:b/>
          <w:color w:val="FF0000"/>
          <w:sz w:val="44"/>
          <w:szCs w:val="44"/>
          <w:highlight w:val="none"/>
        </w:rPr>
      </w:pPr>
    </w:p>
    <w:p>
      <w:pPr>
        <w:pStyle w:val="16"/>
        <w:jc w:val="center"/>
        <w:rPr>
          <w:rFonts w:ascii="Times New Roman" w:hAnsi="Times New Roman"/>
          <w:b/>
          <w:color w:val="FF0000"/>
          <w:sz w:val="44"/>
          <w:szCs w:val="44"/>
          <w:highlight w:val="none"/>
        </w:rPr>
      </w:pPr>
    </w:p>
    <w:p>
      <w:pPr>
        <w:pStyle w:val="16"/>
        <w:jc w:val="center"/>
        <w:rPr>
          <w:rFonts w:ascii="Times New Roman" w:hAnsi="Times New Roman"/>
          <w:b/>
          <w:color w:val="FF0000"/>
          <w:sz w:val="44"/>
          <w:szCs w:val="44"/>
          <w:highlight w:val="none"/>
        </w:rPr>
      </w:pPr>
    </w:p>
    <w:p>
      <w:pPr>
        <w:pStyle w:val="16"/>
        <w:jc w:val="center"/>
        <w:rPr>
          <w:rFonts w:ascii="Times New Roman" w:hAnsi="Times New Roman"/>
          <w:b/>
          <w:color w:val="FF0000"/>
          <w:sz w:val="44"/>
          <w:szCs w:val="44"/>
          <w:highlight w:val="none"/>
        </w:rPr>
      </w:pPr>
    </w:p>
    <w:p>
      <w:pPr>
        <w:pStyle w:val="16"/>
        <w:jc w:val="center"/>
        <w:rPr>
          <w:rFonts w:ascii="Times New Roman" w:hAnsi="Times New Roman"/>
          <w:b/>
          <w:color w:val="FF0000"/>
          <w:sz w:val="96"/>
          <w:szCs w:val="96"/>
          <w:highlight w:val="none"/>
        </w:rPr>
      </w:pPr>
    </w:p>
    <w:p>
      <w:pPr>
        <w:pStyle w:val="16"/>
        <w:jc w:val="center"/>
        <w:rPr>
          <w:rFonts w:ascii="Times New Roman" w:hAnsi="Times New Roman"/>
          <w:b/>
          <w:sz w:val="96"/>
          <w:szCs w:val="96"/>
          <w:highlight w:val="none"/>
        </w:rPr>
      </w:pPr>
    </w:p>
    <w:p>
      <w:pPr>
        <w:pStyle w:val="16"/>
        <w:jc w:val="center"/>
        <w:rPr>
          <w:rFonts w:ascii="Times New Roman" w:hAnsi="Times New Roman"/>
          <w:b/>
          <w:sz w:val="44"/>
          <w:szCs w:val="44"/>
          <w:highlight w:val="none"/>
        </w:rPr>
      </w:pPr>
      <w:r>
        <w:rPr>
          <w:rFonts w:hint="eastAsia" w:ascii="Times New Roman" w:hAnsi="Times New Roman"/>
          <w:b/>
          <w:sz w:val="96"/>
          <w:szCs w:val="96"/>
          <w:highlight w:val="none"/>
        </w:rPr>
        <w:t>参 评 文 件</w:t>
      </w:r>
    </w:p>
    <w:p>
      <w:pPr>
        <w:pStyle w:val="16"/>
        <w:spacing w:line="560" w:lineRule="exact"/>
        <w:jc w:val="center"/>
        <w:rPr>
          <w:rFonts w:ascii="Times New Roman" w:hAnsi="Times New Roman"/>
          <w:b/>
          <w:sz w:val="32"/>
          <w:szCs w:val="32"/>
          <w:highlight w:val="none"/>
        </w:rPr>
      </w:pPr>
    </w:p>
    <w:p>
      <w:pPr>
        <w:pStyle w:val="16"/>
        <w:spacing w:line="560" w:lineRule="exact"/>
        <w:jc w:val="center"/>
        <w:rPr>
          <w:rFonts w:ascii="Times New Roman" w:hAnsi="Times New Roman"/>
          <w:b/>
          <w:sz w:val="32"/>
          <w:szCs w:val="32"/>
          <w:highlight w:val="none"/>
        </w:rPr>
      </w:pPr>
    </w:p>
    <w:p>
      <w:pPr>
        <w:pStyle w:val="16"/>
        <w:spacing w:line="560" w:lineRule="exact"/>
        <w:rPr>
          <w:rFonts w:ascii="Times New Roman" w:hAnsi="Times New Roman"/>
          <w:b/>
          <w:sz w:val="32"/>
          <w:szCs w:val="32"/>
          <w:highlight w:val="none"/>
        </w:rPr>
      </w:pPr>
      <w:r>
        <w:rPr>
          <w:rFonts w:hint="eastAsia" w:ascii="Times New Roman" w:hAnsi="Times New Roman"/>
          <w:b/>
          <w:sz w:val="32"/>
          <w:szCs w:val="32"/>
          <w:highlight w:val="none"/>
        </w:rPr>
        <w:t xml:space="preserve"> </w:t>
      </w:r>
    </w:p>
    <w:p>
      <w:pPr>
        <w:pStyle w:val="16"/>
        <w:spacing w:line="560" w:lineRule="exact"/>
        <w:rPr>
          <w:rFonts w:ascii="Times New Roman" w:hAnsi="Times New Roman"/>
          <w:b/>
          <w:sz w:val="32"/>
          <w:szCs w:val="32"/>
          <w:highlight w:val="none"/>
        </w:rPr>
      </w:pPr>
      <w:r>
        <w:rPr>
          <w:rFonts w:hint="eastAsia" w:ascii="Times New Roman" w:hAnsi="Times New Roman"/>
          <w:b/>
          <w:sz w:val="32"/>
          <w:szCs w:val="32"/>
          <w:highlight w:val="none"/>
        </w:rPr>
        <w:t>项目名称：中山市公共交通运输集团有限公司深中跨市公交客流预测报告服务采购项目</w:t>
      </w:r>
    </w:p>
    <w:p>
      <w:pPr>
        <w:pStyle w:val="16"/>
        <w:spacing w:line="560" w:lineRule="exact"/>
        <w:ind w:firstLine="1754" w:firstLineChars="546"/>
        <w:rPr>
          <w:rFonts w:ascii="Times New Roman" w:hAnsi="Times New Roman"/>
          <w:b/>
          <w:sz w:val="32"/>
          <w:szCs w:val="32"/>
          <w:highlight w:val="none"/>
        </w:rPr>
      </w:pPr>
    </w:p>
    <w:p>
      <w:pPr>
        <w:pStyle w:val="16"/>
        <w:spacing w:line="560" w:lineRule="exact"/>
        <w:rPr>
          <w:rFonts w:ascii="Times New Roman" w:hAnsi="Times New Roman"/>
          <w:b/>
          <w:sz w:val="32"/>
          <w:szCs w:val="32"/>
          <w:highlight w:val="none"/>
        </w:rPr>
      </w:pPr>
      <w:r>
        <w:rPr>
          <w:rFonts w:hint="eastAsia" w:ascii="Times New Roman" w:hAnsi="Times New Roman"/>
          <w:b/>
          <w:sz w:val="32"/>
          <w:szCs w:val="32"/>
          <w:highlight w:val="none"/>
        </w:rPr>
        <w:t>参评</w:t>
      </w:r>
      <w:r>
        <w:rPr>
          <w:rFonts w:hint="eastAsia" w:ascii="Times New Roman" w:hAnsi="Times New Roman"/>
          <w:b/>
          <w:sz w:val="32"/>
          <w:szCs w:val="32"/>
          <w:highlight w:val="none"/>
          <w:lang w:eastAsia="zh-CN"/>
        </w:rPr>
        <w:t>服务商</w:t>
      </w:r>
      <w:r>
        <w:rPr>
          <w:rFonts w:hint="eastAsia" w:ascii="Times New Roman" w:hAnsi="Times New Roman"/>
          <w:b/>
          <w:sz w:val="32"/>
          <w:szCs w:val="32"/>
          <w:highlight w:val="none"/>
        </w:rPr>
        <w:t xml:space="preserve">名称（盖章）：     </w:t>
      </w:r>
    </w:p>
    <w:p>
      <w:pPr>
        <w:pStyle w:val="16"/>
        <w:spacing w:line="560" w:lineRule="exact"/>
        <w:ind w:firstLine="1754" w:firstLineChars="546"/>
        <w:rPr>
          <w:rFonts w:ascii="Times New Roman" w:hAnsi="Times New Roman"/>
          <w:b/>
          <w:sz w:val="32"/>
          <w:szCs w:val="32"/>
          <w:highlight w:val="none"/>
        </w:rPr>
      </w:pPr>
    </w:p>
    <w:p>
      <w:pPr>
        <w:pStyle w:val="16"/>
        <w:spacing w:line="560" w:lineRule="exact"/>
        <w:rPr>
          <w:rFonts w:ascii="Times New Roman" w:hAnsi="Times New Roman"/>
          <w:b/>
          <w:color w:val="FF0000"/>
          <w:sz w:val="32"/>
          <w:szCs w:val="32"/>
          <w:highlight w:val="none"/>
        </w:rPr>
      </w:pPr>
      <w:r>
        <w:rPr>
          <w:rFonts w:hint="eastAsia" w:ascii="Times New Roman" w:hAnsi="Times New Roman"/>
          <w:b/>
          <w:sz w:val="32"/>
          <w:szCs w:val="32"/>
          <w:highlight w:val="none"/>
        </w:rPr>
        <w:t xml:space="preserve">日    期：   </w:t>
      </w:r>
      <w:r>
        <w:rPr>
          <w:rFonts w:hint="eastAsia" w:ascii="Times New Roman" w:hAnsi="Times New Roman"/>
          <w:b/>
          <w:color w:val="FF0000"/>
          <w:sz w:val="32"/>
          <w:szCs w:val="32"/>
          <w:highlight w:val="none"/>
        </w:rPr>
        <w:t xml:space="preserve">          </w:t>
      </w:r>
    </w:p>
    <w:p>
      <w:pPr>
        <w:adjustRightInd w:val="0"/>
        <w:snapToGrid w:val="0"/>
        <w:spacing w:line="560" w:lineRule="exact"/>
        <w:rPr>
          <w:rFonts w:ascii="宋体" w:hAnsi="宋体"/>
          <w:b/>
          <w:bCs/>
          <w:color w:val="FF0000"/>
          <w:sz w:val="24"/>
          <w:highlight w:val="none"/>
        </w:rPr>
      </w:pPr>
    </w:p>
    <w:p>
      <w:pPr>
        <w:pStyle w:val="31"/>
        <w:ind w:firstLine="241"/>
        <w:rPr>
          <w:rFonts w:ascii="宋体" w:hAnsi="宋体"/>
          <w:b/>
          <w:bCs/>
          <w:color w:val="FF0000"/>
          <w:sz w:val="24"/>
          <w:highlight w:val="none"/>
        </w:rPr>
      </w:pPr>
    </w:p>
    <w:p>
      <w:pPr>
        <w:rPr>
          <w:rFonts w:ascii="宋体" w:hAnsi="宋体"/>
          <w:b/>
          <w:bCs/>
          <w:color w:val="FF0000"/>
          <w:sz w:val="24"/>
          <w:highlight w:val="none"/>
        </w:rPr>
      </w:pPr>
    </w:p>
    <w:p>
      <w:pPr>
        <w:pStyle w:val="31"/>
        <w:ind w:firstLine="241"/>
        <w:rPr>
          <w:rFonts w:ascii="宋体" w:hAnsi="宋体"/>
          <w:b/>
          <w:bCs/>
          <w:color w:val="FF0000"/>
          <w:sz w:val="24"/>
          <w:highlight w:val="none"/>
        </w:rPr>
      </w:pPr>
    </w:p>
    <w:p>
      <w:pPr>
        <w:rPr>
          <w:rFonts w:ascii="宋体" w:hAnsi="宋体"/>
          <w:b/>
          <w:bCs/>
          <w:color w:val="FF0000"/>
          <w:sz w:val="24"/>
          <w:highlight w:val="none"/>
        </w:rPr>
      </w:pPr>
    </w:p>
    <w:p>
      <w:pPr>
        <w:pStyle w:val="31"/>
        <w:ind w:firstLine="241"/>
        <w:rPr>
          <w:rFonts w:ascii="宋体" w:hAnsi="宋体"/>
          <w:b/>
          <w:bCs/>
          <w:color w:val="FF0000"/>
          <w:sz w:val="24"/>
          <w:highlight w:val="none"/>
        </w:rPr>
      </w:pPr>
    </w:p>
    <w:p>
      <w:pPr>
        <w:rPr>
          <w:rFonts w:ascii="宋体" w:hAnsi="宋体"/>
          <w:b/>
          <w:bCs/>
          <w:color w:val="FF0000"/>
          <w:sz w:val="24"/>
          <w:highlight w:val="none"/>
        </w:rPr>
      </w:pPr>
    </w:p>
    <w:p>
      <w:pPr>
        <w:pStyle w:val="31"/>
        <w:ind w:firstLine="241"/>
        <w:rPr>
          <w:rFonts w:ascii="宋体" w:hAnsi="宋体"/>
          <w:b/>
          <w:bCs/>
          <w:color w:val="FF0000"/>
          <w:sz w:val="24"/>
          <w:highlight w:val="none"/>
        </w:rPr>
      </w:pPr>
    </w:p>
    <w:p>
      <w:pPr>
        <w:rPr>
          <w:rFonts w:ascii="宋体" w:hAnsi="宋体"/>
          <w:b/>
          <w:bCs/>
          <w:color w:val="FF0000"/>
          <w:sz w:val="24"/>
          <w:highlight w:val="none"/>
        </w:rPr>
      </w:pPr>
    </w:p>
    <w:p>
      <w:pPr>
        <w:pStyle w:val="31"/>
        <w:ind w:firstLine="210"/>
        <w:rPr>
          <w:color w:val="FF0000"/>
          <w:highlight w:val="none"/>
        </w:rPr>
      </w:pPr>
    </w:p>
    <w:p>
      <w:pPr>
        <w:adjustRightInd w:val="0"/>
        <w:snapToGrid w:val="0"/>
        <w:spacing w:line="560" w:lineRule="exact"/>
        <w:rPr>
          <w:rFonts w:ascii="宋体" w:hAnsi="宋体"/>
          <w:b/>
          <w:bCs/>
          <w:color w:val="FF0000"/>
          <w:sz w:val="24"/>
          <w:highlight w:val="none"/>
        </w:rPr>
      </w:pPr>
    </w:p>
    <w:p>
      <w:pPr>
        <w:adjustRightInd w:val="0"/>
        <w:snapToGrid w:val="0"/>
        <w:spacing w:line="560" w:lineRule="exact"/>
        <w:rPr>
          <w:rFonts w:ascii="宋体" w:hAnsi="宋体"/>
          <w:b/>
          <w:bCs/>
          <w:sz w:val="24"/>
          <w:highlight w:val="none"/>
        </w:rPr>
      </w:pPr>
      <w:r>
        <w:rPr>
          <w:rFonts w:hint="eastAsia" w:ascii="宋体" w:hAnsi="宋体"/>
          <w:b/>
          <w:bCs/>
          <w:color w:val="FF0000"/>
          <w:sz w:val="24"/>
          <w:highlight w:val="none"/>
        </w:rPr>
        <w:br w:type="page"/>
      </w:r>
      <w:r>
        <w:rPr>
          <w:rFonts w:hint="eastAsia" w:ascii="宋体" w:hAnsi="宋体"/>
          <w:b/>
          <w:bCs/>
          <w:sz w:val="24"/>
          <w:highlight w:val="none"/>
        </w:rPr>
        <w:t>格式1 承诺函</w:t>
      </w:r>
    </w:p>
    <w:p>
      <w:pPr>
        <w:tabs>
          <w:tab w:val="left" w:pos="900"/>
        </w:tabs>
        <w:spacing w:line="560" w:lineRule="exact"/>
        <w:jc w:val="center"/>
        <w:rPr>
          <w:rFonts w:ascii="宋体" w:hAnsi="宋体" w:cs="仿宋_GB2312"/>
          <w:b/>
          <w:sz w:val="44"/>
          <w:szCs w:val="44"/>
          <w:highlight w:val="none"/>
        </w:rPr>
      </w:pPr>
      <w:r>
        <w:rPr>
          <w:rFonts w:hint="eastAsia" w:ascii="宋体" w:hAnsi="宋体" w:cs="仿宋_GB2312"/>
          <w:b/>
          <w:sz w:val="44"/>
          <w:szCs w:val="44"/>
          <w:highlight w:val="none"/>
        </w:rPr>
        <w:t>承 诺 函</w:t>
      </w:r>
    </w:p>
    <w:p>
      <w:pPr>
        <w:tabs>
          <w:tab w:val="left" w:pos="900"/>
        </w:tabs>
        <w:spacing w:line="500" w:lineRule="exact"/>
        <w:rPr>
          <w:rFonts w:ascii="宋体" w:hAnsi="宋体" w:cs="宋体"/>
          <w:bCs/>
          <w:sz w:val="24"/>
          <w:highlight w:val="none"/>
        </w:rPr>
      </w:pPr>
      <w:r>
        <w:rPr>
          <w:rFonts w:hint="eastAsia" w:ascii="宋体" w:hAnsi="宋体" w:cs="宋体"/>
          <w:sz w:val="24"/>
          <w:highlight w:val="none"/>
        </w:rPr>
        <w:t>中山市公共交通运输集团有限公司</w:t>
      </w:r>
      <w:r>
        <w:rPr>
          <w:rFonts w:hint="eastAsia" w:ascii="宋体" w:hAnsi="宋体" w:cs="宋体"/>
          <w:bCs/>
          <w:sz w:val="24"/>
          <w:highlight w:val="none"/>
        </w:rPr>
        <w:t>：</w:t>
      </w:r>
    </w:p>
    <w:p>
      <w:pPr>
        <w:tabs>
          <w:tab w:val="left" w:pos="900"/>
        </w:tabs>
        <w:spacing w:line="500" w:lineRule="exact"/>
        <w:ind w:firstLine="480" w:firstLineChars="200"/>
        <w:rPr>
          <w:rFonts w:ascii="宋体" w:hAnsi="宋体" w:cs="宋体"/>
          <w:bCs/>
          <w:sz w:val="24"/>
          <w:highlight w:val="none"/>
        </w:rPr>
      </w:pPr>
      <w:r>
        <w:rPr>
          <w:rFonts w:hint="eastAsia" w:ascii="宋体" w:hAnsi="宋体" w:cs="宋体"/>
          <w:bCs/>
          <w:sz w:val="24"/>
          <w:highlight w:val="none"/>
        </w:rPr>
        <w:t>我方确认收到</w:t>
      </w:r>
      <w:r>
        <w:rPr>
          <w:rFonts w:hint="eastAsia" w:ascii="宋体" w:hAnsi="宋体" w:cs="宋体"/>
          <w:bCs/>
          <w:sz w:val="24"/>
          <w:highlight w:val="none"/>
          <w:u w:val="single"/>
        </w:rPr>
        <w:t>《中山市公共交通运输集团有限公司深中跨市公交客流预测报告服务采购项目》</w:t>
      </w:r>
      <w:r>
        <w:rPr>
          <w:rFonts w:hint="eastAsia" w:ascii="宋体" w:hAnsi="宋体" w:cs="宋体"/>
          <w:bCs/>
          <w:sz w:val="24"/>
          <w:highlight w:val="none"/>
        </w:rPr>
        <w:t>采购文件，经详细研究，决定参加该项目评选，并作出如下承诺：</w:t>
      </w:r>
    </w:p>
    <w:p>
      <w:pPr>
        <w:tabs>
          <w:tab w:val="left" w:pos="900"/>
        </w:tabs>
        <w:spacing w:line="500" w:lineRule="exact"/>
        <w:ind w:firstLine="480" w:firstLineChars="200"/>
        <w:rPr>
          <w:rFonts w:ascii="宋体" w:hAnsi="宋体" w:cs="宋体"/>
          <w:bCs/>
          <w:sz w:val="24"/>
          <w:highlight w:val="none"/>
        </w:rPr>
      </w:pPr>
      <w:r>
        <w:rPr>
          <w:rFonts w:hint="eastAsia" w:ascii="宋体" w:hAnsi="宋体" w:cs="宋体"/>
          <w:bCs/>
          <w:sz w:val="24"/>
          <w:highlight w:val="none"/>
        </w:rPr>
        <w:t>1.同意并接受采购文件的各项要求，完全接受贵方设定的全部参数、配置、条款，满足采购文件中的各项需求（详见《需求响应表》），按采购文件的要求提供报价（详见报价表）。</w:t>
      </w:r>
    </w:p>
    <w:p>
      <w:pPr>
        <w:tabs>
          <w:tab w:val="left" w:pos="900"/>
        </w:tabs>
        <w:spacing w:line="500" w:lineRule="exact"/>
        <w:ind w:firstLine="480" w:firstLineChars="200"/>
        <w:rPr>
          <w:rFonts w:ascii="宋体" w:hAnsi="宋体" w:cs="宋体"/>
          <w:bCs/>
          <w:sz w:val="24"/>
          <w:highlight w:val="none"/>
        </w:rPr>
      </w:pPr>
      <w:r>
        <w:rPr>
          <w:rFonts w:hint="eastAsia" w:ascii="宋体" w:hAnsi="宋体" w:cs="宋体"/>
          <w:bCs/>
          <w:sz w:val="24"/>
          <w:highlight w:val="none"/>
        </w:rPr>
        <w:t>2.我方已详细研究采购文件的所有内容，包括修改文件(如有)和所有已收到的参考资料以及有关附件(如有)，并完全明白，不存在任何含糊不清和误解之处，同意放弃对这些文件所提出的异议和质疑的权利。</w:t>
      </w:r>
    </w:p>
    <w:p>
      <w:pPr>
        <w:tabs>
          <w:tab w:val="left" w:pos="900"/>
        </w:tabs>
        <w:spacing w:line="500" w:lineRule="exact"/>
        <w:ind w:firstLine="480" w:firstLineChars="200"/>
        <w:rPr>
          <w:rFonts w:ascii="宋体" w:hAnsi="宋体" w:cs="宋体"/>
          <w:bCs/>
          <w:sz w:val="24"/>
          <w:highlight w:val="none"/>
        </w:rPr>
      </w:pPr>
      <w:r>
        <w:rPr>
          <w:rFonts w:hint="eastAsia" w:ascii="宋体" w:hAnsi="宋体" w:cs="宋体"/>
          <w:bCs/>
          <w:sz w:val="24"/>
          <w:highlight w:val="none"/>
        </w:rPr>
        <w:t>3.我方同意按照贵方可能提出的要求而提供与参评有关的任何其它资料、数据或信息。</w:t>
      </w:r>
    </w:p>
    <w:p>
      <w:pPr>
        <w:tabs>
          <w:tab w:val="left" w:pos="900"/>
        </w:tabs>
        <w:spacing w:line="500" w:lineRule="exact"/>
        <w:ind w:firstLine="480" w:firstLineChars="200"/>
        <w:rPr>
          <w:rFonts w:ascii="宋体" w:hAnsi="宋体" w:cs="宋体"/>
          <w:bCs/>
          <w:sz w:val="24"/>
          <w:highlight w:val="none"/>
        </w:rPr>
      </w:pPr>
      <w:r>
        <w:rPr>
          <w:rFonts w:hint="eastAsia" w:ascii="宋体" w:hAnsi="宋体" w:cs="宋体"/>
          <w:bCs/>
          <w:sz w:val="24"/>
          <w:highlight w:val="none"/>
        </w:rPr>
        <w:t>4.我方保证，贵方在中华人民共和国使用该成果时，免受第三方提出的侵犯其专利权、商标权、著作权或其它知识产权的起诉。</w:t>
      </w:r>
    </w:p>
    <w:p>
      <w:pPr>
        <w:tabs>
          <w:tab w:val="left" w:pos="900"/>
        </w:tabs>
        <w:spacing w:line="500" w:lineRule="exact"/>
        <w:ind w:firstLine="480" w:firstLineChars="200"/>
        <w:rPr>
          <w:rFonts w:ascii="宋体" w:hAnsi="宋体" w:cs="宋体"/>
          <w:bCs/>
          <w:sz w:val="24"/>
          <w:highlight w:val="none"/>
        </w:rPr>
      </w:pPr>
      <w:r>
        <w:rPr>
          <w:rFonts w:hint="eastAsia" w:ascii="宋体" w:hAnsi="宋体" w:cs="宋体"/>
          <w:bCs/>
          <w:sz w:val="24"/>
          <w:highlight w:val="none"/>
        </w:rPr>
        <w:t>5.我方承诺在本次参评文件中提供的一切文件，无论是原件还是复印件均为真实和准确的，绝无任何虚假、伪造和夸大的成份，并随时接受贵方核实查验，否则，愿承担相应的后果和法律责任。</w:t>
      </w:r>
    </w:p>
    <w:p>
      <w:pPr>
        <w:tabs>
          <w:tab w:val="left" w:pos="900"/>
        </w:tabs>
        <w:spacing w:line="500" w:lineRule="exact"/>
        <w:ind w:firstLine="480" w:firstLineChars="200"/>
        <w:rPr>
          <w:rFonts w:ascii="宋体" w:hAnsi="宋体" w:cs="宋体"/>
          <w:bCs/>
          <w:sz w:val="24"/>
          <w:highlight w:val="none"/>
        </w:rPr>
      </w:pPr>
      <w:r>
        <w:rPr>
          <w:rFonts w:hint="eastAsia" w:ascii="宋体" w:hAnsi="宋体" w:cs="宋体"/>
          <w:bCs/>
          <w:sz w:val="24"/>
          <w:highlight w:val="none"/>
        </w:rPr>
        <w:t>6.我方为</w:t>
      </w:r>
      <w:r>
        <w:rPr>
          <w:rFonts w:hint="eastAsia" w:ascii="宋体" w:hAnsi="宋体" w:cs="宋体"/>
          <w:bCs/>
          <w:sz w:val="24"/>
          <w:highlight w:val="none"/>
          <w:lang w:val="zh-CN"/>
        </w:rPr>
        <w:t>具有</w:t>
      </w:r>
      <w:r>
        <w:rPr>
          <w:rFonts w:hint="eastAsia" w:ascii="宋体" w:hAnsi="宋体" w:cs="宋体"/>
          <w:bCs/>
          <w:sz w:val="24"/>
          <w:highlight w:val="none"/>
        </w:rPr>
        <w:t>独立</w:t>
      </w:r>
      <w:r>
        <w:rPr>
          <w:rFonts w:hint="eastAsia" w:ascii="宋体" w:hAnsi="宋体" w:cs="宋体"/>
          <w:bCs/>
          <w:sz w:val="24"/>
          <w:highlight w:val="none"/>
          <w:lang w:val="zh-CN"/>
        </w:rPr>
        <w:t>承担民事责任能力的在中华人民共和国境内注册的企业法人或其他社会组织，并独立于</w:t>
      </w:r>
      <w:r>
        <w:rPr>
          <w:rFonts w:hint="eastAsia" w:ascii="宋体" w:hAnsi="宋体" w:cs="宋体"/>
          <w:bCs/>
          <w:sz w:val="24"/>
          <w:highlight w:val="none"/>
        </w:rPr>
        <w:t>贵方，且</w:t>
      </w:r>
      <w:r>
        <w:rPr>
          <w:rFonts w:hint="eastAsia" w:ascii="宋体" w:hAnsi="宋体" w:cs="宋体"/>
          <w:b/>
          <w:sz w:val="24"/>
          <w:highlight w:val="none"/>
        </w:rPr>
        <w:t>非联合体参评报价</w:t>
      </w:r>
      <w:r>
        <w:rPr>
          <w:rFonts w:hint="eastAsia" w:ascii="宋体" w:hAnsi="宋体" w:cs="宋体"/>
          <w:bCs/>
          <w:sz w:val="24"/>
          <w:highlight w:val="none"/>
        </w:rPr>
        <w:t>。</w:t>
      </w:r>
    </w:p>
    <w:p>
      <w:pPr>
        <w:tabs>
          <w:tab w:val="left" w:pos="900"/>
        </w:tabs>
        <w:spacing w:line="500" w:lineRule="exact"/>
        <w:ind w:firstLine="480" w:firstLineChars="200"/>
        <w:rPr>
          <w:rFonts w:ascii="宋体" w:hAnsi="宋体" w:cs="宋体"/>
          <w:bCs/>
          <w:sz w:val="24"/>
          <w:highlight w:val="none"/>
        </w:rPr>
      </w:pPr>
      <w:r>
        <w:rPr>
          <w:rFonts w:hint="eastAsia" w:ascii="宋体" w:hAnsi="宋体" w:cs="宋体"/>
          <w:bCs/>
          <w:sz w:val="24"/>
          <w:highlight w:val="none"/>
        </w:rPr>
        <w:t>7.我方如果中选，将按照贵方采购文件及其修改文件（如有）的要求及我方参评承诺，按质、按量、按期履行全部责任和义务，且</w:t>
      </w:r>
      <w:r>
        <w:rPr>
          <w:rFonts w:hint="eastAsia" w:ascii="宋体" w:hAnsi="宋体" w:cs="宋体"/>
          <w:b/>
          <w:sz w:val="24"/>
          <w:highlight w:val="none"/>
        </w:rPr>
        <w:t>不会以任何方式转包或分包本项目</w:t>
      </w:r>
      <w:r>
        <w:rPr>
          <w:rFonts w:hint="eastAsia" w:ascii="宋体" w:hAnsi="宋体" w:cs="宋体"/>
          <w:bCs/>
          <w:sz w:val="24"/>
          <w:highlight w:val="none"/>
        </w:rPr>
        <w:t>。</w:t>
      </w:r>
    </w:p>
    <w:p>
      <w:pPr>
        <w:tabs>
          <w:tab w:val="left" w:pos="900"/>
        </w:tabs>
        <w:spacing w:line="500" w:lineRule="exact"/>
        <w:ind w:firstLine="480" w:firstLineChars="200"/>
        <w:rPr>
          <w:rFonts w:ascii="宋体" w:hAnsi="宋体" w:cs="宋体"/>
          <w:bCs/>
          <w:sz w:val="24"/>
          <w:highlight w:val="none"/>
        </w:rPr>
      </w:pPr>
      <w:r>
        <w:rPr>
          <w:rFonts w:hint="eastAsia" w:ascii="宋体" w:hAnsi="宋体" w:cs="宋体"/>
          <w:bCs/>
          <w:sz w:val="24"/>
          <w:highlight w:val="none"/>
        </w:rPr>
        <w:t>8.参评文件有效期：报名截止之日后90天内有效。</w:t>
      </w:r>
    </w:p>
    <w:p>
      <w:pPr>
        <w:tabs>
          <w:tab w:val="left" w:pos="900"/>
        </w:tabs>
        <w:spacing w:line="500" w:lineRule="exact"/>
        <w:ind w:firstLine="480" w:firstLineChars="200"/>
        <w:rPr>
          <w:rFonts w:ascii="宋体" w:hAnsi="宋体" w:cs="宋体"/>
          <w:bCs/>
          <w:sz w:val="24"/>
          <w:highlight w:val="none"/>
        </w:rPr>
      </w:pPr>
    </w:p>
    <w:p>
      <w:pPr>
        <w:tabs>
          <w:tab w:val="left" w:pos="900"/>
        </w:tabs>
        <w:spacing w:line="500" w:lineRule="exact"/>
        <w:ind w:firstLine="480" w:firstLineChars="200"/>
        <w:rPr>
          <w:rFonts w:ascii="宋体" w:hAnsi="宋体" w:cs="宋体"/>
          <w:bCs/>
          <w:sz w:val="24"/>
          <w:highlight w:val="none"/>
        </w:rPr>
      </w:pPr>
      <w:r>
        <w:rPr>
          <w:rFonts w:hint="eastAsia" w:ascii="宋体" w:hAnsi="宋体" w:cs="宋体"/>
          <w:bCs/>
          <w:sz w:val="24"/>
          <w:highlight w:val="none"/>
        </w:rPr>
        <w:t>参评</w:t>
      </w:r>
      <w:r>
        <w:rPr>
          <w:rFonts w:hint="eastAsia" w:ascii="宋体" w:hAnsi="宋体" w:cs="宋体"/>
          <w:bCs/>
          <w:sz w:val="24"/>
          <w:highlight w:val="none"/>
          <w:lang w:eastAsia="zh-CN"/>
        </w:rPr>
        <w:t>服务商</w:t>
      </w:r>
      <w:r>
        <w:rPr>
          <w:rFonts w:hint="eastAsia" w:ascii="宋体" w:hAnsi="宋体" w:cs="宋体"/>
          <w:bCs/>
          <w:sz w:val="24"/>
          <w:highlight w:val="none"/>
        </w:rPr>
        <w:t>（盖章）：</w:t>
      </w:r>
    </w:p>
    <w:p>
      <w:pPr>
        <w:tabs>
          <w:tab w:val="left" w:pos="900"/>
        </w:tabs>
        <w:spacing w:line="500" w:lineRule="exact"/>
        <w:ind w:firstLine="480" w:firstLineChars="200"/>
        <w:rPr>
          <w:rFonts w:ascii="宋体" w:hAnsi="宋体" w:cs="宋体"/>
          <w:bCs/>
          <w:sz w:val="24"/>
          <w:highlight w:val="none"/>
        </w:rPr>
      </w:pPr>
      <w:r>
        <w:rPr>
          <w:rFonts w:hint="eastAsia" w:ascii="宋体" w:hAnsi="宋体" w:cs="宋体"/>
          <w:bCs/>
          <w:sz w:val="24"/>
          <w:highlight w:val="none"/>
        </w:rPr>
        <w:t xml:space="preserve">地址： </w:t>
      </w:r>
    </w:p>
    <w:p>
      <w:pPr>
        <w:adjustRightInd w:val="0"/>
        <w:snapToGrid w:val="0"/>
        <w:spacing w:line="560" w:lineRule="exact"/>
        <w:ind w:firstLine="480" w:firstLineChars="200"/>
        <w:rPr>
          <w:rFonts w:ascii="宋体" w:hAnsi="宋体" w:cs="宋体"/>
          <w:bCs/>
          <w:sz w:val="24"/>
          <w:highlight w:val="none"/>
        </w:rPr>
      </w:pPr>
      <w:r>
        <w:rPr>
          <w:rFonts w:hint="eastAsia" w:ascii="宋体" w:hAnsi="宋体" w:cs="宋体"/>
          <w:bCs/>
          <w:sz w:val="24"/>
          <w:highlight w:val="none"/>
        </w:rPr>
        <w:t>日期：</w:t>
      </w:r>
    </w:p>
    <w:p>
      <w:pPr>
        <w:adjustRightInd w:val="0"/>
        <w:snapToGrid w:val="0"/>
        <w:spacing w:line="560" w:lineRule="exact"/>
        <w:ind w:firstLine="482" w:firstLineChars="200"/>
        <w:rPr>
          <w:rFonts w:ascii="宋体" w:hAnsi="宋体"/>
          <w:b/>
          <w:bCs/>
          <w:color w:val="FF0000"/>
          <w:sz w:val="24"/>
          <w:highlight w:val="none"/>
        </w:rPr>
      </w:pPr>
    </w:p>
    <w:p>
      <w:pPr>
        <w:adjustRightInd w:val="0"/>
        <w:snapToGrid w:val="0"/>
        <w:spacing w:line="560" w:lineRule="exact"/>
        <w:rPr>
          <w:rFonts w:ascii="宋体" w:hAnsi="宋体"/>
          <w:b/>
          <w:bCs/>
          <w:sz w:val="24"/>
          <w:highlight w:val="none"/>
        </w:rPr>
      </w:pPr>
      <w:r>
        <w:rPr>
          <w:rFonts w:hint="eastAsia" w:ascii="宋体" w:hAnsi="宋体"/>
          <w:b/>
          <w:bCs/>
          <w:sz w:val="24"/>
          <w:highlight w:val="none"/>
        </w:rPr>
        <w:t>格式2 法定代表人授权委托书及</w:t>
      </w:r>
      <w:r>
        <w:rPr>
          <w:rFonts w:ascii="宋体" w:hAnsi="宋体"/>
          <w:b/>
          <w:bCs/>
          <w:sz w:val="24"/>
          <w:highlight w:val="none"/>
        </w:rPr>
        <w:t>法人代表证明书</w:t>
      </w:r>
    </w:p>
    <w:p>
      <w:pPr>
        <w:adjustRightInd w:val="0"/>
        <w:snapToGrid w:val="0"/>
        <w:spacing w:line="560" w:lineRule="exact"/>
        <w:ind w:firstLine="480" w:firstLineChars="200"/>
        <w:rPr>
          <w:rFonts w:ascii="仿宋_GB2312" w:eastAsia="仿宋_GB2312"/>
          <w:bCs/>
          <w:sz w:val="24"/>
          <w:highlight w:val="none"/>
        </w:rPr>
      </w:pPr>
    </w:p>
    <w:p>
      <w:pPr>
        <w:tabs>
          <w:tab w:val="left" w:pos="900"/>
        </w:tabs>
        <w:spacing w:line="560" w:lineRule="exact"/>
        <w:jc w:val="center"/>
        <w:rPr>
          <w:rFonts w:ascii="宋体" w:hAnsi="宋体" w:cs="仿宋_GB2312"/>
          <w:b/>
          <w:sz w:val="44"/>
          <w:szCs w:val="44"/>
          <w:highlight w:val="none"/>
        </w:rPr>
      </w:pPr>
      <w:r>
        <w:rPr>
          <w:rFonts w:hint="eastAsia" w:ascii="宋体" w:hAnsi="宋体" w:cs="仿宋_GB2312"/>
          <w:b/>
          <w:sz w:val="44"/>
          <w:szCs w:val="44"/>
          <w:highlight w:val="none"/>
        </w:rPr>
        <w:t>法定代表人授权委托书</w:t>
      </w:r>
    </w:p>
    <w:p>
      <w:pPr>
        <w:tabs>
          <w:tab w:val="left" w:pos="900"/>
        </w:tabs>
        <w:spacing w:line="560" w:lineRule="exact"/>
        <w:rPr>
          <w:rFonts w:ascii="仿宋_GB2312" w:eastAsia="仿宋_GB2312"/>
          <w:bCs/>
          <w:sz w:val="24"/>
          <w:highlight w:val="none"/>
        </w:rPr>
      </w:pPr>
    </w:p>
    <w:p>
      <w:pPr>
        <w:adjustRightInd w:val="0"/>
        <w:snapToGrid w:val="0"/>
        <w:spacing w:line="560" w:lineRule="exact"/>
        <w:rPr>
          <w:rFonts w:ascii="宋体" w:hAnsi="宋体" w:cs="宋体"/>
          <w:bCs/>
          <w:sz w:val="24"/>
          <w:highlight w:val="none"/>
        </w:rPr>
      </w:pPr>
      <w:r>
        <w:rPr>
          <w:rFonts w:hint="eastAsia" w:ascii="宋体" w:hAnsi="宋体" w:cs="宋体"/>
          <w:bCs/>
          <w:sz w:val="24"/>
          <w:highlight w:val="none"/>
        </w:rPr>
        <w:t>致：中山市公共交通运输集团有限公司：</w:t>
      </w:r>
    </w:p>
    <w:p>
      <w:pPr>
        <w:adjustRightInd w:val="0"/>
        <w:snapToGrid w:val="0"/>
        <w:spacing w:line="560" w:lineRule="exact"/>
        <w:ind w:firstLine="480" w:firstLineChars="200"/>
        <w:rPr>
          <w:rFonts w:ascii="宋体" w:hAnsi="宋体" w:cs="宋体"/>
          <w:bCs/>
          <w:sz w:val="24"/>
          <w:highlight w:val="none"/>
        </w:rPr>
      </w:pPr>
      <w:r>
        <w:rPr>
          <w:rFonts w:hint="eastAsia" w:ascii="宋体" w:hAnsi="宋体" w:cs="宋体"/>
          <w:bCs/>
          <w:sz w:val="24"/>
          <w:highlight w:val="none"/>
        </w:rPr>
        <w:t>兹授权</w:t>
      </w:r>
      <w:r>
        <w:rPr>
          <w:rFonts w:hint="eastAsia" w:ascii="宋体" w:hAnsi="宋体" w:cs="宋体"/>
          <w:bCs/>
          <w:sz w:val="24"/>
          <w:highlight w:val="none"/>
          <w:u w:val="single"/>
        </w:rPr>
        <w:t xml:space="preserve">          </w:t>
      </w:r>
      <w:r>
        <w:rPr>
          <w:rFonts w:hint="eastAsia" w:ascii="宋体" w:hAnsi="宋体" w:cs="宋体"/>
          <w:bCs/>
          <w:sz w:val="24"/>
          <w:highlight w:val="none"/>
        </w:rPr>
        <w:t>同志，为我方全权代表，全权参与贵方“中山市公共交通运输集团有限公司深中跨市公交客流预测报告服务采购项目”</w:t>
      </w:r>
      <w:r>
        <w:rPr>
          <w:rFonts w:hint="eastAsia" w:ascii="宋体" w:hAnsi="宋体" w:cs="宋体"/>
          <w:sz w:val="24"/>
          <w:szCs w:val="20"/>
          <w:highlight w:val="none"/>
        </w:rPr>
        <w:t>的参评、</w:t>
      </w:r>
      <w:r>
        <w:rPr>
          <w:rFonts w:hint="eastAsia" w:ascii="宋体" w:hAnsi="宋体" w:cs="宋体"/>
          <w:bCs/>
          <w:sz w:val="24"/>
          <w:highlight w:val="none"/>
        </w:rPr>
        <w:t>提供与签署确认文书资料等一切事宜。</w:t>
      </w:r>
    </w:p>
    <w:p>
      <w:pPr>
        <w:adjustRightInd w:val="0"/>
        <w:snapToGrid w:val="0"/>
        <w:spacing w:line="560" w:lineRule="exact"/>
        <w:ind w:firstLine="480" w:firstLineChars="200"/>
        <w:rPr>
          <w:rFonts w:ascii="宋体" w:hAnsi="宋体" w:cs="宋体"/>
          <w:bCs/>
          <w:sz w:val="24"/>
          <w:highlight w:val="none"/>
        </w:rPr>
      </w:pPr>
    </w:p>
    <w:p>
      <w:pPr>
        <w:tabs>
          <w:tab w:val="left" w:pos="900"/>
        </w:tabs>
        <w:spacing w:line="560" w:lineRule="exact"/>
        <w:ind w:firstLine="480" w:firstLineChars="200"/>
        <w:rPr>
          <w:rFonts w:ascii="宋体" w:hAnsi="宋体" w:cs="宋体"/>
          <w:bCs/>
          <w:sz w:val="24"/>
          <w:highlight w:val="none"/>
        </w:rPr>
      </w:pPr>
      <w:r>
        <w:rPr>
          <w:rFonts w:hint="eastAsia" w:ascii="宋体" w:hAnsi="宋体" w:cs="宋体"/>
          <w:bCs/>
          <w:sz w:val="24"/>
          <w:highlight w:val="none"/>
        </w:rPr>
        <w:t>参评</w:t>
      </w:r>
      <w:r>
        <w:rPr>
          <w:rFonts w:hint="eastAsia" w:ascii="宋体" w:hAnsi="宋体" w:cs="宋体"/>
          <w:bCs/>
          <w:sz w:val="24"/>
          <w:highlight w:val="none"/>
          <w:lang w:eastAsia="zh-CN"/>
        </w:rPr>
        <w:t>服务商</w:t>
      </w:r>
      <w:r>
        <w:rPr>
          <w:rFonts w:hint="eastAsia" w:ascii="宋体" w:hAnsi="宋体" w:cs="宋体"/>
          <w:bCs/>
          <w:sz w:val="24"/>
          <w:highlight w:val="none"/>
        </w:rPr>
        <w:t>（盖章）：</w:t>
      </w:r>
    </w:p>
    <w:p>
      <w:pPr>
        <w:adjustRightInd w:val="0"/>
        <w:snapToGrid w:val="0"/>
        <w:spacing w:line="560" w:lineRule="exact"/>
        <w:ind w:firstLine="480" w:firstLineChars="200"/>
        <w:rPr>
          <w:rFonts w:ascii="宋体" w:hAnsi="宋体" w:cs="宋体"/>
          <w:bCs/>
          <w:sz w:val="24"/>
          <w:highlight w:val="none"/>
        </w:rPr>
      </w:pPr>
      <w:r>
        <w:rPr>
          <w:rFonts w:hint="eastAsia" w:ascii="宋体" w:hAnsi="宋体" w:cs="宋体"/>
          <w:bCs/>
          <w:sz w:val="24"/>
          <w:highlight w:val="none"/>
        </w:rPr>
        <w:t>签发日期：</w:t>
      </w:r>
    </w:p>
    <w:p>
      <w:pPr>
        <w:tabs>
          <w:tab w:val="left" w:pos="900"/>
        </w:tabs>
        <w:spacing w:line="560" w:lineRule="exact"/>
        <w:ind w:firstLine="480" w:firstLineChars="200"/>
        <w:rPr>
          <w:rFonts w:ascii="宋体" w:hAnsi="宋体" w:cs="宋体"/>
          <w:bCs/>
          <w:sz w:val="24"/>
          <w:highlight w:val="none"/>
        </w:rPr>
      </w:pPr>
      <w:r>
        <w:rPr>
          <w:rFonts w:hint="eastAsia" w:ascii="宋体" w:hAnsi="宋体" w:cs="宋体"/>
          <w:bCs/>
          <w:sz w:val="24"/>
          <w:highlight w:val="none"/>
        </w:rPr>
        <w:t>有效期：响应截止之日起90日内有效。</w:t>
      </w:r>
    </w:p>
    <w:p>
      <w:pPr>
        <w:adjustRightInd w:val="0"/>
        <w:snapToGrid w:val="0"/>
        <w:spacing w:line="560" w:lineRule="exact"/>
        <w:ind w:firstLine="480" w:firstLineChars="200"/>
        <w:rPr>
          <w:rFonts w:ascii="宋体" w:hAnsi="宋体" w:cs="宋体"/>
          <w:bCs/>
          <w:sz w:val="24"/>
          <w:highlight w:val="none"/>
        </w:rPr>
      </w:pPr>
      <w:r>
        <w:rPr>
          <w:rFonts w:hint="eastAsia" w:ascii="宋体" w:hAnsi="宋体" w:cs="宋体"/>
          <w:bCs/>
          <w:sz w:val="24"/>
          <w:highlight w:val="none"/>
        </w:rPr>
        <w:t>附：被授权代表姓名：</w:t>
      </w:r>
    </w:p>
    <w:p>
      <w:pPr>
        <w:adjustRightInd w:val="0"/>
        <w:snapToGrid w:val="0"/>
        <w:spacing w:line="560" w:lineRule="exact"/>
        <w:ind w:firstLine="960" w:firstLineChars="400"/>
        <w:rPr>
          <w:rFonts w:ascii="宋体" w:hAnsi="宋体" w:cs="宋体"/>
          <w:bCs/>
          <w:sz w:val="24"/>
          <w:highlight w:val="none"/>
        </w:rPr>
      </w:pPr>
      <w:r>
        <w:rPr>
          <w:rFonts w:hint="eastAsia" w:ascii="宋体" w:hAnsi="宋体" w:cs="宋体"/>
          <w:bCs/>
          <w:sz w:val="24"/>
          <w:highlight w:val="none"/>
        </w:rPr>
        <w:t>身份证号码：</w:t>
      </w:r>
    </w:p>
    <w:p>
      <w:pPr>
        <w:adjustRightInd w:val="0"/>
        <w:snapToGrid w:val="0"/>
        <w:spacing w:line="560" w:lineRule="exact"/>
        <w:ind w:firstLine="960" w:firstLineChars="400"/>
        <w:rPr>
          <w:rFonts w:ascii="宋体" w:hAnsi="宋体" w:cs="宋体"/>
          <w:bCs/>
          <w:sz w:val="24"/>
          <w:highlight w:val="none"/>
        </w:rPr>
      </w:pPr>
      <w:r>
        <w:rPr>
          <w:rFonts w:hint="eastAsia" w:ascii="宋体" w:hAnsi="宋体" w:cs="宋体"/>
          <w:bCs/>
          <w:sz w:val="24"/>
          <w:highlight w:val="none"/>
        </w:rPr>
        <w:t>联系电话：</w:t>
      </w:r>
    </w:p>
    <w:p>
      <w:pPr>
        <w:adjustRightInd w:val="0"/>
        <w:snapToGrid w:val="0"/>
        <w:spacing w:line="560" w:lineRule="exact"/>
        <w:ind w:firstLine="960" w:firstLineChars="400"/>
        <w:rPr>
          <w:rFonts w:ascii="宋体" w:hAnsi="宋体" w:cs="宋体"/>
          <w:bCs/>
          <w:sz w:val="24"/>
          <w:highlight w:val="none"/>
        </w:rPr>
      </w:pPr>
      <w:r>
        <w:rPr>
          <w:rFonts w:hint="eastAsia" w:ascii="宋体" w:hAnsi="宋体" w:cs="宋体"/>
          <w:bCs/>
          <w:sz w:val="24"/>
          <w:highlight w:val="none"/>
        </w:rPr>
        <w:t>联系邮箱：</w:t>
      </w:r>
    </w:p>
    <w:p>
      <w:pPr>
        <w:adjustRightInd w:val="0"/>
        <w:snapToGrid w:val="0"/>
        <w:spacing w:line="560" w:lineRule="exact"/>
        <w:ind w:firstLine="480" w:firstLineChars="200"/>
        <w:rPr>
          <w:rFonts w:ascii="宋体" w:hAnsi="宋体" w:cs="宋体"/>
          <w:bCs/>
          <w:sz w:val="24"/>
          <w:highlight w:val="none"/>
        </w:rPr>
      </w:pPr>
      <w:r>
        <w:rPr>
          <w:rFonts w:hint="eastAsia" w:ascii="宋体" w:hAnsi="宋体" w:cs="宋体"/>
          <w:bCs/>
          <w:sz w:val="24"/>
          <w:highlight w:val="none"/>
        </w:rPr>
        <w:t>授权有效期限：与本公司参评文件中标注的有效期相同，自本单位盖公章之日起生效。</w:t>
      </w:r>
    </w:p>
    <w:p>
      <w:pPr>
        <w:adjustRightInd w:val="0"/>
        <w:snapToGrid w:val="0"/>
        <w:spacing w:line="560" w:lineRule="exact"/>
        <w:ind w:firstLine="480" w:firstLineChars="200"/>
        <w:rPr>
          <w:rFonts w:ascii="宋体" w:hAnsi="宋体" w:cs="宋体"/>
          <w:bCs/>
          <w:sz w:val="24"/>
          <w:highlight w:val="none"/>
        </w:rPr>
      </w:pPr>
      <w:r>
        <w:rPr>
          <w:rFonts w:hint="eastAsia" w:ascii="宋体" w:hAnsi="宋体" w:cs="宋体"/>
          <w:bCs/>
          <w:sz w:val="24"/>
          <w:highlight w:val="none"/>
        </w:rPr>
        <w:t>参评签名代表为法定代表人</w:t>
      </w:r>
      <w:r>
        <w:rPr>
          <w:rFonts w:hint="eastAsia" w:ascii="宋体" w:hAnsi="宋体" w:cs="宋体"/>
          <w:bCs/>
          <w:sz w:val="24"/>
          <w:highlight w:val="none"/>
          <w:lang w:val="en-US" w:eastAsia="zh-CN"/>
        </w:rPr>
        <w:t>/负责人</w:t>
      </w:r>
      <w:r>
        <w:rPr>
          <w:rFonts w:hint="eastAsia" w:ascii="宋体" w:hAnsi="宋体" w:cs="宋体"/>
          <w:bCs/>
          <w:sz w:val="24"/>
          <w:highlight w:val="none"/>
        </w:rPr>
        <w:t>，则本委托书不适用。</w:t>
      </w:r>
    </w:p>
    <w:p>
      <w:pPr>
        <w:adjustRightInd w:val="0"/>
        <w:snapToGrid w:val="0"/>
        <w:spacing w:line="560" w:lineRule="exact"/>
        <w:ind w:firstLine="480" w:firstLineChars="200"/>
        <w:rPr>
          <w:rFonts w:ascii="宋体" w:hAnsi="宋体" w:cs="宋体"/>
          <w:bCs/>
          <w:color w:val="FF0000"/>
          <w:sz w:val="24"/>
          <w:highlight w:val="none"/>
        </w:rPr>
      </w:pPr>
    </w:p>
    <w:p>
      <w:pPr>
        <w:widowControl/>
        <w:shd w:val="clear" w:color="auto" w:fill="FFFFFF"/>
        <w:spacing w:line="560" w:lineRule="exact"/>
        <w:ind w:firstLine="420" w:firstLineChars="200"/>
        <w:rPr>
          <w:rFonts w:ascii="宋体"/>
          <w:color w:val="FF0000"/>
          <w:kern w:val="0"/>
          <w:szCs w:val="21"/>
          <w:highlight w:val="none"/>
        </w:rPr>
      </w:pPr>
      <w:r>
        <w:rPr>
          <w:color w:val="FF0000"/>
          <w:highlight w:val="none"/>
        </w:rPr>
        <mc:AlternateContent>
          <mc:Choice Requires="wps">
            <w:drawing>
              <wp:anchor distT="0" distB="0" distL="114300" distR="114300" simplePos="0" relativeHeight="251661312" behindDoc="0" locked="0" layoutInCell="1" allowOverlap="1">
                <wp:simplePos x="0" y="0"/>
                <wp:positionH relativeFrom="column">
                  <wp:posOffset>338455</wp:posOffset>
                </wp:positionH>
                <wp:positionV relativeFrom="paragraph">
                  <wp:posOffset>81280</wp:posOffset>
                </wp:positionV>
                <wp:extent cx="5167630" cy="1700530"/>
                <wp:effectExtent l="4445" t="4445" r="9525" b="9525"/>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ascii="宋体" w:hAnsi="宋体"/>
                                <w:szCs w:val="21"/>
                              </w:rPr>
                            </w:pPr>
                          </w:p>
                          <w:p>
                            <w:pPr>
                              <w:jc w:val="center"/>
                              <w:rPr>
                                <w:rFonts w:ascii="宋体" w:hAnsi="宋体"/>
                                <w:szCs w:val="21"/>
                              </w:rPr>
                            </w:pPr>
                            <w:r>
                              <w:rPr>
                                <w:rFonts w:hint="eastAsia" w:ascii="宋体" w:hAnsi="宋体"/>
                                <w:szCs w:val="21"/>
                              </w:rPr>
                              <w:t>被授权代表身份证复印件</w:t>
                            </w:r>
                            <w:r>
                              <w:rPr>
                                <w:rFonts w:ascii="宋体" w:hAnsi="宋体"/>
                                <w:szCs w:val="21"/>
                              </w:rPr>
                              <w:t>(</w:t>
                            </w:r>
                            <w:r>
                              <w:rPr>
                                <w:rFonts w:hint="eastAsia" w:ascii="宋体" w:hAnsi="宋体"/>
                                <w:szCs w:val="21"/>
                              </w:rPr>
                              <w:t>正、反面</w:t>
                            </w:r>
                            <w:r>
                              <w:rPr>
                                <w:rFonts w:ascii="宋体"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6.65pt;margin-top:6.4pt;height:133.9pt;width:406.9pt;z-index:251661312;mso-width-relative:page;mso-height-relative:page;" fillcolor="#FFFFFF" filled="t" stroked="t" coordsize="21600,21600" o:gfxdata="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O&#10;E1BV1gAAAAkBAAAPAAAAAAAAAAEAIAAAACIAAABkcnMvZG93bnJldi54bWxQSwECFAAUAAAACACH&#10;TuJAR91uDF8CAACvBAAADgAAAAAAAAABACAAAAAlAQAAZHJzL2Uyb0RvYy54bWxQSwUGAAAAAAYA&#10;BgBZAQAA9gU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ascii="宋体" w:hAnsi="宋体"/>
                          <w:szCs w:val="21"/>
                        </w:rPr>
                      </w:pPr>
                    </w:p>
                    <w:p>
                      <w:pPr>
                        <w:jc w:val="center"/>
                        <w:rPr>
                          <w:rFonts w:ascii="宋体" w:hAnsi="宋体"/>
                          <w:szCs w:val="21"/>
                        </w:rPr>
                      </w:pPr>
                      <w:r>
                        <w:rPr>
                          <w:rFonts w:hint="eastAsia" w:ascii="宋体" w:hAnsi="宋体"/>
                          <w:szCs w:val="21"/>
                        </w:rPr>
                        <w:t>被授权代表身份证复印件</w:t>
                      </w:r>
                      <w:r>
                        <w:rPr>
                          <w:rFonts w:ascii="宋体" w:hAnsi="宋体"/>
                          <w:szCs w:val="21"/>
                        </w:rPr>
                        <w:t>(</w:t>
                      </w:r>
                      <w:r>
                        <w:rPr>
                          <w:rFonts w:hint="eastAsia" w:ascii="宋体" w:hAnsi="宋体"/>
                          <w:szCs w:val="21"/>
                        </w:rPr>
                        <w:t>正、反面</w:t>
                      </w:r>
                      <w:r>
                        <w:rPr>
                          <w:rFonts w:ascii="宋体" w:hAnsi="宋体"/>
                          <w:szCs w:val="21"/>
                        </w:rPr>
                        <w:t>)</w:t>
                      </w:r>
                    </w:p>
                  </w:txbxContent>
                </v:textbox>
              </v:shape>
            </w:pict>
          </mc:Fallback>
        </mc:AlternateContent>
      </w:r>
    </w:p>
    <w:p>
      <w:pPr>
        <w:widowControl/>
        <w:shd w:val="clear" w:color="auto" w:fill="FFFFFF"/>
        <w:spacing w:line="560" w:lineRule="exact"/>
        <w:ind w:firstLine="420" w:firstLineChars="200"/>
        <w:rPr>
          <w:rFonts w:ascii="宋体"/>
          <w:color w:val="FF0000"/>
          <w:kern w:val="0"/>
          <w:szCs w:val="21"/>
          <w:highlight w:val="none"/>
        </w:rPr>
      </w:pPr>
    </w:p>
    <w:p>
      <w:pPr>
        <w:widowControl/>
        <w:shd w:val="clear" w:color="auto" w:fill="FFFFFF"/>
        <w:spacing w:line="560" w:lineRule="exact"/>
        <w:ind w:firstLine="420" w:firstLineChars="200"/>
        <w:rPr>
          <w:rFonts w:ascii="宋体"/>
          <w:color w:val="FF0000"/>
          <w:kern w:val="0"/>
          <w:szCs w:val="21"/>
          <w:highlight w:val="none"/>
        </w:rPr>
      </w:pPr>
    </w:p>
    <w:p>
      <w:pPr>
        <w:widowControl/>
        <w:shd w:val="clear" w:color="auto" w:fill="FFFFFF"/>
        <w:spacing w:line="560" w:lineRule="exact"/>
        <w:ind w:firstLine="420" w:firstLineChars="200"/>
        <w:rPr>
          <w:rFonts w:ascii="宋体"/>
          <w:color w:val="FF0000"/>
          <w:kern w:val="0"/>
          <w:szCs w:val="21"/>
          <w:highlight w:val="none"/>
        </w:rPr>
      </w:pPr>
    </w:p>
    <w:p>
      <w:pPr>
        <w:tabs>
          <w:tab w:val="left" w:pos="900"/>
        </w:tabs>
        <w:spacing w:line="560" w:lineRule="exact"/>
        <w:rPr>
          <w:rFonts w:ascii="宋体" w:hAnsi="宋体" w:cs="仿宋_GB2312"/>
          <w:b/>
          <w:color w:val="FF0000"/>
          <w:sz w:val="44"/>
          <w:szCs w:val="44"/>
          <w:highlight w:val="none"/>
        </w:rPr>
      </w:pPr>
    </w:p>
    <w:p>
      <w:pPr>
        <w:tabs>
          <w:tab w:val="left" w:pos="900"/>
        </w:tabs>
        <w:spacing w:line="560" w:lineRule="exact"/>
        <w:rPr>
          <w:rFonts w:ascii="宋体" w:hAnsi="宋体" w:cs="仿宋_GB2312"/>
          <w:b/>
          <w:sz w:val="44"/>
          <w:szCs w:val="44"/>
          <w:highlight w:val="none"/>
        </w:rPr>
      </w:pPr>
    </w:p>
    <w:p>
      <w:pPr>
        <w:tabs>
          <w:tab w:val="left" w:pos="900"/>
        </w:tabs>
        <w:spacing w:line="560" w:lineRule="exact"/>
        <w:jc w:val="center"/>
        <w:rPr>
          <w:rFonts w:ascii="宋体" w:hAnsi="宋体" w:cs="仿宋_GB2312"/>
          <w:b/>
          <w:sz w:val="44"/>
          <w:szCs w:val="44"/>
          <w:highlight w:val="none"/>
        </w:rPr>
      </w:pPr>
      <w:r>
        <w:rPr>
          <w:rFonts w:hint="eastAsia" w:ascii="宋体" w:hAnsi="宋体" w:cs="仿宋_GB2312"/>
          <w:b/>
          <w:sz w:val="44"/>
          <w:szCs w:val="44"/>
          <w:highlight w:val="none"/>
        </w:rPr>
        <w:t>法定代表人证明书</w:t>
      </w:r>
    </w:p>
    <w:p>
      <w:pPr>
        <w:tabs>
          <w:tab w:val="left" w:pos="900"/>
        </w:tabs>
        <w:spacing w:line="560" w:lineRule="exact"/>
        <w:rPr>
          <w:rFonts w:ascii="仿宋_GB2312" w:eastAsia="仿宋_GB2312"/>
          <w:bCs/>
          <w:sz w:val="24"/>
          <w:highlight w:val="none"/>
        </w:rPr>
      </w:pPr>
    </w:p>
    <w:p>
      <w:pPr>
        <w:adjustRightInd w:val="0"/>
        <w:snapToGrid w:val="0"/>
        <w:spacing w:line="560" w:lineRule="exact"/>
        <w:ind w:firstLine="960" w:firstLineChars="400"/>
        <w:rPr>
          <w:rFonts w:ascii="宋体" w:hAnsi="宋体" w:cs="宋体"/>
          <w:bCs/>
          <w:sz w:val="24"/>
          <w:highlight w:val="none"/>
        </w:rPr>
      </w:pPr>
      <w:r>
        <w:rPr>
          <w:rFonts w:hint="eastAsia" w:ascii="宋体" w:hAnsi="宋体" w:cs="宋体"/>
          <w:sz w:val="24"/>
          <w:highlight w:val="none"/>
        </w:rPr>
        <w:t>______________</w:t>
      </w:r>
      <w:r>
        <w:rPr>
          <w:rFonts w:hint="eastAsia" w:ascii="宋体" w:hAnsi="宋体" w:cs="宋体"/>
          <w:bCs/>
          <w:sz w:val="24"/>
          <w:highlight w:val="none"/>
        </w:rPr>
        <w:t>同志，现任我单位职务</w:t>
      </w:r>
      <w:r>
        <w:rPr>
          <w:rFonts w:hint="eastAsia" w:ascii="宋体" w:hAnsi="宋体" w:cs="宋体"/>
          <w:sz w:val="24"/>
          <w:highlight w:val="none"/>
        </w:rPr>
        <w:t>______________</w:t>
      </w:r>
      <w:r>
        <w:rPr>
          <w:rFonts w:hint="eastAsia" w:ascii="宋体" w:hAnsi="宋体" w:cs="宋体"/>
          <w:bCs/>
          <w:sz w:val="24"/>
          <w:highlight w:val="none"/>
        </w:rPr>
        <w:t>，为法定代表人/负责人，特此证明。</w:t>
      </w:r>
    </w:p>
    <w:p>
      <w:pPr>
        <w:adjustRightInd w:val="0"/>
        <w:snapToGrid w:val="0"/>
        <w:spacing w:line="560" w:lineRule="exact"/>
        <w:ind w:firstLine="480" w:firstLineChars="200"/>
        <w:rPr>
          <w:rFonts w:ascii="宋体" w:hAnsi="宋体" w:cs="宋体"/>
          <w:bCs/>
          <w:sz w:val="24"/>
          <w:highlight w:val="none"/>
        </w:rPr>
      </w:pPr>
      <w:r>
        <w:rPr>
          <w:rFonts w:hint="eastAsia" w:ascii="宋体" w:hAnsi="宋体" w:cs="宋体"/>
          <w:bCs/>
          <w:sz w:val="24"/>
          <w:highlight w:val="none"/>
        </w:rPr>
        <w:t>有效日期与本公司参评文件中标注的有效期相同。</w:t>
      </w:r>
    </w:p>
    <w:p>
      <w:pPr>
        <w:adjustRightInd w:val="0"/>
        <w:snapToGrid w:val="0"/>
        <w:spacing w:line="560" w:lineRule="exact"/>
        <w:ind w:firstLine="960" w:firstLineChars="400"/>
        <w:rPr>
          <w:rFonts w:ascii="宋体" w:hAnsi="宋体" w:cs="宋体"/>
          <w:bCs/>
          <w:sz w:val="24"/>
          <w:highlight w:val="none"/>
        </w:rPr>
      </w:pPr>
    </w:p>
    <w:p>
      <w:pPr>
        <w:tabs>
          <w:tab w:val="left" w:pos="900"/>
        </w:tabs>
        <w:spacing w:line="560" w:lineRule="exact"/>
        <w:ind w:firstLine="480" w:firstLineChars="200"/>
        <w:rPr>
          <w:rFonts w:ascii="宋体" w:hAnsi="宋体" w:cs="宋体"/>
          <w:bCs/>
          <w:sz w:val="24"/>
          <w:highlight w:val="none"/>
        </w:rPr>
      </w:pPr>
    </w:p>
    <w:p>
      <w:pPr>
        <w:tabs>
          <w:tab w:val="left" w:pos="900"/>
        </w:tabs>
        <w:spacing w:line="560" w:lineRule="exact"/>
        <w:ind w:firstLine="480" w:firstLineChars="200"/>
        <w:rPr>
          <w:rFonts w:ascii="宋体" w:hAnsi="宋体" w:cs="宋体"/>
          <w:bCs/>
          <w:sz w:val="24"/>
          <w:highlight w:val="none"/>
        </w:rPr>
      </w:pPr>
      <w:r>
        <w:rPr>
          <w:rFonts w:hint="eastAsia" w:ascii="宋体" w:hAnsi="宋体" w:cs="宋体"/>
          <w:bCs/>
          <w:sz w:val="24"/>
          <w:highlight w:val="none"/>
        </w:rPr>
        <w:t>参评</w:t>
      </w:r>
      <w:r>
        <w:rPr>
          <w:rFonts w:hint="eastAsia" w:ascii="宋体" w:hAnsi="宋体" w:cs="宋体"/>
          <w:bCs/>
          <w:sz w:val="24"/>
          <w:highlight w:val="none"/>
          <w:lang w:eastAsia="zh-CN"/>
        </w:rPr>
        <w:t>服务商</w:t>
      </w:r>
      <w:r>
        <w:rPr>
          <w:rFonts w:hint="eastAsia" w:ascii="宋体" w:hAnsi="宋体" w:cs="宋体"/>
          <w:bCs/>
          <w:sz w:val="24"/>
          <w:highlight w:val="none"/>
        </w:rPr>
        <w:t>（盖章）：</w:t>
      </w:r>
    </w:p>
    <w:p>
      <w:pPr>
        <w:tabs>
          <w:tab w:val="left" w:pos="900"/>
        </w:tabs>
        <w:spacing w:line="560" w:lineRule="exact"/>
        <w:ind w:firstLine="480" w:firstLineChars="200"/>
        <w:rPr>
          <w:rFonts w:ascii="宋体" w:hAnsi="宋体" w:cs="宋体"/>
          <w:bCs/>
          <w:sz w:val="24"/>
          <w:highlight w:val="none"/>
        </w:rPr>
      </w:pPr>
      <w:r>
        <w:rPr>
          <w:rFonts w:hint="eastAsia" w:ascii="宋体" w:hAnsi="宋体" w:cs="宋体"/>
          <w:bCs/>
          <w:sz w:val="24"/>
          <w:highlight w:val="none"/>
        </w:rPr>
        <w:t>签发日期：   年   月    日</w:t>
      </w:r>
    </w:p>
    <w:p>
      <w:pPr>
        <w:adjustRightInd w:val="0"/>
        <w:snapToGrid w:val="0"/>
        <w:spacing w:line="560" w:lineRule="exact"/>
        <w:rPr>
          <w:rFonts w:ascii="宋体" w:hAnsi="宋体" w:cs="宋体"/>
          <w:bCs/>
          <w:color w:val="FF0000"/>
          <w:sz w:val="24"/>
          <w:highlight w:val="none"/>
        </w:rPr>
      </w:pPr>
    </w:p>
    <w:p>
      <w:pPr>
        <w:adjustRightInd w:val="0"/>
        <w:snapToGrid w:val="0"/>
        <w:spacing w:line="560" w:lineRule="exact"/>
        <w:ind w:firstLine="480" w:firstLineChars="200"/>
        <w:rPr>
          <w:rFonts w:ascii="宋体" w:hAnsi="宋体"/>
          <w:bCs/>
          <w:color w:val="FF0000"/>
          <w:sz w:val="24"/>
          <w:highlight w:val="none"/>
        </w:rPr>
      </w:pPr>
    </w:p>
    <w:p>
      <w:pPr>
        <w:widowControl/>
        <w:shd w:val="clear" w:color="auto" w:fill="FFFFFF"/>
        <w:spacing w:line="560" w:lineRule="exact"/>
        <w:ind w:firstLine="420" w:firstLineChars="200"/>
        <w:rPr>
          <w:rFonts w:ascii="宋体"/>
          <w:color w:val="FF0000"/>
          <w:kern w:val="0"/>
          <w:szCs w:val="21"/>
          <w:highlight w:val="none"/>
        </w:rPr>
      </w:pPr>
      <w:r>
        <w:rPr>
          <w:color w:val="FF0000"/>
          <w:highlight w:val="none"/>
        </w:rPr>
        <mc:AlternateContent>
          <mc:Choice Requires="wps">
            <w:drawing>
              <wp:anchor distT="0" distB="0" distL="114300" distR="114300" simplePos="0" relativeHeight="251662336" behindDoc="0" locked="0" layoutInCell="1" allowOverlap="1">
                <wp:simplePos x="0" y="0"/>
                <wp:positionH relativeFrom="column">
                  <wp:posOffset>400685</wp:posOffset>
                </wp:positionH>
                <wp:positionV relativeFrom="paragraph">
                  <wp:posOffset>233680</wp:posOffset>
                </wp:positionV>
                <wp:extent cx="5167630" cy="1588135"/>
                <wp:effectExtent l="4445" t="5080" r="9525" b="6985"/>
                <wp:wrapNone/>
                <wp:docPr id="5" name="流程图: 可选过程 5"/>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ascii="宋体" w:hAnsi="宋体"/>
                                <w:szCs w:val="21"/>
                              </w:rPr>
                            </w:pPr>
                            <w:r>
                              <w:rPr>
                                <w:rFonts w:hint="eastAsia" w:hAnsi="宋体"/>
                                <w:szCs w:val="21"/>
                              </w:rPr>
                              <w:t>法定代表人</w:t>
                            </w:r>
                            <w:r>
                              <w:rPr>
                                <w:rFonts w:hint="eastAsia" w:hAnsi="宋体"/>
                                <w:szCs w:val="21"/>
                                <w:lang w:val="en-US" w:eastAsia="zh-CN"/>
                              </w:rPr>
                              <w:t>/负责人</w:t>
                            </w:r>
                            <w:r>
                              <w:rPr>
                                <w:rFonts w:hint="eastAsia" w:hAnsi="宋体"/>
                                <w:szCs w:val="21"/>
                              </w:rPr>
                              <w:t>身份证复印件</w:t>
                            </w:r>
                            <w:r>
                              <w:rPr>
                                <w:rFonts w:hAnsi="宋体"/>
                                <w:szCs w:val="21"/>
                              </w:rPr>
                              <w:t>(</w:t>
                            </w:r>
                            <w:r>
                              <w:rPr>
                                <w:rFonts w:hint="eastAsia" w:ascii="宋体" w:hAnsi="宋体"/>
                                <w:szCs w:val="21"/>
                              </w:rPr>
                              <w:t>正、反面</w:t>
                            </w:r>
                            <w:r>
                              <w:rPr>
                                <w:rFonts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1.55pt;margin-top:18.4pt;height:125.05pt;width:406.9pt;z-index:251662336;mso-width-relative:page;mso-height-relative:page;" fillcolor="#FFFFFF" filled="t" stroked="t" coordsize="21600,21600" o:gfxdata="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10;a1Ah1wAAAAkBAAAPAAAAAAAAAAEAIAAAACIAAABkcnMvZG93bnJldi54bWxQSwECFAAUAAAACACH&#10;TuJAswiAfl4CAACvBAAADgAAAAAAAAABACAAAAAmAQAAZHJzL2Uyb0RvYy54bWxQSwUGAAAAAAYA&#10;BgBZAQAA9gU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ascii="宋体" w:hAnsi="宋体"/>
                          <w:szCs w:val="21"/>
                        </w:rPr>
                      </w:pPr>
                      <w:r>
                        <w:rPr>
                          <w:rFonts w:hint="eastAsia" w:hAnsi="宋体"/>
                          <w:szCs w:val="21"/>
                        </w:rPr>
                        <w:t>法定代表人</w:t>
                      </w:r>
                      <w:r>
                        <w:rPr>
                          <w:rFonts w:hint="eastAsia" w:hAnsi="宋体"/>
                          <w:szCs w:val="21"/>
                          <w:lang w:val="en-US" w:eastAsia="zh-CN"/>
                        </w:rPr>
                        <w:t>/负责人</w:t>
                      </w:r>
                      <w:r>
                        <w:rPr>
                          <w:rFonts w:hint="eastAsia" w:hAnsi="宋体"/>
                          <w:szCs w:val="21"/>
                        </w:rPr>
                        <w:t>身份证复印件</w:t>
                      </w:r>
                      <w:r>
                        <w:rPr>
                          <w:rFonts w:hAnsi="宋体"/>
                          <w:szCs w:val="21"/>
                        </w:rPr>
                        <w:t>(</w:t>
                      </w:r>
                      <w:r>
                        <w:rPr>
                          <w:rFonts w:hint="eastAsia" w:ascii="宋体" w:hAnsi="宋体"/>
                          <w:szCs w:val="21"/>
                        </w:rPr>
                        <w:t>正、反面</w:t>
                      </w:r>
                      <w:r>
                        <w:rPr>
                          <w:rFonts w:hAnsi="宋体"/>
                          <w:szCs w:val="21"/>
                        </w:rPr>
                        <w:t>)</w:t>
                      </w:r>
                    </w:p>
                  </w:txbxContent>
                </v:textbox>
              </v:shape>
            </w:pict>
          </mc:Fallback>
        </mc:AlternateContent>
      </w:r>
    </w:p>
    <w:p>
      <w:pPr>
        <w:widowControl/>
        <w:shd w:val="clear" w:color="auto" w:fill="FFFFFF"/>
        <w:spacing w:line="560" w:lineRule="exact"/>
        <w:ind w:firstLine="420" w:firstLineChars="200"/>
        <w:rPr>
          <w:rFonts w:ascii="宋体"/>
          <w:color w:val="FF0000"/>
          <w:kern w:val="0"/>
          <w:szCs w:val="21"/>
          <w:highlight w:val="none"/>
        </w:rPr>
      </w:pPr>
    </w:p>
    <w:p>
      <w:pPr>
        <w:widowControl/>
        <w:shd w:val="clear" w:color="auto" w:fill="FFFFFF"/>
        <w:spacing w:line="560" w:lineRule="exact"/>
        <w:ind w:firstLine="420" w:firstLineChars="200"/>
        <w:rPr>
          <w:rFonts w:ascii="宋体"/>
          <w:color w:val="FF0000"/>
          <w:kern w:val="0"/>
          <w:szCs w:val="21"/>
          <w:highlight w:val="none"/>
        </w:rPr>
      </w:pPr>
    </w:p>
    <w:p>
      <w:pPr>
        <w:widowControl/>
        <w:shd w:val="clear" w:color="auto" w:fill="FFFFFF"/>
        <w:spacing w:line="560" w:lineRule="exact"/>
        <w:ind w:firstLine="420" w:firstLineChars="200"/>
        <w:rPr>
          <w:rFonts w:ascii="宋体"/>
          <w:color w:val="FF0000"/>
          <w:kern w:val="0"/>
          <w:szCs w:val="21"/>
          <w:highlight w:val="none"/>
        </w:rPr>
      </w:pPr>
    </w:p>
    <w:p>
      <w:pPr>
        <w:widowControl/>
        <w:shd w:val="clear" w:color="auto" w:fill="FFFFFF"/>
        <w:spacing w:line="560" w:lineRule="exact"/>
        <w:ind w:firstLine="420" w:firstLineChars="200"/>
        <w:rPr>
          <w:rFonts w:ascii="宋体"/>
          <w:color w:val="FF0000"/>
          <w:kern w:val="0"/>
          <w:szCs w:val="21"/>
          <w:highlight w:val="none"/>
        </w:rPr>
      </w:pPr>
    </w:p>
    <w:p>
      <w:pPr>
        <w:widowControl/>
        <w:shd w:val="clear" w:color="auto" w:fill="FFFFFF"/>
        <w:spacing w:line="560" w:lineRule="exact"/>
        <w:ind w:firstLine="420" w:firstLineChars="200"/>
        <w:rPr>
          <w:rFonts w:ascii="宋体"/>
          <w:color w:val="FF0000"/>
          <w:kern w:val="0"/>
          <w:szCs w:val="21"/>
          <w:highlight w:val="none"/>
        </w:rPr>
      </w:pPr>
    </w:p>
    <w:p>
      <w:pPr>
        <w:widowControl/>
        <w:shd w:val="clear" w:color="auto" w:fill="FFFFFF"/>
        <w:spacing w:line="560" w:lineRule="exact"/>
        <w:ind w:firstLine="480" w:firstLineChars="200"/>
        <w:rPr>
          <w:rFonts w:ascii="仿宋_GB2312" w:eastAsia="仿宋_GB2312"/>
          <w:bCs/>
          <w:color w:val="FF0000"/>
          <w:sz w:val="24"/>
          <w:highlight w:val="none"/>
        </w:rPr>
      </w:pPr>
    </w:p>
    <w:p>
      <w:pPr>
        <w:spacing w:line="560" w:lineRule="exact"/>
        <w:rPr>
          <w:rFonts w:ascii="仿宋_GB2312" w:eastAsia="仿宋_GB2312"/>
          <w:bCs/>
          <w:color w:val="FF0000"/>
          <w:sz w:val="24"/>
          <w:highlight w:val="none"/>
        </w:rPr>
      </w:pPr>
    </w:p>
    <w:p>
      <w:pPr>
        <w:spacing w:line="560" w:lineRule="exact"/>
        <w:rPr>
          <w:rFonts w:ascii="宋体" w:hAnsi="宋体"/>
          <w:bCs/>
          <w:color w:val="FF0000"/>
          <w:sz w:val="24"/>
          <w:highlight w:val="none"/>
        </w:rPr>
      </w:pPr>
      <w:r>
        <w:rPr>
          <w:rFonts w:hint="eastAsia" w:ascii="宋体" w:hAnsi="宋体"/>
          <w:bCs/>
          <w:color w:val="FF0000"/>
          <w:sz w:val="24"/>
          <w:highlight w:val="none"/>
        </w:rPr>
        <w:t xml:space="preserve">                                           </w:t>
      </w:r>
    </w:p>
    <w:p>
      <w:pPr>
        <w:adjustRightInd w:val="0"/>
        <w:snapToGrid w:val="0"/>
        <w:spacing w:line="560" w:lineRule="exact"/>
        <w:rPr>
          <w:rFonts w:ascii="宋体" w:hAnsi="宋体"/>
          <w:bCs/>
          <w:color w:val="FF0000"/>
          <w:sz w:val="24"/>
          <w:highlight w:val="none"/>
        </w:rPr>
      </w:pPr>
    </w:p>
    <w:p>
      <w:pPr>
        <w:adjustRightInd w:val="0"/>
        <w:snapToGrid w:val="0"/>
        <w:spacing w:line="560" w:lineRule="exact"/>
        <w:rPr>
          <w:rFonts w:ascii="宋体" w:hAnsi="宋体"/>
          <w:b/>
          <w:bCs/>
          <w:color w:val="FF0000"/>
          <w:sz w:val="24"/>
          <w:highlight w:val="none"/>
        </w:rPr>
      </w:pPr>
    </w:p>
    <w:p>
      <w:pPr>
        <w:pStyle w:val="31"/>
        <w:ind w:firstLine="241"/>
        <w:rPr>
          <w:rFonts w:ascii="宋体" w:hAnsi="宋体"/>
          <w:b/>
          <w:bCs/>
          <w:color w:val="FF0000"/>
          <w:sz w:val="24"/>
          <w:highlight w:val="none"/>
        </w:rPr>
      </w:pPr>
    </w:p>
    <w:p>
      <w:pPr>
        <w:adjustRightInd w:val="0"/>
        <w:snapToGrid w:val="0"/>
        <w:spacing w:line="560" w:lineRule="exact"/>
        <w:rPr>
          <w:rFonts w:ascii="宋体" w:hAnsi="宋体"/>
          <w:b/>
          <w:bCs/>
          <w:color w:val="FF0000"/>
          <w:sz w:val="24"/>
          <w:highlight w:val="none"/>
        </w:rPr>
      </w:pPr>
    </w:p>
    <w:p>
      <w:pPr>
        <w:adjustRightInd w:val="0"/>
        <w:snapToGrid w:val="0"/>
        <w:spacing w:line="560" w:lineRule="exact"/>
        <w:rPr>
          <w:rFonts w:ascii="宋体" w:hAnsi="宋体"/>
          <w:b/>
          <w:bCs/>
          <w:sz w:val="24"/>
          <w:highlight w:val="none"/>
        </w:rPr>
      </w:pPr>
      <w:r>
        <w:rPr>
          <w:rFonts w:hint="eastAsia" w:ascii="宋体" w:hAnsi="宋体"/>
          <w:b/>
          <w:bCs/>
          <w:sz w:val="24"/>
          <w:highlight w:val="none"/>
        </w:rPr>
        <w:t>格式3 营业执照、资质证明等材料</w:t>
      </w:r>
    </w:p>
    <w:p>
      <w:pPr>
        <w:adjustRightInd w:val="0"/>
        <w:snapToGrid w:val="0"/>
        <w:spacing w:line="560" w:lineRule="exact"/>
        <w:ind w:firstLine="480" w:firstLineChars="200"/>
        <w:rPr>
          <w:rFonts w:ascii="仿宋_GB2312" w:eastAsia="仿宋_GB2312"/>
          <w:bCs/>
          <w:sz w:val="24"/>
          <w:highlight w:val="none"/>
        </w:rPr>
      </w:pPr>
    </w:p>
    <w:p>
      <w:pPr>
        <w:tabs>
          <w:tab w:val="left" w:pos="900"/>
        </w:tabs>
        <w:spacing w:line="560" w:lineRule="exact"/>
        <w:jc w:val="center"/>
        <w:rPr>
          <w:rFonts w:ascii="宋体" w:hAnsi="宋体" w:cs="仿宋_GB2312"/>
          <w:b/>
          <w:sz w:val="44"/>
          <w:szCs w:val="44"/>
          <w:highlight w:val="none"/>
        </w:rPr>
      </w:pPr>
      <w:r>
        <w:rPr>
          <w:rFonts w:hint="eastAsia" w:ascii="宋体" w:hAnsi="宋体" w:cs="仿宋_GB2312"/>
          <w:b/>
          <w:sz w:val="44"/>
          <w:szCs w:val="44"/>
          <w:highlight w:val="none"/>
        </w:rPr>
        <w:t>具有独立承担民事责任能力及城市交通规划设计或技术咨询等经营许可或资质的在中华人民共和国境内注册的企业法人或其他社会组织，提供营业执照（含经营范围）、资质证明等材料（盖章）</w:t>
      </w:r>
    </w:p>
    <w:p>
      <w:pPr>
        <w:adjustRightInd w:val="0"/>
        <w:snapToGrid w:val="0"/>
        <w:spacing w:line="560" w:lineRule="exact"/>
        <w:jc w:val="center"/>
        <w:rPr>
          <w:rFonts w:ascii="宋体" w:hAnsi="宋体"/>
          <w:b/>
          <w:bCs/>
          <w:sz w:val="24"/>
          <w:highlight w:val="none"/>
        </w:rPr>
      </w:pPr>
      <w:r>
        <w:rPr>
          <w:rFonts w:hint="eastAsia" w:ascii="宋体" w:hAnsi="宋体" w:cs="仿宋_GB2312"/>
          <w:b/>
          <w:sz w:val="44"/>
          <w:szCs w:val="44"/>
          <w:highlight w:val="none"/>
        </w:rPr>
        <w:t>（格式自拟）</w:t>
      </w:r>
    </w:p>
    <w:p>
      <w:pPr>
        <w:adjustRightInd w:val="0"/>
        <w:snapToGrid w:val="0"/>
        <w:spacing w:line="560" w:lineRule="exact"/>
        <w:rPr>
          <w:rFonts w:ascii="宋体" w:hAnsi="宋体"/>
          <w:b/>
          <w:bCs/>
          <w:color w:val="FF0000"/>
          <w:sz w:val="24"/>
          <w:highlight w:val="none"/>
        </w:rPr>
      </w:pPr>
    </w:p>
    <w:p>
      <w:pPr>
        <w:adjustRightInd w:val="0"/>
        <w:snapToGrid w:val="0"/>
        <w:spacing w:line="560" w:lineRule="exact"/>
        <w:rPr>
          <w:rFonts w:ascii="宋体" w:hAnsi="宋体"/>
          <w:b/>
          <w:bCs/>
          <w:color w:val="FF0000"/>
          <w:sz w:val="24"/>
          <w:highlight w:val="none"/>
        </w:rPr>
      </w:pPr>
    </w:p>
    <w:p>
      <w:pPr>
        <w:adjustRightInd w:val="0"/>
        <w:snapToGrid w:val="0"/>
        <w:spacing w:line="560" w:lineRule="exact"/>
        <w:rPr>
          <w:rFonts w:ascii="宋体" w:hAnsi="宋体"/>
          <w:b/>
          <w:bCs/>
          <w:color w:val="FF0000"/>
          <w:sz w:val="24"/>
          <w:highlight w:val="none"/>
        </w:rPr>
      </w:pPr>
    </w:p>
    <w:p>
      <w:pPr>
        <w:adjustRightInd w:val="0"/>
        <w:snapToGrid w:val="0"/>
        <w:spacing w:line="560" w:lineRule="exact"/>
        <w:rPr>
          <w:rFonts w:ascii="宋体" w:hAnsi="宋体"/>
          <w:b/>
          <w:bCs/>
          <w:color w:val="FF0000"/>
          <w:sz w:val="24"/>
          <w:highlight w:val="none"/>
        </w:rPr>
      </w:pPr>
    </w:p>
    <w:p>
      <w:pPr>
        <w:adjustRightInd w:val="0"/>
        <w:snapToGrid w:val="0"/>
        <w:spacing w:line="560" w:lineRule="exact"/>
        <w:rPr>
          <w:rFonts w:ascii="宋体" w:hAnsi="宋体"/>
          <w:b/>
          <w:bCs/>
          <w:color w:val="FF0000"/>
          <w:sz w:val="24"/>
          <w:highlight w:val="none"/>
        </w:rPr>
      </w:pPr>
    </w:p>
    <w:p>
      <w:pPr>
        <w:adjustRightInd w:val="0"/>
        <w:snapToGrid w:val="0"/>
        <w:spacing w:line="560" w:lineRule="exact"/>
        <w:rPr>
          <w:rFonts w:ascii="宋体" w:hAnsi="宋体"/>
          <w:b/>
          <w:bCs/>
          <w:color w:val="FF0000"/>
          <w:sz w:val="24"/>
          <w:highlight w:val="none"/>
        </w:rPr>
      </w:pPr>
    </w:p>
    <w:p>
      <w:pPr>
        <w:adjustRightInd w:val="0"/>
        <w:snapToGrid w:val="0"/>
        <w:spacing w:line="560" w:lineRule="exact"/>
        <w:rPr>
          <w:rFonts w:ascii="宋体" w:hAnsi="宋体"/>
          <w:b/>
          <w:bCs/>
          <w:color w:val="FF0000"/>
          <w:sz w:val="24"/>
          <w:highlight w:val="none"/>
        </w:rPr>
      </w:pPr>
    </w:p>
    <w:p>
      <w:pPr>
        <w:adjustRightInd w:val="0"/>
        <w:snapToGrid w:val="0"/>
        <w:spacing w:line="560" w:lineRule="exact"/>
        <w:rPr>
          <w:rFonts w:ascii="宋体" w:hAnsi="宋体"/>
          <w:b/>
          <w:bCs/>
          <w:color w:val="FF0000"/>
          <w:sz w:val="24"/>
          <w:highlight w:val="none"/>
        </w:rPr>
      </w:pPr>
    </w:p>
    <w:p>
      <w:pPr>
        <w:adjustRightInd w:val="0"/>
        <w:snapToGrid w:val="0"/>
        <w:spacing w:line="560" w:lineRule="exact"/>
        <w:rPr>
          <w:rFonts w:ascii="宋体" w:hAnsi="宋体"/>
          <w:b/>
          <w:bCs/>
          <w:color w:val="FF0000"/>
          <w:sz w:val="24"/>
          <w:highlight w:val="none"/>
        </w:rPr>
      </w:pPr>
    </w:p>
    <w:p>
      <w:pPr>
        <w:adjustRightInd w:val="0"/>
        <w:snapToGrid w:val="0"/>
        <w:spacing w:line="560" w:lineRule="exact"/>
        <w:rPr>
          <w:rFonts w:ascii="宋体" w:hAnsi="宋体"/>
          <w:b/>
          <w:bCs/>
          <w:color w:val="FF0000"/>
          <w:sz w:val="24"/>
          <w:highlight w:val="none"/>
        </w:rPr>
      </w:pPr>
    </w:p>
    <w:p>
      <w:pPr>
        <w:adjustRightInd w:val="0"/>
        <w:snapToGrid w:val="0"/>
        <w:spacing w:line="560" w:lineRule="exact"/>
        <w:rPr>
          <w:rFonts w:ascii="宋体" w:hAnsi="宋体"/>
          <w:b/>
          <w:bCs/>
          <w:color w:val="FF0000"/>
          <w:sz w:val="24"/>
          <w:highlight w:val="none"/>
        </w:rPr>
      </w:pPr>
    </w:p>
    <w:p>
      <w:pPr>
        <w:adjustRightInd w:val="0"/>
        <w:snapToGrid w:val="0"/>
        <w:spacing w:line="560" w:lineRule="exact"/>
        <w:rPr>
          <w:rFonts w:ascii="宋体" w:hAnsi="宋体"/>
          <w:b/>
          <w:bCs/>
          <w:color w:val="FF0000"/>
          <w:sz w:val="24"/>
          <w:highlight w:val="none"/>
        </w:rPr>
      </w:pPr>
    </w:p>
    <w:p>
      <w:pPr>
        <w:adjustRightInd w:val="0"/>
        <w:snapToGrid w:val="0"/>
        <w:spacing w:line="560" w:lineRule="exact"/>
        <w:rPr>
          <w:rFonts w:ascii="宋体" w:hAnsi="宋体"/>
          <w:b/>
          <w:bCs/>
          <w:color w:val="FF0000"/>
          <w:sz w:val="24"/>
          <w:highlight w:val="none"/>
        </w:rPr>
      </w:pPr>
    </w:p>
    <w:p>
      <w:pPr>
        <w:adjustRightInd w:val="0"/>
        <w:snapToGrid w:val="0"/>
        <w:spacing w:line="560" w:lineRule="exact"/>
        <w:rPr>
          <w:rFonts w:ascii="宋体" w:hAnsi="宋体"/>
          <w:b/>
          <w:bCs/>
          <w:color w:val="FF0000"/>
          <w:sz w:val="24"/>
          <w:highlight w:val="none"/>
        </w:rPr>
      </w:pPr>
    </w:p>
    <w:p>
      <w:pPr>
        <w:adjustRightInd w:val="0"/>
        <w:snapToGrid w:val="0"/>
        <w:spacing w:line="560" w:lineRule="exact"/>
        <w:rPr>
          <w:rFonts w:ascii="宋体" w:hAnsi="宋体"/>
          <w:b/>
          <w:bCs/>
          <w:color w:val="FF0000"/>
          <w:sz w:val="24"/>
          <w:highlight w:val="none"/>
        </w:rPr>
      </w:pPr>
    </w:p>
    <w:p>
      <w:pPr>
        <w:adjustRightInd w:val="0"/>
        <w:snapToGrid w:val="0"/>
        <w:spacing w:line="560" w:lineRule="exact"/>
        <w:rPr>
          <w:rFonts w:ascii="宋体" w:hAnsi="宋体"/>
          <w:b/>
          <w:bCs/>
          <w:color w:val="FF0000"/>
          <w:sz w:val="24"/>
          <w:highlight w:val="none"/>
        </w:rPr>
      </w:pPr>
    </w:p>
    <w:p>
      <w:pPr>
        <w:adjustRightInd w:val="0"/>
        <w:snapToGrid w:val="0"/>
        <w:spacing w:line="560" w:lineRule="exact"/>
        <w:rPr>
          <w:rFonts w:ascii="宋体" w:hAnsi="宋体"/>
          <w:b/>
          <w:bCs/>
          <w:color w:val="FF0000"/>
          <w:sz w:val="24"/>
          <w:highlight w:val="none"/>
        </w:rPr>
      </w:pPr>
    </w:p>
    <w:p>
      <w:pPr>
        <w:adjustRightInd w:val="0"/>
        <w:snapToGrid w:val="0"/>
        <w:spacing w:line="560" w:lineRule="exact"/>
        <w:rPr>
          <w:rFonts w:ascii="宋体" w:hAnsi="宋体"/>
          <w:b/>
          <w:bCs/>
          <w:sz w:val="24"/>
          <w:highlight w:val="none"/>
        </w:rPr>
      </w:pPr>
      <w:r>
        <w:rPr>
          <w:rFonts w:hint="eastAsia" w:ascii="宋体" w:hAnsi="宋体"/>
          <w:b/>
          <w:bCs/>
          <w:sz w:val="24"/>
          <w:highlight w:val="none"/>
        </w:rPr>
        <w:t>格式4 业绩经验资料</w:t>
      </w:r>
    </w:p>
    <w:p>
      <w:pPr>
        <w:adjustRightInd w:val="0"/>
        <w:snapToGrid w:val="0"/>
        <w:spacing w:line="560" w:lineRule="exact"/>
        <w:ind w:firstLine="480" w:firstLineChars="200"/>
        <w:rPr>
          <w:rFonts w:ascii="仿宋_GB2312" w:eastAsia="仿宋_GB2312"/>
          <w:bCs/>
          <w:sz w:val="24"/>
          <w:highlight w:val="none"/>
        </w:rPr>
      </w:pPr>
    </w:p>
    <w:p>
      <w:pPr>
        <w:tabs>
          <w:tab w:val="left" w:pos="900"/>
        </w:tabs>
        <w:adjustRightInd/>
        <w:snapToGrid/>
        <w:spacing w:line="560" w:lineRule="exact"/>
        <w:jc w:val="center"/>
        <w:rPr>
          <w:rFonts w:ascii="宋体" w:hAnsi="宋体"/>
          <w:b/>
          <w:bCs/>
          <w:sz w:val="24"/>
          <w:highlight w:val="none"/>
        </w:rPr>
      </w:pPr>
      <w:r>
        <w:rPr>
          <w:rFonts w:hint="eastAsia" w:ascii="宋体" w:hAnsi="宋体" w:cs="仿宋_GB2312"/>
          <w:b/>
          <w:sz w:val="44"/>
          <w:szCs w:val="44"/>
          <w:highlight w:val="none"/>
        </w:rPr>
        <w:t>业绩经验，提供相关资料（格式自拟）</w:t>
      </w:r>
    </w:p>
    <w:p>
      <w:pPr>
        <w:adjustRightInd w:val="0"/>
        <w:snapToGrid w:val="0"/>
        <w:spacing w:line="560" w:lineRule="exact"/>
        <w:rPr>
          <w:rFonts w:ascii="宋体" w:hAnsi="宋体"/>
          <w:b/>
          <w:bCs/>
          <w:color w:val="FF0000"/>
          <w:sz w:val="24"/>
          <w:highlight w:val="none"/>
        </w:rPr>
      </w:pPr>
    </w:p>
    <w:p>
      <w:pPr>
        <w:adjustRightInd w:val="0"/>
        <w:snapToGrid w:val="0"/>
        <w:spacing w:line="560" w:lineRule="exact"/>
        <w:rPr>
          <w:rFonts w:ascii="宋体" w:hAnsi="宋体"/>
          <w:b/>
          <w:bCs/>
          <w:sz w:val="24"/>
          <w:highlight w:val="none"/>
        </w:rPr>
      </w:pPr>
      <w:r>
        <w:rPr>
          <w:rFonts w:hint="eastAsia" w:ascii="宋体" w:hAnsi="宋体"/>
          <w:b/>
          <w:bCs/>
          <w:color w:val="FF0000"/>
          <w:sz w:val="24"/>
          <w:highlight w:val="none"/>
        </w:rPr>
        <w:br w:type="page"/>
      </w:r>
      <w:r>
        <w:rPr>
          <w:rFonts w:hint="eastAsia" w:ascii="宋体" w:hAnsi="宋体"/>
          <w:b/>
          <w:bCs/>
          <w:sz w:val="24"/>
          <w:highlight w:val="none"/>
        </w:rPr>
        <w:t xml:space="preserve">格式5 </w:t>
      </w:r>
      <w:r>
        <w:rPr>
          <w:rFonts w:hint="eastAsia" w:ascii="宋体" w:hAnsi="宋体"/>
          <w:b/>
          <w:bCs/>
          <w:sz w:val="24"/>
          <w:highlight w:val="none"/>
          <w:lang w:val="en-US" w:eastAsia="zh-CN"/>
        </w:rPr>
        <w:t>项目团队</w:t>
      </w:r>
      <w:r>
        <w:rPr>
          <w:rFonts w:hint="eastAsia" w:ascii="宋体" w:hAnsi="宋体"/>
          <w:b/>
          <w:bCs/>
          <w:sz w:val="24"/>
          <w:highlight w:val="none"/>
        </w:rPr>
        <w:t>资料</w:t>
      </w:r>
    </w:p>
    <w:p>
      <w:pPr>
        <w:adjustRightInd w:val="0"/>
        <w:snapToGrid w:val="0"/>
        <w:spacing w:line="560" w:lineRule="exact"/>
        <w:ind w:firstLine="480" w:firstLineChars="200"/>
        <w:rPr>
          <w:rFonts w:ascii="仿宋_GB2312" w:eastAsia="仿宋_GB2312"/>
          <w:bCs/>
          <w:sz w:val="24"/>
          <w:highlight w:val="none"/>
        </w:rPr>
      </w:pPr>
    </w:p>
    <w:p>
      <w:pPr>
        <w:adjustRightInd w:val="0"/>
        <w:snapToGrid w:val="0"/>
        <w:spacing w:line="560" w:lineRule="exact"/>
        <w:jc w:val="center"/>
        <w:rPr>
          <w:rFonts w:ascii="宋体" w:hAnsi="宋体"/>
          <w:b/>
          <w:bCs/>
          <w:sz w:val="24"/>
          <w:highlight w:val="none"/>
        </w:rPr>
      </w:pPr>
      <w:r>
        <w:rPr>
          <w:rFonts w:hint="eastAsia" w:ascii="宋体" w:hAnsi="宋体" w:cs="仿宋_GB2312"/>
          <w:b/>
          <w:sz w:val="44"/>
          <w:szCs w:val="44"/>
          <w:highlight w:val="none"/>
        </w:rPr>
        <w:t>项目负责人情况（限1人）</w:t>
      </w:r>
      <w:r>
        <w:rPr>
          <w:rFonts w:hint="eastAsia" w:ascii="宋体" w:hAnsi="宋体" w:cs="仿宋_GB2312"/>
          <w:b/>
          <w:sz w:val="44"/>
          <w:szCs w:val="44"/>
          <w:highlight w:val="none"/>
          <w:lang w:eastAsia="zh-CN"/>
        </w:rPr>
        <w:t>、</w:t>
      </w:r>
      <w:r>
        <w:rPr>
          <w:rFonts w:hint="eastAsia" w:ascii="宋体" w:hAnsi="宋体" w:cs="仿宋_GB2312"/>
          <w:b/>
          <w:sz w:val="44"/>
          <w:szCs w:val="44"/>
          <w:highlight w:val="none"/>
        </w:rPr>
        <w:t>团队成员情况（除项目负责人）（格式自拟）</w:t>
      </w:r>
    </w:p>
    <w:p>
      <w:pPr>
        <w:adjustRightInd w:val="0"/>
        <w:snapToGrid w:val="0"/>
        <w:spacing w:line="560" w:lineRule="exact"/>
        <w:rPr>
          <w:rFonts w:ascii="宋体" w:hAnsi="宋体"/>
          <w:b/>
          <w:bCs/>
          <w:color w:val="FF0000"/>
          <w:sz w:val="24"/>
          <w:highlight w:val="none"/>
        </w:rPr>
      </w:pPr>
    </w:p>
    <w:p>
      <w:pPr>
        <w:adjustRightInd w:val="0"/>
        <w:snapToGrid w:val="0"/>
        <w:spacing w:line="560" w:lineRule="exact"/>
        <w:rPr>
          <w:rFonts w:ascii="宋体" w:hAnsi="宋体"/>
          <w:b/>
          <w:bCs/>
          <w:color w:val="FF0000"/>
          <w:sz w:val="24"/>
          <w:highlight w:val="none"/>
        </w:rPr>
      </w:pPr>
    </w:p>
    <w:p>
      <w:pPr>
        <w:adjustRightInd w:val="0"/>
        <w:snapToGrid w:val="0"/>
        <w:spacing w:line="560" w:lineRule="exact"/>
        <w:rPr>
          <w:rFonts w:ascii="宋体" w:hAnsi="宋体"/>
          <w:b/>
          <w:bCs/>
          <w:color w:val="FF0000"/>
          <w:sz w:val="24"/>
          <w:highlight w:val="none"/>
        </w:rPr>
      </w:pPr>
    </w:p>
    <w:p>
      <w:pPr>
        <w:adjustRightInd w:val="0"/>
        <w:snapToGrid w:val="0"/>
        <w:spacing w:line="560" w:lineRule="exact"/>
        <w:rPr>
          <w:rFonts w:ascii="宋体" w:hAnsi="宋体"/>
          <w:b/>
          <w:bCs/>
          <w:color w:val="FF0000"/>
          <w:sz w:val="24"/>
          <w:highlight w:val="none"/>
        </w:rPr>
      </w:pPr>
    </w:p>
    <w:p>
      <w:pPr>
        <w:adjustRightInd w:val="0"/>
        <w:snapToGrid w:val="0"/>
        <w:spacing w:line="560" w:lineRule="exact"/>
        <w:rPr>
          <w:rFonts w:ascii="宋体" w:hAnsi="宋体"/>
          <w:b/>
          <w:bCs/>
          <w:color w:val="FF0000"/>
          <w:sz w:val="24"/>
          <w:highlight w:val="none"/>
        </w:rPr>
      </w:pPr>
    </w:p>
    <w:p>
      <w:pPr>
        <w:adjustRightInd w:val="0"/>
        <w:snapToGrid w:val="0"/>
        <w:spacing w:line="560" w:lineRule="exact"/>
        <w:rPr>
          <w:rFonts w:ascii="宋体" w:hAnsi="宋体"/>
          <w:b/>
          <w:bCs/>
          <w:color w:val="FF0000"/>
          <w:sz w:val="24"/>
          <w:highlight w:val="none"/>
        </w:rPr>
      </w:pPr>
    </w:p>
    <w:p>
      <w:pPr>
        <w:adjustRightInd w:val="0"/>
        <w:snapToGrid w:val="0"/>
        <w:spacing w:line="560" w:lineRule="exact"/>
        <w:rPr>
          <w:rFonts w:ascii="宋体" w:hAnsi="宋体"/>
          <w:b/>
          <w:bCs/>
          <w:color w:val="FF0000"/>
          <w:sz w:val="24"/>
          <w:highlight w:val="none"/>
        </w:rPr>
      </w:pPr>
    </w:p>
    <w:p>
      <w:pPr>
        <w:adjustRightInd w:val="0"/>
        <w:snapToGrid w:val="0"/>
        <w:spacing w:line="560" w:lineRule="exact"/>
        <w:rPr>
          <w:rFonts w:ascii="宋体" w:hAnsi="宋体"/>
          <w:b/>
          <w:bCs/>
          <w:color w:val="FF0000"/>
          <w:sz w:val="24"/>
          <w:highlight w:val="none"/>
        </w:rPr>
      </w:pPr>
    </w:p>
    <w:p>
      <w:pPr>
        <w:adjustRightInd w:val="0"/>
        <w:snapToGrid w:val="0"/>
        <w:spacing w:line="560" w:lineRule="exact"/>
        <w:rPr>
          <w:rFonts w:ascii="宋体" w:hAnsi="宋体"/>
          <w:b/>
          <w:bCs/>
          <w:color w:val="FF0000"/>
          <w:sz w:val="24"/>
          <w:highlight w:val="none"/>
        </w:rPr>
      </w:pPr>
    </w:p>
    <w:p>
      <w:pPr>
        <w:adjustRightInd w:val="0"/>
        <w:snapToGrid w:val="0"/>
        <w:spacing w:line="560" w:lineRule="exact"/>
        <w:rPr>
          <w:rFonts w:ascii="宋体" w:hAnsi="宋体"/>
          <w:b/>
          <w:bCs/>
          <w:color w:val="FF0000"/>
          <w:sz w:val="24"/>
          <w:highlight w:val="none"/>
        </w:rPr>
      </w:pPr>
    </w:p>
    <w:p>
      <w:pPr>
        <w:adjustRightInd w:val="0"/>
        <w:snapToGrid w:val="0"/>
        <w:spacing w:line="560" w:lineRule="exact"/>
        <w:rPr>
          <w:rFonts w:ascii="宋体" w:hAnsi="宋体"/>
          <w:b/>
          <w:bCs/>
          <w:color w:val="FF0000"/>
          <w:sz w:val="24"/>
          <w:highlight w:val="none"/>
        </w:rPr>
      </w:pPr>
    </w:p>
    <w:p>
      <w:pPr>
        <w:adjustRightInd w:val="0"/>
        <w:snapToGrid w:val="0"/>
        <w:spacing w:line="560" w:lineRule="exact"/>
        <w:rPr>
          <w:rFonts w:ascii="宋体" w:hAnsi="宋体"/>
          <w:b/>
          <w:bCs/>
          <w:color w:val="FF0000"/>
          <w:sz w:val="24"/>
          <w:highlight w:val="none"/>
        </w:rPr>
      </w:pPr>
    </w:p>
    <w:p>
      <w:pPr>
        <w:adjustRightInd w:val="0"/>
        <w:snapToGrid w:val="0"/>
        <w:spacing w:line="560" w:lineRule="exact"/>
        <w:rPr>
          <w:rFonts w:ascii="宋体" w:hAnsi="宋体"/>
          <w:b/>
          <w:bCs/>
          <w:color w:val="FF0000"/>
          <w:sz w:val="24"/>
          <w:highlight w:val="none"/>
        </w:rPr>
      </w:pPr>
    </w:p>
    <w:p>
      <w:pPr>
        <w:adjustRightInd w:val="0"/>
        <w:snapToGrid w:val="0"/>
        <w:spacing w:line="560" w:lineRule="exact"/>
        <w:rPr>
          <w:rFonts w:ascii="宋体" w:hAnsi="宋体"/>
          <w:b/>
          <w:bCs/>
          <w:color w:val="FF0000"/>
          <w:sz w:val="24"/>
          <w:highlight w:val="none"/>
        </w:rPr>
      </w:pPr>
    </w:p>
    <w:p>
      <w:pPr>
        <w:adjustRightInd w:val="0"/>
        <w:snapToGrid w:val="0"/>
        <w:spacing w:line="560" w:lineRule="exact"/>
        <w:rPr>
          <w:rFonts w:ascii="宋体" w:hAnsi="宋体"/>
          <w:b/>
          <w:bCs/>
          <w:color w:val="FF0000"/>
          <w:sz w:val="24"/>
          <w:highlight w:val="none"/>
        </w:rPr>
      </w:pPr>
    </w:p>
    <w:p>
      <w:pPr>
        <w:adjustRightInd w:val="0"/>
        <w:snapToGrid w:val="0"/>
        <w:spacing w:line="560" w:lineRule="exact"/>
        <w:rPr>
          <w:rFonts w:ascii="宋体" w:hAnsi="宋体"/>
          <w:b/>
          <w:bCs/>
          <w:color w:val="FF0000"/>
          <w:sz w:val="24"/>
          <w:highlight w:val="none"/>
        </w:rPr>
      </w:pPr>
    </w:p>
    <w:p>
      <w:pPr>
        <w:adjustRightInd w:val="0"/>
        <w:snapToGrid w:val="0"/>
        <w:spacing w:line="560" w:lineRule="exact"/>
        <w:rPr>
          <w:rFonts w:ascii="宋体" w:hAnsi="宋体"/>
          <w:b/>
          <w:bCs/>
          <w:color w:val="FF0000"/>
          <w:sz w:val="24"/>
          <w:highlight w:val="none"/>
        </w:rPr>
      </w:pPr>
    </w:p>
    <w:p>
      <w:pPr>
        <w:adjustRightInd w:val="0"/>
        <w:snapToGrid w:val="0"/>
        <w:spacing w:line="560" w:lineRule="exact"/>
        <w:rPr>
          <w:rFonts w:ascii="宋体" w:hAnsi="宋体"/>
          <w:b/>
          <w:bCs/>
          <w:color w:val="FF0000"/>
          <w:sz w:val="24"/>
          <w:highlight w:val="none"/>
        </w:rPr>
      </w:pPr>
    </w:p>
    <w:p>
      <w:pPr>
        <w:adjustRightInd w:val="0"/>
        <w:snapToGrid w:val="0"/>
        <w:spacing w:line="560" w:lineRule="exact"/>
        <w:rPr>
          <w:rFonts w:ascii="宋体" w:hAnsi="宋体"/>
          <w:b/>
          <w:bCs/>
          <w:color w:val="FF0000"/>
          <w:sz w:val="24"/>
          <w:highlight w:val="none"/>
        </w:rPr>
      </w:pPr>
    </w:p>
    <w:p>
      <w:pPr>
        <w:adjustRightInd w:val="0"/>
        <w:snapToGrid w:val="0"/>
        <w:spacing w:line="560" w:lineRule="exact"/>
        <w:rPr>
          <w:rFonts w:ascii="宋体" w:hAnsi="宋体"/>
          <w:b/>
          <w:bCs/>
          <w:color w:val="FF0000"/>
          <w:sz w:val="24"/>
          <w:highlight w:val="none"/>
        </w:rPr>
      </w:pPr>
    </w:p>
    <w:p>
      <w:pPr>
        <w:adjustRightInd w:val="0"/>
        <w:snapToGrid w:val="0"/>
        <w:spacing w:line="560" w:lineRule="exact"/>
        <w:rPr>
          <w:rFonts w:ascii="宋体" w:hAnsi="宋体"/>
          <w:b/>
          <w:bCs/>
          <w:color w:val="FF0000"/>
          <w:sz w:val="24"/>
          <w:highlight w:val="none"/>
        </w:rPr>
        <w:sectPr>
          <w:headerReference r:id="rId13" w:type="default"/>
          <w:footerReference r:id="rId14" w:type="default"/>
          <w:pgSz w:w="11907" w:h="16840"/>
          <w:pgMar w:top="1134" w:right="1417" w:bottom="1134" w:left="1417" w:header="624" w:footer="992" w:gutter="0"/>
          <w:cols w:space="720" w:num="1"/>
          <w:docGrid w:linePitch="312" w:charSpace="0"/>
        </w:sectPr>
      </w:pPr>
    </w:p>
    <w:p>
      <w:pPr>
        <w:adjustRightInd w:val="0"/>
        <w:snapToGrid w:val="0"/>
        <w:spacing w:line="560" w:lineRule="exact"/>
        <w:rPr>
          <w:rFonts w:ascii="宋体" w:hAnsi="宋体"/>
          <w:b/>
          <w:bCs/>
          <w:sz w:val="24"/>
          <w:highlight w:val="none"/>
        </w:rPr>
      </w:pPr>
      <w:r>
        <w:rPr>
          <w:rFonts w:hint="eastAsia" w:ascii="宋体" w:hAnsi="宋体"/>
          <w:b/>
          <w:bCs/>
          <w:sz w:val="24"/>
          <w:highlight w:val="none"/>
        </w:rPr>
        <w:t xml:space="preserve">格式6 </w:t>
      </w:r>
      <w:r>
        <w:rPr>
          <w:rFonts w:hint="eastAsia" w:ascii="宋体" w:hAnsi="宋体"/>
          <w:b/>
          <w:bCs/>
          <w:sz w:val="24"/>
          <w:highlight w:val="none"/>
          <w:lang w:val="en-US" w:eastAsia="zh-CN"/>
        </w:rPr>
        <w:t>获奖情况</w:t>
      </w:r>
      <w:r>
        <w:rPr>
          <w:rFonts w:hint="eastAsia" w:ascii="宋体" w:hAnsi="宋体"/>
          <w:b/>
          <w:bCs/>
          <w:sz w:val="24"/>
          <w:highlight w:val="none"/>
        </w:rPr>
        <w:t>资料</w:t>
      </w:r>
    </w:p>
    <w:p>
      <w:pPr>
        <w:tabs>
          <w:tab w:val="left" w:pos="0"/>
        </w:tabs>
        <w:spacing w:line="560" w:lineRule="exact"/>
        <w:jc w:val="center"/>
        <w:rPr>
          <w:rFonts w:ascii="宋体" w:hAnsi="宋体"/>
          <w:b/>
          <w:sz w:val="44"/>
          <w:szCs w:val="44"/>
          <w:highlight w:val="none"/>
        </w:rPr>
      </w:pPr>
    </w:p>
    <w:p>
      <w:pPr>
        <w:adjustRightInd w:val="0"/>
        <w:snapToGrid w:val="0"/>
        <w:spacing w:line="560" w:lineRule="exact"/>
        <w:jc w:val="center"/>
        <w:rPr>
          <w:rFonts w:hint="eastAsia" w:ascii="宋体" w:hAnsi="宋体" w:cs="仿宋_GB2312"/>
          <w:b/>
          <w:sz w:val="44"/>
          <w:szCs w:val="44"/>
          <w:highlight w:val="none"/>
        </w:rPr>
        <w:sectPr>
          <w:pgSz w:w="11907" w:h="16840"/>
          <w:pgMar w:top="1134" w:right="1417" w:bottom="1134" w:left="1417" w:header="624" w:footer="992" w:gutter="0"/>
          <w:cols w:space="720" w:num="1"/>
          <w:docGrid w:linePitch="312" w:charSpace="0"/>
        </w:sectPr>
      </w:pPr>
      <w:r>
        <w:rPr>
          <w:rFonts w:hint="eastAsia" w:ascii="宋体" w:hAnsi="宋体" w:cs="仿宋_GB2312"/>
          <w:b/>
          <w:sz w:val="44"/>
          <w:szCs w:val="44"/>
          <w:highlight w:val="none"/>
        </w:rPr>
        <w:t>获奖情况，提供相关资料（格式自拟）</w:t>
      </w:r>
    </w:p>
    <w:p>
      <w:pPr>
        <w:adjustRightInd w:val="0"/>
        <w:snapToGrid w:val="0"/>
        <w:spacing w:line="560" w:lineRule="exact"/>
        <w:rPr>
          <w:rFonts w:ascii="宋体" w:hAnsi="宋体"/>
          <w:b/>
          <w:bCs/>
          <w:sz w:val="24"/>
          <w:highlight w:val="none"/>
        </w:rPr>
      </w:pPr>
      <w:r>
        <w:rPr>
          <w:rFonts w:hint="eastAsia" w:ascii="宋体" w:hAnsi="宋体"/>
          <w:b/>
          <w:bCs/>
          <w:sz w:val="24"/>
          <w:highlight w:val="none"/>
        </w:rPr>
        <w:t>格式</w:t>
      </w:r>
      <w:r>
        <w:rPr>
          <w:rFonts w:hint="eastAsia" w:ascii="宋体" w:hAnsi="宋体"/>
          <w:b/>
          <w:bCs/>
          <w:sz w:val="24"/>
          <w:highlight w:val="none"/>
          <w:lang w:val="en-US" w:eastAsia="zh-CN"/>
        </w:rPr>
        <w:t>7</w:t>
      </w:r>
      <w:r>
        <w:rPr>
          <w:rFonts w:hint="eastAsia" w:ascii="宋体" w:hAnsi="宋体"/>
          <w:b/>
          <w:bCs/>
          <w:sz w:val="24"/>
          <w:highlight w:val="none"/>
        </w:rPr>
        <w:t xml:space="preserve"> 报告框架资料</w:t>
      </w:r>
    </w:p>
    <w:p>
      <w:pPr>
        <w:tabs>
          <w:tab w:val="left" w:pos="0"/>
        </w:tabs>
        <w:spacing w:line="560" w:lineRule="exact"/>
        <w:jc w:val="center"/>
        <w:rPr>
          <w:rFonts w:ascii="宋体" w:hAnsi="宋体"/>
          <w:b/>
          <w:sz w:val="44"/>
          <w:szCs w:val="44"/>
          <w:highlight w:val="none"/>
        </w:rPr>
      </w:pPr>
    </w:p>
    <w:p>
      <w:pPr>
        <w:tabs>
          <w:tab w:val="left" w:pos="0"/>
        </w:tabs>
        <w:spacing w:line="560" w:lineRule="exact"/>
        <w:jc w:val="center"/>
        <w:rPr>
          <w:rFonts w:hAnsi="宋体" w:cs="宋体"/>
          <w:b/>
          <w:sz w:val="24"/>
          <w:highlight w:val="none"/>
        </w:rPr>
      </w:pPr>
      <w:r>
        <w:rPr>
          <w:rFonts w:hint="eastAsia" w:ascii="宋体" w:hAnsi="宋体"/>
          <w:b/>
          <w:sz w:val="44"/>
          <w:szCs w:val="44"/>
          <w:highlight w:val="none"/>
        </w:rPr>
        <w:t>针对本项目报告框架方案资料</w:t>
      </w:r>
    </w:p>
    <w:p>
      <w:pPr>
        <w:spacing w:line="560" w:lineRule="exact"/>
        <w:ind w:firstLine="3092" w:firstLineChars="700"/>
        <w:jc w:val="left"/>
        <w:rPr>
          <w:rFonts w:ascii="宋体" w:hAnsi="宋体" w:cs="宋体"/>
          <w:sz w:val="24"/>
          <w:highlight w:val="none"/>
        </w:rPr>
      </w:pPr>
      <w:r>
        <w:rPr>
          <w:rFonts w:hint="eastAsia" w:ascii="宋体" w:hAnsi="宋体" w:cs="仿宋_GB2312"/>
          <w:b/>
          <w:sz w:val="44"/>
          <w:szCs w:val="44"/>
          <w:highlight w:val="none"/>
        </w:rPr>
        <w:t>（格式自拟）</w:t>
      </w:r>
      <w:r>
        <w:rPr>
          <w:rFonts w:hint="eastAsia" w:ascii="宋体" w:hAnsi="宋体"/>
          <w:b/>
          <w:bCs/>
          <w:color w:val="FF0000"/>
          <w:sz w:val="24"/>
          <w:highlight w:val="none"/>
        </w:rPr>
        <w:br w:type="page"/>
      </w:r>
      <w:r>
        <w:rPr>
          <w:rFonts w:hint="eastAsia" w:ascii="宋体" w:hAnsi="宋体"/>
          <w:b/>
          <w:bCs/>
          <w:sz w:val="24"/>
          <w:highlight w:val="none"/>
        </w:rPr>
        <w:t>格式</w:t>
      </w:r>
      <w:r>
        <w:rPr>
          <w:rFonts w:hint="eastAsia" w:ascii="宋体" w:hAnsi="宋体"/>
          <w:b/>
          <w:bCs/>
          <w:sz w:val="24"/>
          <w:highlight w:val="none"/>
          <w:lang w:val="en-US" w:eastAsia="zh-CN"/>
        </w:rPr>
        <w:t>8</w:t>
      </w:r>
      <w:r>
        <w:rPr>
          <w:rFonts w:hint="eastAsia" w:ascii="宋体" w:hAnsi="宋体"/>
          <w:b/>
          <w:bCs/>
          <w:sz w:val="24"/>
          <w:highlight w:val="none"/>
        </w:rPr>
        <w:t xml:space="preserve"> 服务方案资料</w:t>
      </w:r>
    </w:p>
    <w:p>
      <w:pPr>
        <w:pStyle w:val="12"/>
        <w:spacing w:line="560" w:lineRule="exact"/>
        <w:rPr>
          <w:highlight w:val="none"/>
        </w:rPr>
      </w:pPr>
    </w:p>
    <w:p>
      <w:pPr>
        <w:tabs>
          <w:tab w:val="left" w:pos="900"/>
        </w:tabs>
        <w:spacing w:line="560" w:lineRule="exact"/>
        <w:jc w:val="center"/>
        <w:rPr>
          <w:rFonts w:ascii="宋体" w:hAnsi="宋体" w:cs="仿宋_GB2312"/>
          <w:b/>
          <w:sz w:val="44"/>
          <w:szCs w:val="44"/>
          <w:highlight w:val="none"/>
        </w:rPr>
      </w:pPr>
      <w:r>
        <w:rPr>
          <w:rFonts w:hint="eastAsia" w:ascii="宋体" w:hAnsi="宋体"/>
          <w:b/>
          <w:sz w:val="44"/>
          <w:szCs w:val="44"/>
          <w:highlight w:val="none"/>
        </w:rPr>
        <w:t>针对本</w:t>
      </w:r>
      <w:r>
        <w:rPr>
          <w:rFonts w:hint="eastAsia" w:ascii="宋体" w:hAnsi="宋体" w:cs="仿宋_GB2312"/>
          <w:b/>
          <w:sz w:val="44"/>
          <w:szCs w:val="44"/>
          <w:highlight w:val="none"/>
        </w:rPr>
        <w:t>项目的服务方案资料</w:t>
      </w:r>
    </w:p>
    <w:p>
      <w:pPr>
        <w:adjustRightInd w:val="0"/>
        <w:snapToGrid w:val="0"/>
        <w:spacing w:line="560" w:lineRule="exact"/>
        <w:jc w:val="center"/>
        <w:rPr>
          <w:rFonts w:ascii="宋体" w:hAnsi="宋体"/>
          <w:b/>
          <w:bCs/>
          <w:sz w:val="24"/>
          <w:highlight w:val="none"/>
        </w:rPr>
      </w:pPr>
      <w:r>
        <w:rPr>
          <w:rFonts w:hint="eastAsia" w:ascii="宋体" w:hAnsi="宋体" w:cs="仿宋_GB2312"/>
          <w:b/>
          <w:sz w:val="44"/>
          <w:szCs w:val="44"/>
          <w:highlight w:val="none"/>
        </w:rPr>
        <w:t>（格式自拟）</w:t>
      </w:r>
    </w:p>
    <w:p>
      <w:pPr>
        <w:adjustRightInd w:val="0"/>
        <w:snapToGrid w:val="0"/>
        <w:spacing w:line="560" w:lineRule="exact"/>
        <w:rPr>
          <w:rFonts w:ascii="宋体" w:hAnsi="宋体"/>
          <w:b/>
          <w:bCs/>
          <w:color w:val="FF0000"/>
          <w:sz w:val="24"/>
          <w:highlight w:val="none"/>
        </w:rPr>
      </w:pPr>
    </w:p>
    <w:p>
      <w:pPr>
        <w:adjustRightInd w:val="0"/>
        <w:snapToGrid w:val="0"/>
        <w:spacing w:line="560" w:lineRule="exact"/>
        <w:rPr>
          <w:rFonts w:ascii="宋体" w:hAnsi="宋体"/>
          <w:b/>
          <w:bCs/>
          <w:color w:val="FF0000"/>
          <w:sz w:val="24"/>
          <w:highlight w:val="none"/>
        </w:rPr>
      </w:pPr>
    </w:p>
    <w:p>
      <w:pPr>
        <w:adjustRightInd w:val="0"/>
        <w:snapToGrid w:val="0"/>
        <w:spacing w:line="560" w:lineRule="exact"/>
        <w:rPr>
          <w:rFonts w:ascii="宋体" w:hAnsi="宋体"/>
          <w:b/>
          <w:bCs/>
          <w:color w:val="FF0000"/>
          <w:sz w:val="24"/>
          <w:highlight w:val="none"/>
        </w:rPr>
      </w:pPr>
    </w:p>
    <w:p>
      <w:pPr>
        <w:adjustRightInd w:val="0"/>
        <w:snapToGrid w:val="0"/>
        <w:spacing w:line="560" w:lineRule="exact"/>
        <w:rPr>
          <w:rFonts w:ascii="宋体" w:hAnsi="宋体"/>
          <w:b/>
          <w:bCs/>
          <w:color w:val="FF0000"/>
          <w:sz w:val="24"/>
          <w:highlight w:val="none"/>
        </w:rPr>
      </w:pPr>
    </w:p>
    <w:p>
      <w:pPr>
        <w:adjustRightInd w:val="0"/>
        <w:snapToGrid w:val="0"/>
        <w:spacing w:line="560" w:lineRule="exact"/>
        <w:rPr>
          <w:rFonts w:ascii="宋体" w:hAnsi="宋体"/>
          <w:b/>
          <w:bCs/>
          <w:color w:val="FF0000"/>
          <w:sz w:val="24"/>
          <w:highlight w:val="none"/>
        </w:rPr>
      </w:pPr>
    </w:p>
    <w:p>
      <w:pPr>
        <w:adjustRightInd w:val="0"/>
        <w:snapToGrid w:val="0"/>
        <w:spacing w:line="560" w:lineRule="exact"/>
        <w:rPr>
          <w:rFonts w:ascii="宋体" w:hAnsi="宋体"/>
          <w:b/>
          <w:bCs/>
          <w:color w:val="FF0000"/>
          <w:sz w:val="24"/>
          <w:highlight w:val="none"/>
        </w:rPr>
      </w:pPr>
    </w:p>
    <w:p>
      <w:pPr>
        <w:adjustRightInd w:val="0"/>
        <w:snapToGrid w:val="0"/>
        <w:spacing w:line="560" w:lineRule="exact"/>
        <w:rPr>
          <w:rFonts w:ascii="宋体" w:hAnsi="宋体"/>
          <w:b/>
          <w:bCs/>
          <w:color w:val="FF0000"/>
          <w:sz w:val="24"/>
          <w:highlight w:val="none"/>
        </w:rPr>
      </w:pPr>
    </w:p>
    <w:p>
      <w:pPr>
        <w:adjustRightInd w:val="0"/>
        <w:snapToGrid w:val="0"/>
        <w:spacing w:line="560" w:lineRule="exact"/>
        <w:rPr>
          <w:rFonts w:ascii="宋体" w:hAnsi="宋体"/>
          <w:b/>
          <w:bCs/>
          <w:color w:val="FF0000"/>
          <w:sz w:val="24"/>
          <w:highlight w:val="none"/>
        </w:rPr>
      </w:pPr>
    </w:p>
    <w:p>
      <w:pPr>
        <w:adjustRightInd w:val="0"/>
        <w:snapToGrid w:val="0"/>
        <w:spacing w:line="560" w:lineRule="exact"/>
        <w:rPr>
          <w:rFonts w:ascii="宋体" w:hAnsi="宋体"/>
          <w:b/>
          <w:bCs/>
          <w:color w:val="FF0000"/>
          <w:sz w:val="24"/>
          <w:highlight w:val="none"/>
        </w:rPr>
      </w:pPr>
    </w:p>
    <w:p>
      <w:pPr>
        <w:adjustRightInd w:val="0"/>
        <w:snapToGrid w:val="0"/>
        <w:spacing w:line="560" w:lineRule="exact"/>
        <w:rPr>
          <w:rFonts w:ascii="宋体" w:hAnsi="宋体"/>
          <w:b/>
          <w:bCs/>
          <w:color w:val="FF0000"/>
          <w:sz w:val="24"/>
          <w:highlight w:val="none"/>
        </w:rPr>
      </w:pPr>
    </w:p>
    <w:p>
      <w:pPr>
        <w:adjustRightInd w:val="0"/>
        <w:snapToGrid w:val="0"/>
        <w:spacing w:line="560" w:lineRule="exact"/>
        <w:rPr>
          <w:rFonts w:ascii="宋体" w:hAnsi="宋体"/>
          <w:b/>
          <w:bCs/>
          <w:color w:val="FF0000"/>
          <w:sz w:val="24"/>
          <w:highlight w:val="none"/>
        </w:rPr>
      </w:pPr>
    </w:p>
    <w:p>
      <w:pPr>
        <w:adjustRightInd w:val="0"/>
        <w:snapToGrid w:val="0"/>
        <w:spacing w:line="560" w:lineRule="exact"/>
        <w:rPr>
          <w:rFonts w:ascii="宋体" w:hAnsi="宋体"/>
          <w:b/>
          <w:bCs/>
          <w:color w:val="FF0000"/>
          <w:sz w:val="24"/>
          <w:highlight w:val="none"/>
        </w:rPr>
      </w:pPr>
    </w:p>
    <w:p>
      <w:pPr>
        <w:adjustRightInd w:val="0"/>
        <w:snapToGrid w:val="0"/>
        <w:spacing w:line="560" w:lineRule="exact"/>
        <w:rPr>
          <w:rFonts w:ascii="宋体" w:hAnsi="宋体"/>
          <w:b/>
          <w:bCs/>
          <w:color w:val="FF0000"/>
          <w:sz w:val="24"/>
          <w:highlight w:val="none"/>
        </w:rPr>
      </w:pPr>
    </w:p>
    <w:p>
      <w:pPr>
        <w:adjustRightInd w:val="0"/>
        <w:snapToGrid w:val="0"/>
        <w:spacing w:line="560" w:lineRule="exact"/>
        <w:rPr>
          <w:rFonts w:ascii="宋体" w:hAnsi="宋体"/>
          <w:b/>
          <w:bCs/>
          <w:color w:val="FF0000"/>
          <w:sz w:val="24"/>
          <w:highlight w:val="none"/>
        </w:rPr>
      </w:pPr>
    </w:p>
    <w:p>
      <w:pPr>
        <w:adjustRightInd w:val="0"/>
        <w:snapToGrid w:val="0"/>
        <w:spacing w:line="560" w:lineRule="exact"/>
        <w:rPr>
          <w:rFonts w:ascii="宋体" w:hAnsi="宋体"/>
          <w:b/>
          <w:bCs/>
          <w:color w:val="FF0000"/>
          <w:sz w:val="24"/>
          <w:highlight w:val="none"/>
        </w:rPr>
      </w:pPr>
    </w:p>
    <w:p>
      <w:pPr>
        <w:adjustRightInd w:val="0"/>
        <w:snapToGrid w:val="0"/>
        <w:spacing w:line="560" w:lineRule="exact"/>
        <w:rPr>
          <w:rFonts w:ascii="宋体" w:hAnsi="宋体"/>
          <w:b/>
          <w:bCs/>
          <w:color w:val="FF0000"/>
          <w:sz w:val="24"/>
          <w:highlight w:val="none"/>
        </w:rPr>
      </w:pPr>
    </w:p>
    <w:p>
      <w:pPr>
        <w:adjustRightInd w:val="0"/>
        <w:snapToGrid w:val="0"/>
        <w:spacing w:line="560" w:lineRule="exact"/>
        <w:rPr>
          <w:rFonts w:ascii="宋体" w:hAnsi="宋体"/>
          <w:b/>
          <w:bCs/>
          <w:color w:val="FF0000"/>
          <w:sz w:val="24"/>
          <w:highlight w:val="none"/>
        </w:rPr>
      </w:pPr>
    </w:p>
    <w:p>
      <w:pPr>
        <w:adjustRightInd w:val="0"/>
        <w:snapToGrid w:val="0"/>
        <w:spacing w:line="560" w:lineRule="exact"/>
        <w:rPr>
          <w:rFonts w:ascii="宋体" w:hAnsi="宋体"/>
          <w:b/>
          <w:bCs/>
          <w:color w:val="FF0000"/>
          <w:sz w:val="24"/>
          <w:highlight w:val="none"/>
        </w:rPr>
      </w:pPr>
    </w:p>
    <w:p>
      <w:pPr>
        <w:adjustRightInd w:val="0"/>
        <w:snapToGrid w:val="0"/>
        <w:spacing w:line="560" w:lineRule="exact"/>
        <w:rPr>
          <w:rFonts w:ascii="宋体" w:hAnsi="宋体"/>
          <w:b/>
          <w:bCs/>
          <w:color w:val="FF0000"/>
          <w:sz w:val="24"/>
          <w:highlight w:val="none"/>
        </w:rPr>
      </w:pPr>
    </w:p>
    <w:p>
      <w:pPr>
        <w:adjustRightInd w:val="0"/>
        <w:snapToGrid w:val="0"/>
        <w:spacing w:line="560" w:lineRule="exact"/>
        <w:rPr>
          <w:rFonts w:ascii="宋体" w:hAnsi="宋体"/>
          <w:b/>
          <w:bCs/>
          <w:sz w:val="24"/>
          <w:highlight w:val="none"/>
        </w:rPr>
      </w:pPr>
      <w:r>
        <w:rPr>
          <w:rFonts w:hint="eastAsia" w:ascii="宋体" w:hAnsi="宋体"/>
          <w:b/>
          <w:bCs/>
          <w:color w:val="FF0000"/>
          <w:sz w:val="24"/>
          <w:highlight w:val="none"/>
        </w:rPr>
        <w:br w:type="page"/>
      </w:r>
      <w:r>
        <w:rPr>
          <w:rFonts w:hint="eastAsia" w:ascii="宋体" w:hAnsi="宋体"/>
          <w:b/>
          <w:bCs/>
          <w:sz w:val="24"/>
          <w:highlight w:val="none"/>
        </w:rPr>
        <w:t>格式</w:t>
      </w:r>
      <w:r>
        <w:rPr>
          <w:rFonts w:hint="eastAsia" w:ascii="宋体" w:hAnsi="宋体"/>
          <w:b/>
          <w:bCs/>
          <w:sz w:val="24"/>
          <w:highlight w:val="none"/>
          <w:lang w:val="en-US" w:eastAsia="zh-CN"/>
        </w:rPr>
        <w:t>9</w:t>
      </w:r>
      <w:r>
        <w:rPr>
          <w:rFonts w:hint="eastAsia" w:ascii="宋体" w:hAnsi="宋体"/>
          <w:b/>
          <w:bCs/>
          <w:sz w:val="24"/>
          <w:highlight w:val="none"/>
        </w:rPr>
        <w:t xml:space="preserve"> 报价表</w:t>
      </w:r>
    </w:p>
    <w:p>
      <w:pPr>
        <w:adjustRightInd w:val="0"/>
        <w:snapToGrid w:val="0"/>
        <w:spacing w:line="560" w:lineRule="exact"/>
        <w:rPr>
          <w:rFonts w:ascii="宋体" w:hAnsi="宋体"/>
          <w:b/>
          <w:bCs/>
          <w:sz w:val="24"/>
          <w:highlight w:val="none"/>
        </w:rPr>
      </w:pPr>
    </w:p>
    <w:p>
      <w:pPr>
        <w:tabs>
          <w:tab w:val="left" w:pos="900"/>
        </w:tabs>
        <w:spacing w:line="560" w:lineRule="exact"/>
        <w:jc w:val="center"/>
        <w:rPr>
          <w:sz w:val="44"/>
          <w:szCs w:val="44"/>
          <w:highlight w:val="none"/>
        </w:rPr>
      </w:pPr>
      <w:r>
        <w:rPr>
          <w:rFonts w:hint="eastAsia" w:ascii="宋体" w:hAnsi="宋体" w:cs="仿宋_GB2312"/>
          <w:b/>
          <w:sz w:val="44"/>
          <w:szCs w:val="44"/>
          <w:highlight w:val="none"/>
        </w:rPr>
        <w:t>报价表</w:t>
      </w:r>
    </w:p>
    <w:p>
      <w:pPr>
        <w:adjustRightInd w:val="0"/>
        <w:snapToGrid w:val="0"/>
        <w:spacing w:line="560" w:lineRule="exact"/>
        <w:rPr>
          <w:rFonts w:ascii="宋体" w:hAnsi="宋体" w:cs="宋体"/>
          <w:b/>
          <w:bCs/>
          <w:sz w:val="22"/>
          <w:szCs w:val="22"/>
          <w:highlight w:val="none"/>
        </w:rPr>
      </w:pPr>
    </w:p>
    <w:p>
      <w:pPr>
        <w:adjustRightInd w:val="0"/>
        <w:snapToGrid w:val="0"/>
        <w:spacing w:line="560" w:lineRule="exact"/>
        <w:rPr>
          <w:rFonts w:ascii="宋体" w:hAnsi="宋体" w:cs="宋体"/>
          <w:b/>
          <w:bCs/>
          <w:spacing w:val="-11"/>
          <w:sz w:val="24"/>
          <w:highlight w:val="none"/>
        </w:rPr>
      </w:pPr>
      <w:r>
        <w:rPr>
          <w:rFonts w:hint="eastAsia" w:ascii="宋体" w:hAnsi="宋体" w:cs="宋体"/>
          <w:b/>
          <w:bCs/>
          <w:spacing w:val="-11"/>
          <w:sz w:val="24"/>
          <w:highlight w:val="none"/>
        </w:rPr>
        <w:t>项目名称：中山市公共交通运输集团有限公司深中跨市公交客流预测报告服务采购项目</w:t>
      </w:r>
    </w:p>
    <w:tbl>
      <w:tblPr>
        <w:tblStyle w:val="33"/>
        <w:tblW w:w="5000" w:type="pct"/>
        <w:tblInd w:w="0" w:type="dxa"/>
        <w:tblLayout w:type="autofit"/>
        <w:tblCellMar>
          <w:top w:w="0" w:type="dxa"/>
          <w:left w:w="108" w:type="dxa"/>
          <w:bottom w:w="0" w:type="dxa"/>
          <w:right w:w="108" w:type="dxa"/>
        </w:tblCellMar>
      </w:tblPr>
      <w:tblGrid>
        <w:gridCol w:w="9289"/>
      </w:tblGrid>
      <w:tr>
        <w:tblPrEx>
          <w:tblCellMar>
            <w:top w:w="0" w:type="dxa"/>
            <w:left w:w="108" w:type="dxa"/>
            <w:bottom w:w="0" w:type="dxa"/>
            <w:right w:w="108" w:type="dxa"/>
          </w:tblCellMar>
        </w:tblPrEx>
        <w:trPr>
          <w:trHeight w:val="586" w:hRule="atLeast"/>
        </w:trPr>
        <w:tc>
          <w:tcPr>
            <w:tcW w:w="50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ascii="宋体" w:hAnsi="宋体" w:cs="宋体"/>
                <w:sz w:val="24"/>
                <w:highlight w:val="none"/>
              </w:rPr>
            </w:pPr>
            <w:r>
              <w:rPr>
                <w:rFonts w:hint="eastAsia" w:ascii="宋体" w:hAnsi="宋体" w:cs="宋体"/>
                <w:kern w:val="0"/>
                <w:sz w:val="24"/>
                <w:highlight w:val="none"/>
                <w:lang w:bidi="ar"/>
              </w:rPr>
              <w:t>需求服务内容</w:t>
            </w:r>
          </w:p>
        </w:tc>
      </w:tr>
      <w:tr>
        <w:tblPrEx>
          <w:tblCellMar>
            <w:top w:w="0" w:type="dxa"/>
            <w:left w:w="108" w:type="dxa"/>
            <w:bottom w:w="0" w:type="dxa"/>
            <w:right w:w="108" w:type="dxa"/>
          </w:tblCellMar>
        </w:tblPrEx>
        <w:trPr>
          <w:trHeight w:val="1370" w:hRule="atLeast"/>
        </w:trPr>
        <w:tc>
          <w:tcPr>
            <w:tcW w:w="50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top"/>
              <w:rPr>
                <w:rFonts w:ascii="宋体" w:hAnsi="宋体" w:cs="宋体"/>
                <w:kern w:val="0"/>
                <w:sz w:val="24"/>
                <w:highlight w:val="none"/>
                <w:lang w:bidi="ar"/>
              </w:rPr>
            </w:pPr>
            <w:r>
              <w:rPr>
                <w:rFonts w:hint="eastAsia" w:ascii="宋体" w:hAnsi="宋体" w:cs="宋体"/>
                <w:kern w:val="0"/>
                <w:sz w:val="24"/>
                <w:highlight w:val="none"/>
                <w:lang w:bidi="ar"/>
              </w:rPr>
              <w:t>预测深中通道通车后深圳、中山两地跨市公交出行需求，科学、合理分析预测深中跨市公交线路客流及发展趋势，并形成深中跨市公交客流预测报告</w:t>
            </w:r>
            <w:r>
              <w:rPr>
                <w:rFonts w:hint="eastAsia" w:ascii="宋体" w:hAnsi="宋体" w:cs="宋体"/>
                <w:sz w:val="24"/>
                <w:highlight w:val="none"/>
              </w:rPr>
              <w:t>，所得成果用以测算运营成本、票款收入及票价制定</w:t>
            </w:r>
            <w:r>
              <w:rPr>
                <w:rFonts w:hint="eastAsia" w:ascii="宋体" w:hAnsi="宋体" w:cs="宋体"/>
                <w:kern w:val="0"/>
                <w:sz w:val="24"/>
                <w:highlight w:val="none"/>
                <w:lang w:bidi="ar"/>
              </w:rPr>
              <w:t>。</w:t>
            </w:r>
          </w:p>
        </w:tc>
      </w:tr>
      <w:tr>
        <w:tblPrEx>
          <w:tblCellMar>
            <w:top w:w="0" w:type="dxa"/>
            <w:left w:w="108" w:type="dxa"/>
            <w:bottom w:w="0" w:type="dxa"/>
            <w:right w:w="108" w:type="dxa"/>
          </w:tblCellMar>
        </w:tblPrEx>
        <w:trPr>
          <w:trHeight w:val="868" w:hRule="atLeast"/>
        </w:trPr>
        <w:tc>
          <w:tcPr>
            <w:tcW w:w="5000"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top"/>
              <w:rPr>
                <w:rFonts w:ascii="宋体" w:hAnsi="宋体" w:cs="宋体"/>
                <w:sz w:val="24"/>
                <w:highlight w:val="none"/>
              </w:rPr>
            </w:pPr>
            <w:r>
              <w:rPr>
                <w:rFonts w:hint="eastAsia" w:ascii="宋体" w:hAnsi="宋体" w:cs="宋体"/>
                <w:bCs/>
                <w:sz w:val="24"/>
                <w:highlight w:val="none"/>
              </w:rPr>
              <w:t>服务期：自合同签订之日起5天内完成研究报告初稿并征求采购人意见建议，收到采购人修改意见</w:t>
            </w:r>
            <w:r>
              <w:rPr>
                <w:rFonts w:ascii="宋体" w:hAnsi="宋体" w:cs="宋体"/>
                <w:bCs/>
                <w:sz w:val="24"/>
                <w:highlight w:val="none"/>
              </w:rPr>
              <w:t>5</w:t>
            </w:r>
            <w:r>
              <w:rPr>
                <w:rFonts w:hint="eastAsia" w:ascii="宋体" w:hAnsi="宋体" w:cs="宋体"/>
                <w:bCs/>
                <w:sz w:val="24"/>
                <w:highlight w:val="none"/>
              </w:rPr>
              <w:t>天内提交研究报告正式稿（一式四份及PPT汇报材料）。</w:t>
            </w:r>
          </w:p>
        </w:tc>
      </w:tr>
      <w:tr>
        <w:tblPrEx>
          <w:tblCellMar>
            <w:top w:w="0" w:type="dxa"/>
            <w:left w:w="108" w:type="dxa"/>
            <w:bottom w:w="0" w:type="dxa"/>
            <w:right w:w="108" w:type="dxa"/>
          </w:tblCellMar>
        </w:tblPrEx>
        <w:trPr>
          <w:trHeight w:val="794" w:hRule="atLeast"/>
        </w:trPr>
        <w:tc>
          <w:tcPr>
            <w:tcW w:w="5000"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top"/>
              <w:rPr>
                <w:rFonts w:ascii="宋体" w:hAnsi="宋体" w:cs="宋体"/>
                <w:kern w:val="0"/>
                <w:sz w:val="24"/>
                <w:highlight w:val="none"/>
                <w:lang w:bidi="ar"/>
              </w:rPr>
            </w:pPr>
            <w:r>
              <w:rPr>
                <w:rFonts w:hint="eastAsia" w:ascii="宋体" w:hAnsi="宋体" w:cs="宋体"/>
                <w:kern w:val="0"/>
                <w:sz w:val="24"/>
                <w:highlight w:val="none"/>
                <w:lang w:bidi="ar"/>
              </w:rPr>
              <w:t>报价（含税）：人民币</w:t>
            </w:r>
            <w:r>
              <w:rPr>
                <w:rFonts w:hint="eastAsia" w:ascii="宋体" w:hAnsi="宋体" w:cs="宋体"/>
                <w:kern w:val="0"/>
                <w:sz w:val="24"/>
                <w:highlight w:val="none"/>
                <w:u w:val="single"/>
                <w:lang w:bidi="ar"/>
              </w:rPr>
              <w:t xml:space="preserve">           </w:t>
            </w:r>
            <w:r>
              <w:rPr>
                <w:rFonts w:hint="eastAsia" w:ascii="宋体" w:hAnsi="宋体" w:cs="宋体"/>
                <w:kern w:val="0"/>
                <w:sz w:val="24"/>
                <w:highlight w:val="none"/>
                <w:lang w:bidi="ar"/>
              </w:rPr>
              <w:t>元</w:t>
            </w:r>
          </w:p>
        </w:tc>
      </w:tr>
    </w:tbl>
    <w:p>
      <w:pPr>
        <w:adjustRightInd w:val="0"/>
        <w:snapToGrid w:val="0"/>
        <w:spacing w:line="560" w:lineRule="exact"/>
        <w:rPr>
          <w:rFonts w:ascii="宋体" w:hAnsi="宋体"/>
          <w:bCs/>
          <w:sz w:val="24"/>
          <w:highlight w:val="none"/>
        </w:rPr>
      </w:pPr>
      <w:r>
        <w:rPr>
          <w:rFonts w:hint="eastAsia" w:ascii="宋体" w:hAnsi="宋体"/>
          <w:bCs/>
          <w:sz w:val="24"/>
          <w:highlight w:val="none"/>
        </w:rPr>
        <w:t>注：</w:t>
      </w:r>
    </w:p>
    <w:p>
      <w:pPr>
        <w:adjustRightInd w:val="0"/>
        <w:snapToGrid w:val="0"/>
        <w:spacing w:line="560" w:lineRule="exact"/>
        <w:rPr>
          <w:rFonts w:ascii="宋体" w:hAnsi="宋体" w:cs="宋体"/>
          <w:bCs/>
          <w:sz w:val="24"/>
          <w:highlight w:val="none"/>
        </w:rPr>
      </w:pPr>
      <w:r>
        <w:rPr>
          <w:rFonts w:hint="eastAsia" w:ascii="宋体" w:hAnsi="宋体" w:cs="宋体"/>
          <w:bCs/>
          <w:sz w:val="24"/>
          <w:highlight w:val="none"/>
        </w:rPr>
        <w:t>1.以上价格包含</w:t>
      </w:r>
      <w:r>
        <w:rPr>
          <w:rFonts w:hint="eastAsia" w:ascii="宋体" w:hAnsi="宋体" w:cs="宋体"/>
          <w:sz w:val="24"/>
          <w:highlight w:val="none"/>
          <w:lang w:eastAsia="zh-CN"/>
        </w:rPr>
        <w:t>服务商</w:t>
      </w:r>
      <w:r>
        <w:rPr>
          <w:rFonts w:hint="eastAsia" w:ascii="宋体" w:hAnsi="宋体" w:cs="宋体"/>
          <w:sz w:val="24"/>
          <w:highlight w:val="none"/>
        </w:rPr>
        <w:t>完成上述项目的所需的调研费、报告费、印刷费、包装费、差旅费、售后服务费等一切费用。未经采购人书面同意，</w:t>
      </w:r>
      <w:r>
        <w:rPr>
          <w:rFonts w:hint="eastAsia" w:ascii="宋体" w:hAnsi="宋体" w:cs="宋体"/>
          <w:sz w:val="24"/>
          <w:highlight w:val="none"/>
          <w:lang w:eastAsia="zh-CN"/>
        </w:rPr>
        <w:t>服务商</w:t>
      </w:r>
      <w:r>
        <w:rPr>
          <w:rFonts w:hint="eastAsia" w:ascii="宋体" w:hAnsi="宋体" w:cs="宋体"/>
          <w:sz w:val="24"/>
          <w:highlight w:val="none"/>
        </w:rPr>
        <w:t>不得向采购人额外收取其他费用</w:t>
      </w:r>
      <w:r>
        <w:rPr>
          <w:rFonts w:hint="eastAsia" w:ascii="宋体" w:hAnsi="宋体" w:cs="宋体"/>
          <w:bCs/>
          <w:sz w:val="24"/>
          <w:highlight w:val="none"/>
        </w:rPr>
        <w:t>。</w:t>
      </w:r>
    </w:p>
    <w:p>
      <w:pPr>
        <w:adjustRightInd w:val="0"/>
        <w:snapToGrid w:val="0"/>
        <w:spacing w:line="560" w:lineRule="exact"/>
        <w:rPr>
          <w:rFonts w:ascii="宋体" w:hAnsi="宋体" w:cs="宋体"/>
          <w:bCs/>
          <w:sz w:val="24"/>
          <w:highlight w:val="none"/>
        </w:rPr>
      </w:pPr>
      <w:r>
        <w:rPr>
          <w:rFonts w:hint="eastAsia" w:ascii="宋体" w:hAnsi="宋体" w:cs="宋体"/>
          <w:bCs/>
          <w:sz w:val="24"/>
          <w:highlight w:val="none"/>
        </w:rPr>
        <w:t>2.所有价格均以人民币作为货币单位填写及计算。</w:t>
      </w:r>
    </w:p>
    <w:p>
      <w:pPr>
        <w:adjustRightInd w:val="0"/>
        <w:snapToGrid w:val="0"/>
        <w:spacing w:line="560" w:lineRule="exact"/>
        <w:rPr>
          <w:rFonts w:ascii="宋体" w:hAnsi="宋体" w:cs="宋体"/>
          <w:bCs/>
          <w:sz w:val="24"/>
          <w:highlight w:val="none"/>
        </w:rPr>
      </w:pPr>
      <w:r>
        <w:rPr>
          <w:rFonts w:hint="eastAsia" w:ascii="宋体" w:hAnsi="宋体" w:cs="宋体"/>
          <w:bCs/>
          <w:sz w:val="24"/>
          <w:highlight w:val="none"/>
        </w:rPr>
        <w:t>3.报价自报名截止之日后90天内有效。</w:t>
      </w:r>
    </w:p>
    <w:p>
      <w:pPr>
        <w:adjustRightInd w:val="0"/>
        <w:snapToGrid w:val="0"/>
        <w:spacing w:line="560" w:lineRule="exact"/>
        <w:rPr>
          <w:rFonts w:ascii="宋体" w:hAnsi="宋体"/>
          <w:bCs/>
          <w:sz w:val="24"/>
          <w:highlight w:val="none"/>
        </w:rPr>
      </w:pPr>
    </w:p>
    <w:p>
      <w:pPr>
        <w:adjustRightInd w:val="0"/>
        <w:snapToGrid w:val="0"/>
        <w:spacing w:line="560" w:lineRule="exact"/>
        <w:rPr>
          <w:rFonts w:ascii="宋体" w:hAnsi="宋体"/>
          <w:bCs/>
          <w:sz w:val="24"/>
          <w:highlight w:val="none"/>
        </w:rPr>
      </w:pPr>
      <w:r>
        <w:rPr>
          <w:rFonts w:hint="eastAsia" w:ascii="宋体" w:hAnsi="宋体"/>
          <w:bCs/>
          <w:sz w:val="24"/>
          <w:highlight w:val="none"/>
        </w:rPr>
        <w:t>参评</w:t>
      </w:r>
      <w:r>
        <w:rPr>
          <w:rFonts w:hint="eastAsia" w:ascii="宋体" w:hAnsi="宋体"/>
          <w:bCs/>
          <w:sz w:val="24"/>
          <w:highlight w:val="none"/>
          <w:lang w:eastAsia="zh-CN"/>
        </w:rPr>
        <w:t>服务商</w:t>
      </w:r>
      <w:r>
        <w:rPr>
          <w:rFonts w:hint="eastAsia" w:ascii="宋体" w:hAnsi="宋体"/>
          <w:bCs/>
          <w:sz w:val="24"/>
          <w:highlight w:val="none"/>
        </w:rPr>
        <w:t xml:space="preserve">（盖章）：         </w:t>
      </w:r>
    </w:p>
    <w:p>
      <w:pPr>
        <w:adjustRightInd w:val="0"/>
        <w:snapToGrid w:val="0"/>
        <w:spacing w:line="560" w:lineRule="exact"/>
        <w:rPr>
          <w:rFonts w:ascii="宋体" w:hAnsi="宋体"/>
          <w:bCs/>
          <w:sz w:val="24"/>
          <w:highlight w:val="none"/>
        </w:rPr>
      </w:pPr>
      <w:r>
        <w:rPr>
          <w:rFonts w:hint="eastAsia" w:ascii="宋体" w:hAnsi="宋体"/>
          <w:bCs/>
          <w:sz w:val="24"/>
          <w:highlight w:val="none"/>
        </w:rPr>
        <w:t>日期：</w:t>
      </w:r>
    </w:p>
    <w:p>
      <w:pPr>
        <w:adjustRightInd w:val="0"/>
        <w:snapToGrid w:val="0"/>
        <w:spacing w:line="560" w:lineRule="exact"/>
        <w:rPr>
          <w:rFonts w:ascii="宋体" w:hAnsi="宋体"/>
          <w:bCs/>
          <w:sz w:val="24"/>
          <w:highlight w:val="none"/>
        </w:rPr>
      </w:pPr>
    </w:p>
    <w:p>
      <w:pPr>
        <w:rPr>
          <w:highlight w:val="none"/>
        </w:rPr>
      </w:pPr>
      <w:r>
        <w:rPr>
          <w:rFonts w:hint="eastAsia" w:ascii="宋体" w:hAnsi="宋体"/>
          <w:b/>
          <w:bCs/>
          <w:color w:val="FF0000"/>
          <w:sz w:val="24"/>
          <w:highlight w:val="none"/>
        </w:rPr>
        <w:br w:type="page"/>
      </w:r>
      <w:r>
        <w:rPr>
          <w:rFonts w:hint="eastAsia" w:ascii="宋体" w:hAnsi="宋体"/>
          <w:b/>
          <w:bCs/>
          <w:sz w:val="24"/>
          <w:highlight w:val="none"/>
        </w:rPr>
        <w:t>格式</w:t>
      </w:r>
      <w:r>
        <w:rPr>
          <w:rFonts w:hint="eastAsia" w:ascii="宋体" w:hAnsi="宋体"/>
          <w:b/>
          <w:bCs/>
          <w:sz w:val="24"/>
          <w:highlight w:val="none"/>
          <w:lang w:val="en-US" w:eastAsia="zh-CN"/>
        </w:rPr>
        <w:t>10</w:t>
      </w:r>
      <w:r>
        <w:rPr>
          <w:rFonts w:hint="eastAsia" w:ascii="宋体" w:hAnsi="宋体"/>
          <w:b/>
          <w:bCs/>
          <w:sz w:val="24"/>
          <w:highlight w:val="none"/>
        </w:rPr>
        <w:t xml:space="preserve"> 需求响应表</w:t>
      </w:r>
    </w:p>
    <w:p>
      <w:pPr>
        <w:spacing w:line="560" w:lineRule="exact"/>
        <w:rPr>
          <w:highlight w:val="none"/>
        </w:rPr>
      </w:pPr>
    </w:p>
    <w:p>
      <w:pPr>
        <w:jc w:val="center"/>
        <w:rPr>
          <w:sz w:val="44"/>
          <w:szCs w:val="44"/>
          <w:highlight w:val="none"/>
        </w:rPr>
      </w:pPr>
      <w:r>
        <w:rPr>
          <w:rFonts w:hint="eastAsia" w:ascii="宋体" w:hAnsi="宋体" w:cs="仿宋_GB2312"/>
          <w:b/>
          <w:sz w:val="44"/>
          <w:szCs w:val="44"/>
          <w:highlight w:val="none"/>
        </w:rPr>
        <w:t>需求响应表</w:t>
      </w:r>
    </w:p>
    <w:p>
      <w:pPr>
        <w:adjustRightInd w:val="0"/>
        <w:snapToGrid w:val="0"/>
        <w:spacing w:line="560" w:lineRule="exact"/>
        <w:jc w:val="left"/>
        <w:rPr>
          <w:rFonts w:ascii="宋体" w:hAnsi="宋体" w:cs="宋体"/>
          <w:b/>
          <w:bCs/>
          <w:sz w:val="24"/>
          <w:highlight w:val="none"/>
        </w:rPr>
      </w:pPr>
    </w:p>
    <w:p>
      <w:pPr>
        <w:adjustRightInd w:val="0"/>
        <w:snapToGrid w:val="0"/>
        <w:spacing w:line="560" w:lineRule="exact"/>
        <w:jc w:val="left"/>
        <w:rPr>
          <w:spacing w:val="-11"/>
          <w:sz w:val="44"/>
          <w:szCs w:val="44"/>
          <w:highlight w:val="none"/>
        </w:rPr>
      </w:pPr>
      <w:r>
        <w:rPr>
          <w:rFonts w:hint="eastAsia" w:ascii="宋体" w:hAnsi="宋体" w:cs="宋体"/>
          <w:b/>
          <w:bCs/>
          <w:spacing w:val="-11"/>
          <w:sz w:val="24"/>
          <w:highlight w:val="none"/>
        </w:rPr>
        <w:t>项目名称：中山市公共交通运输集团有限公司深中跨市公交客流预测报告服务采购项目</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4945"/>
        <w:gridCol w:w="1642"/>
        <w:gridCol w:w="1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83" w:type="dxa"/>
            <w:vAlign w:val="center"/>
          </w:tcPr>
          <w:p>
            <w:pPr>
              <w:jc w:val="center"/>
              <w:rPr>
                <w:rFonts w:ascii="宋体" w:hAnsi="宋体"/>
                <w:b/>
                <w:szCs w:val="21"/>
                <w:highlight w:val="none"/>
              </w:rPr>
            </w:pPr>
            <w:r>
              <w:rPr>
                <w:rFonts w:hint="eastAsia" w:ascii="宋体" w:hAnsi="宋体"/>
                <w:b/>
                <w:szCs w:val="21"/>
                <w:highlight w:val="none"/>
              </w:rPr>
              <w:t>序号</w:t>
            </w:r>
          </w:p>
        </w:tc>
        <w:tc>
          <w:tcPr>
            <w:tcW w:w="4945" w:type="dxa"/>
            <w:vAlign w:val="center"/>
          </w:tcPr>
          <w:p>
            <w:pPr>
              <w:jc w:val="center"/>
              <w:rPr>
                <w:rFonts w:ascii="宋体" w:hAnsi="宋体"/>
                <w:b/>
                <w:szCs w:val="21"/>
                <w:highlight w:val="none"/>
              </w:rPr>
            </w:pPr>
            <w:r>
              <w:rPr>
                <w:rFonts w:hint="eastAsia" w:ascii="宋体" w:hAnsi="宋体"/>
                <w:b/>
                <w:szCs w:val="21"/>
                <w:highlight w:val="none"/>
              </w:rPr>
              <w:t>条款要求</w:t>
            </w:r>
          </w:p>
        </w:tc>
        <w:tc>
          <w:tcPr>
            <w:tcW w:w="1642" w:type="dxa"/>
            <w:vAlign w:val="center"/>
          </w:tcPr>
          <w:p>
            <w:pPr>
              <w:jc w:val="center"/>
              <w:rPr>
                <w:rFonts w:ascii="宋体" w:hAnsi="宋体"/>
                <w:b/>
                <w:szCs w:val="21"/>
                <w:highlight w:val="none"/>
              </w:rPr>
            </w:pPr>
            <w:r>
              <w:rPr>
                <w:rFonts w:hint="eastAsia" w:ascii="宋体" w:hAnsi="宋体"/>
                <w:b/>
                <w:szCs w:val="21"/>
                <w:highlight w:val="none"/>
              </w:rPr>
              <w:t>响应情况</w:t>
            </w:r>
          </w:p>
        </w:tc>
        <w:tc>
          <w:tcPr>
            <w:tcW w:w="1769" w:type="dxa"/>
            <w:vAlign w:val="center"/>
          </w:tcPr>
          <w:p>
            <w:pPr>
              <w:jc w:val="center"/>
              <w:rPr>
                <w:rFonts w:ascii="宋体" w:hAnsi="宋体"/>
                <w:b/>
                <w:szCs w:val="21"/>
                <w:highlight w:val="none"/>
              </w:rPr>
            </w:pPr>
            <w:r>
              <w:rPr>
                <w:rFonts w:hint="eastAsia" w:ascii="宋体" w:hAnsi="宋体"/>
                <w:b/>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pPr>
              <w:jc w:val="center"/>
              <w:rPr>
                <w:rFonts w:ascii="宋体" w:hAnsi="宋体"/>
                <w:szCs w:val="21"/>
                <w:highlight w:val="none"/>
              </w:rPr>
            </w:pPr>
            <w:r>
              <w:rPr>
                <w:rFonts w:hint="eastAsia" w:ascii="宋体" w:hAnsi="宋体"/>
                <w:szCs w:val="21"/>
                <w:highlight w:val="none"/>
              </w:rPr>
              <w:t>1</w:t>
            </w:r>
          </w:p>
        </w:tc>
        <w:tc>
          <w:tcPr>
            <w:tcW w:w="4945" w:type="dxa"/>
            <w:vAlign w:val="center"/>
          </w:tcPr>
          <w:p>
            <w:pPr>
              <w:wordWrap w:val="0"/>
              <w:rPr>
                <w:rFonts w:ascii="宋体" w:hAnsi="宋体"/>
                <w:szCs w:val="21"/>
                <w:highlight w:val="none"/>
              </w:rPr>
            </w:pPr>
            <w:r>
              <w:rPr>
                <w:rFonts w:hint="eastAsia" w:ascii="宋体" w:hAnsi="宋体"/>
                <w:szCs w:val="21"/>
                <w:highlight w:val="none"/>
              </w:rPr>
              <w:t>完全理解并接受评选文件</w:t>
            </w:r>
            <w:r>
              <w:rPr>
                <w:rFonts w:hint="eastAsia" w:ascii="宋体" w:hAnsi="宋体"/>
                <w:szCs w:val="21"/>
                <w:highlight w:val="none"/>
                <w:lang w:val="en-GB"/>
              </w:rPr>
              <w:t>所列</w:t>
            </w:r>
            <w:r>
              <w:rPr>
                <w:rFonts w:hint="eastAsia" w:ascii="宋体" w:hAnsi="宋体"/>
                <w:szCs w:val="21"/>
                <w:highlight w:val="none"/>
              </w:rPr>
              <w:t>条款的要求。</w:t>
            </w:r>
          </w:p>
        </w:tc>
        <w:tc>
          <w:tcPr>
            <w:tcW w:w="1642" w:type="dxa"/>
            <w:vAlign w:val="center"/>
          </w:tcPr>
          <w:p>
            <w:pPr>
              <w:pStyle w:val="63"/>
              <w:keepNext w:val="0"/>
              <w:adjustRightInd/>
              <w:spacing w:before="0" w:after="0" w:line="240" w:lineRule="auto"/>
              <w:textAlignment w:val="auto"/>
              <w:rPr>
                <w:snapToGrid/>
                <w:spacing w:val="0"/>
                <w:kern w:val="2"/>
                <w:sz w:val="21"/>
                <w:szCs w:val="24"/>
                <w:highlight w:val="none"/>
              </w:rPr>
            </w:pPr>
            <w:r>
              <w:rPr>
                <w:rFonts w:hint="eastAsia"/>
                <w:snapToGrid/>
                <w:spacing w:val="0"/>
                <w:kern w:val="2"/>
                <w:sz w:val="21"/>
                <w:szCs w:val="24"/>
                <w:highlight w:val="none"/>
              </w:rPr>
              <w:t>□完全响应  □部分响应</w:t>
            </w:r>
          </w:p>
        </w:tc>
        <w:tc>
          <w:tcPr>
            <w:tcW w:w="1769" w:type="dxa"/>
            <w:vAlign w:val="center"/>
          </w:tcPr>
          <w:p>
            <w:pPr>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pPr>
              <w:jc w:val="center"/>
              <w:rPr>
                <w:rFonts w:ascii="宋体" w:hAnsi="宋体"/>
                <w:szCs w:val="21"/>
                <w:highlight w:val="none"/>
              </w:rPr>
            </w:pPr>
            <w:r>
              <w:rPr>
                <w:rFonts w:hint="eastAsia" w:ascii="宋体" w:hAnsi="宋体"/>
                <w:szCs w:val="21"/>
                <w:highlight w:val="none"/>
              </w:rPr>
              <w:t>2</w:t>
            </w:r>
          </w:p>
        </w:tc>
        <w:tc>
          <w:tcPr>
            <w:tcW w:w="4945" w:type="dxa"/>
            <w:vAlign w:val="center"/>
          </w:tcPr>
          <w:p>
            <w:pPr>
              <w:wordWrap w:val="0"/>
              <w:rPr>
                <w:rFonts w:ascii="宋体" w:hAnsi="宋体"/>
                <w:szCs w:val="21"/>
                <w:highlight w:val="none"/>
              </w:rPr>
            </w:pPr>
            <w:r>
              <w:rPr>
                <w:rFonts w:hint="eastAsia" w:ascii="宋体" w:hAnsi="宋体"/>
                <w:szCs w:val="21"/>
                <w:highlight w:val="none"/>
              </w:rPr>
              <w:t>完全理解</w:t>
            </w:r>
            <w:r>
              <w:rPr>
                <w:rFonts w:hint="eastAsia" w:ascii="宋体" w:hAnsi="宋体"/>
                <w:szCs w:val="21"/>
                <w:highlight w:val="none"/>
                <w:lang w:eastAsia="zh-CN"/>
              </w:rPr>
              <w:t>服务商</w:t>
            </w:r>
            <w:r>
              <w:rPr>
                <w:rFonts w:hint="eastAsia" w:ascii="宋体" w:hAnsi="宋体"/>
                <w:szCs w:val="21"/>
                <w:highlight w:val="none"/>
              </w:rPr>
              <w:t>资质要求。</w:t>
            </w:r>
          </w:p>
        </w:tc>
        <w:tc>
          <w:tcPr>
            <w:tcW w:w="1642" w:type="dxa"/>
            <w:vAlign w:val="center"/>
          </w:tcPr>
          <w:p>
            <w:pPr>
              <w:pStyle w:val="63"/>
              <w:keepNext w:val="0"/>
              <w:adjustRightInd/>
              <w:spacing w:before="0" w:after="0" w:line="240" w:lineRule="auto"/>
              <w:textAlignment w:val="auto"/>
              <w:rPr>
                <w:snapToGrid/>
                <w:spacing w:val="0"/>
                <w:kern w:val="2"/>
                <w:sz w:val="21"/>
                <w:szCs w:val="24"/>
                <w:highlight w:val="none"/>
              </w:rPr>
            </w:pPr>
            <w:r>
              <w:rPr>
                <w:rFonts w:hint="eastAsia"/>
                <w:snapToGrid/>
                <w:spacing w:val="0"/>
                <w:kern w:val="2"/>
                <w:sz w:val="21"/>
                <w:szCs w:val="24"/>
                <w:highlight w:val="none"/>
              </w:rPr>
              <w:t>□完全响应  □部分响应</w:t>
            </w:r>
          </w:p>
        </w:tc>
        <w:tc>
          <w:tcPr>
            <w:tcW w:w="1769" w:type="dxa"/>
            <w:vAlign w:val="center"/>
          </w:tcPr>
          <w:p>
            <w:pPr>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pPr>
              <w:jc w:val="center"/>
              <w:rPr>
                <w:rFonts w:ascii="宋体" w:hAnsi="宋体"/>
                <w:szCs w:val="21"/>
                <w:highlight w:val="none"/>
              </w:rPr>
            </w:pPr>
            <w:r>
              <w:rPr>
                <w:rFonts w:hint="eastAsia" w:ascii="宋体" w:hAnsi="宋体"/>
                <w:szCs w:val="21"/>
                <w:highlight w:val="none"/>
              </w:rPr>
              <w:t>3</w:t>
            </w:r>
          </w:p>
        </w:tc>
        <w:tc>
          <w:tcPr>
            <w:tcW w:w="4945" w:type="dxa"/>
            <w:vAlign w:val="center"/>
          </w:tcPr>
          <w:p>
            <w:pPr>
              <w:wordWrap w:val="0"/>
              <w:rPr>
                <w:rFonts w:ascii="宋体" w:hAnsi="宋体"/>
                <w:szCs w:val="21"/>
                <w:highlight w:val="none"/>
              </w:rPr>
            </w:pPr>
            <w:r>
              <w:rPr>
                <w:rFonts w:hint="eastAsia" w:ascii="宋体" w:hAnsi="宋体"/>
                <w:szCs w:val="21"/>
                <w:highlight w:val="none"/>
              </w:rPr>
              <w:t>完全理解并接受对参评</w:t>
            </w:r>
            <w:r>
              <w:rPr>
                <w:rFonts w:hint="eastAsia" w:ascii="宋体" w:hAnsi="宋体"/>
                <w:szCs w:val="21"/>
                <w:highlight w:val="none"/>
                <w:lang w:eastAsia="zh-CN"/>
              </w:rPr>
              <w:t>服务商</w:t>
            </w:r>
            <w:r>
              <w:rPr>
                <w:rFonts w:hint="eastAsia" w:ascii="宋体" w:hAnsi="宋体"/>
                <w:szCs w:val="21"/>
                <w:highlight w:val="none"/>
              </w:rPr>
              <w:t>的各项须知、规约要求和责任义务。</w:t>
            </w:r>
          </w:p>
        </w:tc>
        <w:tc>
          <w:tcPr>
            <w:tcW w:w="1642" w:type="dxa"/>
            <w:vAlign w:val="center"/>
          </w:tcPr>
          <w:p>
            <w:pPr>
              <w:jc w:val="center"/>
              <w:rPr>
                <w:rFonts w:ascii="宋体" w:hAnsi="宋体"/>
                <w:szCs w:val="21"/>
                <w:highlight w:val="none"/>
              </w:rPr>
            </w:pPr>
            <w:r>
              <w:rPr>
                <w:rFonts w:hint="eastAsia"/>
                <w:highlight w:val="none"/>
              </w:rPr>
              <w:t>□完全响应  □部分响应</w:t>
            </w:r>
          </w:p>
        </w:tc>
        <w:tc>
          <w:tcPr>
            <w:tcW w:w="1769" w:type="dxa"/>
            <w:vAlign w:val="center"/>
          </w:tcPr>
          <w:p>
            <w:pPr>
              <w:ind w:right="-35"/>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pPr>
              <w:jc w:val="center"/>
              <w:rPr>
                <w:rFonts w:ascii="宋体" w:hAnsi="宋体"/>
                <w:szCs w:val="21"/>
                <w:highlight w:val="none"/>
              </w:rPr>
            </w:pPr>
            <w:r>
              <w:rPr>
                <w:rFonts w:hint="eastAsia" w:ascii="宋体" w:hAnsi="宋体"/>
                <w:szCs w:val="21"/>
                <w:highlight w:val="none"/>
              </w:rPr>
              <w:t>4</w:t>
            </w:r>
          </w:p>
        </w:tc>
        <w:tc>
          <w:tcPr>
            <w:tcW w:w="4945" w:type="dxa"/>
            <w:vAlign w:val="center"/>
          </w:tcPr>
          <w:p>
            <w:pPr>
              <w:wordWrap w:val="0"/>
              <w:rPr>
                <w:rFonts w:ascii="宋体" w:hAnsi="宋体"/>
                <w:szCs w:val="21"/>
                <w:highlight w:val="none"/>
              </w:rPr>
            </w:pPr>
            <w:r>
              <w:rPr>
                <w:rFonts w:hint="eastAsia" w:ascii="宋体" w:hAnsi="宋体"/>
                <w:szCs w:val="21"/>
                <w:highlight w:val="none"/>
              </w:rPr>
              <w:t>用户需求书关于成果内容及要求。</w:t>
            </w:r>
          </w:p>
        </w:tc>
        <w:tc>
          <w:tcPr>
            <w:tcW w:w="1642" w:type="dxa"/>
            <w:vAlign w:val="center"/>
          </w:tcPr>
          <w:p>
            <w:pPr>
              <w:jc w:val="center"/>
              <w:rPr>
                <w:rFonts w:ascii="宋体" w:hAnsi="宋体"/>
                <w:szCs w:val="21"/>
                <w:highlight w:val="none"/>
              </w:rPr>
            </w:pPr>
            <w:r>
              <w:rPr>
                <w:rFonts w:hint="eastAsia"/>
                <w:highlight w:val="none"/>
              </w:rPr>
              <w:t>□完全响应  □部分响应</w:t>
            </w:r>
          </w:p>
        </w:tc>
        <w:tc>
          <w:tcPr>
            <w:tcW w:w="1769" w:type="dxa"/>
            <w:vAlign w:val="center"/>
          </w:tcPr>
          <w:p>
            <w:pPr>
              <w:ind w:right="-35"/>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pPr>
              <w:jc w:val="center"/>
              <w:rPr>
                <w:rFonts w:ascii="宋体" w:hAnsi="宋体"/>
                <w:szCs w:val="21"/>
                <w:highlight w:val="none"/>
              </w:rPr>
            </w:pPr>
            <w:r>
              <w:rPr>
                <w:rFonts w:hint="eastAsia" w:ascii="宋体" w:hAnsi="宋体"/>
                <w:szCs w:val="21"/>
                <w:highlight w:val="none"/>
              </w:rPr>
              <w:t>5</w:t>
            </w:r>
          </w:p>
        </w:tc>
        <w:tc>
          <w:tcPr>
            <w:tcW w:w="4945" w:type="dxa"/>
            <w:vAlign w:val="center"/>
          </w:tcPr>
          <w:p>
            <w:pPr>
              <w:wordWrap w:val="0"/>
              <w:rPr>
                <w:rFonts w:ascii="宋体" w:hAnsi="宋体"/>
                <w:szCs w:val="21"/>
                <w:highlight w:val="none"/>
              </w:rPr>
            </w:pPr>
            <w:r>
              <w:rPr>
                <w:rFonts w:hint="eastAsia" w:ascii="宋体" w:hAnsi="宋体"/>
                <w:szCs w:val="21"/>
                <w:highlight w:val="none"/>
              </w:rPr>
              <w:t>关于付款方式。</w:t>
            </w:r>
          </w:p>
        </w:tc>
        <w:tc>
          <w:tcPr>
            <w:tcW w:w="1642" w:type="dxa"/>
            <w:vAlign w:val="center"/>
          </w:tcPr>
          <w:p>
            <w:pPr>
              <w:jc w:val="center"/>
              <w:rPr>
                <w:rFonts w:ascii="宋体" w:hAnsi="宋体"/>
                <w:szCs w:val="21"/>
                <w:highlight w:val="none"/>
              </w:rPr>
            </w:pPr>
            <w:r>
              <w:rPr>
                <w:rFonts w:hint="eastAsia"/>
                <w:highlight w:val="none"/>
              </w:rPr>
              <w:t>□完全响应  □部分响应</w:t>
            </w:r>
          </w:p>
        </w:tc>
        <w:tc>
          <w:tcPr>
            <w:tcW w:w="1769" w:type="dxa"/>
            <w:vAlign w:val="center"/>
          </w:tcPr>
          <w:p>
            <w:pPr>
              <w:pStyle w:val="63"/>
              <w:keepNext w:val="0"/>
              <w:adjustRightInd/>
              <w:spacing w:before="0" w:after="0" w:line="240" w:lineRule="auto"/>
              <w:textAlignment w:val="auto"/>
              <w:rPr>
                <w:rFonts w:ascii="宋体" w:hAnsi="宋体"/>
                <w:snapToGrid/>
                <w:spacing w:val="0"/>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pPr>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6</w:t>
            </w:r>
          </w:p>
        </w:tc>
        <w:tc>
          <w:tcPr>
            <w:tcW w:w="4945" w:type="dxa"/>
            <w:vAlign w:val="center"/>
          </w:tcPr>
          <w:p>
            <w:pPr>
              <w:wordWrap w:val="0"/>
              <w:rPr>
                <w:rFonts w:hint="eastAsia" w:ascii="宋体" w:hAnsi="宋体"/>
                <w:szCs w:val="21"/>
                <w:highlight w:val="none"/>
              </w:rPr>
            </w:pPr>
            <w:r>
              <w:rPr>
                <w:rFonts w:hint="eastAsia" w:ascii="宋体" w:hAnsi="宋体"/>
                <w:szCs w:val="21"/>
                <w:highlight w:val="none"/>
              </w:rPr>
              <w:t>关于</w:t>
            </w:r>
            <w:r>
              <w:rPr>
                <w:rFonts w:hint="eastAsia" w:ascii="宋体" w:hAnsi="宋体"/>
                <w:szCs w:val="21"/>
                <w:highlight w:val="none"/>
                <w:lang w:val="en-US" w:eastAsia="zh-CN"/>
              </w:rPr>
              <w:t>验收</w:t>
            </w:r>
            <w:r>
              <w:rPr>
                <w:rFonts w:hint="eastAsia" w:ascii="宋体" w:hAnsi="宋体"/>
                <w:szCs w:val="21"/>
                <w:highlight w:val="none"/>
              </w:rPr>
              <w:t>方式。</w:t>
            </w:r>
          </w:p>
        </w:tc>
        <w:tc>
          <w:tcPr>
            <w:tcW w:w="1642" w:type="dxa"/>
            <w:vAlign w:val="center"/>
          </w:tcPr>
          <w:p>
            <w:pPr>
              <w:jc w:val="center"/>
              <w:rPr>
                <w:rFonts w:hint="eastAsia"/>
                <w:highlight w:val="none"/>
              </w:rPr>
            </w:pPr>
            <w:r>
              <w:rPr>
                <w:rFonts w:hint="eastAsia"/>
                <w:highlight w:val="none"/>
              </w:rPr>
              <w:t>□完全响应  □部分响应</w:t>
            </w:r>
          </w:p>
        </w:tc>
        <w:tc>
          <w:tcPr>
            <w:tcW w:w="1769" w:type="dxa"/>
            <w:vAlign w:val="center"/>
          </w:tcPr>
          <w:p>
            <w:pPr>
              <w:pStyle w:val="63"/>
              <w:keepNext w:val="0"/>
              <w:adjustRightInd/>
              <w:spacing w:before="0" w:after="0" w:line="240" w:lineRule="auto"/>
              <w:textAlignment w:val="auto"/>
              <w:rPr>
                <w:rFonts w:ascii="宋体" w:hAnsi="宋体"/>
                <w:snapToGrid/>
                <w:spacing w:val="0"/>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pPr>
              <w:jc w:val="center"/>
              <w:rPr>
                <w:rFonts w:hint="eastAsia" w:ascii="宋体" w:hAnsi="宋体" w:eastAsia="宋体"/>
                <w:szCs w:val="21"/>
                <w:highlight w:val="none"/>
                <w:lang w:eastAsia="zh-CN"/>
              </w:rPr>
            </w:pPr>
            <w:r>
              <w:rPr>
                <w:rFonts w:hint="eastAsia" w:ascii="宋体" w:hAnsi="宋体"/>
                <w:szCs w:val="21"/>
                <w:highlight w:val="none"/>
                <w:lang w:val="en-US" w:eastAsia="zh-CN"/>
              </w:rPr>
              <w:t>7</w:t>
            </w:r>
          </w:p>
        </w:tc>
        <w:tc>
          <w:tcPr>
            <w:tcW w:w="4945" w:type="dxa"/>
            <w:vAlign w:val="center"/>
          </w:tcPr>
          <w:p>
            <w:pPr>
              <w:wordWrap w:val="0"/>
              <w:rPr>
                <w:rFonts w:ascii="宋体" w:hAnsi="宋体"/>
                <w:szCs w:val="21"/>
                <w:highlight w:val="none"/>
              </w:rPr>
            </w:pPr>
            <w:r>
              <w:rPr>
                <w:rFonts w:hint="eastAsia" w:ascii="宋体" w:hAnsi="宋体"/>
                <w:szCs w:val="21"/>
                <w:highlight w:val="none"/>
              </w:rPr>
              <w:t>报价内容均涵盖报价要求之一切费用和伴随服务。</w:t>
            </w:r>
          </w:p>
        </w:tc>
        <w:tc>
          <w:tcPr>
            <w:tcW w:w="1642" w:type="dxa"/>
            <w:vAlign w:val="center"/>
          </w:tcPr>
          <w:p>
            <w:pPr>
              <w:jc w:val="center"/>
              <w:rPr>
                <w:rFonts w:ascii="宋体" w:hAnsi="宋体"/>
                <w:szCs w:val="21"/>
                <w:highlight w:val="none"/>
              </w:rPr>
            </w:pPr>
            <w:r>
              <w:rPr>
                <w:rFonts w:hint="eastAsia"/>
                <w:highlight w:val="none"/>
              </w:rPr>
              <w:t>□完全响应  □部分响应</w:t>
            </w:r>
          </w:p>
        </w:tc>
        <w:tc>
          <w:tcPr>
            <w:tcW w:w="1769" w:type="dxa"/>
            <w:vAlign w:val="center"/>
          </w:tcPr>
          <w:p>
            <w:pPr>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pPr>
              <w:jc w:val="center"/>
              <w:rPr>
                <w:rFonts w:hint="eastAsia" w:ascii="宋体" w:hAnsi="宋体" w:eastAsia="宋体"/>
                <w:szCs w:val="21"/>
                <w:highlight w:val="none"/>
                <w:lang w:eastAsia="zh-CN"/>
              </w:rPr>
            </w:pPr>
            <w:r>
              <w:rPr>
                <w:rFonts w:hint="eastAsia" w:ascii="宋体" w:hAnsi="宋体"/>
                <w:szCs w:val="21"/>
                <w:highlight w:val="none"/>
                <w:lang w:val="en-US" w:eastAsia="zh-CN"/>
              </w:rPr>
              <w:t>8</w:t>
            </w:r>
          </w:p>
        </w:tc>
        <w:tc>
          <w:tcPr>
            <w:tcW w:w="4945" w:type="dxa"/>
            <w:vAlign w:val="center"/>
          </w:tcPr>
          <w:p>
            <w:pPr>
              <w:wordWrap w:val="0"/>
              <w:rPr>
                <w:rFonts w:ascii="宋体" w:hAnsi="宋体"/>
                <w:szCs w:val="21"/>
                <w:highlight w:val="none"/>
              </w:rPr>
            </w:pPr>
            <w:r>
              <w:rPr>
                <w:rFonts w:hint="eastAsia" w:ascii="宋体" w:hAnsi="宋体"/>
                <w:szCs w:val="21"/>
                <w:highlight w:val="none"/>
              </w:rPr>
              <w:t>同意采购人以任何形式对我方参评文件内容的真实性和有效性进行审查、验证。</w:t>
            </w:r>
          </w:p>
        </w:tc>
        <w:tc>
          <w:tcPr>
            <w:tcW w:w="1642" w:type="dxa"/>
            <w:vAlign w:val="center"/>
          </w:tcPr>
          <w:p>
            <w:pPr>
              <w:jc w:val="center"/>
              <w:rPr>
                <w:rFonts w:ascii="宋体" w:hAnsi="宋体"/>
                <w:szCs w:val="21"/>
                <w:highlight w:val="none"/>
              </w:rPr>
            </w:pPr>
            <w:r>
              <w:rPr>
                <w:rFonts w:hint="eastAsia"/>
                <w:highlight w:val="none"/>
              </w:rPr>
              <w:t>□完全响应  □部分响应</w:t>
            </w:r>
          </w:p>
        </w:tc>
        <w:tc>
          <w:tcPr>
            <w:tcW w:w="1769" w:type="dxa"/>
            <w:vAlign w:val="center"/>
          </w:tcPr>
          <w:p>
            <w:pPr>
              <w:jc w:val="center"/>
              <w:rPr>
                <w:rFonts w:ascii="宋体" w:hAnsi="宋体"/>
                <w:szCs w:val="21"/>
                <w:highlight w:val="none"/>
              </w:rPr>
            </w:pPr>
          </w:p>
        </w:tc>
      </w:tr>
    </w:tbl>
    <w:p>
      <w:pPr>
        <w:ind w:left="630" w:hanging="630" w:hangingChars="300"/>
        <w:jc w:val="left"/>
        <w:rPr>
          <w:rFonts w:ascii="宋体" w:hAnsi="宋体"/>
          <w:szCs w:val="21"/>
          <w:highlight w:val="none"/>
          <w:lang w:val="en-GB"/>
        </w:rPr>
      </w:pPr>
    </w:p>
    <w:p>
      <w:pPr>
        <w:jc w:val="left"/>
        <w:rPr>
          <w:sz w:val="44"/>
          <w:szCs w:val="44"/>
          <w:highlight w:val="none"/>
        </w:rPr>
      </w:pPr>
      <w:r>
        <w:rPr>
          <w:rFonts w:hint="eastAsia" w:ascii="宋体" w:hAnsi="宋体"/>
          <w:szCs w:val="21"/>
          <w:highlight w:val="none"/>
        </w:rPr>
        <w:t>注：对于上述要求，如参评</w:t>
      </w:r>
      <w:r>
        <w:rPr>
          <w:rFonts w:hint="eastAsia" w:ascii="宋体" w:hAnsi="宋体"/>
          <w:szCs w:val="21"/>
          <w:highlight w:val="none"/>
          <w:lang w:eastAsia="zh-CN"/>
        </w:rPr>
        <w:t>服务商</w:t>
      </w:r>
      <w:r>
        <w:rPr>
          <w:rFonts w:hint="eastAsia" w:ascii="宋体" w:hAnsi="宋体"/>
          <w:szCs w:val="21"/>
          <w:highlight w:val="none"/>
        </w:rPr>
        <w:t>完全响应，则请在“响应情况”栏的“完全响应”框打“√”，对空白或“部分响应”框打“√”视为偏离，请在“偏离说明”栏内扼要说明偏离情况。</w:t>
      </w:r>
    </w:p>
    <w:p>
      <w:pPr>
        <w:jc w:val="center"/>
        <w:rPr>
          <w:sz w:val="44"/>
          <w:szCs w:val="44"/>
          <w:highlight w:val="none"/>
        </w:rPr>
      </w:pPr>
    </w:p>
    <w:p>
      <w:pPr>
        <w:adjustRightInd w:val="0"/>
        <w:snapToGrid w:val="0"/>
        <w:spacing w:line="560" w:lineRule="exact"/>
        <w:rPr>
          <w:rFonts w:ascii="宋体" w:hAnsi="宋体"/>
          <w:bCs/>
          <w:sz w:val="24"/>
          <w:highlight w:val="none"/>
        </w:rPr>
      </w:pPr>
      <w:r>
        <w:rPr>
          <w:rFonts w:hint="eastAsia" w:ascii="宋体" w:hAnsi="宋体"/>
          <w:bCs/>
          <w:sz w:val="24"/>
          <w:highlight w:val="none"/>
        </w:rPr>
        <w:t>参评</w:t>
      </w:r>
      <w:r>
        <w:rPr>
          <w:rFonts w:hint="eastAsia" w:ascii="宋体" w:hAnsi="宋体"/>
          <w:bCs/>
          <w:sz w:val="24"/>
          <w:highlight w:val="none"/>
          <w:lang w:eastAsia="zh-CN"/>
        </w:rPr>
        <w:t>服务商</w:t>
      </w:r>
      <w:r>
        <w:rPr>
          <w:rFonts w:hint="eastAsia" w:ascii="宋体" w:hAnsi="宋体"/>
          <w:bCs/>
          <w:sz w:val="24"/>
          <w:highlight w:val="none"/>
        </w:rPr>
        <w:t>（盖章）：</w:t>
      </w:r>
    </w:p>
    <w:p>
      <w:pPr>
        <w:adjustRightInd w:val="0"/>
        <w:snapToGrid w:val="0"/>
        <w:spacing w:line="560" w:lineRule="exact"/>
        <w:rPr>
          <w:rFonts w:ascii="宋体" w:hAnsi="宋体" w:cs="宋体"/>
          <w:sz w:val="24"/>
          <w:highlight w:val="none"/>
        </w:rPr>
      </w:pPr>
      <w:r>
        <w:rPr>
          <w:rFonts w:hint="eastAsia" w:ascii="宋体" w:hAnsi="宋体"/>
          <w:bCs/>
          <w:sz w:val="24"/>
          <w:highlight w:val="none"/>
        </w:rPr>
        <w:t>日期：</w:t>
      </w:r>
    </w:p>
    <w:p>
      <w:pPr>
        <w:rPr>
          <w:rFonts w:ascii="宋体" w:hAnsi="宋体" w:cs="宋体"/>
          <w:color w:val="FF0000"/>
          <w:sz w:val="24"/>
          <w:highlight w:val="none"/>
        </w:rPr>
      </w:pPr>
    </w:p>
    <w:p>
      <w:pPr>
        <w:pStyle w:val="12"/>
        <w:rPr>
          <w:rFonts w:ascii="宋体" w:hAnsi="宋体" w:cs="宋体"/>
          <w:color w:val="FF0000"/>
          <w:sz w:val="24"/>
          <w:szCs w:val="24"/>
          <w:highlight w:val="none"/>
        </w:rPr>
      </w:pPr>
    </w:p>
    <w:p>
      <w:pPr>
        <w:rPr>
          <w:rFonts w:ascii="宋体" w:hAnsi="宋体" w:cs="宋体"/>
          <w:color w:val="FF0000"/>
          <w:sz w:val="24"/>
          <w:highlight w:val="none"/>
        </w:rPr>
      </w:pPr>
    </w:p>
    <w:p>
      <w:pPr>
        <w:pStyle w:val="12"/>
        <w:rPr>
          <w:rFonts w:ascii="宋体" w:hAnsi="宋体" w:cs="宋体"/>
          <w:color w:val="FF0000"/>
          <w:sz w:val="24"/>
          <w:szCs w:val="24"/>
          <w:highlight w:val="none"/>
        </w:rPr>
      </w:pPr>
    </w:p>
    <w:p>
      <w:pPr>
        <w:rPr>
          <w:rFonts w:ascii="宋体" w:hAnsi="宋体" w:cs="宋体"/>
          <w:color w:val="FF0000"/>
          <w:sz w:val="24"/>
          <w:highlight w:val="none"/>
        </w:rPr>
      </w:pPr>
    </w:p>
    <w:p>
      <w:pPr>
        <w:pStyle w:val="12"/>
        <w:rPr>
          <w:rFonts w:ascii="宋体" w:hAnsi="宋体" w:cs="宋体"/>
          <w:color w:val="FF0000"/>
          <w:sz w:val="24"/>
          <w:szCs w:val="24"/>
          <w:highlight w:val="none"/>
        </w:rPr>
      </w:pPr>
    </w:p>
    <w:bookmarkEnd w:id="0"/>
    <w:bookmarkEnd w:id="4"/>
    <w:p>
      <w:pPr>
        <w:pStyle w:val="12"/>
        <w:rPr>
          <w:color w:val="FF0000"/>
          <w:highlight w:val="none"/>
        </w:rPr>
      </w:pPr>
    </w:p>
    <w:sectPr>
      <w:pgSz w:w="11907" w:h="16840"/>
      <w:pgMar w:top="1134" w:right="1417" w:bottom="1134" w:left="1417" w:header="624"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vert="horz" wrap="none" lIns="0" tIns="0" rIns="0" bIns="0" anchor="t" anchorCtr="0">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FbLUODXAQAAswMAAA4AAAAAAAAAAQAgAAAA&#10;HgEAAGRycy9lMm9Eb2MueG1sUEsFBgAAAAAGAAYAWQEAAGcFAAAAAA==&#10;">
              <v:fill on="f" focussize="0,0"/>
              <v:stroke on="f"/>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top w:val="single" w:color="auto" w:sz="4" w:space="1"/>
      </w:pBd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pPr>
                          <w:r>
                            <w:t xml:space="preserve">第 </w:t>
                          </w:r>
                          <w:r>
                            <w:fldChar w:fldCharType="begin"/>
                          </w:r>
                          <w:r>
                            <w:instrText xml:space="preserve"> PAGE  \* MERGEFORMAT </w:instrText>
                          </w:r>
                          <w:r>
                            <w:fldChar w:fldCharType="separate"/>
                          </w:r>
                          <w:r>
                            <w:t>12</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vert="horz" wrap="none" lIns="0" tIns="0" rIns="0" bIns="0" anchor="t" anchorCtr="0">
                      <a:spAutoFit/>
                    </wps:bodyPr>
                  </wps:wsp>
                </a:graphicData>
              </a:graphic>
            </wp:anchor>
          </w:drawing>
        </mc:Choice>
        <mc:Fallback>
          <w:pict>
            <v:shape id="文本框 1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LV9asHXAQAAswMAAA4AAAAAAAAAAQAgAAAA&#10;HgEAAGRycy9lMm9Eb2MueG1sUEsFBgAAAAAGAAYAWQEAAGcFAAAAAA==&#10;">
              <v:fill on="f" focussize="0,0"/>
              <v:stroke on="f"/>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12</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7"/>
      </w:rPr>
    </w:pPr>
    <w:r>
      <w:fldChar w:fldCharType="begin"/>
    </w:r>
    <w:r>
      <w:rPr>
        <w:rStyle w:val="37"/>
      </w:rPr>
      <w:instrText xml:space="preserve">PAGE  </w:instrText>
    </w:r>
    <w:r>
      <w:fldChar w:fldCharType="end"/>
    </w:r>
  </w:p>
  <w:p>
    <w:pPr>
      <w:pStyle w:val="2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pPr>
                          <w:r>
                            <w:t xml:space="preserve">第 </w:t>
                          </w:r>
                          <w:r>
                            <w:fldChar w:fldCharType="begin"/>
                          </w:r>
                          <w:r>
                            <w:instrText xml:space="preserve"> PAGE  \* MERGEFORMAT </w:instrText>
                          </w:r>
                          <w:r>
                            <w:fldChar w:fldCharType="separate"/>
                          </w:r>
                          <w:r>
                            <w:t>14</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vert="horz" wrap="none" lIns="0" tIns="0" rIns="0" bIns="0" anchor="t" anchorCtr="0">
                      <a:spAutoFit/>
                    </wps:bodyPr>
                  </wps:wsp>
                </a:graphicData>
              </a:graphic>
            </wp:anchor>
          </w:drawing>
        </mc:Choice>
        <mc:Fallback>
          <w:pict>
            <v:shape id="文本框 1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AUEHze2AEAALMDAAAOAAAAAAAAAAEAIAAA&#10;AB4BAABkcnMvZTJvRG9jLnhtbFBLBQYAAAAABgAGAFkBAABoBQAAAAA=&#10;">
              <v:fill on="f" focussize="0,0"/>
              <v:stroke on="f"/>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14</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p>
  <w:p>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tabs>
        <w:tab w:val="left" w:pos="1350"/>
        <w:tab w:val="clear" w:pos="4153"/>
        <w:tab w:val="clear" w:pos="8306"/>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lvlText w:val="%1."/>
      <w:lvlJc w:val="left"/>
      <w:pPr>
        <w:tabs>
          <w:tab w:val="left" w:pos="851"/>
        </w:tabs>
        <w:ind w:left="851" w:hanging="851"/>
      </w:pPr>
      <w:rPr>
        <w:rFonts w:hint="eastAsia" w:eastAsia="宋体"/>
        <w:b/>
        <w:i w:val="0"/>
        <w:sz w:val="24"/>
      </w:rPr>
    </w:lvl>
    <w:lvl w:ilvl="1" w:tentative="0">
      <w:start w:val="1"/>
      <w:numFmt w:val="decimal"/>
      <w:lvlText w:val="%1.%2"/>
      <w:lvlJc w:val="left"/>
      <w:pPr>
        <w:tabs>
          <w:tab w:val="left" w:pos="851"/>
        </w:tabs>
        <w:ind w:left="851" w:hanging="851"/>
      </w:pPr>
      <w:rPr>
        <w:rFonts w:hint="eastAsia" w:eastAsia="宋体"/>
        <w:b w:val="0"/>
        <w:i w:val="0"/>
        <w:color w:val="auto"/>
        <w:sz w:val="21"/>
        <w:szCs w:val="21"/>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4AC81C77"/>
    <w:multiLevelType w:val="multilevel"/>
    <w:tmpl w:val="4AC81C77"/>
    <w:lvl w:ilvl="0" w:tentative="0">
      <w:start w:val="1"/>
      <w:numFmt w:val="decimal"/>
      <w:suff w:val="nothing"/>
      <w:lvlText w:val="%1"/>
      <w:lvlJc w:val="center"/>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ZhZGNlOGYwZjk0Y2ZkOGYzNDM2ZDc0MDJlMjFkNmMifQ=="/>
  </w:docVars>
  <w:rsids>
    <w:rsidRoot w:val="00172A27"/>
    <w:rsid w:val="00003BC6"/>
    <w:rsid w:val="00006BC1"/>
    <w:rsid w:val="00017F4D"/>
    <w:rsid w:val="0002112F"/>
    <w:rsid w:val="00036566"/>
    <w:rsid w:val="00051267"/>
    <w:rsid w:val="00057FD5"/>
    <w:rsid w:val="00061340"/>
    <w:rsid w:val="0006488D"/>
    <w:rsid w:val="0006706E"/>
    <w:rsid w:val="00071640"/>
    <w:rsid w:val="000729CB"/>
    <w:rsid w:val="0009720A"/>
    <w:rsid w:val="000B7319"/>
    <w:rsid w:val="000E07BD"/>
    <w:rsid w:val="000F7A8C"/>
    <w:rsid w:val="00100638"/>
    <w:rsid w:val="0011449C"/>
    <w:rsid w:val="001179CF"/>
    <w:rsid w:val="00117ABF"/>
    <w:rsid w:val="001226CA"/>
    <w:rsid w:val="001358E8"/>
    <w:rsid w:val="00151C1F"/>
    <w:rsid w:val="00156441"/>
    <w:rsid w:val="001601A5"/>
    <w:rsid w:val="00165E46"/>
    <w:rsid w:val="001706DD"/>
    <w:rsid w:val="00172A27"/>
    <w:rsid w:val="001845FB"/>
    <w:rsid w:val="001858D8"/>
    <w:rsid w:val="001877AF"/>
    <w:rsid w:val="00190633"/>
    <w:rsid w:val="00196A9C"/>
    <w:rsid w:val="001A1BEE"/>
    <w:rsid w:val="001B7E20"/>
    <w:rsid w:val="001D7BDA"/>
    <w:rsid w:val="001E1A3D"/>
    <w:rsid w:val="001E7591"/>
    <w:rsid w:val="001F2302"/>
    <w:rsid w:val="001F38BF"/>
    <w:rsid w:val="001F48CC"/>
    <w:rsid w:val="001F4EC6"/>
    <w:rsid w:val="002043C6"/>
    <w:rsid w:val="00216B34"/>
    <w:rsid w:val="00220B6C"/>
    <w:rsid w:val="00224255"/>
    <w:rsid w:val="0022736D"/>
    <w:rsid w:val="002472FC"/>
    <w:rsid w:val="002561D2"/>
    <w:rsid w:val="0025701D"/>
    <w:rsid w:val="00261738"/>
    <w:rsid w:val="0027062C"/>
    <w:rsid w:val="0027217F"/>
    <w:rsid w:val="00275047"/>
    <w:rsid w:val="0028775E"/>
    <w:rsid w:val="002A1396"/>
    <w:rsid w:val="002C0526"/>
    <w:rsid w:val="002C7450"/>
    <w:rsid w:val="002F17AD"/>
    <w:rsid w:val="002F612D"/>
    <w:rsid w:val="00304ECE"/>
    <w:rsid w:val="00307115"/>
    <w:rsid w:val="00307418"/>
    <w:rsid w:val="00313485"/>
    <w:rsid w:val="00314C54"/>
    <w:rsid w:val="003155A7"/>
    <w:rsid w:val="003168D7"/>
    <w:rsid w:val="00317A41"/>
    <w:rsid w:val="00325215"/>
    <w:rsid w:val="00331432"/>
    <w:rsid w:val="00337DF5"/>
    <w:rsid w:val="00337E90"/>
    <w:rsid w:val="003538BA"/>
    <w:rsid w:val="003655A6"/>
    <w:rsid w:val="003708E5"/>
    <w:rsid w:val="00382DC2"/>
    <w:rsid w:val="00383EEB"/>
    <w:rsid w:val="00386EA9"/>
    <w:rsid w:val="003B20B5"/>
    <w:rsid w:val="003C7913"/>
    <w:rsid w:val="0040659B"/>
    <w:rsid w:val="00433D39"/>
    <w:rsid w:val="00434791"/>
    <w:rsid w:val="0044786F"/>
    <w:rsid w:val="00456D2F"/>
    <w:rsid w:val="00461570"/>
    <w:rsid w:val="00461C14"/>
    <w:rsid w:val="00474335"/>
    <w:rsid w:val="00480D47"/>
    <w:rsid w:val="004A3D41"/>
    <w:rsid w:val="004C3717"/>
    <w:rsid w:val="004C4AE8"/>
    <w:rsid w:val="004D46C1"/>
    <w:rsid w:val="004D5E5B"/>
    <w:rsid w:val="004E395C"/>
    <w:rsid w:val="004E6061"/>
    <w:rsid w:val="004E7844"/>
    <w:rsid w:val="00510867"/>
    <w:rsid w:val="0051653A"/>
    <w:rsid w:val="00517308"/>
    <w:rsid w:val="005228B5"/>
    <w:rsid w:val="00540059"/>
    <w:rsid w:val="00545C36"/>
    <w:rsid w:val="00551BEB"/>
    <w:rsid w:val="00551FCE"/>
    <w:rsid w:val="00573FDF"/>
    <w:rsid w:val="005774BB"/>
    <w:rsid w:val="00586471"/>
    <w:rsid w:val="00586B60"/>
    <w:rsid w:val="00592254"/>
    <w:rsid w:val="005A1CE8"/>
    <w:rsid w:val="005B4F9D"/>
    <w:rsid w:val="005D604F"/>
    <w:rsid w:val="005E32FF"/>
    <w:rsid w:val="005F3D7C"/>
    <w:rsid w:val="005F6F25"/>
    <w:rsid w:val="0061092E"/>
    <w:rsid w:val="00611162"/>
    <w:rsid w:val="00612713"/>
    <w:rsid w:val="006204A3"/>
    <w:rsid w:val="0063170C"/>
    <w:rsid w:val="00637857"/>
    <w:rsid w:val="00651A66"/>
    <w:rsid w:val="00651F02"/>
    <w:rsid w:val="006525BC"/>
    <w:rsid w:val="00664A7A"/>
    <w:rsid w:val="00677C2A"/>
    <w:rsid w:val="00692C90"/>
    <w:rsid w:val="006A1744"/>
    <w:rsid w:val="006A25DC"/>
    <w:rsid w:val="006B3810"/>
    <w:rsid w:val="006C0D27"/>
    <w:rsid w:val="006D42B1"/>
    <w:rsid w:val="006E4014"/>
    <w:rsid w:val="007008BE"/>
    <w:rsid w:val="00754F05"/>
    <w:rsid w:val="00756310"/>
    <w:rsid w:val="007775D2"/>
    <w:rsid w:val="007A2B1F"/>
    <w:rsid w:val="007B3CCF"/>
    <w:rsid w:val="007B5E99"/>
    <w:rsid w:val="007C70BD"/>
    <w:rsid w:val="007D6406"/>
    <w:rsid w:val="007D653C"/>
    <w:rsid w:val="007F1E11"/>
    <w:rsid w:val="007F595E"/>
    <w:rsid w:val="008010CB"/>
    <w:rsid w:val="00814F25"/>
    <w:rsid w:val="008250CF"/>
    <w:rsid w:val="00826727"/>
    <w:rsid w:val="00830DBF"/>
    <w:rsid w:val="00833A62"/>
    <w:rsid w:val="00836CCB"/>
    <w:rsid w:val="008439BA"/>
    <w:rsid w:val="008501AE"/>
    <w:rsid w:val="00850590"/>
    <w:rsid w:val="0085171A"/>
    <w:rsid w:val="00860BFD"/>
    <w:rsid w:val="00861FE8"/>
    <w:rsid w:val="00865042"/>
    <w:rsid w:val="0087554E"/>
    <w:rsid w:val="00877A3B"/>
    <w:rsid w:val="008B44D7"/>
    <w:rsid w:val="008B6E9E"/>
    <w:rsid w:val="008D03C2"/>
    <w:rsid w:val="008D1FC5"/>
    <w:rsid w:val="009108C1"/>
    <w:rsid w:val="00935A07"/>
    <w:rsid w:val="009459B5"/>
    <w:rsid w:val="009540B0"/>
    <w:rsid w:val="0095651C"/>
    <w:rsid w:val="00963048"/>
    <w:rsid w:val="009643E2"/>
    <w:rsid w:val="00966759"/>
    <w:rsid w:val="0098200E"/>
    <w:rsid w:val="009842BE"/>
    <w:rsid w:val="00985D07"/>
    <w:rsid w:val="0098634C"/>
    <w:rsid w:val="009A201C"/>
    <w:rsid w:val="009A6AA0"/>
    <w:rsid w:val="009C7F74"/>
    <w:rsid w:val="009D5390"/>
    <w:rsid w:val="009D7D32"/>
    <w:rsid w:val="009E05C2"/>
    <w:rsid w:val="009E0740"/>
    <w:rsid w:val="009E410C"/>
    <w:rsid w:val="009E4494"/>
    <w:rsid w:val="009E64C7"/>
    <w:rsid w:val="009F0F3B"/>
    <w:rsid w:val="009F2C12"/>
    <w:rsid w:val="00A009BF"/>
    <w:rsid w:val="00A01EE1"/>
    <w:rsid w:val="00A403EB"/>
    <w:rsid w:val="00A5288C"/>
    <w:rsid w:val="00A53B93"/>
    <w:rsid w:val="00A54977"/>
    <w:rsid w:val="00A5667A"/>
    <w:rsid w:val="00A63CDA"/>
    <w:rsid w:val="00A7339E"/>
    <w:rsid w:val="00A911DC"/>
    <w:rsid w:val="00AA478B"/>
    <w:rsid w:val="00AB7C6A"/>
    <w:rsid w:val="00AC411A"/>
    <w:rsid w:val="00AD057E"/>
    <w:rsid w:val="00AD70D5"/>
    <w:rsid w:val="00AF0A88"/>
    <w:rsid w:val="00AF124A"/>
    <w:rsid w:val="00AF5D9B"/>
    <w:rsid w:val="00B11D7C"/>
    <w:rsid w:val="00B14BE2"/>
    <w:rsid w:val="00B169EE"/>
    <w:rsid w:val="00B228E2"/>
    <w:rsid w:val="00B273BB"/>
    <w:rsid w:val="00B31068"/>
    <w:rsid w:val="00B32364"/>
    <w:rsid w:val="00B464C7"/>
    <w:rsid w:val="00B509A3"/>
    <w:rsid w:val="00B85F07"/>
    <w:rsid w:val="00BA3C0E"/>
    <w:rsid w:val="00BB2D47"/>
    <w:rsid w:val="00BC7A13"/>
    <w:rsid w:val="00BD37F6"/>
    <w:rsid w:val="00BD75D8"/>
    <w:rsid w:val="00BE0E5F"/>
    <w:rsid w:val="00BE1C54"/>
    <w:rsid w:val="00BF0E3F"/>
    <w:rsid w:val="00C016C1"/>
    <w:rsid w:val="00C036DF"/>
    <w:rsid w:val="00C0623A"/>
    <w:rsid w:val="00C14B91"/>
    <w:rsid w:val="00C229BA"/>
    <w:rsid w:val="00C40145"/>
    <w:rsid w:val="00C4449C"/>
    <w:rsid w:val="00C46EEC"/>
    <w:rsid w:val="00C56095"/>
    <w:rsid w:val="00C56D5F"/>
    <w:rsid w:val="00C64221"/>
    <w:rsid w:val="00C70BF3"/>
    <w:rsid w:val="00C70E02"/>
    <w:rsid w:val="00C71E8B"/>
    <w:rsid w:val="00C72F1B"/>
    <w:rsid w:val="00C816AC"/>
    <w:rsid w:val="00C865D8"/>
    <w:rsid w:val="00C91AA2"/>
    <w:rsid w:val="00C94086"/>
    <w:rsid w:val="00C9676E"/>
    <w:rsid w:val="00CB2619"/>
    <w:rsid w:val="00CB5784"/>
    <w:rsid w:val="00CC3BF4"/>
    <w:rsid w:val="00CC7A07"/>
    <w:rsid w:val="00CF17EE"/>
    <w:rsid w:val="00CF6A00"/>
    <w:rsid w:val="00D27D3A"/>
    <w:rsid w:val="00D71903"/>
    <w:rsid w:val="00D80326"/>
    <w:rsid w:val="00D80E85"/>
    <w:rsid w:val="00D83D5E"/>
    <w:rsid w:val="00D91BB7"/>
    <w:rsid w:val="00DB1311"/>
    <w:rsid w:val="00DD72CC"/>
    <w:rsid w:val="00DE10C0"/>
    <w:rsid w:val="00DE396A"/>
    <w:rsid w:val="00DE6BF7"/>
    <w:rsid w:val="00DF0974"/>
    <w:rsid w:val="00DF199B"/>
    <w:rsid w:val="00DF5AED"/>
    <w:rsid w:val="00E01181"/>
    <w:rsid w:val="00E20BE6"/>
    <w:rsid w:val="00E23ADD"/>
    <w:rsid w:val="00E30C12"/>
    <w:rsid w:val="00E36B05"/>
    <w:rsid w:val="00E51EC0"/>
    <w:rsid w:val="00E528D1"/>
    <w:rsid w:val="00E65534"/>
    <w:rsid w:val="00E718D7"/>
    <w:rsid w:val="00E75C69"/>
    <w:rsid w:val="00E90811"/>
    <w:rsid w:val="00E92894"/>
    <w:rsid w:val="00E9419B"/>
    <w:rsid w:val="00EA257F"/>
    <w:rsid w:val="00EB4619"/>
    <w:rsid w:val="00ED4F3B"/>
    <w:rsid w:val="00EE7798"/>
    <w:rsid w:val="00F0211D"/>
    <w:rsid w:val="00F129EB"/>
    <w:rsid w:val="00F12C36"/>
    <w:rsid w:val="00F26CAA"/>
    <w:rsid w:val="00F26F37"/>
    <w:rsid w:val="00F30616"/>
    <w:rsid w:val="00F32954"/>
    <w:rsid w:val="00F36D1F"/>
    <w:rsid w:val="00F64505"/>
    <w:rsid w:val="00F7349D"/>
    <w:rsid w:val="00F916A4"/>
    <w:rsid w:val="00FA441A"/>
    <w:rsid w:val="00FA6CE1"/>
    <w:rsid w:val="00FA7AFE"/>
    <w:rsid w:val="00FB0FC8"/>
    <w:rsid w:val="00FC21B4"/>
    <w:rsid w:val="00FD6301"/>
    <w:rsid w:val="00FE21A9"/>
    <w:rsid w:val="00FE7F1B"/>
    <w:rsid w:val="00FF03A8"/>
    <w:rsid w:val="00FF735E"/>
    <w:rsid w:val="00FF7EA3"/>
    <w:rsid w:val="010B7BD2"/>
    <w:rsid w:val="0143496A"/>
    <w:rsid w:val="014A287B"/>
    <w:rsid w:val="0161429B"/>
    <w:rsid w:val="016F521A"/>
    <w:rsid w:val="018577CD"/>
    <w:rsid w:val="01884664"/>
    <w:rsid w:val="0192287F"/>
    <w:rsid w:val="01E8330A"/>
    <w:rsid w:val="021B3E9D"/>
    <w:rsid w:val="022F5059"/>
    <w:rsid w:val="023E3A14"/>
    <w:rsid w:val="02733950"/>
    <w:rsid w:val="02796243"/>
    <w:rsid w:val="028231FE"/>
    <w:rsid w:val="0290785E"/>
    <w:rsid w:val="02A527D9"/>
    <w:rsid w:val="02C23FDF"/>
    <w:rsid w:val="02C53D7C"/>
    <w:rsid w:val="02D45384"/>
    <w:rsid w:val="02D47B30"/>
    <w:rsid w:val="02E9454E"/>
    <w:rsid w:val="03173D0F"/>
    <w:rsid w:val="036E530E"/>
    <w:rsid w:val="037C3748"/>
    <w:rsid w:val="03980F58"/>
    <w:rsid w:val="03A53C9A"/>
    <w:rsid w:val="03BD46AF"/>
    <w:rsid w:val="03E906EE"/>
    <w:rsid w:val="03EB4E90"/>
    <w:rsid w:val="04241E73"/>
    <w:rsid w:val="04262995"/>
    <w:rsid w:val="042B5724"/>
    <w:rsid w:val="0433107A"/>
    <w:rsid w:val="043D0974"/>
    <w:rsid w:val="043D09D3"/>
    <w:rsid w:val="04690C9B"/>
    <w:rsid w:val="04D2377E"/>
    <w:rsid w:val="04D24BD5"/>
    <w:rsid w:val="04F1742A"/>
    <w:rsid w:val="04FC5E0B"/>
    <w:rsid w:val="052E22E8"/>
    <w:rsid w:val="05347706"/>
    <w:rsid w:val="05435A52"/>
    <w:rsid w:val="05472224"/>
    <w:rsid w:val="055D4226"/>
    <w:rsid w:val="05BE1387"/>
    <w:rsid w:val="05D7205D"/>
    <w:rsid w:val="05F06675"/>
    <w:rsid w:val="05F36725"/>
    <w:rsid w:val="05F97E1E"/>
    <w:rsid w:val="05FC5F6C"/>
    <w:rsid w:val="05FF3E62"/>
    <w:rsid w:val="05FF5242"/>
    <w:rsid w:val="06231EFD"/>
    <w:rsid w:val="062C04B9"/>
    <w:rsid w:val="06422DB1"/>
    <w:rsid w:val="065870C9"/>
    <w:rsid w:val="065D210B"/>
    <w:rsid w:val="066B0753"/>
    <w:rsid w:val="06702EAB"/>
    <w:rsid w:val="06795F3F"/>
    <w:rsid w:val="067E389C"/>
    <w:rsid w:val="06813213"/>
    <w:rsid w:val="069B42C9"/>
    <w:rsid w:val="069D6864"/>
    <w:rsid w:val="06A134CC"/>
    <w:rsid w:val="06A60C30"/>
    <w:rsid w:val="06B119B4"/>
    <w:rsid w:val="06C62F02"/>
    <w:rsid w:val="06D30203"/>
    <w:rsid w:val="070F54E4"/>
    <w:rsid w:val="07151A4F"/>
    <w:rsid w:val="071627EF"/>
    <w:rsid w:val="07247C28"/>
    <w:rsid w:val="07343593"/>
    <w:rsid w:val="073E02C2"/>
    <w:rsid w:val="075705A1"/>
    <w:rsid w:val="07B551BD"/>
    <w:rsid w:val="07BC4774"/>
    <w:rsid w:val="07C5140B"/>
    <w:rsid w:val="07D141F8"/>
    <w:rsid w:val="07D26C76"/>
    <w:rsid w:val="081630AE"/>
    <w:rsid w:val="083E2775"/>
    <w:rsid w:val="084D157A"/>
    <w:rsid w:val="08611CE7"/>
    <w:rsid w:val="086766A0"/>
    <w:rsid w:val="086C1CAF"/>
    <w:rsid w:val="086F4BF2"/>
    <w:rsid w:val="08734B0F"/>
    <w:rsid w:val="08E13BA5"/>
    <w:rsid w:val="08EF12F5"/>
    <w:rsid w:val="08F37C0A"/>
    <w:rsid w:val="08FE2B4C"/>
    <w:rsid w:val="091D6D2A"/>
    <w:rsid w:val="0934428C"/>
    <w:rsid w:val="09535363"/>
    <w:rsid w:val="09581E0B"/>
    <w:rsid w:val="095D64D1"/>
    <w:rsid w:val="09606FD4"/>
    <w:rsid w:val="09D973F0"/>
    <w:rsid w:val="09DF3508"/>
    <w:rsid w:val="09EB6247"/>
    <w:rsid w:val="0A002D14"/>
    <w:rsid w:val="0A057831"/>
    <w:rsid w:val="0A0A4B54"/>
    <w:rsid w:val="0A1D7AE7"/>
    <w:rsid w:val="0A1F4B6E"/>
    <w:rsid w:val="0A34078D"/>
    <w:rsid w:val="0A3C237F"/>
    <w:rsid w:val="0A6778F5"/>
    <w:rsid w:val="0A715808"/>
    <w:rsid w:val="0AA64848"/>
    <w:rsid w:val="0AB038FA"/>
    <w:rsid w:val="0AB42826"/>
    <w:rsid w:val="0ACE526C"/>
    <w:rsid w:val="0ACF685A"/>
    <w:rsid w:val="0ADD0260"/>
    <w:rsid w:val="0B1378FA"/>
    <w:rsid w:val="0B176497"/>
    <w:rsid w:val="0B210255"/>
    <w:rsid w:val="0B627B1C"/>
    <w:rsid w:val="0B7569DD"/>
    <w:rsid w:val="0BDC6240"/>
    <w:rsid w:val="0C470E4E"/>
    <w:rsid w:val="0C567B94"/>
    <w:rsid w:val="0C5A35C8"/>
    <w:rsid w:val="0C724156"/>
    <w:rsid w:val="0C961F39"/>
    <w:rsid w:val="0CAB7001"/>
    <w:rsid w:val="0CAD5F38"/>
    <w:rsid w:val="0CB908B9"/>
    <w:rsid w:val="0CB9349C"/>
    <w:rsid w:val="0CD043B5"/>
    <w:rsid w:val="0CD64A3A"/>
    <w:rsid w:val="0CDB39AB"/>
    <w:rsid w:val="0D0F1ED1"/>
    <w:rsid w:val="0D153DDC"/>
    <w:rsid w:val="0D1D57DC"/>
    <w:rsid w:val="0D1E7B48"/>
    <w:rsid w:val="0D277310"/>
    <w:rsid w:val="0D5200A9"/>
    <w:rsid w:val="0D5B02E4"/>
    <w:rsid w:val="0D766F90"/>
    <w:rsid w:val="0D9711B2"/>
    <w:rsid w:val="0DCB4048"/>
    <w:rsid w:val="0DD72AB2"/>
    <w:rsid w:val="0DDA5B01"/>
    <w:rsid w:val="0DFE43DA"/>
    <w:rsid w:val="0E21634A"/>
    <w:rsid w:val="0E245870"/>
    <w:rsid w:val="0E383782"/>
    <w:rsid w:val="0E54482E"/>
    <w:rsid w:val="0E8A0880"/>
    <w:rsid w:val="0E9111D2"/>
    <w:rsid w:val="0E91595E"/>
    <w:rsid w:val="0EB649B2"/>
    <w:rsid w:val="0EC71BEC"/>
    <w:rsid w:val="0ED00CE1"/>
    <w:rsid w:val="0ED23EEC"/>
    <w:rsid w:val="0F032F6F"/>
    <w:rsid w:val="0F044E3A"/>
    <w:rsid w:val="0F055CCB"/>
    <w:rsid w:val="0F0B351D"/>
    <w:rsid w:val="0F1A4731"/>
    <w:rsid w:val="0F7F147A"/>
    <w:rsid w:val="0F8D58B3"/>
    <w:rsid w:val="0FB86BB8"/>
    <w:rsid w:val="0FD77F2D"/>
    <w:rsid w:val="10051C50"/>
    <w:rsid w:val="10291797"/>
    <w:rsid w:val="10457982"/>
    <w:rsid w:val="104929A1"/>
    <w:rsid w:val="105150BD"/>
    <w:rsid w:val="10586587"/>
    <w:rsid w:val="1063189E"/>
    <w:rsid w:val="107C435F"/>
    <w:rsid w:val="108353AD"/>
    <w:rsid w:val="1086619E"/>
    <w:rsid w:val="10A36E15"/>
    <w:rsid w:val="10CA369B"/>
    <w:rsid w:val="10F2503A"/>
    <w:rsid w:val="10FD2625"/>
    <w:rsid w:val="11030642"/>
    <w:rsid w:val="1107142E"/>
    <w:rsid w:val="11100E3C"/>
    <w:rsid w:val="111A4E7A"/>
    <w:rsid w:val="116022E6"/>
    <w:rsid w:val="117D3864"/>
    <w:rsid w:val="11A42091"/>
    <w:rsid w:val="11CC15E8"/>
    <w:rsid w:val="11CC6076"/>
    <w:rsid w:val="11EF4920"/>
    <w:rsid w:val="11FA4A70"/>
    <w:rsid w:val="11FC77A7"/>
    <w:rsid w:val="12125B8C"/>
    <w:rsid w:val="121A0B3B"/>
    <w:rsid w:val="121A6124"/>
    <w:rsid w:val="121A6C0B"/>
    <w:rsid w:val="121D7C3E"/>
    <w:rsid w:val="121D7F84"/>
    <w:rsid w:val="125D74B5"/>
    <w:rsid w:val="126A1C32"/>
    <w:rsid w:val="12741F8A"/>
    <w:rsid w:val="12854024"/>
    <w:rsid w:val="12890952"/>
    <w:rsid w:val="12FB128B"/>
    <w:rsid w:val="133867D5"/>
    <w:rsid w:val="1354218C"/>
    <w:rsid w:val="136C78B1"/>
    <w:rsid w:val="13A37C7E"/>
    <w:rsid w:val="13B50586"/>
    <w:rsid w:val="13C27156"/>
    <w:rsid w:val="14131A4D"/>
    <w:rsid w:val="14172225"/>
    <w:rsid w:val="142B7F7D"/>
    <w:rsid w:val="14424B94"/>
    <w:rsid w:val="1448764C"/>
    <w:rsid w:val="146F42CC"/>
    <w:rsid w:val="147F2942"/>
    <w:rsid w:val="14884750"/>
    <w:rsid w:val="14AD4E44"/>
    <w:rsid w:val="14CA0D90"/>
    <w:rsid w:val="14E821D0"/>
    <w:rsid w:val="14EA4831"/>
    <w:rsid w:val="14EE2851"/>
    <w:rsid w:val="15000592"/>
    <w:rsid w:val="15170445"/>
    <w:rsid w:val="151B37F7"/>
    <w:rsid w:val="15316EAD"/>
    <w:rsid w:val="154F680F"/>
    <w:rsid w:val="15A33AAA"/>
    <w:rsid w:val="15C40A69"/>
    <w:rsid w:val="15CE3D48"/>
    <w:rsid w:val="163312FC"/>
    <w:rsid w:val="163D7C22"/>
    <w:rsid w:val="16690925"/>
    <w:rsid w:val="167563A8"/>
    <w:rsid w:val="16AE6042"/>
    <w:rsid w:val="16C57731"/>
    <w:rsid w:val="16CC5793"/>
    <w:rsid w:val="16FC3E17"/>
    <w:rsid w:val="173914CE"/>
    <w:rsid w:val="173B33F3"/>
    <w:rsid w:val="173F657E"/>
    <w:rsid w:val="17693BCC"/>
    <w:rsid w:val="17827659"/>
    <w:rsid w:val="17854F74"/>
    <w:rsid w:val="17A97FFD"/>
    <w:rsid w:val="17AA183F"/>
    <w:rsid w:val="17BF17AC"/>
    <w:rsid w:val="17D54812"/>
    <w:rsid w:val="17FE6DF4"/>
    <w:rsid w:val="18213480"/>
    <w:rsid w:val="18247151"/>
    <w:rsid w:val="185A0B11"/>
    <w:rsid w:val="185A4860"/>
    <w:rsid w:val="1870489F"/>
    <w:rsid w:val="18732A1B"/>
    <w:rsid w:val="18937086"/>
    <w:rsid w:val="18A04D95"/>
    <w:rsid w:val="18FB18AE"/>
    <w:rsid w:val="190C2680"/>
    <w:rsid w:val="191F63D5"/>
    <w:rsid w:val="19305D28"/>
    <w:rsid w:val="19484078"/>
    <w:rsid w:val="195B7EBD"/>
    <w:rsid w:val="1960646A"/>
    <w:rsid w:val="19654D59"/>
    <w:rsid w:val="196F4069"/>
    <w:rsid w:val="19891909"/>
    <w:rsid w:val="19AC5E26"/>
    <w:rsid w:val="19D87C3F"/>
    <w:rsid w:val="19E15BC1"/>
    <w:rsid w:val="1A184016"/>
    <w:rsid w:val="1A217292"/>
    <w:rsid w:val="1A253E7A"/>
    <w:rsid w:val="1A5307EE"/>
    <w:rsid w:val="1A6D79F3"/>
    <w:rsid w:val="1A736B05"/>
    <w:rsid w:val="1A7578F7"/>
    <w:rsid w:val="1A765907"/>
    <w:rsid w:val="1AA27163"/>
    <w:rsid w:val="1AAA4644"/>
    <w:rsid w:val="1AC8598D"/>
    <w:rsid w:val="1ACF439A"/>
    <w:rsid w:val="1AE17584"/>
    <w:rsid w:val="1AE24E3B"/>
    <w:rsid w:val="1B0F7662"/>
    <w:rsid w:val="1B2F01F7"/>
    <w:rsid w:val="1B807457"/>
    <w:rsid w:val="1B832885"/>
    <w:rsid w:val="1B952E18"/>
    <w:rsid w:val="1BB10A56"/>
    <w:rsid w:val="1C1B17CC"/>
    <w:rsid w:val="1C35198D"/>
    <w:rsid w:val="1C3A1777"/>
    <w:rsid w:val="1C3B0523"/>
    <w:rsid w:val="1C3B7E7E"/>
    <w:rsid w:val="1C4933F0"/>
    <w:rsid w:val="1C626417"/>
    <w:rsid w:val="1C991EF3"/>
    <w:rsid w:val="1CAE4C75"/>
    <w:rsid w:val="1CB97042"/>
    <w:rsid w:val="1CC50B01"/>
    <w:rsid w:val="1CD8293B"/>
    <w:rsid w:val="1CDA33E7"/>
    <w:rsid w:val="1D0A2E3C"/>
    <w:rsid w:val="1D1711DB"/>
    <w:rsid w:val="1D30010B"/>
    <w:rsid w:val="1D31015A"/>
    <w:rsid w:val="1D492FA7"/>
    <w:rsid w:val="1D4F721C"/>
    <w:rsid w:val="1D77798B"/>
    <w:rsid w:val="1DA63EF4"/>
    <w:rsid w:val="1DC81A3C"/>
    <w:rsid w:val="1DF76DD6"/>
    <w:rsid w:val="1E324B0D"/>
    <w:rsid w:val="1E3910A4"/>
    <w:rsid w:val="1E5F445F"/>
    <w:rsid w:val="1E696A14"/>
    <w:rsid w:val="1EAD63D5"/>
    <w:rsid w:val="1EB04B98"/>
    <w:rsid w:val="1EC11295"/>
    <w:rsid w:val="1EE02710"/>
    <w:rsid w:val="1F1A719F"/>
    <w:rsid w:val="1F1B1D40"/>
    <w:rsid w:val="1F1C3EE6"/>
    <w:rsid w:val="1F4F1119"/>
    <w:rsid w:val="1F761129"/>
    <w:rsid w:val="1F82305D"/>
    <w:rsid w:val="1F9C4CF0"/>
    <w:rsid w:val="1FA05471"/>
    <w:rsid w:val="1FAF5847"/>
    <w:rsid w:val="1FBC7C45"/>
    <w:rsid w:val="1FEC1CDB"/>
    <w:rsid w:val="20043A13"/>
    <w:rsid w:val="2009646C"/>
    <w:rsid w:val="201F50AB"/>
    <w:rsid w:val="20286BE7"/>
    <w:rsid w:val="202D7C49"/>
    <w:rsid w:val="205C55F5"/>
    <w:rsid w:val="20867976"/>
    <w:rsid w:val="2089713B"/>
    <w:rsid w:val="209B5B4C"/>
    <w:rsid w:val="20A02DD5"/>
    <w:rsid w:val="20A506EA"/>
    <w:rsid w:val="20A8265D"/>
    <w:rsid w:val="20C23B31"/>
    <w:rsid w:val="2108125A"/>
    <w:rsid w:val="21093CBF"/>
    <w:rsid w:val="211E72B1"/>
    <w:rsid w:val="21591110"/>
    <w:rsid w:val="216633DA"/>
    <w:rsid w:val="21C464B4"/>
    <w:rsid w:val="21DA72BB"/>
    <w:rsid w:val="21DB070A"/>
    <w:rsid w:val="21DB684C"/>
    <w:rsid w:val="21EC349F"/>
    <w:rsid w:val="21FF47DB"/>
    <w:rsid w:val="2240258F"/>
    <w:rsid w:val="22595980"/>
    <w:rsid w:val="22702D5E"/>
    <w:rsid w:val="227674C8"/>
    <w:rsid w:val="22821F7B"/>
    <w:rsid w:val="2298358E"/>
    <w:rsid w:val="22B02C65"/>
    <w:rsid w:val="22CF3A06"/>
    <w:rsid w:val="22D40D00"/>
    <w:rsid w:val="231E2A9A"/>
    <w:rsid w:val="2335498D"/>
    <w:rsid w:val="2345760F"/>
    <w:rsid w:val="235112E4"/>
    <w:rsid w:val="23621F42"/>
    <w:rsid w:val="2366347A"/>
    <w:rsid w:val="238C52DA"/>
    <w:rsid w:val="238F728B"/>
    <w:rsid w:val="23F877B1"/>
    <w:rsid w:val="23FA2EBA"/>
    <w:rsid w:val="24055D9A"/>
    <w:rsid w:val="2499073E"/>
    <w:rsid w:val="24C40DEC"/>
    <w:rsid w:val="24C47B4E"/>
    <w:rsid w:val="24ED0608"/>
    <w:rsid w:val="24EE2B98"/>
    <w:rsid w:val="24F51A50"/>
    <w:rsid w:val="25013871"/>
    <w:rsid w:val="250F7ADC"/>
    <w:rsid w:val="251A2EC1"/>
    <w:rsid w:val="255F743F"/>
    <w:rsid w:val="257A5247"/>
    <w:rsid w:val="257A5BE4"/>
    <w:rsid w:val="25B95445"/>
    <w:rsid w:val="25C1365F"/>
    <w:rsid w:val="25DB357E"/>
    <w:rsid w:val="25E2074D"/>
    <w:rsid w:val="25F70039"/>
    <w:rsid w:val="261467FE"/>
    <w:rsid w:val="262E15FD"/>
    <w:rsid w:val="264B1906"/>
    <w:rsid w:val="264E4B97"/>
    <w:rsid w:val="264F033F"/>
    <w:rsid w:val="266A49FF"/>
    <w:rsid w:val="267723DF"/>
    <w:rsid w:val="26830FF4"/>
    <w:rsid w:val="268C2763"/>
    <w:rsid w:val="269665BD"/>
    <w:rsid w:val="269A103F"/>
    <w:rsid w:val="26B25CF2"/>
    <w:rsid w:val="26D41885"/>
    <w:rsid w:val="26D62895"/>
    <w:rsid w:val="26D911BC"/>
    <w:rsid w:val="26EF7DFB"/>
    <w:rsid w:val="2704485B"/>
    <w:rsid w:val="27111275"/>
    <w:rsid w:val="271C0900"/>
    <w:rsid w:val="273B0E9F"/>
    <w:rsid w:val="273F6507"/>
    <w:rsid w:val="27482927"/>
    <w:rsid w:val="276C7196"/>
    <w:rsid w:val="278D4002"/>
    <w:rsid w:val="27983D43"/>
    <w:rsid w:val="27C6726C"/>
    <w:rsid w:val="27CB2974"/>
    <w:rsid w:val="27CC086E"/>
    <w:rsid w:val="282657B4"/>
    <w:rsid w:val="2826784C"/>
    <w:rsid w:val="28354087"/>
    <w:rsid w:val="283C6077"/>
    <w:rsid w:val="286E4D4F"/>
    <w:rsid w:val="289E7019"/>
    <w:rsid w:val="28B21185"/>
    <w:rsid w:val="28C57065"/>
    <w:rsid w:val="2900490A"/>
    <w:rsid w:val="29104F95"/>
    <w:rsid w:val="29160A6A"/>
    <w:rsid w:val="2916382F"/>
    <w:rsid w:val="293A6BA0"/>
    <w:rsid w:val="293D2F9F"/>
    <w:rsid w:val="29496A2B"/>
    <w:rsid w:val="298619C5"/>
    <w:rsid w:val="29CD6E0B"/>
    <w:rsid w:val="29DB7009"/>
    <w:rsid w:val="29E12779"/>
    <w:rsid w:val="29F274D9"/>
    <w:rsid w:val="29F54660"/>
    <w:rsid w:val="2A074834"/>
    <w:rsid w:val="2A1A4B90"/>
    <w:rsid w:val="2A6E077A"/>
    <w:rsid w:val="2A7C537A"/>
    <w:rsid w:val="2A8D0BC5"/>
    <w:rsid w:val="2A9D6489"/>
    <w:rsid w:val="2AAE5511"/>
    <w:rsid w:val="2B3A611D"/>
    <w:rsid w:val="2B3A7863"/>
    <w:rsid w:val="2B4A23FD"/>
    <w:rsid w:val="2B5F4365"/>
    <w:rsid w:val="2B836CA6"/>
    <w:rsid w:val="2B857219"/>
    <w:rsid w:val="2B8E2A76"/>
    <w:rsid w:val="2B972B67"/>
    <w:rsid w:val="2BFF1B37"/>
    <w:rsid w:val="2C0F7423"/>
    <w:rsid w:val="2C2B19BA"/>
    <w:rsid w:val="2C442B0D"/>
    <w:rsid w:val="2C4C727A"/>
    <w:rsid w:val="2C6251CE"/>
    <w:rsid w:val="2C6B4037"/>
    <w:rsid w:val="2C95682C"/>
    <w:rsid w:val="2CA15966"/>
    <w:rsid w:val="2CB143C5"/>
    <w:rsid w:val="2CCE2260"/>
    <w:rsid w:val="2CEF19AF"/>
    <w:rsid w:val="2D176EDB"/>
    <w:rsid w:val="2D2536DC"/>
    <w:rsid w:val="2D380720"/>
    <w:rsid w:val="2D3F4A4F"/>
    <w:rsid w:val="2DB37418"/>
    <w:rsid w:val="2E0010BE"/>
    <w:rsid w:val="2E065750"/>
    <w:rsid w:val="2E2703EA"/>
    <w:rsid w:val="2E632F3C"/>
    <w:rsid w:val="2ECB42D1"/>
    <w:rsid w:val="2ECD0CBF"/>
    <w:rsid w:val="2EEE2F8B"/>
    <w:rsid w:val="2EFE112F"/>
    <w:rsid w:val="2F143137"/>
    <w:rsid w:val="2F2E713E"/>
    <w:rsid w:val="2F2F4078"/>
    <w:rsid w:val="2F3F511C"/>
    <w:rsid w:val="2F4F7689"/>
    <w:rsid w:val="2F5D6E05"/>
    <w:rsid w:val="2F6E2E44"/>
    <w:rsid w:val="2F9766E3"/>
    <w:rsid w:val="2FE5271D"/>
    <w:rsid w:val="2FED502D"/>
    <w:rsid w:val="2FFD6164"/>
    <w:rsid w:val="30107868"/>
    <w:rsid w:val="301B756B"/>
    <w:rsid w:val="30200624"/>
    <w:rsid w:val="302216FB"/>
    <w:rsid w:val="3037562B"/>
    <w:rsid w:val="30402632"/>
    <w:rsid w:val="30733E1D"/>
    <w:rsid w:val="3096741E"/>
    <w:rsid w:val="30A110A4"/>
    <w:rsid w:val="30B36C61"/>
    <w:rsid w:val="30B52369"/>
    <w:rsid w:val="30B73648"/>
    <w:rsid w:val="30C21F49"/>
    <w:rsid w:val="30C37B1B"/>
    <w:rsid w:val="30CE69CD"/>
    <w:rsid w:val="30D957DB"/>
    <w:rsid w:val="30F07905"/>
    <w:rsid w:val="31283BB5"/>
    <w:rsid w:val="312F419E"/>
    <w:rsid w:val="31434320"/>
    <w:rsid w:val="31486F2C"/>
    <w:rsid w:val="315D757E"/>
    <w:rsid w:val="31A4332B"/>
    <w:rsid w:val="31B12DC9"/>
    <w:rsid w:val="31B2630F"/>
    <w:rsid w:val="31B41A25"/>
    <w:rsid w:val="31E05B58"/>
    <w:rsid w:val="321C6ECD"/>
    <w:rsid w:val="323131C9"/>
    <w:rsid w:val="32323330"/>
    <w:rsid w:val="32420BDA"/>
    <w:rsid w:val="32602235"/>
    <w:rsid w:val="32732870"/>
    <w:rsid w:val="328027DA"/>
    <w:rsid w:val="32AD0407"/>
    <w:rsid w:val="32B70202"/>
    <w:rsid w:val="32C26D2F"/>
    <w:rsid w:val="32C3297F"/>
    <w:rsid w:val="32CA669F"/>
    <w:rsid w:val="32D91720"/>
    <w:rsid w:val="32DA6D76"/>
    <w:rsid w:val="32EC51EE"/>
    <w:rsid w:val="32F468C9"/>
    <w:rsid w:val="33211ACB"/>
    <w:rsid w:val="33335DC6"/>
    <w:rsid w:val="33342717"/>
    <w:rsid w:val="334D5D09"/>
    <w:rsid w:val="33532CCF"/>
    <w:rsid w:val="33615080"/>
    <w:rsid w:val="338349BC"/>
    <w:rsid w:val="33BA52ED"/>
    <w:rsid w:val="33F37670"/>
    <w:rsid w:val="33F61A2E"/>
    <w:rsid w:val="343245B1"/>
    <w:rsid w:val="347A0144"/>
    <w:rsid w:val="34855048"/>
    <w:rsid w:val="348A461C"/>
    <w:rsid w:val="349D7093"/>
    <w:rsid w:val="34A21994"/>
    <w:rsid w:val="34B1413D"/>
    <w:rsid w:val="34B46FD2"/>
    <w:rsid w:val="357A4D33"/>
    <w:rsid w:val="357B023E"/>
    <w:rsid w:val="357D1B6A"/>
    <w:rsid w:val="35851A3A"/>
    <w:rsid w:val="35AB0D5C"/>
    <w:rsid w:val="35BE7F5D"/>
    <w:rsid w:val="35CD3935"/>
    <w:rsid w:val="35E82D36"/>
    <w:rsid w:val="35F12602"/>
    <w:rsid w:val="36014FA3"/>
    <w:rsid w:val="362F31D7"/>
    <w:rsid w:val="36411B93"/>
    <w:rsid w:val="364B3E7A"/>
    <w:rsid w:val="365E566F"/>
    <w:rsid w:val="36601FFD"/>
    <w:rsid w:val="37011FF0"/>
    <w:rsid w:val="37074BD6"/>
    <w:rsid w:val="37145210"/>
    <w:rsid w:val="37161042"/>
    <w:rsid w:val="37224DFE"/>
    <w:rsid w:val="37724D1E"/>
    <w:rsid w:val="378D6FA0"/>
    <w:rsid w:val="379850D3"/>
    <w:rsid w:val="379B2ED6"/>
    <w:rsid w:val="379D4EBE"/>
    <w:rsid w:val="37A30CFD"/>
    <w:rsid w:val="37A72FFE"/>
    <w:rsid w:val="37B26DB8"/>
    <w:rsid w:val="37D50473"/>
    <w:rsid w:val="37FE1E64"/>
    <w:rsid w:val="38203191"/>
    <w:rsid w:val="383E5D60"/>
    <w:rsid w:val="384D1B5D"/>
    <w:rsid w:val="385A0EAA"/>
    <w:rsid w:val="385D408A"/>
    <w:rsid w:val="386A6F5A"/>
    <w:rsid w:val="386B4E07"/>
    <w:rsid w:val="3881359D"/>
    <w:rsid w:val="3899362A"/>
    <w:rsid w:val="38B17492"/>
    <w:rsid w:val="38EF2E3F"/>
    <w:rsid w:val="38F75971"/>
    <w:rsid w:val="39183F7E"/>
    <w:rsid w:val="391C0FB5"/>
    <w:rsid w:val="394D72A3"/>
    <w:rsid w:val="39521DE6"/>
    <w:rsid w:val="39544012"/>
    <w:rsid w:val="3960396A"/>
    <w:rsid w:val="39640063"/>
    <w:rsid w:val="39723136"/>
    <w:rsid w:val="397A58BC"/>
    <w:rsid w:val="397B52BF"/>
    <w:rsid w:val="39843B34"/>
    <w:rsid w:val="39C415EC"/>
    <w:rsid w:val="39C53791"/>
    <w:rsid w:val="39E3224E"/>
    <w:rsid w:val="3A04181E"/>
    <w:rsid w:val="3A084E0F"/>
    <w:rsid w:val="3A144F76"/>
    <w:rsid w:val="3A3C3F6F"/>
    <w:rsid w:val="3A3D4BC8"/>
    <w:rsid w:val="3A537A01"/>
    <w:rsid w:val="3A591337"/>
    <w:rsid w:val="3A5C5DC6"/>
    <w:rsid w:val="3A633593"/>
    <w:rsid w:val="3A641186"/>
    <w:rsid w:val="3A6C6226"/>
    <w:rsid w:val="3A6D0344"/>
    <w:rsid w:val="3A782F64"/>
    <w:rsid w:val="3AA071B2"/>
    <w:rsid w:val="3AA97F22"/>
    <w:rsid w:val="3AB75123"/>
    <w:rsid w:val="3ACC0644"/>
    <w:rsid w:val="3ADE30A1"/>
    <w:rsid w:val="3AF81A31"/>
    <w:rsid w:val="3B1235D0"/>
    <w:rsid w:val="3B3F6A44"/>
    <w:rsid w:val="3B530B25"/>
    <w:rsid w:val="3B7B47DC"/>
    <w:rsid w:val="3B9B6C48"/>
    <w:rsid w:val="3BB20F3E"/>
    <w:rsid w:val="3BBF47C6"/>
    <w:rsid w:val="3BC1190E"/>
    <w:rsid w:val="3BD827B4"/>
    <w:rsid w:val="3C0579A8"/>
    <w:rsid w:val="3C234D80"/>
    <w:rsid w:val="3C3C5899"/>
    <w:rsid w:val="3C42681F"/>
    <w:rsid w:val="3C4532FD"/>
    <w:rsid w:val="3C4A29BE"/>
    <w:rsid w:val="3C8C7E74"/>
    <w:rsid w:val="3CBD5CA6"/>
    <w:rsid w:val="3CC70BBF"/>
    <w:rsid w:val="3CCC5131"/>
    <w:rsid w:val="3CE777DA"/>
    <w:rsid w:val="3CEB31C7"/>
    <w:rsid w:val="3CF743AE"/>
    <w:rsid w:val="3D0F3D59"/>
    <w:rsid w:val="3D144349"/>
    <w:rsid w:val="3D1B6DFC"/>
    <w:rsid w:val="3D24377E"/>
    <w:rsid w:val="3D2F28A7"/>
    <w:rsid w:val="3D391FA3"/>
    <w:rsid w:val="3D520814"/>
    <w:rsid w:val="3D566BA8"/>
    <w:rsid w:val="3D5E4230"/>
    <w:rsid w:val="3D6D446D"/>
    <w:rsid w:val="3D7A4326"/>
    <w:rsid w:val="3DB0519A"/>
    <w:rsid w:val="3DB336B7"/>
    <w:rsid w:val="3DE2769F"/>
    <w:rsid w:val="3DF22B68"/>
    <w:rsid w:val="3E0A1BD2"/>
    <w:rsid w:val="3E0A6A1E"/>
    <w:rsid w:val="3E653217"/>
    <w:rsid w:val="3E76449F"/>
    <w:rsid w:val="3E9C2E3E"/>
    <w:rsid w:val="3EA34E24"/>
    <w:rsid w:val="3ECF0B70"/>
    <w:rsid w:val="3ED56AED"/>
    <w:rsid w:val="3ED633E1"/>
    <w:rsid w:val="3EF07D44"/>
    <w:rsid w:val="3EF43037"/>
    <w:rsid w:val="3F0B4C4E"/>
    <w:rsid w:val="3F5E51FF"/>
    <w:rsid w:val="3F6A5C45"/>
    <w:rsid w:val="3F8871E1"/>
    <w:rsid w:val="3FD61D7A"/>
    <w:rsid w:val="3FDF24E4"/>
    <w:rsid w:val="3FF104A5"/>
    <w:rsid w:val="4004706C"/>
    <w:rsid w:val="400E2F20"/>
    <w:rsid w:val="403F697C"/>
    <w:rsid w:val="406A3F6F"/>
    <w:rsid w:val="40783708"/>
    <w:rsid w:val="40813CE0"/>
    <w:rsid w:val="40A01C85"/>
    <w:rsid w:val="40AA22DB"/>
    <w:rsid w:val="40BB7C11"/>
    <w:rsid w:val="41406D10"/>
    <w:rsid w:val="41441915"/>
    <w:rsid w:val="417B0F19"/>
    <w:rsid w:val="41B22D3C"/>
    <w:rsid w:val="41B57C77"/>
    <w:rsid w:val="41E33C60"/>
    <w:rsid w:val="41E869B7"/>
    <w:rsid w:val="41F36D58"/>
    <w:rsid w:val="41F73DDE"/>
    <w:rsid w:val="4218005B"/>
    <w:rsid w:val="42224789"/>
    <w:rsid w:val="425129E2"/>
    <w:rsid w:val="425E32E0"/>
    <w:rsid w:val="42677A68"/>
    <w:rsid w:val="42764362"/>
    <w:rsid w:val="42A3119D"/>
    <w:rsid w:val="42C40F54"/>
    <w:rsid w:val="42EF6284"/>
    <w:rsid w:val="4311120E"/>
    <w:rsid w:val="433504EC"/>
    <w:rsid w:val="43382772"/>
    <w:rsid w:val="435B32FF"/>
    <w:rsid w:val="438C4BC4"/>
    <w:rsid w:val="43940580"/>
    <w:rsid w:val="43AC6452"/>
    <w:rsid w:val="43C03369"/>
    <w:rsid w:val="43C91E50"/>
    <w:rsid w:val="43DA7FEE"/>
    <w:rsid w:val="440532AB"/>
    <w:rsid w:val="44382F71"/>
    <w:rsid w:val="444A2CAD"/>
    <w:rsid w:val="446115D1"/>
    <w:rsid w:val="44827761"/>
    <w:rsid w:val="44AE1A62"/>
    <w:rsid w:val="44C04765"/>
    <w:rsid w:val="44CD326F"/>
    <w:rsid w:val="44DA759D"/>
    <w:rsid w:val="452C0086"/>
    <w:rsid w:val="452E722C"/>
    <w:rsid w:val="45605633"/>
    <w:rsid w:val="456C3E29"/>
    <w:rsid w:val="45A315F0"/>
    <w:rsid w:val="45B953B2"/>
    <w:rsid w:val="45FA5263"/>
    <w:rsid w:val="46420936"/>
    <w:rsid w:val="46456F86"/>
    <w:rsid w:val="466510E8"/>
    <w:rsid w:val="46793B1E"/>
    <w:rsid w:val="46851570"/>
    <w:rsid w:val="472407E9"/>
    <w:rsid w:val="47372C35"/>
    <w:rsid w:val="47623D82"/>
    <w:rsid w:val="47805B8E"/>
    <w:rsid w:val="478A48A3"/>
    <w:rsid w:val="47AC2395"/>
    <w:rsid w:val="47BC49C7"/>
    <w:rsid w:val="47C30FA3"/>
    <w:rsid w:val="47E32FBE"/>
    <w:rsid w:val="47E92D3B"/>
    <w:rsid w:val="47ED3CBC"/>
    <w:rsid w:val="47F70F9C"/>
    <w:rsid w:val="48010667"/>
    <w:rsid w:val="48103D65"/>
    <w:rsid w:val="481423AF"/>
    <w:rsid w:val="48802209"/>
    <w:rsid w:val="488E5E34"/>
    <w:rsid w:val="488F02E4"/>
    <w:rsid w:val="48E70F87"/>
    <w:rsid w:val="48FE718B"/>
    <w:rsid w:val="49172519"/>
    <w:rsid w:val="491931DD"/>
    <w:rsid w:val="491A21ED"/>
    <w:rsid w:val="493A2D00"/>
    <w:rsid w:val="49647897"/>
    <w:rsid w:val="49743816"/>
    <w:rsid w:val="498C7290"/>
    <w:rsid w:val="49957340"/>
    <w:rsid w:val="49A20B9F"/>
    <w:rsid w:val="49EA2030"/>
    <w:rsid w:val="49F06669"/>
    <w:rsid w:val="49F20CC6"/>
    <w:rsid w:val="49FA026B"/>
    <w:rsid w:val="4A031138"/>
    <w:rsid w:val="4A04238F"/>
    <w:rsid w:val="4A0C378D"/>
    <w:rsid w:val="4A1C2405"/>
    <w:rsid w:val="4A537429"/>
    <w:rsid w:val="4A5964DD"/>
    <w:rsid w:val="4A5B66ED"/>
    <w:rsid w:val="4A801718"/>
    <w:rsid w:val="4A866F35"/>
    <w:rsid w:val="4A995C7E"/>
    <w:rsid w:val="4A9B56ED"/>
    <w:rsid w:val="4AA61F8B"/>
    <w:rsid w:val="4AB82F3C"/>
    <w:rsid w:val="4ABA40F8"/>
    <w:rsid w:val="4AC715A1"/>
    <w:rsid w:val="4ACF3ABF"/>
    <w:rsid w:val="4AD17F53"/>
    <w:rsid w:val="4AD44683"/>
    <w:rsid w:val="4B2042C9"/>
    <w:rsid w:val="4B4A7D1A"/>
    <w:rsid w:val="4B7F2A23"/>
    <w:rsid w:val="4B9767A4"/>
    <w:rsid w:val="4BAA597C"/>
    <w:rsid w:val="4BC11CC6"/>
    <w:rsid w:val="4BEE3A62"/>
    <w:rsid w:val="4C045231"/>
    <w:rsid w:val="4C187FDE"/>
    <w:rsid w:val="4C1A02F6"/>
    <w:rsid w:val="4C3C4BA4"/>
    <w:rsid w:val="4C541AA8"/>
    <w:rsid w:val="4C5432D9"/>
    <w:rsid w:val="4C7A183F"/>
    <w:rsid w:val="4C85706A"/>
    <w:rsid w:val="4C885E9F"/>
    <w:rsid w:val="4C8E5FF6"/>
    <w:rsid w:val="4CA57814"/>
    <w:rsid w:val="4CB070AF"/>
    <w:rsid w:val="4CB4456A"/>
    <w:rsid w:val="4CBC5F6C"/>
    <w:rsid w:val="4CC71203"/>
    <w:rsid w:val="4CD70354"/>
    <w:rsid w:val="4D0F01CA"/>
    <w:rsid w:val="4D1D271C"/>
    <w:rsid w:val="4D330863"/>
    <w:rsid w:val="4D3E6A52"/>
    <w:rsid w:val="4D6F3140"/>
    <w:rsid w:val="4D833619"/>
    <w:rsid w:val="4D9C08E0"/>
    <w:rsid w:val="4DB946E5"/>
    <w:rsid w:val="4DC85592"/>
    <w:rsid w:val="4DC974FC"/>
    <w:rsid w:val="4DCA2651"/>
    <w:rsid w:val="4DCE5F5F"/>
    <w:rsid w:val="4DEC33FC"/>
    <w:rsid w:val="4E063825"/>
    <w:rsid w:val="4E0A1EFC"/>
    <w:rsid w:val="4E3113F2"/>
    <w:rsid w:val="4E455504"/>
    <w:rsid w:val="4E7E543D"/>
    <w:rsid w:val="4E823055"/>
    <w:rsid w:val="4E8E5E30"/>
    <w:rsid w:val="4E98704C"/>
    <w:rsid w:val="4EB262C0"/>
    <w:rsid w:val="4EB33649"/>
    <w:rsid w:val="4EEF0743"/>
    <w:rsid w:val="4EFD4933"/>
    <w:rsid w:val="4F0F0F08"/>
    <w:rsid w:val="4F2F3A56"/>
    <w:rsid w:val="4F711134"/>
    <w:rsid w:val="4FB410AD"/>
    <w:rsid w:val="4FFF539C"/>
    <w:rsid w:val="5006529A"/>
    <w:rsid w:val="500C7AB9"/>
    <w:rsid w:val="50110D78"/>
    <w:rsid w:val="50231AA3"/>
    <w:rsid w:val="504A2ADD"/>
    <w:rsid w:val="5061724C"/>
    <w:rsid w:val="50AA36E0"/>
    <w:rsid w:val="50E63666"/>
    <w:rsid w:val="50EC3059"/>
    <w:rsid w:val="519611B1"/>
    <w:rsid w:val="51FF12A2"/>
    <w:rsid w:val="52161328"/>
    <w:rsid w:val="522C54FE"/>
    <w:rsid w:val="523E3D8C"/>
    <w:rsid w:val="524A4C06"/>
    <w:rsid w:val="525B5AA9"/>
    <w:rsid w:val="52603955"/>
    <w:rsid w:val="52972888"/>
    <w:rsid w:val="52AB2167"/>
    <w:rsid w:val="52AC506F"/>
    <w:rsid w:val="52CC3259"/>
    <w:rsid w:val="52DC7ADA"/>
    <w:rsid w:val="52EE16A6"/>
    <w:rsid w:val="52EE4555"/>
    <w:rsid w:val="530F7F4A"/>
    <w:rsid w:val="535449BE"/>
    <w:rsid w:val="53580116"/>
    <w:rsid w:val="53716767"/>
    <w:rsid w:val="53765375"/>
    <w:rsid w:val="53A7323B"/>
    <w:rsid w:val="53B44984"/>
    <w:rsid w:val="53B73D24"/>
    <w:rsid w:val="53DE30B3"/>
    <w:rsid w:val="53E82400"/>
    <w:rsid w:val="53F5446E"/>
    <w:rsid w:val="541115C4"/>
    <w:rsid w:val="54421842"/>
    <w:rsid w:val="54566DBB"/>
    <w:rsid w:val="546F7B53"/>
    <w:rsid w:val="54783BB9"/>
    <w:rsid w:val="54E0593D"/>
    <w:rsid w:val="551C775D"/>
    <w:rsid w:val="553F0A67"/>
    <w:rsid w:val="55402FB8"/>
    <w:rsid w:val="555464AA"/>
    <w:rsid w:val="555A05A2"/>
    <w:rsid w:val="55943D4D"/>
    <w:rsid w:val="55AD79E6"/>
    <w:rsid w:val="55DB4F23"/>
    <w:rsid w:val="55E52D00"/>
    <w:rsid w:val="55E71B19"/>
    <w:rsid w:val="55F20FAE"/>
    <w:rsid w:val="55F522DF"/>
    <w:rsid w:val="55FA65BB"/>
    <w:rsid w:val="560A616A"/>
    <w:rsid w:val="56292132"/>
    <w:rsid w:val="56300D4C"/>
    <w:rsid w:val="56364B97"/>
    <w:rsid w:val="565E5677"/>
    <w:rsid w:val="5699334B"/>
    <w:rsid w:val="56AB3033"/>
    <w:rsid w:val="56B819B5"/>
    <w:rsid w:val="56C90E1A"/>
    <w:rsid w:val="56D12FC4"/>
    <w:rsid w:val="56E224E3"/>
    <w:rsid w:val="56FC74AA"/>
    <w:rsid w:val="570539B2"/>
    <w:rsid w:val="5716253D"/>
    <w:rsid w:val="57226735"/>
    <w:rsid w:val="57284393"/>
    <w:rsid w:val="57362CD6"/>
    <w:rsid w:val="574700A2"/>
    <w:rsid w:val="574C4C89"/>
    <w:rsid w:val="5751145C"/>
    <w:rsid w:val="57584ED1"/>
    <w:rsid w:val="57591526"/>
    <w:rsid w:val="57644DBD"/>
    <w:rsid w:val="5765363E"/>
    <w:rsid w:val="576A0C7E"/>
    <w:rsid w:val="57772E27"/>
    <w:rsid w:val="57BF5269"/>
    <w:rsid w:val="5803146B"/>
    <w:rsid w:val="583D527E"/>
    <w:rsid w:val="58421D79"/>
    <w:rsid w:val="584256A6"/>
    <w:rsid w:val="589318F2"/>
    <w:rsid w:val="589755E4"/>
    <w:rsid w:val="58D06CE7"/>
    <w:rsid w:val="58D07D35"/>
    <w:rsid w:val="58DD0FB2"/>
    <w:rsid w:val="58EE7873"/>
    <w:rsid w:val="58EF2B3F"/>
    <w:rsid w:val="5915197D"/>
    <w:rsid w:val="59300B63"/>
    <w:rsid w:val="59444D5E"/>
    <w:rsid w:val="5980650D"/>
    <w:rsid w:val="598F33C5"/>
    <w:rsid w:val="5990466F"/>
    <w:rsid w:val="59EB7B18"/>
    <w:rsid w:val="5A035A7E"/>
    <w:rsid w:val="5A041EA2"/>
    <w:rsid w:val="5A116406"/>
    <w:rsid w:val="5A194102"/>
    <w:rsid w:val="5A194CD7"/>
    <w:rsid w:val="5A1B5B01"/>
    <w:rsid w:val="5A236E98"/>
    <w:rsid w:val="5A342954"/>
    <w:rsid w:val="5A3E5B3B"/>
    <w:rsid w:val="5A4335AF"/>
    <w:rsid w:val="5A5859F5"/>
    <w:rsid w:val="5A754F5B"/>
    <w:rsid w:val="5A78262F"/>
    <w:rsid w:val="5A9B3C41"/>
    <w:rsid w:val="5AC103A3"/>
    <w:rsid w:val="5AD61C66"/>
    <w:rsid w:val="5ADB058E"/>
    <w:rsid w:val="5ADF702C"/>
    <w:rsid w:val="5AEF1D4A"/>
    <w:rsid w:val="5AF05C2A"/>
    <w:rsid w:val="5AF734FA"/>
    <w:rsid w:val="5B0C6127"/>
    <w:rsid w:val="5B1733CD"/>
    <w:rsid w:val="5B7244A9"/>
    <w:rsid w:val="5B7D0EE0"/>
    <w:rsid w:val="5B89037A"/>
    <w:rsid w:val="5B94420C"/>
    <w:rsid w:val="5B995664"/>
    <w:rsid w:val="5B9F25CB"/>
    <w:rsid w:val="5B9F7E0E"/>
    <w:rsid w:val="5BE87EA3"/>
    <w:rsid w:val="5C1D46F3"/>
    <w:rsid w:val="5C244164"/>
    <w:rsid w:val="5C341852"/>
    <w:rsid w:val="5C8F56E5"/>
    <w:rsid w:val="5C9D5CFC"/>
    <w:rsid w:val="5CBC2899"/>
    <w:rsid w:val="5CCE4539"/>
    <w:rsid w:val="5D1B684A"/>
    <w:rsid w:val="5D25594A"/>
    <w:rsid w:val="5D46671A"/>
    <w:rsid w:val="5D5061F6"/>
    <w:rsid w:val="5D7063F7"/>
    <w:rsid w:val="5D770DC5"/>
    <w:rsid w:val="5D8777FB"/>
    <w:rsid w:val="5D887595"/>
    <w:rsid w:val="5DA14140"/>
    <w:rsid w:val="5DA6621F"/>
    <w:rsid w:val="5DFE2B1C"/>
    <w:rsid w:val="5E134275"/>
    <w:rsid w:val="5E1E7C8C"/>
    <w:rsid w:val="5E28014D"/>
    <w:rsid w:val="5E280F21"/>
    <w:rsid w:val="5E30337C"/>
    <w:rsid w:val="5E375833"/>
    <w:rsid w:val="5E567963"/>
    <w:rsid w:val="5E596C5B"/>
    <w:rsid w:val="5EAD3456"/>
    <w:rsid w:val="5EE13545"/>
    <w:rsid w:val="5EE668B3"/>
    <w:rsid w:val="5EEB6F20"/>
    <w:rsid w:val="5F132513"/>
    <w:rsid w:val="5F2010E3"/>
    <w:rsid w:val="5F2340BB"/>
    <w:rsid w:val="5F296758"/>
    <w:rsid w:val="5F405680"/>
    <w:rsid w:val="5F4E0225"/>
    <w:rsid w:val="5F581F25"/>
    <w:rsid w:val="5F79562D"/>
    <w:rsid w:val="5F817D60"/>
    <w:rsid w:val="5FA40CA6"/>
    <w:rsid w:val="5FBF4A2D"/>
    <w:rsid w:val="5FCA4D1B"/>
    <w:rsid w:val="5FDC09A4"/>
    <w:rsid w:val="5FF909F7"/>
    <w:rsid w:val="600A528D"/>
    <w:rsid w:val="602A462E"/>
    <w:rsid w:val="608A03D0"/>
    <w:rsid w:val="60A242F4"/>
    <w:rsid w:val="60AC1E47"/>
    <w:rsid w:val="60B04315"/>
    <w:rsid w:val="60DF2C33"/>
    <w:rsid w:val="610C47C1"/>
    <w:rsid w:val="61103B02"/>
    <w:rsid w:val="614131AE"/>
    <w:rsid w:val="61482F23"/>
    <w:rsid w:val="614B5418"/>
    <w:rsid w:val="61651C78"/>
    <w:rsid w:val="616A4376"/>
    <w:rsid w:val="6177071C"/>
    <w:rsid w:val="618556EB"/>
    <w:rsid w:val="61914AE5"/>
    <w:rsid w:val="61920AE7"/>
    <w:rsid w:val="6194346A"/>
    <w:rsid w:val="61B9039E"/>
    <w:rsid w:val="61B96F1D"/>
    <w:rsid w:val="61BA6ED7"/>
    <w:rsid w:val="61C826FF"/>
    <w:rsid w:val="61CA4FBB"/>
    <w:rsid w:val="61E0487E"/>
    <w:rsid w:val="61E11B13"/>
    <w:rsid w:val="620E3238"/>
    <w:rsid w:val="62134A81"/>
    <w:rsid w:val="624219D4"/>
    <w:rsid w:val="624B31E8"/>
    <w:rsid w:val="62695DD8"/>
    <w:rsid w:val="62AE6F88"/>
    <w:rsid w:val="62DB6218"/>
    <w:rsid w:val="62F47015"/>
    <w:rsid w:val="6329133C"/>
    <w:rsid w:val="636E2F98"/>
    <w:rsid w:val="638B6E5F"/>
    <w:rsid w:val="6390441C"/>
    <w:rsid w:val="63943E17"/>
    <w:rsid w:val="6396372A"/>
    <w:rsid w:val="639A3CA1"/>
    <w:rsid w:val="639F50BF"/>
    <w:rsid w:val="63A0636E"/>
    <w:rsid w:val="63B42A2F"/>
    <w:rsid w:val="63C45248"/>
    <w:rsid w:val="63E7707E"/>
    <w:rsid w:val="63ED54FF"/>
    <w:rsid w:val="63EF12F1"/>
    <w:rsid w:val="64070F3B"/>
    <w:rsid w:val="640A4811"/>
    <w:rsid w:val="642C4BC8"/>
    <w:rsid w:val="64407BFB"/>
    <w:rsid w:val="64580460"/>
    <w:rsid w:val="6468704A"/>
    <w:rsid w:val="64700C9D"/>
    <w:rsid w:val="647C1DB2"/>
    <w:rsid w:val="64C15C8A"/>
    <w:rsid w:val="64E8140A"/>
    <w:rsid w:val="64FB4868"/>
    <w:rsid w:val="64FB76AD"/>
    <w:rsid w:val="6508244C"/>
    <w:rsid w:val="650B2B24"/>
    <w:rsid w:val="65164170"/>
    <w:rsid w:val="651E2D4A"/>
    <w:rsid w:val="652C38CB"/>
    <w:rsid w:val="657966D6"/>
    <w:rsid w:val="65C021EE"/>
    <w:rsid w:val="65ED42ED"/>
    <w:rsid w:val="663F2148"/>
    <w:rsid w:val="664416B7"/>
    <w:rsid w:val="66575A26"/>
    <w:rsid w:val="66651F0E"/>
    <w:rsid w:val="668F32F7"/>
    <w:rsid w:val="66912E15"/>
    <w:rsid w:val="6694143E"/>
    <w:rsid w:val="66C51580"/>
    <w:rsid w:val="66CD1258"/>
    <w:rsid w:val="66E6621D"/>
    <w:rsid w:val="66E666F9"/>
    <w:rsid w:val="670B532E"/>
    <w:rsid w:val="67133448"/>
    <w:rsid w:val="67203DB8"/>
    <w:rsid w:val="677560D9"/>
    <w:rsid w:val="677769DB"/>
    <w:rsid w:val="67D82B17"/>
    <w:rsid w:val="67DB0582"/>
    <w:rsid w:val="684C2343"/>
    <w:rsid w:val="685013FC"/>
    <w:rsid w:val="6880754B"/>
    <w:rsid w:val="688478B7"/>
    <w:rsid w:val="68BE1513"/>
    <w:rsid w:val="6945758D"/>
    <w:rsid w:val="695B08E4"/>
    <w:rsid w:val="697A7BC6"/>
    <w:rsid w:val="69A17E74"/>
    <w:rsid w:val="69A736F2"/>
    <w:rsid w:val="6A6148DC"/>
    <w:rsid w:val="6A622CA8"/>
    <w:rsid w:val="6A7470A3"/>
    <w:rsid w:val="6A776876"/>
    <w:rsid w:val="6A81338F"/>
    <w:rsid w:val="6AA8243F"/>
    <w:rsid w:val="6AAB7162"/>
    <w:rsid w:val="6ABF0D2B"/>
    <w:rsid w:val="6AD41442"/>
    <w:rsid w:val="6AE06B15"/>
    <w:rsid w:val="6B082D6E"/>
    <w:rsid w:val="6B0D4C59"/>
    <w:rsid w:val="6B2B29E1"/>
    <w:rsid w:val="6B470CF0"/>
    <w:rsid w:val="6B6E5025"/>
    <w:rsid w:val="6B871B5D"/>
    <w:rsid w:val="6B9F6CC6"/>
    <w:rsid w:val="6BA06DB9"/>
    <w:rsid w:val="6BAB2B03"/>
    <w:rsid w:val="6BCB05E8"/>
    <w:rsid w:val="6BDF1690"/>
    <w:rsid w:val="6C3B481B"/>
    <w:rsid w:val="6C4B6345"/>
    <w:rsid w:val="6CA56566"/>
    <w:rsid w:val="6CB6087E"/>
    <w:rsid w:val="6D005DA3"/>
    <w:rsid w:val="6D0E4BFD"/>
    <w:rsid w:val="6D830B7D"/>
    <w:rsid w:val="6D9914F3"/>
    <w:rsid w:val="6DD14EB6"/>
    <w:rsid w:val="6E0779B6"/>
    <w:rsid w:val="6E3F02ED"/>
    <w:rsid w:val="6E44547D"/>
    <w:rsid w:val="6E5A3889"/>
    <w:rsid w:val="6E671002"/>
    <w:rsid w:val="6E866A33"/>
    <w:rsid w:val="6E96509E"/>
    <w:rsid w:val="6E9817E3"/>
    <w:rsid w:val="6ED131CC"/>
    <w:rsid w:val="6EDA2090"/>
    <w:rsid w:val="6EE21295"/>
    <w:rsid w:val="6EF709D3"/>
    <w:rsid w:val="6EFE5D0F"/>
    <w:rsid w:val="6F0B7C94"/>
    <w:rsid w:val="6F227EA1"/>
    <w:rsid w:val="6F2F4126"/>
    <w:rsid w:val="6F396F64"/>
    <w:rsid w:val="6F6E5034"/>
    <w:rsid w:val="6F814D09"/>
    <w:rsid w:val="6FAD2D94"/>
    <w:rsid w:val="6FBF1882"/>
    <w:rsid w:val="6FC40412"/>
    <w:rsid w:val="6FC512C7"/>
    <w:rsid w:val="6FDD529B"/>
    <w:rsid w:val="6FEA71FA"/>
    <w:rsid w:val="6FF72C1C"/>
    <w:rsid w:val="704B27CA"/>
    <w:rsid w:val="70517453"/>
    <w:rsid w:val="70906757"/>
    <w:rsid w:val="70DC17CE"/>
    <w:rsid w:val="70EB650A"/>
    <w:rsid w:val="70F23D09"/>
    <w:rsid w:val="710E48BB"/>
    <w:rsid w:val="7122764C"/>
    <w:rsid w:val="71266898"/>
    <w:rsid w:val="712C426F"/>
    <w:rsid w:val="713D268B"/>
    <w:rsid w:val="71425FB3"/>
    <w:rsid w:val="714C327A"/>
    <w:rsid w:val="714E74C1"/>
    <w:rsid w:val="714F2E46"/>
    <w:rsid w:val="7151701B"/>
    <w:rsid w:val="71563A5E"/>
    <w:rsid w:val="716C7B6A"/>
    <w:rsid w:val="71813538"/>
    <w:rsid w:val="71B9071B"/>
    <w:rsid w:val="71BB1E19"/>
    <w:rsid w:val="71C22BD1"/>
    <w:rsid w:val="71DA5B13"/>
    <w:rsid w:val="71E137F4"/>
    <w:rsid w:val="71E773D6"/>
    <w:rsid w:val="71F95B7C"/>
    <w:rsid w:val="7200098D"/>
    <w:rsid w:val="72243330"/>
    <w:rsid w:val="72282A45"/>
    <w:rsid w:val="723666B3"/>
    <w:rsid w:val="725D0EDE"/>
    <w:rsid w:val="72632F3A"/>
    <w:rsid w:val="7282152E"/>
    <w:rsid w:val="72E71B23"/>
    <w:rsid w:val="72EA7412"/>
    <w:rsid w:val="72EF0EFD"/>
    <w:rsid w:val="730443D8"/>
    <w:rsid w:val="73246BE6"/>
    <w:rsid w:val="732F38B8"/>
    <w:rsid w:val="7342138D"/>
    <w:rsid w:val="739661C5"/>
    <w:rsid w:val="73C077A3"/>
    <w:rsid w:val="73D46810"/>
    <w:rsid w:val="73D75697"/>
    <w:rsid w:val="73E8476A"/>
    <w:rsid w:val="73EA5F16"/>
    <w:rsid w:val="73EA6467"/>
    <w:rsid w:val="73EE3736"/>
    <w:rsid w:val="73F3740F"/>
    <w:rsid w:val="74003CAE"/>
    <w:rsid w:val="740B0A69"/>
    <w:rsid w:val="741255AF"/>
    <w:rsid w:val="74263A6C"/>
    <w:rsid w:val="742D56D4"/>
    <w:rsid w:val="745D20F1"/>
    <w:rsid w:val="74785185"/>
    <w:rsid w:val="74A06C82"/>
    <w:rsid w:val="74B13AC0"/>
    <w:rsid w:val="74B15375"/>
    <w:rsid w:val="74C645B6"/>
    <w:rsid w:val="74D71A77"/>
    <w:rsid w:val="74E41E3F"/>
    <w:rsid w:val="74F76549"/>
    <w:rsid w:val="75006A13"/>
    <w:rsid w:val="75143C10"/>
    <w:rsid w:val="751E3E47"/>
    <w:rsid w:val="753C2ACE"/>
    <w:rsid w:val="753E6CEC"/>
    <w:rsid w:val="7553542F"/>
    <w:rsid w:val="7554378C"/>
    <w:rsid w:val="75560F56"/>
    <w:rsid w:val="755D28D9"/>
    <w:rsid w:val="756C2266"/>
    <w:rsid w:val="7577343F"/>
    <w:rsid w:val="75934E57"/>
    <w:rsid w:val="75B52CAC"/>
    <w:rsid w:val="75DE5787"/>
    <w:rsid w:val="75E2338B"/>
    <w:rsid w:val="75ED0ABD"/>
    <w:rsid w:val="75F87FD5"/>
    <w:rsid w:val="76171EA7"/>
    <w:rsid w:val="763253C4"/>
    <w:rsid w:val="764D7283"/>
    <w:rsid w:val="765760D0"/>
    <w:rsid w:val="76592AF4"/>
    <w:rsid w:val="767C6DED"/>
    <w:rsid w:val="76C87996"/>
    <w:rsid w:val="76C97F25"/>
    <w:rsid w:val="76CF1651"/>
    <w:rsid w:val="76EB4EFF"/>
    <w:rsid w:val="77147463"/>
    <w:rsid w:val="77266ECD"/>
    <w:rsid w:val="77274014"/>
    <w:rsid w:val="772E60A5"/>
    <w:rsid w:val="772F49B7"/>
    <w:rsid w:val="775B3643"/>
    <w:rsid w:val="7775620B"/>
    <w:rsid w:val="777E15A5"/>
    <w:rsid w:val="777E76EA"/>
    <w:rsid w:val="77DF669D"/>
    <w:rsid w:val="77E6256B"/>
    <w:rsid w:val="780178D3"/>
    <w:rsid w:val="78101057"/>
    <w:rsid w:val="78270079"/>
    <w:rsid w:val="785F2C67"/>
    <w:rsid w:val="789B03CD"/>
    <w:rsid w:val="78AF50A2"/>
    <w:rsid w:val="78BB50B5"/>
    <w:rsid w:val="78D53072"/>
    <w:rsid w:val="78E72717"/>
    <w:rsid w:val="78FA33E7"/>
    <w:rsid w:val="790229FE"/>
    <w:rsid w:val="79071BED"/>
    <w:rsid w:val="79134DAF"/>
    <w:rsid w:val="791A2350"/>
    <w:rsid w:val="792D18D9"/>
    <w:rsid w:val="792D736C"/>
    <w:rsid w:val="79372177"/>
    <w:rsid w:val="79405A73"/>
    <w:rsid w:val="794B7229"/>
    <w:rsid w:val="795C334F"/>
    <w:rsid w:val="798B13E2"/>
    <w:rsid w:val="798C137C"/>
    <w:rsid w:val="79997901"/>
    <w:rsid w:val="79BA797F"/>
    <w:rsid w:val="79CA3393"/>
    <w:rsid w:val="79D77B27"/>
    <w:rsid w:val="79DB0863"/>
    <w:rsid w:val="79E2530B"/>
    <w:rsid w:val="79E7633C"/>
    <w:rsid w:val="79F05485"/>
    <w:rsid w:val="79FC3BB6"/>
    <w:rsid w:val="7A184A9C"/>
    <w:rsid w:val="7A3129A1"/>
    <w:rsid w:val="7A376B29"/>
    <w:rsid w:val="7A423EEC"/>
    <w:rsid w:val="7A703649"/>
    <w:rsid w:val="7AA4325F"/>
    <w:rsid w:val="7AB65128"/>
    <w:rsid w:val="7ABE3508"/>
    <w:rsid w:val="7AD60649"/>
    <w:rsid w:val="7ADA0531"/>
    <w:rsid w:val="7B1B4CE1"/>
    <w:rsid w:val="7B2E7ECD"/>
    <w:rsid w:val="7B305576"/>
    <w:rsid w:val="7B396537"/>
    <w:rsid w:val="7BA25186"/>
    <w:rsid w:val="7BAC3172"/>
    <w:rsid w:val="7BCA6449"/>
    <w:rsid w:val="7BEA37FA"/>
    <w:rsid w:val="7BF969EC"/>
    <w:rsid w:val="7C0569B5"/>
    <w:rsid w:val="7C14258F"/>
    <w:rsid w:val="7C3D1BF5"/>
    <w:rsid w:val="7C664B17"/>
    <w:rsid w:val="7C6C743E"/>
    <w:rsid w:val="7C736A5E"/>
    <w:rsid w:val="7C9A5A13"/>
    <w:rsid w:val="7CA70B1D"/>
    <w:rsid w:val="7CDA70F7"/>
    <w:rsid w:val="7CE43668"/>
    <w:rsid w:val="7CE4418A"/>
    <w:rsid w:val="7CF91FCA"/>
    <w:rsid w:val="7D4420F2"/>
    <w:rsid w:val="7D481598"/>
    <w:rsid w:val="7D49303B"/>
    <w:rsid w:val="7D5A704A"/>
    <w:rsid w:val="7D7E4262"/>
    <w:rsid w:val="7DAA59ED"/>
    <w:rsid w:val="7DD707ED"/>
    <w:rsid w:val="7DE91210"/>
    <w:rsid w:val="7E0D3F64"/>
    <w:rsid w:val="7E210829"/>
    <w:rsid w:val="7E212B56"/>
    <w:rsid w:val="7E3D57DB"/>
    <w:rsid w:val="7E4135F5"/>
    <w:rsid w:val="7E5D6EFF"/>
    <w:rsid w:val="7E6476FC"/>
    <w:rsid w:val="7E6C6BD5"/>
    <w:rsid w:val="7E7E7292"/>
    <w:rsid w:val="7E9D7FC8"/>
    <w:rsid w:val="7EB71685"/>
    <w:rsid w:val="7EC520CE"/>
    <w:rsid w:val="7ECD592F"/>
    <w:rsid w:val="7EEC24B0"/>
    <w:rsid w:val="7EF40344"/>
    <w:rsid w:val="7EF85335"/>
    <w:rsid w:val="7EFC617C"/>
    <w:rsid w:val="7F4133F6"/>
    <w:rsid w:val="7F8015A7"/>
    <w:rsid w:val="7F834860"/>
    <w:rsid w:val="7F9B1826"/>
    <w:rsid w:val="7FA41788"/>
    <w:rsid w:val="7FC91E5B"/>
    <w:rsid w:val="7FE17645"/>
    <w:rsid w:val="7FEC3D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qFormat="1" w:unhideWhenUsed="0" w:uiPriority="0" w:semiHidden="0" w:name="toc 5"/>
    <w:lsdException w:qFormat="1" w:unhideWhenUsed="0" w:uiPriority="9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autoRedefine/>
    <w:qFormat/>
    <w:uiPriority w:val="0"/>
    <w:pPr>
      <w:spacing w:before="340" w:after="330" w:line="578" w:lineRule="auto"/>
      <w:outlineLvl w:val="0"/>
    </w:pPr>
    <w:rPr>
      <w:kern w:val="44"/>
      <w:sz w:val="44"/>
      <w:szCs w:val="44"/>
    </w:rPr>
  </w:style>
  <w:style w:type="paragraph" w:styleId="4">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autoRedefine/>
    <w:qFormat/>
    <w:uiPriority w:val="0"/>
    <w:pPr>
      <w:keepNext/>
      <w:keepLines/>
      <w:spacing w:before="260" w:after="260" w:line="416" w:lineRule="auto"/>
      <w:outlineLvl w:val="2"/>
    </w:pPr>
    <w:rPr>
      <w:b/>
      <w:bCs/>
      <w:sz w:val="32"/>
      <w:szCs w:val="32"/>
    </w:rPr>
  </w:style>
  <w:style w:type="paragraph" w:styleId="5">
    <w:name w:val="heading 4"/>
    <w:basedOn w:val="1"/>
    <w:next w:val="6"/>
    <w:autoRedefine/>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autoRedefine/>
    <w:qFormat/>
    <w:uiPriority w:val="0"/>
    <w:pPr>
      <w:keepNext/>
      <w:keepLines/>
      <w:numPr>
        <w:ilvl w:val="4"/>
        <w:numId w:val="1"/>
      </w:numPr>
      <w:spacing w:before="280" w:after="290" w:line="372" w:lineRule="auto"/>
      <w:outlineLvl w:val="4"/>
    </w:pPr>
    <w:rPr>
      <w:b/>
      <w:bCs/>
      <w:sz w:val="28"/>
      <w:szCs w:val="28"/>
    </w:rPr>
  </w:style>
  <w:style w:type="character" w:default="1" w:styleId="35">
    <w:name w:val="Default Paragraph Font"/>
    <w:semiHidden/>
    <w:unhideWhenUsed/>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szCs w:val="20"/>
    </w:rPr>
  </w:style>
  <w:style w:type="paragraph" w:styleId="8">
    <w:name w:val="caption"/>
    <w:basedOn w:val="1"/>
    <w:next w:val="1"/>
    <w:autoRedefine/>
    <w:qFormat/>
    <w:uiPriority w:val="0"/>
    <w:rPr>
      <w:rFonts w:ascii="Arial" w:hAnsi="Arial" w:eastAsia="黑体" w:cs="Arial"/>
      <w:sz w:val="20"/>
      <w:szCs w:val="20"/>
    </w:rPr>
  </w:style>
  <w:style w:type="paragraph" w:styleId="9">
    <w:name w:val="Document Map"/>
    <w:basedOn w:val="1"/>
    <w:link w:val="40"/>
    <w:autoRedefine/>
    <w:qFormat/>
    <w:uiPriority w:val="0"/>
    <w:rPr>
      <w:rFonts w:ascii="宋体"/>
      <w:sz w:val="24"/>
    </w:rPr>
  </w:style>
  <w:style w:type="paragraph" w:styleId="10">
    <w:name w:val="annotation text"/>
    <w:basedOn w:val="1"/>
    <w:link w:val="41"/>
    <w:autoRedefine/>
    <w:qFormat/>
    <w:uiPriority w:val="99"/>
    <w:pPr>
      <w:widowControl/>
      <w:jc w:val="left"/>
    </w:pPr>
    <w:rPr>
      <w:kern w:val="0"/>
      <w:szCs w:val="20"/>
    </w:rPr>
  </w:style>
  <w:style w:type="paragraph" w:styleId="11">
    <w:name w:val="Body Text 3"/>
    <w:basedOn w:val="1"/>
    <w:autoRedefine/>
    <w:qFormat/>
    <w:uiPriority w:val="0"/>
    <w:pPr>
      <w:spacing w:after="120"/>
    </w:pPr>
    <w:rPr>
      <w:sz w:val="16"/>
      <w:szCs w:val="16"/>
    </w:rPr>
  </w:style>
  <w:style w:type="paragraph" w:styleId="12">
    <w:name w:val="Body Text"/>
    <w:basedOn w:val="1"/>
    <w:next w:val="1"/>
    <w:autoRedefine/>
    <w:qFormat/>
    <w:uiPriority w:val="0"/>
    <w:pPr>
      <w:spacing w:line="360" w:lineRule="auto"/>
    </w:pPr>
    <w:rPr>
      <w:szCs w:val="20"/>
    </w:rPr>
  </w:style>
  <w:style w:type="paragraph" w:styleId="13">
    <w:name w:val="Body Text Indent"/>
    <w:basedOn w:val="1"/>
    <w:autoRedefine/>
    <w:qFormat/>
    <w:uiPriority w:val="0"/>
    <w:pPr>
      <w:spacing w:line="360" w:lineRule="auto"/>
      <w:ind w:left="608" w:hanging="608"/>
    </w:pPr>
    <w:rPr>
      <w:rFonts w:ascii="宋体"/>
      <w:sz w:val="28"/>
    </w:rPr>
  </w:style>
  <w:style w:type="paragraph" w:styleId="14">
    <w:name w:val="toc 5"/>
    <w:basedOn w:val="1"/>
    <w:next w:val="1"/>
    <w:autoRedefine/>
    <w:qFormat/>
    <w:uiPriority w:val="0"/>
    <w:pPr>
      <w:ind w:left="1680"/>
    </w:pPr>
  </w:style>
  <w:style w:type="paragraph" w:styleId="15">
    <w:name w:val="toc 3"/>
    <w:basedOn w:val="1"/>
    <w:next w:val="1"/>
    <w:autoRedefine/>
    <w:qFormat/>
    <w:uiPriority w:val="39"/>
    <w:pPr>
      <w:ind w:left="840" w:leftChars="400"/>
    </w:pPr>
  </w:style>
  <w:style w:type="paragraph" w:styleId="16">
    <w:name w:val="Plain Text"/>
    <w:basedOn w:val="1"/>
    <w:next w:val="1"/>
    <w:autoRedefine/>
    <w:qFormat/>
    <w:uiPriority w:val="0"/>
    <w:rPr>
      <w:rFonts w:ascii="宋体" w:hAnsi="Courier New" w:cs="Courier New"/>
      <w:szCs w:val="21"/>
    </w:rPr>
  </w:style>
  <w:style w:type="paragraph" w:styleId="17">
    <w:name w:val="Date"/>
    <w:basedOn w:val="1"/>
    <w:next w:val="1"/>
    <w:autoRedefine/>
    <w:qFormat/>
    <w:uiPriority w:val="0"/>
    <w:pPr>
      <w:autoSpaceDE w:val="0"/>
      <w:autoSpaceDN w:val="0"/>
      <w:adjustRightInd w:val="0"/>
      <w:textAlignment w:val="baseline"/>
    </w:pPr>
    <w:rPr>
      <w:rFonts w:ascii="宋体"/>
      <w:sz w:val="28"/>
    </w:rPr>
  </w:style>
  <w:style w:type="paragraph" w:styleId="18">
    <w:name w:val="Body Text Indent 2"/>
    <w:basedOn w:val="1"/>
    <w:autoRedefine/>
    <w:unhideWhenUsed/>
    <w:qFormat/>
    <w:uiPriority w:val="99"/>
    <w:pPr>
      <w:spacing w:after="120" w:line="480" w:lineRule="auto"/>
      <w:ind w:left="420" w:leftChars="200"/>
    </w:pPr>
  </w:style>
  <w:style w:type="paragraph" w:styleId="19">
    <w:name w:val="Balloon Text"/>
    <w:basedOn w:val="1"/>
    <w:link w:val="42"/>
    <w:autoRedefine/>
    <w:qFormat/>
    <w:uiPriority w:val="0"/>
    <w:rPr>
      <w:sz w:val="18"/>
      <w:szCs w:val="18"/>
    </w:rPr>
  </w:style>
  <w:style w:type="paragraph" w:styleId="20">
    <w:name w:val="footer"/>
    <w:basedOn w:val="1"/>
    <w:autoRedefine/>
    <w:qFormat/>
    <w:uiPriority w:val="0"/>
    <w:pPr>
      <w:tabs>
        <w:tab w:val="center" w:pos="4153"/>
        <w:tab w:val="right" w:pos="8306"/>
      </w:tabs>
      <w:snapToGrid w:val="0"/>
      <w:jc w:val="left"/>
    </w:pPr>
    <w:rPr>
      <w:sz w:val="18"/>
      <w:szCs w:val="18"/>
    </w:rPr>
  </w:style>
  <w:style w:type="paragraph" w:styleId="2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qFormat/>
    <w:uiPriority w:val="39"/>
    <w:pPr>
      <w:tabs>
        <w:tab w:val="right" w:leader="dot" w:pos="9540"/>
      </w:tabs>
      <w:spacing w:line="360" w:lineRule="auto"/>
      <w:ind w:right="430" w:rightChars="205"/>
    </w:pPr>
    <w:rPr>
      <w:rFonts w:ascii="宋体" w:hAnsi="宋体"/>
      <w:b/>
      <w:kern w:val="0"/>
      <w:sz w:val="28"/>
      <w:szCs w:val="28"/>
    </w:rPr>
  </w:style>
  <w:style w:type="paragraph" w:styleId="23">
    <w:name w:val="index heading"/>
    <w:basedOn w:val="1"/>
    <w:next w:val="24"/>
    <w:autoRedefine/>
    <w:semiHidden/>
    <w:qFormat/>
    <w:uiPriority w:val="0"/>
    <w:rPr>
      <w:szCs w:val="20"/>
    </w:rPr>
  </w:style>
  <w:style w:type="paragraph" w:styleId="24">
    <w:name w:val="index 1"/>
    <w:basedOn w:val="1"/>
    <w:next w:val="1"/>
    <w:autoRedefine/>
    <w:semiHidden/>
    <w:qFormat/>
    <w:uiPriority w:val="0"/>
  </w:style>
  <w:style w:type="paragraph" w:styleId="25">
    <w:name w:val="toc 6"/>
    <w:basedOn w:val="1"/>
    <w:next w:val="1"/>
    <w:autoRedefine/>
    <w:qFormat/>
    <w:uiPriority w:val="99"/>
    <w:pPr>
      <w:ind w:left="2100" w:leftChars="1000"/>
    </w:pPr>
    <w:rPr>
      <w:rFonts w:ascii="Calibri" w:hAnsi="Calibri"/>
      <w:szCs w:val="22"/>
    </w:rPr>
  </w:style>
  <w:style w:type="paragraph" w:styleId="26">
    <w:name w:val="Body Text Indent 3"/>
    <w:basedOn w:val="1"/>
    <w:autoRedefine/>
    <w:qFormat/>
    <w:uiPriority w:val="0"/>
    <w:pPr>
      <w:spacing w:line="360" w:lineRule="auto"/>
      <w:ind w:firstLine="420" w:firstLineChars="200"/>
    </w:pPr>
    <w:rPr>
      <w:szCs w:val="20"/>
    </w:rPr>
  </w:style>
  <w:style w:type="paragraph" w:styleId="27">
    <w:name w:val="toc 2"/>
    <w:basedOn w:val="1"/>
    <w:next w:val="1"/>
    <w:autoRedefine/>
    <w:qFormat/>
    <w:uiPriority w:val="39"/>
    <w:pPr>
      <w:ind w:left="420" w:leftChars="200"/>
    </w:pPr>
  </w:style>
  <w:style w:type="paragraph" w:styleId="2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autoRedefine/>
    <w:qFormat/>
    <w:uiPriority w:val="0"/>
    <w:pPr>
      <w:spacing w:before="100" w:beforeAutospacing="1" w:after="100" w:afterAutospacing="1"/>
      <w:jc w:val="left"/>
    </w:pPr>
    <w:rPr>
      <w:kern w:val="0"/>
      <w:sz w:val="24"/>
    </w:rPr>
  </w:style>
  <w:style w:type="paragraph" w:styleId="30">
    <w:name w:val="annotation subject"/>
    <w:basedOn w:val="10"/>
    <w:next w:val="10"/>
    <w:link w:val="43"/>
    <w:autoRedefine/>
    <w:qFormat/>
    <w:uiPriority w:val="0"/>
    <w:pPr>
      <w:widowControl w:val="0"/>
    </w:pPr>
    <w:rPr>
      <w:b/>
      <w:bCs/>
      <w:kern w:val="2"/>
      <w:szCs w:val="24"/>
    </w:rPr>
  </w:style>
  <w:style w:type="paragraph" w:styleId="31">
    <w:name w:val="Body Text First Indent"/>
    <w:basedOn w:val="1"/>
    <w:next w:val="1"/>
    <w:autoRedefine/>
    <w:qFormat/>
    <w:uiPriority w:val="0"/>
    <w:pPr>
      <w:spacing w:after="120"/>
      <w:ind w:firstLine="420" w:firstLineChars="100"/>
    </w:pPr>
  </w:style>
  <w:style w:type="paragraph" w:styleId="32">
    <w:name w:val="Body Text First Indent 2"/>
    <w:basedOn w:val="13"/>
    <w:autoRedefine/>
    <w:qFormat/>
    <w:uiPriority w:val="0"/>
    <w:pPr>
      <w:snapToGrid w:val="0"/>
      <w:spacing w:after="120"/>
      <w:ind w:left="420" w:firstLine="420" w:firstLineChars="200"/>
    </w:pPr>
    <w:rPr>
      <w:rFonts w:ascii="Tahoma" w:hAnsi="Tahoma"/>
    </w:rPr>
  </w:style>
  <w:style w:type="table" w:styleId="34">
    <w:name w:val="Table Grid"/>
    <w:basedOn w:val="33"/>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autoRedefine/>
    <w:qFormat/>
    <w:uiPriority w:val="0"/>
    <w:rPr>
      <w:b/>
    </w:rPr>
  </w:style>
  <w:style w:type="character" w:styleId="37">
    <w:name w:val="page number"/>
    <w:basedOn w:val="35"/>
    <w:autoRedefine/>
    <w:qFormat/>
    <w:uiPriority w:val="0"/>
  </w:style>
  <w:style w:type="character" w:styleId="38">
    <w:name w:val="Hyperlink"/>
    <w:autoRedefine/>
    <w:qFormat/>
    <w:uiPriority w:val="99"/>
    <w:rPr>
      <w:color w:val="0000FF"/>
      <w:u w:val="single"/>
    </w:rPr>
  </w:style>
  <w:style w:type="character" w:styleId="39">
    <w:name w:val="annotation reference"/>
    <w:autoRedefine/>
    <w:qFormat/>
    <w:uiPriority w:val="99"/>
    <w:rPr>
      <w:sz w:val="21"/>
      <w:szCs w:val="21"/>
    </w:rPr>
  </w:style>
  <w:style w:type="character" w:customStyle="1" w:styleId="40">
    <w:name w:val="文档结构图 字符"/>
    <w:link w:val="9"/>
    <w:autoRedefine/>
    <w:qFormat/>
    <w:uiPriority w:val="0"/>
    <w:rPr>
      <w:rFonts w:ascii="宋体"/>
      <w:kern w:val="2"/>
      <w:sz w:val="24"/>
      <w:szCs w:val="24"/>
    </w:rPr>
  </w:style>
  <w:style w:type="character" w:customStyle="1" w:styleId="41">
    <w:name w:val="批注文字 字符"/>
    <w:link w:val="10"/>
    <w:autoRedefine/>
    <w:qFormat/>
    <w:uiPriority w:val="99"/>
    <w:rPr>
      <w:sz w:val="21"/>
    </w:rPr>
  </w:style>
  <w:style w:type="character" w:customStyle="1" w:styleId="42">
    <w:name w:val="批注框文本 字符"/>
    <w:link w:val="19"/>
    <w:autoRedefine/>
    <w:qFormat/>
    <w:uiPriority w:val="0"/>
    <w:rPr>
      <w:kern w:val="2"/>
      <w:sz w:val="18"/>
      <w:szCs w:val="18"/>
    </w:rPr>
  </w:style>
  <w:style w:type="character" w:customStyle="1" w:styleId="43">
    <w:name w:val="批注主题 字符"/>
    <w:link w:val="30"/>
    <w:autoRedefine/>
    <w:qFormat/>
    <w:uiPriority w:val="0"/>
    <w:rPr>
      <w:b/>
      <w:bCs/>
      <w:kern w:val="2"/>
      <w:sz w:val="21"/>
      <w:szCs w:val="24"/>
    </w:rPr>
  </w:style>
  <w:style w:type="paragraph" w:customStyle="1" w:styleId="44">
    <w:name w:val="样式 文字 + 首行缩进:  2 字符3"/>
    <w:basedOn w:val="1"/>
    <w:autoRedefine/>
    <w:qFormat/>
    <w:uiPriority w:val="0"/>
    <w:pPr>
      <w:spacing w:line="360" w:lineRule="auto"/>
      <w:jc w:val="left"/>
    </w:pPr>
    <w:rPr>
      <w:rFonts w:ascii="Calibri" w:hAnsi="Calibri"/>
      <w:sz w:val="28"/>
      <w:szCs w:val="28"/>
    </w:rPr>
  </w:style>
  <w:style w:type="character" w:customStyle="1" w:styleId="45">
    <w:name w:val="font01"/>
    <w:basedOn w:val="35"/>
    <w:autoRedefine/>
    <w:qFormat/>
    <w:uiPriority w:val="0"/>
    <w:rPr>
      <w:rFonts w:hint="default" w:ascii="Times New Roman" w:hAnsi="Times New Roman" w:cs="Times New Roman"/>
      <w:color w:val="000000"/>
      <w:sz w:val="20"/>
      <w:szCs w:val="20"/>
      <w:u w:val="none"/>
    </w:rPr>
  </w:style>
  <w:style w:type="character" w:customStyle="1" w:styleId="46">
    <w:name w:val="generalinfo-address-text"/>
    <w:basedOn w:val="35"/>
    <w:autoRedefine/>
    <w:qFormat/>
    <w:uiPriority w:val="0"/>
  </w:style>
  <w:style w:type="character" w:customStyle="1" w:styleId="47">
    <w:name w:val="font11"/>
    <w:basedOn w:val="35"/>
    <w:autoRedefine/>
    <w:qFormat/>
    <w:uiPriority w:val="0"/>
    <w:rPr>
      <w:rFonts w:hint="eastAsia" w:ascii="宋体" w:hAnsi="宋体" w:eastAsia="宋体" w:cs="宋体"/>
      <w:b/>
      <w:color w:val="000000"/>
      <w:sz w:val="24"/>
      <w:szCs w:val="24"/>
      <w:u w:val="none"/>
    </w:rPr>
  </w:style>
  <w:style w:type="paragraph" w:customStyle="1" w:styleId="48">
    <w:name w:val="列出段落1"/>
    <w:basedOn w:val="1"/>
    <w:autoRedefine/>
    <w:qFormat/>
    <w:uiPriority w:val="34"/>
    <w:pPr>
      <w:ind w:firstLine="420" w:firstLineChars="200"/>
    </w:pPr>
  </w:style>
  <w:style w:type="paragraph" w:customStyle="1" w:styleId="49">
    <w:name w:val="Figure"/>
    <w:basedOn w:val="1"/>
    <w:next w:val="1"/>
    <w:autoRedefine/>
    <w:qFormat/>
    <w:uiPriority w:val="0"/>
    <w:pPr>
      <w:keepNext/>
      <w:keepLines/>
      <w:widowControl/>
      <w:jc w:val="center"/>
    </w:pPr>
    <w:rPr>
      <w:rFonts w:ascii="Calibri" w:hAnsi="Calibri" w:cs="Calibri"/>
      <w:kern w:val="0"/>
      <w:sz w:val="24"/>
      <w:lang w:eastAsia="en-US" w:bidi="en-US"/>
    </w:rPr>
  </w:style>
  <w:style w:type="paragraph" w:customStyle="1" w:styleId="50">
    <w:name w:val="正文_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1">
    <w:name w:val="文档正文"/>
    <w:basedOn w:val="1"/>
    <w:autoRedefine/>
    <w:qFormat/>
    <w:uiPriority w:val="0"/>
    <w:rPr>
      <w:rFonts w:ascii="Arial" w:hAnsi="Arial" w:cs="Arial"/>
      <w:bCs/>
      <w:sz w:val="24"/>
    </w:rPr>
  </w:style>
  <w:style w:type="paragraph" w:customStyle="1" w:styleId="52">
    <w:name w:val="题注5"/>
    <w:basedOn w:val="1"/>
    <w:next w:val="8"/>
    <w:autoRedefine/>
    <w:qFormat/>
    <w:uiPriority w:val="0"/>
    <w:pPr>
      <w:jc w:val="center"/>
    </w:pPr>
    <w:rPr>
      <w:b/>
      <w:color w:val="000000"/>
      <w:sz w:val="24"/>
      <w:szCs w:val="21"/>
    </w:rPr>
  </w:style>
  <w:style w:type="paragraph" w:customStyle="1" w:styleId="53">
    <w:name w:val="Table Paragraph"/>
    <w:basedOn w:val="1"/>
    <w:autoRedefine/>
    <w:qFormat/>
    <w:uiPriority w:val="1"/>
  </w:style>
  <w:style w:type="paragraph" w:styleId="54">
    <w:name w:val="List Paragraph"/>
    <w:basedOn w:val="1"/>
    <w:autoRedefine/>
    <w:qFormat/>
    <w:uiPriority w:val="34"/>
    <w:pPr>
      <w:ind w:firstLine="420" w:firstLineChars="200"/>
    </w:pPr>
  </w:style>
  <w:style w:type="paragraph" w:customStyle="1" w:styleId="55">
    <w:name w:val="索引 11"/>
    <w:basedOn w:val="1"/>
    <w:next w:val="1"/>
    <w:autoRedefine/>
    <w:qFormat/>
    <w:uiPriority w:val="0"/>
    <w:pPr>
      <w:jc w:val="center"/>
    </w:pPr>
  </w:style>
  <w:style w:type="paragraph" w:customStyle="1" w:styleId="56">
    <w:name w:val="彩色列表1"/>
    <w:basedOn w:val="1"/>
    <w:autoRedefine/>
    <w:qFormat/>
    <w:uiPriority w:val="34"/>
    <w:pPr>
      <w:ind w:firstLine="420" w:firstLineChars="200"/>
    </w:pPr>
  </w:style>
  <w:style w:type="paragraph" w:customStyle="1" w:styleId="57">
    <w:name w:val="样式 首行缩进:  0 字符"/>
    <w:basedOn w:val="1"/>
    <w:autoRedefine/>
    <w:qFormat/>
    <w:uiPriority w:val="0"/>
  </w:style>
  <w:style w:type="paragraph" w:customStyle="1" w:styleId="58">
    <w:name w:val="普通(网站)1"/>
    <w:basedOn w:val="1"/>
    <w:autoRedefine/>
    <w:qFormat/>
    <w:uiPriority w:val="0"/>
    <w:pPr>
      <w:widowControl/>
      <w:spacing w:beforeAutospacing="1" w:afterAutospacing="1"/>
      <w:jc w:val="left"/>
    </w:pPr>
    <w:rPr>
      <w:rFonts w:hAnsi="宋体" w:cs="宋体"/>
      <w:sz w:val="24"/>
    </w:rPr>
  </w:style>
  <w:style w:type="paragraph" w:customStyle="1" w:styleId="59">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表格文字"/>
    <w:basedOn w:val="1"/>
    <w:next w:val="12"/>
    <w:autoRedefine/>
    <w:qFormat/>
    <w:uiPriority w:val="0"/>
    <w:pPr>
      <w:spacing w:before="25" w:after="25"/>
      <w:jc w:val="left"/>
    </w:pPr>
    <w:rPr>
      <w:bCs/>
      <w:spacing w:val="10"/>
      <w:kern w:val="0"/>
      <w:sz w:val="24"/>
      <w:szCs w:val="20"/>
    </w:rPr>
  </w:style>
  <w:style w:type="paragraph" w:customStyle="1" w:styleId="61">
    <w:name w:val="p0"/>
    <w:basedOn w:val="1"/>
    <w:autoRedefine/>
    <w:qFormat/>
    <w:uiPriority w:val="0"/>
    <w:rPr>
      <w:szCs w:val="21"/>
    </w:rPr>
  </w:style>
  <w:style w:type="paragraph" w:customStyle="1" w:styleId="62">
    <w:name w:val="Char Char Char Char"/>
    <w:basedOn w:val="1"/>
    <w:autoRedefine/>
    <w:qFormat/>
    <w:uiPriority w:val="0"/>
    <w:rPr>
      <w:rFonts w:ascii="Tahoma" w:hAnsi="Tahoma"/>
      <w:sz w:val="24"/>
    </w:rPr>
  </w:style>
  <w:style w:type="paragraph" w:customStyle="1" w:styleId="63">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4">
    <w:name w:val="列出段落11"/>
    <w:basedOn w:val="1"/>
    <w:autoRedefine/>
    <w:qFormat/>
    <w:uiPriority w:val="0"/>
    <w:pPr>
      <w:widowControl/>
      <w:spacing w:before="480"/>
      <w:ind w:left="720" w:hanging="425"/>
      <w:contextualSpacing/>
      <w:jc w:val="left"/>
    </w:pPr>
    <w:rPr>
      <w:rFonts w:ascii="Calibri" w:hAnsi="Calibri"/>
      <w:kern w:val="0"/>
      <w:sz w:val="22"/>
      <w:szCs w:val="22"/>
      <w:lang w:eastAsia="en-US"/>
    </w:rPr>
  </w:style>
  <w:style w:type="paragraph" w:customStyle="1" w:styleId="65">
    <w:name w:val="题注4"/>
    <w:basedOn w:val="1"/>
    <w:next w:val="8"/>
    <w:autoRedefine/>
    <w:qFormat/>
    <w:uiPriority w:val="0"/>
    <w:pPr>
      <w:ind w:left="-132" w:leftChars="-64" w:right="-105" w:rightChars="-50" w:hanging="2"/>
      <w:jc w:val="center"/>
    </w:pPr>
    <w:rPr>
      <w:b/>
      <w:color w:val="FF0000"/>
      <w:szCs w:val="21"/>
      <w:lang w:val="en-GB"/>
    </w:rPr>
  </w:style>
  <w:style w:type="paragraph" w:customStyle="1" w:styleId="66">
    <w:name w:val="正文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WPSOffice手动目录 1"/>
    <w:autoRedefine/>
    <w:qFormat/>
    <w:uiPriority w:val="0"/>
    <w:rPr>
      <w:rFonts w:ascii="Times New Roman" w:hAnsi="Times New Roman" w:eastAsia="宋体" w:cs="Times New Roman"/>
      <w:lang w:val="en-US" w:eastAsia="zh-CN" w:bidi="ar-SA"/>
    </w:rPr>
  </w:style>
  <w:style w:type="paragraph" w:customStyle="1" w:styleId="68">
    <w:name w:val="标题1"/>
    <w:basedOn w:val="1"/>
    <w:autoRedefine/>
    <w:qFormat/>
    <w:uiPriority w:val="0"/>
    <w:pPr>
      <w:widowControl/>
      <w:spacing w:line="360" w:lineRule="auto"/>
      <w:jc w:val="center"/>
    </w:pPr>
    <w:rPr>
      <w:rFonts w:ascii="黑体" w:eastAsia="黑体"/>
      <w:b/>
      <w:kern w:val="0"/>
      <w:sz w:val="44"/>
      <w:szCs w:val="20"/>
    </w:rPr>
  </w:style>
  <w:style w:type="paragraph" w:customStyle="1" w:styleId="69">
    <w:name w:val="_Style 68"/>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70">
    <w:name w:val="正文加粗"/>
    <w:basedOn w:val="1"/>
    <w:autoRedefine/>
    <w:qFormat/>
    <w:uiPriority w:val="0"/>
    <w:pPr>
      <w:spacing w:line="360" w:lineRule="auto"/>
      <w:ind w:firstLine="200" w:firstLineChars="200"/>
    </w:pPr>
    <w:rPr>
      <w:rFonts w:ascii="Arial" w:hAnsi="Arial"/>
      <w:b/>
      <w:sz w:val="24"/>
    </w:rPr>
  </w:style>
  <w:style w:type="paragraph" w:customStyle="1" w:styleId="71">
    <w:name w:val="正文（缩进）"/>
    <w:basedOn w:val="1"/>
    <w:autoRedefine/>
    <w:qFormat/>
    <w:uiPriority w:val="0"/>
    <w:pPr>
      <w:spacing w:beforeLines="50" w:afterLines="50"/>
      <w:ind w:firstLine="480" w:firstLineChars="200"/>
    </w:pPr>
  </w:style>
  <w:style w:type="paragraph" w:customStyle="1" w:styleId="72">
    <w:name w:val="预审2"/>
    <w:basedOn w:val="1"/>
    <w:autoRedefine/>
    <w:qFormat/>
    <w:uiPriority w:val="0"/>
    <w:pPr>
      <w:widowControl/>
      <w:adjustRightInd w:val="0"/>
      <w:snapToGrid w:val="0"/>
      <w:spacing w:beforeLines="50" w:afterLines="100" w:line="400" w:lineRule="exact"/>
      <w:ind w:left="721" w:hanging="721" w:hangingChars="200"/>
      <w:jc w:val="center"/>
    </w:pPr>
    <w:rPr>
      <w:rFonts w:ascii="宋体" w:hAnsi="宋体"/>
      <w:b/>
      <w:bCs/>
      <w:kern w:val="0"/>
      <w:sz w:val="36"/>
      <w:szCs w:val="36"/>
    </w:rPr>
  </w:style>
  <w:style w:type="character" w:customStyle="1" w:styleId="73">
    <w:name w:val="NormalCharacter"/>
    <w:autoRedefine/>
    <w:semiHidden/>
    <w:qFormat/>
    <w:uiPriority w:val="0"/>
  </w:style>
  <w:style w:type="paragraph" w:customStyle="1" w:styleId="74">
    <w:name w:val="列出段落2"/>
    <w:basedOn w:val="1"/>
    <w:autoRedefine/>
    <w:qFormat/>
    <w:uiPriority w:val="34"/>
    <w:pPr>
      <w:jc w:val="left"/>
    </w:p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27</Pages>
  <Words>1075</Words>
  <Characters>6130</Characters>
  <Lines>51</Lines>
  <Paragraphs>14</Paragraphs>
  <TotalTime>3</TotalTime>
  <ScaleCrop>false</ScaleCrop>
  <LinksUpToDate>false</LinksUpToDate>
  <CharactersWithSpaces>7191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2024-04-19T02:13:00Z</dcterms:created>
  <dc:creator>Administrator.USER-20180811MM</dc:creator>
  <cp:lastModifiedBy>Rem</cp:lastModifiedBy>
  <cp:lastPrinted>2023-10-11T09:43:00Z</cp:lastPrinted>
  <dcterms:modified xsi:type="dcterms:W3CDTF">2024-04-26T06:54:13Z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47F38458B64C452BB493A04A2E4F66E7_13</vt:lpwstr>
  </property>
</Properties>
</file>