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62BF2">
      <w:pPr>
        <w:pStyle w:val="10"/>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color w:val="auto"/>
          <w:spacing w:val="0"/>
          <w:kern w:val="0"/>
          <w:sz w:val="44"/>
          <w:szCs w:val="44"/>
          <w:highlight w:val="none"/>
          <w:lang w:val="en-US" w:eastAsia="zh-CN"/>
        </w:rPr>
      </w:pPr>
      <w:bookmarkStart w:id="3" w:name="_GoBack"/>
      <w:bookmarkEnd w:id="3"/>
    </w:p>
    <w:p w14:paraId="51631784">
      <w:pPr>
        <w:pStyle w:val="10"/>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330580E5">
      <w:pPr>
        <w:pStyle w:val="10"/>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74FC863D">
      <w:pPr>
        <w:pStyle w:val="10"/>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1CB26488">
      <w:pPr>
        <w:pStyle w:val="10"/>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eastAsia="宋体" w:cs="Times New Roman"/>
          <w:b/>
          <w:color w:val="auto"/>
          <w:spacing w:val="0"/>
          <w:kern w:val="0"/>
          <w:sz w:val="44"/>
          <w:szCs w:val="44"/>
          <w:highlight w:val="none"/>
          <w:lang w:val="en-US" w:eastAsia="zh-CN"/>
        </w:rPr>
      </w:pPr>
      <w:r>
        <w:rPr>
          <w:rFonts w:hint="default" w:ascii="Times New Roman" w:hAnsi="Times New Roman" w:eastAsia="宋体" w:cs="Times New Roman"/>
          <w:b/>
          <w:color w:val="auto"/>
          <w:spacing w:val="0"/>
          <w:kern w:val="0"/>
          <w:sz w:val="48"/>
          <w:szCs w:val="48"/>
          <w:highlight w:val="none"/>
          <w:lang w:val="en-US" w:eastAsia="zh-CN"/>
        </w:rPr>
        <w:t>中山市公共交通运输集团有限公司</w:t>
      </w:r>
    </w:p>
    <w:p w14:paraId="2F803ED0">
      <w:pPr>
        <w:keepNext w:val="0"/>
        <w:keepLines w:val="0"/>
        <w:pageBreakBefore w:val="0"/>
        <w:widowControl/>
        <w:tabs>
          <w:tab w:val="left" w:pos="567"/>
        </w:tabs>
        <w:kinsoku/>
        <w:wordWrap/>
        <w:overflowPunct/>
        <w:topLinePunct w:val="0"/>
        <w:autoSpaceDE w:val="0"/>
        <w:autoSpaceDN w:val="0"/>
        <w:bidi w:val="0"/>
        <w:spacing w:line="240" w:lineRule="auto"/>
        <w:jc w:val="center"/>
        <w:textAlignment w:val="bottom"/>
        <w:rPr>
          <w:rFonts w:hint="default" w:ascii="Times New Roman" w:hAnsi="Times New Roman" w:eastAsia="宋体" w:cs="Times New Roman"/>
          <w:b/>
          <w:color w:val="auto"/>
          <w:spacing w:val="0"/>
          <w:sz w:val="44"/>
          <w:szCs w:val="44"/>
          <w:highlight w:val="none"/>
        </w:rPr>
      </w:pPr>
      <w:bookmarkStart w:id="0" w:name="_Toc29636"/>
      <w:bookmarkStart w:id="1" w:name="_Toc13975"/>
      <w:r>
        <w:rPr>
          <w:rFonts w:hint="eastAsia" w:hAnsi="宋体" w:eastAsia="宋体" w:cs="宋体"/>
          <w:b/>
          <w:bCs/>
          <w:sz w:val="44"/>
          <w:szCs w:val="44"/>
          <w:highlight w:val="none"/>
          <w:lang w:val="en-US" w:eastAsia="zh-CN"/>
        </w:rPr>
        <w:t>镇街部分公交站台安装隔离设施采购项目</w:t>
      </w:r>
      <w:r>
        <w:rPr>
          <w:rFonts w:hint="default" w:ascii="Times New Roman" w:hAnsi="Times New Roman" w:eastAsia="宋体" w:cs="Times New Roman"/>
          <w:b/>
          <w:color w:val="auto"/>
          <w:spacing w:val="0"/>
          <w:sz w:val="44"/>
          <w:szCs w:val="44"/>
          <w:highlight w:val="none"/>
        </w:rPr>
        <w:t xml:space="preserve"> </w:t>
      </w:r>
    </w:p>
    <w:p w14:paraId="1A98A7E7">
      <w:pPr>
        <w:keepNext w:val="0"/>
        <w:keepLines w:val="0"/>
        <w:pageBreakBefore w:val="0"/>
        <w:widowControl/>
        <w:tabs>
          <w:tab w:val="left" w:pos="567"/>
        </w:tabs>
        <w:kinsoku/>
        <w:wordWrap/>
        <w:overflowPunct/>
        <w:topLinePunct w:val="0"/>
        <w:autoSpaceDE w:val="0"/>
        <w:autoSpaceDN w:val="0"/>
        <w:bidi w:val="0"/>
        <w:spacing w:line="240" w:lineRule="auto"/>
        <w:jc w:val="center"/>
        <w:textAlignment w:val="bottom"/>
        <w:rPr>
          <w:rFonts w:hint="default" w:ascii="Times New Roman" w:hAnsi="Times New Roman" w:eastAsia="宋体" w:cs="Times New Roman"/>
          <w:b/>
          <w:bCs/>
          <w:color w:val="000000"/>
          <w:spacing w:val="0"/>
          <w:sz w:val="96"/>
          <w:szCs w:val="28"/>
          <w:highlight w:val="none"/>
          <w:lang w:val="en-US" w:eastAsia="zh-CN"/>
        </w:rPr>
      </w:pPr>
    </w:p>
    <w:p w14:paraId="4A4E51E3">
      <w:pPr>
        <w:keepNext w:val="0"/>
        <w:keepLines w:val="0"/>
        <w:pageBreakBefore w:val="0"/>
        <w:widowControl/>
        <w:tabs>
          <w:tab w:val="left" w:pos="567"/>
        </w:tabs>
        <w:kinsoku/>
        <w:wordWrap/>
        <w:overflowPunct/>
        <w:topLinePunct w:val="0"/>
        <w:autoSpaceDE w:val="0"/>
        <w:autoSpaceDN w:val="0"/>
        <w:bidi w:val="0"/>
        <w:spacing w:line="240" w:lineRule="auto"/>
        <w:jc w:val="center"/>
        <w:textAlignment w:val="bottom"/>
        <w:rPr>
          <w:rFonts w:hint="default" w:ascii="Times New Roman" w:hAnsi="Times New Roman" w:eastAsia="宋体" w:cs="Times New Roman"/>
          <w:color w:val="000000"/>
          <w:spacing w:val="0"/>
          <w:sz w:val="96"/>
          <w:szCs w:val="28"/>
          <w:highlight w:val="none"/>
        </w:rPr>
      </w:pPr>
      <w:r>
        <w:rPr>
          <w:rFonts w:hint="eastAsia" w:ascii="Times New Roman" w:hAnsi="Times New Roman" w:eastAsia="宋体" w:cs="Times New Roman"/>
          <w:b/>
          <w:bCs/>
          <w:color w:val="000000"/>
          <w:spacing w:val="0"/>
          <w:sz w:val="96"/>
          <w:szCs w:val="28"/>
          <w:highlight w:val="none"/>
          <w:lang w:val="en-US" w:eastAsia="zh-CN"/>
        </w:rPr>
        <w:t>询价</w:t>
      </w:r>
      <w:r>
        <w:rPr>
          <w:rFonts w:hint="default" w:ascii="Times New Roman" w:hAnsi="Times New Roman" w:eastAsia="宋体" w:cs="Times New Roman"/>
          <w:b/>
          <w:bCs/>
          <w:color w:val="000000"/>
          <w:spacing w:val="0"/>
          <w:sz w:val="96"/>
          <w:szCs w:val="28"/>
          <w:highlight w:val="none"/>
        </w:rPr>
        <w:t>文件</w:t>
      </w:r>
    </w:p>
    <w:bookmarkEnd w:id="0"/>
    <w:bookmarkEnd w:id="1"/>
    <w:p w14:paraId="108D3D46">
      <w:pPr>
        <w:pStyle w:val="10"/>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0C086248">
      <w:pPr>
        <w:pStyle w:val="10"/>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67A70E2C">
      <w:pPr>
        <w:pStyle w:val="10"/>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21BCBD08">
      <w:pPr>
        <w:rPr>
          <w:rFonts w:hint="default" w:ascii="Times New Roman" w:hAnsi="Times New Roman" w:eastAsia="宋体" w:cs="Times New Roman"/>
          <w:b/>
          <w:color w:val="auto"/>
          <w:spacing w:val="0"/>
          <w:sz w:val="44"/>
          <w:szCs w:val="44"/>
          <w:highlight w:val="none"/>
          <w:lang w:val="zh-CN"/>
        </w:rPr>
      </w:pPr>
    </w:p>
    <w:p w14:paraId="1AEF2D22">
      <w:pPr>
        <w:pStyle w:val="17"/>
        <w:rPr>
          <w:rFonts w:hint="default" w:ascii="Times New Roman" w:hAnsi="Times New Roman" w:eastAsia="宋体" w:cs="Times New Roman"/>
          <w:b/>
          <w:color w:val="auto"/>
          <w:spacing w:val="0"/>
          <w:sz w:val="44"/>
          <w:szCs w:val="44"/>
          <w:highlight w:val="none"/>
          <w:lang w:val="zh-CN"/>
        </w:rPr>
      </w:pPr>
    </w:p>
    <w:p w14:paraId="3943BF6B">
      <w:pPr>
        <w:rPr>
          <w:rFonts w:hint="default" w:ascii="Times New Roman" w:hAnsi="Times New Roman" w:eastAsia="宋体" w:cs="Times New Roman"/>
          <w:b/>
          <w:color w:val="auto"/>
          <w:spacing w:val="0"/>
          <w:sz w:val="44"/>
          <w:szCs w:val="44"/>
          <w:highlight w:val="none"/>
          <w:lang w:val="zh-CN"/>
        </w:rPr>
      </w:pPr>
    </w:p>
    <w:p w14:paraId="17CEB944">
      <w:pPr>
        <w:pStyle w:val="17"/>
        <w:rPr>
          <w:rFonts w:hint="default" w:ascii="Times New Roman" w:hAnsi="Times New Roman" w:eastAsia="宋体" w:cs="Times New Roman"/>
          <w:b/>
          <w:color w:val="auto"/>
          <w:spacing w:val="0"/>
          <w:sz w:val="44"/>
          <w:szCs w:val="44"/>
          <w:highlight w:val="none"/>
          <w:lang w:val="zh-CN"/>
        </w:rPr>
      </w:pPr>
    </w:p>
    <w:p w14:paraId="6FDEEC76">
      <w:pPr>
        <w:rPr>
          <w:rFonts w:hint="default" w:ascii="Times New Roman" w:hAnsi="Times New Roman" w:eastAsia="宋体" w:cs="Times New Roman"/>
          <w:b/>
          <w:color w:val="auto"/>
          <w:spacing w:val="0"/>
          <w:sz w:val="44"/>
          <w:szCs w:val="44"/>
          <w:highlight w:val="none"/>
          <w:lang w:val="zh-CN"/>
        </w:rPr>
      </w:pPr>
    </w:p>
    <w:p w14:paraId="296074A8">
      <w:pPr>
        <w:pStyle w:val="17"/>
        <w:ind w:firstLine="0" w:firstLineChars="0"/>
        <w:rPr>
          <w:rFonts w:hint="default" w:ascii="Times New Roman" w:hAnsi="Times New Roman" w:eastAsia="宋体" w:cs="Times New Roman"/>
          <w:b/>
          <w:color w:val="auto"/>
          <w:spacing w:val="0"/>
          <w:sz w:val="44"/>
          <w:szCs w:val="44"/>
          <w:highlight w:val="none"/>
          <w:lang w:val="zh-CN"/>
        </w:rPr>
      </w:pPr>
    </w:p>
    <w:p w14:paraId="26F7A441">
      <w:pPr>
        <w:rPr>
          <w:rFonts w:hint="default"/>
          <w:highlight w:val="none"/>
          <w:lang w:val="zh-CN"/>
        </w:rPr>
      </w:pPr>
    </w:p>
    <w:p w14:paraId="58C86E32">
      <w:pPr>
        <w:spacing w:line="540" w:lineRule="exact"/>
        <w:jc w:val="center"/>
        <w:rPr>
          <w:rFonts w:hint="eastAsia" w:ascii="宋体" w:hAnsi="宋体" w:eastAsia="宋体" w:cs="宋体"/>
          <w:b/>
          <w:sz w:val="32"/>
          <w:szCs w:val="32"/>
          <w:highlight w:val="none"/>
          <w:lang w:eastAsia="zh-CN"/>
        </w:rPr>
      </w:pPr>
      <w:r>
        <w:rPr>
          <w:rFonts w:hint="eastAsia" w:ascii="宋体" w:hAnsi="宋体" w:cs="宋体"/>
          <w:b/>
          <w:sz w:val="32"/>
          <w:szCs w:val="32"/>
          <w:highlight w:val="none"/>
          <w:lang w:eastAsia="zh-CN"/>
        </w:rPr>
        <w:t>采购</w:t>
      </w:r>
      <w:r>
        <w:rPr>
          <w:rFonts w:hint="eastAsia" w:ascii="宋体" w:hAnsi="宋体" w:cs="宋体"/>
          <w:b/>
          <w:sz w:val="32"/>
          <w:szCs w:val="32"/>
          <w:highlight w:val="none"/>
        </w:rPr>
        <w:t>人：</w:t>
      </w:r>
      <w:r>
        <w:rPr>
          <w:rFonts w:hint="eastAsia" w:ascii="宋体" w:hAnsi="宋体" w:cs="宋体"/>
          <w:b/>
          <w:sz w:val="32"/>
          <w:szCs w:val="32"/>
          <w:highlight w:val="none"/>
          <w:lang w:eastAsia="zh-CN"/>
        </w:rPr>
        <w:t>中山市公共交通运输集团有限公司</w:t>
      </w:r>
    </w:p>
    <w:p w14:paraId="344154CD">
      <w:pPr>
        <w:jc w:val="center"/>
        <w:rPr>
          <w:highlight w:val="none"/>
        </w:rPr>
      </w:pPr>
      <w:r>
        <w:rPr>
          <w:rFonts w:hint="eastAsia" w:ascii="宋体" w:hAnsi="宋体" w:cs="宋体"/>
          <w:b/>
          <w:sz w:val="32"/>
          <w:szCs w:val="32"/>
          <w:highlight w:val="none"/>
        </w:rPr>
        <w:t>202</w:t>
      </w:r>
      <w:r>
        <w:rPr>
          <w:rFonts w:hint="eastAsia" w:ascii="宋体" w:hAnsi="宋体" w:cs="宋体"/>
          <w:b/>
          <w:sz w:val="32"/>
          <w:szCs w:val="32"/>
          <w:highlight w:val="none"/>
          <w:lang w:val="en-US" w:eastAsia="zh-CN"/>
        </w:rPr>
        <w:t>6</w:t>
      </w:r>
      <w:r>
        <w:rPr>
          <w:rFonts w:hint="eastAsia" w:ascii="宋体" w:hAnsi="宋体" w:cs="宋体"/>
          <w:b/>
          <w:sz w:val="32"/>
          <w:szCs w:val="32"/>
          <w:highlight w:val="none"/>
        </w:rPr>
        <w:t>年</w:t>
      </w:r>
      <w:r>
        <w:rPr>
          <w:rFonts w:hint="eastAsia" w:ascii="宋体" w:hAnsi="宋体" w:cs="宋体"/>
          <w:b/>
          <w:sz w:val="32"/>
          <w:szCs w:val="32"/>
          <w:highlight w:val="none"/>
          <w:lang w:val="en-US" w:eastAsia="zh-CN"/>
        </w:rPr>
        <w:t>9</w:t>
      </w:r>
      <w:r>
        <w:rPr>
          <w:rFonts w:hint="eastAsia" w:ascii="宋体" w:hAnsi="宋体" w:cs="宋体"/>
          <w:b/>
          <w:sz w:val="32"/>
          <w:szCs w:val="32"/>
          <w:highlight w:val="none"/>
        </w:rPr>
        <w:t>月</w:t>
      </w:r>
    </w:p>
    <w:p w14:paraId="461D4CE8">
      <w:pPr>
        <w:keepNext w:val="0"/>
        <w:keepLines w:val="0"/>
        <w:pageBreakBefore w:val="0"/>
        <w:kinsoku/>
        <w:wordWrap/>
        <w:overflowPunct/>
        <w:topLinePunct w:val="0"/>
        <w:bidi w:val="0"/>
        <w:spacing w:line="240" w:lineRule="auto"/>
        <w:jc w:val="both"/>
        <w:rPr>
          <w:rFonts w:hint="default" w:ascii="Times New Roman" w:hAnsi="Times New Roman" w:eastAsia="宋体" w:cs="Times New Roman"/>
          <w:b/>
          <w:spacing w:val="0"/>
          <w:sz w:val="44"/>
          <w:szCs w:val="28"/>
          <w:highlight w:val="none"/>
        </w:rPr>
        <w:sectPr>
          <w:footerReference r:id="rId3" w:type="default"/>
          <w:footerReference r:id="rId4" w:type="even"/>
          <w:pgSz w:w="11906" w:h="16838"/>
          <w:pgMar w:top="1134" w:right="1417" w:bottom="1134" w:left="1417" w:header="851" w:footer="992" w:gutter="0"/>
          <w:pgNumType w:fmt="decimal"/>
          <w:cols w:space="0" w:num="1"/>
          <w:rtlGutter w:val="0"/>
          <w:docGrid w:type="lines" w:linePitch="312" w:charSpace="0"/>
        </w:sectPr>
      </w:pPr>
    </w:p>
    <w:p w14:paraId="519F7706">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spacing w:val="0"/>
          <w:highlight w:val="none"/>
        </w:rPr>
      </w:pPr>
      <w:r>
        <w:rPr>
          <w:rFonts w:hint="default" w:ascii="Times New Roman" w:hAnsi="Times New Roman" w:eastAsia="宋体" w:cs="Times New Roman"/>
          <w:b/>
          <w:spacing w:val="0"/>
          <w:sz w:val="44"/>
          <w:szCs w:val="28"/>
          <w:highlight w:val="none"/>
        </w:rPr>
        <w:t>目</w:t>
      </w:r>
      <w:r>
        <w:rPr>
          <w:rFonts w:hint="default" w:ascii="Times New Roman" w:hAnsi="Times New Roman" w:eastAsia="宋体" w:cs="Times New Roman"/>
          <w:b/>
          <w:spacing w:val="0"/>
          <w:sz w:val="44"/>
          <w:szCs w:val="28"/>
          <w:highlight w:val="none"/>
          <w:lang w:val="en-US" w:eastAsia="zh-CN"/>
        </w:rPr>
        <w:t xml:space="preserve">  </w:t>
      </w:r>
      <w:r>
        <w:rPr>
          <w:rFonts w:hint="default" w:ascii="Times New Roman" w:hAnsi="Times New Roman" w:eastAsia="宋体" w:cs="Times New Roman"/>
          <w:b/>
          <w:spacing w:val="0"/>
          <w:sz w:val="44"/>
          <w:szCs w:val="28"/>
          <w:highlight w:val="none"/>
        </w:rPr>
        <w:t>录</w:t>
      </w:r>
    </w:p>
    <w:p w14:paraId="378A932E">
      <w:pPr>
        <w:pStyle w:val="10"/>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kern w:val="28"/>
          <w:sz w:val="44"/>
          <w:szCs w:val="44"/>
          <w:highlight w:val="none"/>
        </w:rPr>
      </w:pPr>
    </w:p>
    <w:p w14:paraId="35C04952">
      <w:pPr>
        <w:spacing w:line="460" w:lineRule="exact"/>
        <w:ind w:firstLine="562" w:firstLineChars="200"/>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rPr>
        <w:t xml:space="preserve">第一部分  </w:t>
      </w:r>
      <w:r>
        <w:rPr>
          <w:rFonts w:hint="eastAsia" w:ascii="宋体" w:hAnsi="宋体" w:eastAsia="宋体" w:cs="宋体"/>
          <w:b/>
          <w:sz w:val="28"/>
          <w:szCs w:val="28"/>
          <w:highlight w:val="none"/>
          <w:lang w:val="en-US" w:eastAsia="zh-CN"/>
        </w:rPr>
        <w:t>询价公告</w:t>
      </w:r>
    </w:p>
    <w:p w14:paraId="34FE1FFB">
      <w:pPr>
        <w:spacing w:line="460" w:lineRule="exact"/>
        <w:rPr>
          <w:rFonts w:hint="eastAsia" w:ascii="宋体" w:hAnsi="宋体" w:eastAsia="宋体" w:cs="宋体"/>
          <w:b/>
          <w:sz w:val="28"/>
          <w:szCs w:val="28"/>
          <w:highlight w:val="none"/>
        </w:rPr>
      </w:pPr>
    </w:p>
    <w:p w14:paraId="7CD3BE50">
      <w:pPr>
        <w:numPr>
          <w:ilvl w:val="0"/>
          <w:numId w:val="2"/>
        </w:numPr>
        <w:spacing w:line="460" w:lineRule="exact"/>
        <w:ind w:firstLine="562" w:firstLineChars="200"/>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rPr>
        <w:t xml:space="preserve"> </w:t>
      </w:r>
      <w:r>
        <w:rPr>
          <w:rFonts w:hint="eastAsia" w:ascii="宋体" w:hAnsi="宋体" w:eastAsia="宋体" w:cs="宋体"/>
          <w:b/>
          <w:sz w:val="28"/>
          <w:szCs w:val="28"/>
          <w:highlight w:val="none"/>
          <w:lang w:val="en-US" w:eastAsia="zh-CN"/>
        </w:rPr>
        <w:t>用户</w:t>
      </w:r>
      <w:r>
        <w:rPr>
          <w:rFonts w:hint="eastAsia" w:ascii="宋体" w:hAnsi="宋体" w:eastAsia="宋体" w:cs="宋体"/>
          <w:b/>
          <w:sz w:val="28"/>
          <w:szCs w:val="28"/>
          <w:highlight w:val="none"/>
        </w:rPr>
        <w:t>需求</w:t>
      </w:r>
      <w:r>
        <w:rPr>
          <w:rFonts w:hint="eastAsia" w:ascii="宋体" w:hAnsi="宋体" w:eastAsia="宋体" w:cs="宋体"/>
          <w:b/>
          <w:sz w:val="28"/>
          <w:szCs w:val="28"/>
          <w:highlight w:val="none"/>
          <w:lang w:val="en-US" w:eastAsia="zh-CN"/>
        </w:rPr>
        <w:t>书</w:t>
      </w:r>
    </w:p>
    <w:p w14:paraId="36985046">
      <w:pPr>
        <w:numPr>
          <w:ilvl w:val="0"/>
          <w:numId w:val="0"/>
        </w:numPr>
        <w:spacing w:line="460" w:lineRule="exact"/>
        <w:ind w:firstLine="562" w:firstLineChars="200"/>
        <w:rPr>
          <w:rFonts w:hint="eastAsia" w:ascii="宋体" w:hAnsi="宋体" w:eastAsia="宋体" w:cs="宋体"/>
          <w:b/>
          <w:sz w:val="28"/>
          <w:szCs w:val="28"/>
          <w:highlight w:val="none"/>
          <w:lang w:val="en-US" w:eastAsia="zh-CN"/>
        </w:rPr>
      </w:pPr>
    </w:p>
    <w:p w14:paraId="59D638FD">
      <w:pPr>
        <w:spacing w:line="460" w:lineRule="exact"/>
        <w:ind w:firstLine="562" w:firstLineChars="200"/>
        <w:rPr>
          <w:rFonts w:hint="default" w:ascii="宋体" w:hAnsi="宋体" w:eastAsia="宋体" w:cs="宋体"/>
          <w:b/>
          <w:sz w:val="28"/>
          <w:szCs w:val="28"/>
          <w:highlight w:val="none"/>
          <w:lang w:val="en-US" w:eastAsia="zh-CN"/>
        </w:rPr>
      </w:pPr>
      <w:r>
        <w:rPr>
          <w:rFonts w:hint="eastAsia" w:ascii="宋体" w:hAnsi="宋体" w:eastAsia="宋体" w:cs="宋体"/>
          <w:b/>
          <w:sz w:val="28"/>
          <w:szCs w:val="28"/>
          <w:highlight w:val="none"/>
        </w:rPr>
        <w:t>第</w:t>
      </w:r>
      <w:r>
        <w:rPr>
          <w:rFonts w:hint="eastAsia" w:ascii="宋体" w:hAnsi="宋体" w:eastAsia="宋体" w:cs="宋体"/>
          <w:b/>
          <w:sz w:val="28"/>
          <w:szCs w:val="28"/>
          <w:highlight w:val="none"/>
          <w:lang w:val="en-US" w:eastAsia="zh-CN"/>
        </w:rPr>
        <w:t>三</w:t>
      </w:r>
      <w:r>
        <w:rPr>
          <w:rFonts w:hint="eastAsia" w:ascii="宋体" w:hAnsi="宋体" w:eastAsia="宋体" w:cs="宋体"/>
          <w:b/>
          <w:sz w:val="28"/>
          <w:szCs w:val="28"/>
          <w:highlight w:val="none"/>
        </w:rPr>
        <w:t xml:space="preserve">部分  </w:t>
      </w:r>
      <w:r>
        <w:rPr>
          <w:rFonts w:hint="eastAsia" w:ascii="宋体" w:hAnsi="宋体" w:eastAsia="宋体" w:cs="宋体"/>
          <w:b/>
          <w:sz w:val="28"/>
          <w:szCs w:val="28"/>
          <w:highlight w:val="none"/>
          <w:lang w:val="en-US" w:eastAsia="zh-CN"/>
        </w:rPr>
        <w:t>评审标准</w:t>
      </w:r>
    </w:p>
    <w:p w14:paraId="175BF39C">
      <w:pPr>
        <w:spacing w:line="460" w:lineRule="exact"/>
        <w:rPr>
          <w:rFonts w:hint="eastAsia" w:ascii="宋体" w:hAnsi="宋体" w:eastAsia="宋体" w:cs="宋体"/>
          <w:b/>
          <w:sz w:val="28"/>
          <w:szCs w:val="28"/>
          <w:highlight w:val="none"/>
        </w:rPr>
      </w:pPr>
    </w:p>
    <w:p w14:paraId="0AD1D0F2">
      <w:pPr>
        <w:numPr>
          <w:ilvl w:val="0"/>
          <w:numId w:val="0"/>
        </w:numPr>
        <w:spacing w:line="460" w:lineRule="exact"/>
        <w:ind w:firstLine="562" w:firstLineChars="200"/>
        <w:rPr>
          <w:rFonts w:hint="eastAsia" w:ascii="宋体" w:hAnsi="宋体" w:eastAsia="宋体" w:cs="宋体"/>
          <w:b/>
          <w:sz w:val="28"/>
          <w:szCs w:val="28"/>
          <w:highlight w:val="none"/>
        </w:rPr>
      </w:pPr>
      <w:r>
        <w:rPr>
          <w:rFonts w:hint="eastAsia" w:ascii="宋体" w:hAnsi="宋体" w:eastAsia="宋体" w:cs="宋体"/>
          <w:b/>
          <w:kern w:val="2"/>
          <w:sz w:val="28"/>
          <w:szCs w:val="28"/>
          <w:lang w:val="en-US" w:eastAsia="zh-CN" w:bidi="ar-SA"/>
        </w:rPr>
        <w:t>第四部分</w:t>
      </w:r>
      <w:r>
        <w:rPr>
          <w:rFonts w:hint="eastAsia" w:ascii="宋体" w:hAnsi="宋体" w:eastAsia="宋体" w:cs="宋体"/>
          <w:b/>
          <w:sz w:val="28"/>
          <w:szCs w:val="28"/>
          <w:highlight w:val="none"/>
        </w:rPr>
        <w:t xml:space="preserve"> </w:t>
      </w:r>
      <w:r>
        <w:rPr>
          <w:rFonts w:hint="eastAsia" w:ascii="宋体" w:hAnsi="宋体" w:eastAsia="宋体" w:cs="宋体"/>
          <w:b/>
          <w:sz w:val="28"/>
          <w:szCs w:val="28"/>
          <w:highlight w:val="none"/>
          <w:lang w:val="en-US" w:eastAsia="zh-CN"/>
        </w:rPr>
        <w:t xml:space="preserve"> 参评</w:t>
      </w:r>
      <w:r>
        <w:rPr>
          <w:rFonts w:hint="eastAsia" w:ascii="宋体" w:hAnsi="宋体" w:eastAsia="宋体" w:cs="宋体"/>
          <w:b/>
          <w:sz w:val="28"/>
          <w:szCs w:val="28"/>
          <w:highlight w:val="none"/>
        </w:rPr>
        <w:t>响应文件格式</w:t>
      </w:r>
    </w:p>
    <w:p w14:paraId="113F9110">
      <w:pPr>
        <w:numPr>
          <w:ilvl w:val="-1"/>
          <w:numId w:val="0"/>
        </w:numPr>
        <w:spacing w:line="460" w:lineRule="exact"/>
        <w:ind w:firstLine="562" w:firstLineChars="200"/>
        <w:rPr>
          <w:rFonts w:hint="eastAsia" w:ascii="宋体" w:hAnsi="宋体" w:eastAsia="宋体" w:cs="宋体"/>
          <w:b/>
          <w:sz w:val="28"/>
          <w:szCs w:val="28"/>
          <w:highlight w:val="none"/>
          <w:lang w:val="en-US" w:eastAsia="zh-CN"/>
        </w:rPr>
      </w:pPr>
    </w:p>
    <w:p w14:paraId="34153BC0">
      <w:pPr>
        <w:numPr>
          <w:ilvl w:val="-1"/>
          <w:numId w:val="0"/>
        </w:numPr>
        <w:spacing w:line="460" w:lineRule="exact"/>
        <w:ind w:firstLine="562" w:firstLineChars="200"/>
        <w:rPr>
          <w:rFonts w:hint="eastAsia" w:ascii="宋体" w:hAnsi="宋体" w:eastAsia="宋体" w:cs="宋体"/>
          <w:b/>
          <w:sz w:val="28"/>
          <w:szCs w:val="28"/>
          <w:highlight w:val="none"/>
        </w:rPr>
      </w:pPr>
      <w:r>
        <w:rPr>
          <w:rFonts w:hint="eastAsia" w:ascii="宋体" w:hAnsi="宋体" w:eastAsia="宋体" w:cs="宋体"/>
          <w:b/>
          <w:sz w:val="28"/>
          <w:szCs w:val="28"/>
          <w:highlight w:val="none"/>
          <w:lang w:val="en-US" w:eastAsia="zh-CN"/>
        </w:rPr>
        <w:t xml:space="preserve">第五部分 </w:t>
      </w:r>
      <w:r>
        <w:rPr>
          <w:rFonts w:hint="eastAsia" w:ascii="宋体" w:hAnsi="宋体" w:eastAsia="宋体" w:cs="宋体"/>
          <w:b/>
          <w:sz w:val="28"/>
          <w:szCs w:val="28"/>
          <w:highlight w:val="none"/>
        </w:rPr>
        <w:t xml:space="preserve"> </w:t>
      </w:r>
      <w:r>
        <w:rPr>
          <w:rFonts w:hint="eastAsia" w:ascii="宋体" w:hAnsi="宋体" w:eastAsia="宋体" w:cs="宋体"/>
          <w:b/>
          <w:sz w:val="28"/>
          <w:szCs w:val="28"/>
          <w:highlight w:val="none"/>
          <w:lang w:val="en-US" w:eastAsia="zh-CN"/>
        </w:rPr>
        <w:t>合同</w:t>
      </w:r>
    </w:p>
    <w:p w14:paraId="086FC06F">
      <w:pPr>
        <w:numPr>
          <w:ilvl w:val="-1"/>
          <w:numId w:val="0"/>
        </w:numPr>
        <w:spacing w:line="460" w:lineRule="exact"/>
        <w:ind w:firstLine="0" w:firstLineChars="0"/>
        <w:rPr>
          <w:rFonts w:hint="eastAsia" w:ascii="宋体" w:hAnsi="宋体" w:eastAsia="宋体" w:cs="宋体"/>
          <w:b/>
          <w:sz w:val="28"/>
          <w:szCs w:val="28"/>
          <w:highlight w:val="none"/>
        </w:rPr>
      </w:pPr>
    </w:p>
    <w:p w14:paraId="132196C5">
      <w:pPr>
        <w:pStyle w:val="14"/>
        <w:tabs>
          <w:tab w:val="right" w:leader="dot" w:pos="8306"/>
        </w:tabs>
        <w:rPr>
          <w:sz w:val="28"/>
          <w:szCs w:val="28"/>
          <w:highlight w:val="none"/>
        </w:rPr>
      </w:pPr>
    </w:p>
    <w:p w14:paraId="300F3625">
      <w:pPr>
        <w:pStyle w:val="10"/>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color w:val="auto"/>
          <w:spacing w:val="0"/>
          <w:sz w:val="44"/>
          <w:szCs w:val="44"/>
          <w:highlight w:val="none"/>
          <w:lang w:val="zh-CN"/>
        </w:rPr>
        <w:sectPr>
          <w:footerReference r:id="rId5" w:type="default"/>
          <w:footerReference r:id="rId6" w:type="even"/>
          <w:pgSz w:w="11906" w:h="16838"/>
          <w:pgMar w:top="1417" w:right="1800" w:bottom="1417" w:left="1800" w:header="851" w:footer="992" w:gutter="0"/>
          <w:pgNumType w:fmt="decimal"/>
          <w:cols w:space="0" w:num="1"/>
          <w:rtlGutter w:val="0"/>
          <w:docGrid w:type="lines" w:linePitch="312" w:charSpace="0"/>
        </w:sectPr>
      </w:pPr>
    </w:p>
    <w:p w14:paraId="3A61BAD5">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第一部分</w:t>
      </w:r>
    </w:p>
    <w:p w14:paraId="52772EBC">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403EDEA2">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询价公告</w:t>
      </w:r>
    </w:p>
    <w:p w14:paraId="35B941B3">
      <w:pPr>
        <w:ind w:right="25" w:rightChars="12" w:firstLine="560" w:firstLineChars="200"/>
        <w:rPr>
          <w:rFonts w:hint="eastAsia" w:ascii="宋体" w:hAnsi="宋体" w:eastAsia="宋体" w:cs="宋体"/>
          <w:spacing w:val="0"/>
          <w:sz w:val="28"/>
          <w:szCs w:val="28"/>
          <w:highlight w:val="none"/>
        </w:rPr>
      </w:pPr>
    </w:p>
    <w:p w14:paraId="0CF2A03B">
      <w:pPr>
        <w:spacing w:line="360" w:lineRule="auto"/>
        <w:ind w:right="0" w:rightChars="0" w:firstLine="0" w:firstLineChars="0"/>
        <w:rPr>
          <w:rFonts w:hint="eastAsia" w:ascii="宋体" w:hAnsi="宋体" w:eastAsia="宋体" w:cs="宋体"/>
          <w:spacing w:val="0"/>
          <w:sz w:val="28"/>
          <w:szCs w:val="28"/>
          <w:highlight w:val="none"/>
        </w:rPr>
      </w:pPr>
      <w:r>
        <w:rPr>
          <w:rFonts w:hint="eastAsia" w:ascii="宋体" w:hAnsi="宋体" w:eastAsia="宋体" w:cs="宋体"/>
          <w:spacing w:val="0"/>
          <w:sz w:val="28"/>
          <w:szCs w:val="28"/>
          <w:highlight w:val="none"/>
          <w:lang w:val="en-US" w:eastAsia="zh-CN"/>
        </w:rPr>
        <w:t>各潜在供应商：</w:t>
      </w:r>
    </w:p>
    <w:p w14:paraId="16DDCA1E">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textAlignment w:val="auto"/>
        <w:rPr>
          <w:rFonts w:hint="eastAsia" w:ascii="宋体" w:hAnsi="宋体" w:eastAsia="宋体" w:cs="宋体"/>
          <w:spacing w:val="0"/>
          <w:sz w:val="28"/>
          <w:szCs w:val="28"/>
          <w:highlight w:val="none"/>
        </w:rPr>
      </w:pPr>
      <w:r>
        <w:rPr>
          <w:rFonts w:hint="eastAsia" w:ascii="宋体" w:hAnsi="宋体" w:eastAsia="宋体" w:cs="宋体"/>
          <w:b w:val="0"/>
          <w:bCs w:val="0"/>
          <w:spacing w:val="0"/>
          <w:sz w:val="28"/>
          <w:szCs w:val="28"/>
          <w:highlight w:val="none"/>
          <w:lang w:val="en-US" w:eastAsia="zh-CN"/>
        </w:rPr>
        <w:t>为规范企业业务管理工作，确保项目采购工作公平、公正、公开，中山市公共交通运输集团有限公司（下称“采购人”）</w:t>
      </w:r>
      <w:r>
        <w:rPr>
          <w:rFonts w:hint="eastAsia" w:ascii="宋体" w:hAnsi="宋体" w:eastAsia="宋体" w:cs="宋体"/>
          <w:spacing w:val="0"/>
          <w:sz w:val="28"/>
          <w:szCs w:val="28"/>
          <w:highlight w:val="none"/>
        </w:rPr>
        <w:t>现</w:t>
      </w:r>
      <w:r>
        <w:rPr>
          <w:rFonts w:hint="eastAsia" w:ascii="宋体" w:hAnsi="宋体" w:eastAsia="宋体" w:cs="宋体"/>
          <w:b w:val="0"/>
          <w:bCs w:val="0"/>
          <w:spacing w:val="0"/>
          <w:sz w:val="28"/>
          <w:szCs w:val="28"/>
          <w:highlight w:val="none"/>
          <w:lang w:val="en-US" w:eastAsia="zh-CN"/>
        </w:rPr>
        <w:t>就镇街部分公交站台安装隔离设施采购项目</w:t>
      </w:r>
      <w:r>
        <w:rPr>
          <w:rFonts w:hint="eastAsia" w:ascii="宋体" w:hAnsi="宋体" w:eastAsia="宋体" w:cs="宋体"/>
          <w:spacing w:val="0"/>
          <w:sz w:val="28"/>
          <w:szCs w:val="28"/>
          <w:highlight w:val="none"/>
        </w:rPr>
        <w:t>进行</w:t>
      </w:r>
      <w:r>
        <w:rPr>
          <w:rFonts w:hint="eastAsia" w:ascii="宋体" w:hAnsi="宋体" w:eastAsia="宋体" w:cs="宋体"/>
          <w:spacing w:val="0"/>
          <w:sz w:val="28"/>
          <w:szCs w:val="28"/>
          <w:highlight w:val="none"/>
          <w:lang w:val="en-US" w:eastAsia="zh-CN"/>
        </w:rPr>
        <w:t>公开</w:t>
      </w:r>
      <w:r>
        <w:rPr>
          <w:rFonts w:hint="eastAsia" w:ascii="宋体" w:hAnsi="宋体" w:eastAsia="宋体" w:cs="宋体"/>
          <w:spacing w:val="0"/>
          <w:sz w:val="28"/>
          <w:szCs w:val="28"/>
          <w:highlight w:val="none"/>
        </w:rPr>
        <w:t>采购</w:t>
      </w:r>
      <w:r>
        <w:rPr>
          <w:rFonts w:hint="eastAsia" w:ascii="宋体" w:hAnsi="宋体" w:eastAsia="宋体" w:cs="宋体"/>
          <w:spacing w:val="0"/>
          <w:sz w:val="28"/>
          <w:szCs w:val="28"/>
          <w:highlight w:val="none"/>
          <w:lang w:eastAsia="zh-CN"/>
        </w:rPr>
        <w:t>，欢迎符合资格条件的</w:t>
      </w:r>
      <w:r>
        <w:rPr>
          <w:rFonts w:hint="eastAsia" w:ascii="宋体" w:hAnsi="宋体" w:eastAsia="宋体" w:cs="宋体"/>
          <w:spacing w:val="0"/>
          <w:sz w:val="28"/>
          <w:szCs w:val="28"/>
          <w:highlight w:val="none"/>
          <w:lang w:eastAsia="zh-CN"/>
        </w:rPr>
        <w:t>供应商</w:t>
      </w:r>
      <w:r>
        <w:rPr>
          <w:rFonts w:hint="eastAsia" w:ascii="宋体" w:hAnsi="宋体" w:eastAsia="宋体" w:cs="宋体"/>
          <w:spacing w:val="0"/>
          <w:sz w:val="28"/>
          <w:szCs w:val="28"/>
          <w:highlight w:val="none"/>
          <w:lang w:eastAsia="zh-CN"/>
        </w:rPr>
        <w:t>参与报价评选，</w:t>
      </w:r>
      <w:r>
        <w:rPr>
          <w:rFonts w:hint="eastAsia" w:ascii="宋体" w:hAnsi="宋体" w:eastAsia="宋体" w:cs="宋体"/>
          <w:spacing w:val="0"/>
          <w:sz w:val="28"/>
          <w:szCs w:val="28"/>
          <w:highlight w:val="none"/>
          <w:lang w:val="en-US" w:eastAsia="zh-CN"/>
        </w:rPr>
        <w:t>有关事项如下：</w:t>
      </w:r>
    </w:p>
    <w:p w14:paraId="73AA92CA">
      <w:pPr>
        <w:keepNext w:val="0"/>
        <w:keepLines w:val="0"/>
        <w:pageBreakBefore w:val="0"/>
        <w:widowControl w:val="0"/>
        <w:kinsoku/>
        <w:wordWrap/>
        <w:overflowPunct/>
        <w:topLinePunct w:val="0"/>
        <w:autoSpaceDE/>
        <w:autoSpaceDN/>
        <w:bidi w:val="0"/>
        <w:adjustRightInd/>
        <w:snapToGrid/>
        <w:spacing w:line="360" w:lineRule="auto"/>
        <w:ind w:right="0" w:rightChars="0" w:firstLine="562" w:firstLineChars="200"/>
        <w:textAlignment w:val="auto"/>
        <w:rPr>
          <w:rFonts w:hint="eastAsia" w:ascii="宋体" w:hAnsi="宋体" w:eastAsia="宋体" w:cs="宋体"/>
          <w:spacing w:val="0"/>
          <w:sz w:val="28"/>
          <w:szCs w:val="28"/>
          <w:highlight w:val="none"/>
          <w:lang w:val="en-US" w:eastAsia="zh-CN"/>
        </w:rPr>
      </w:pPr>
      <w:r>
        <w:rPr>
          <w:rFonts w:hint="eastAsia" w:ascii="宋体" w:hAnsi="宋体" w:eastAsia="宋体" w:cs="宋体"/>
          <w:b/>
          <w:bCs/>
          <w:spacing w:val="0"/>
          <w:sz w:val="28"/>
          <w:szCs w:val="28"/>
          <w:highlight w:val="none"/>
          <w:lang w:val="en-US" w:eastAsia="zh-CN"/>
        </w:rPr>
        <w:t>一、项目名称：</w:t>
      </w:r>
      <w:r>
        <w:rPr>
          <w:rFonts w:hint="eastAsia" w:ascii="宋体" w:hAnsi="宋体" w:eastAsia="宋体" w:cs="宋体"/>
          <w:b w:val="0"/>
          <w:bCs w:val="0"/>
          <w:spacing w:val="0"/>
          <w:sz w:val="28"/>
          <w:szCs w:val="28"/>
          <w:highlight w:val="none"/>
          <w:lang w:val="en-US" w:eastAsia="zh-CN"/>
        </w:rPr>
        <w:t>镇街部分公交站台安装隔离设施采购项目。</w:t>
      </w:r>
    </w:p>
    <w:p w14:paraId="16F3D92C">
      <w:pPr>
        <w:keepNext w:val="0"/>
        <w:keepLines w:val="0"/>
        <w:pageBreakBefore w:val="0"/>
        <w:widowControl w:val="0"/>
        <w:kinsoku/>
        <w:wordWrap/>
        <w:overflowPunct/>
        <w:topLinePunct w:val="0"/>
        <w:autoSpaceDE/>
        <w:autoSpaceDN/>
        <w:bidi w:val="0"/>
        <w:adjustRightInd/>
        <w:snapToGrid/>
        <w:spacing w:line="360" w:lineRule="auto"/>
        <w:ind w:right="0" w:rightChars="0" w:firstLine="562" w:firstLineChars="200"/>
        <w:textAlignment w:val="auto"/>
        <w:rPr>
          <w:rFonts w:hint="eastAsia" w:ascii="宋体" w:hAnsi="宋体" w:eastAsia="宋体" w:cs="宋体"/>
          <w:spacing w:val="0"/>
          <w:sz w:val="28"/>
          <w:szCs w:val="28"/>
          <w:highlight w:val="none"/>
          <w:lang w:val="en-US" w:eastAsia="zh-CN"/>
        </w:rPr>
      </w:pPr>
      <w:r>
        <w:rPr>
          <w:rFonts w:hint="eastAsia" w:ascii="宋体" w:hAnsi="宋体" w:eastAsia="宋体" w:cs="宋体"/>
          <w:b/>
          <w:bCs/>
          <w:spacing w:val="0"/>
          <w:sz w:val="28"/>
          <w:szCs w:val="28"/>
          <w:highlight w:val="none"/>
          <w:lang w:val="en-US" w:eastAsia="zh-CN"/>
        </w:rPr>
        <w:t>二、项目要求：</w:t>
      </w:r>
      <w:r>
        <w:rPr>
          <w:rFonts w:hint="eastAsia" w:ascii="宋体" w:hAnsi="宋体" w:eastAsia="宋体" w:cs="宋体"/>
          <w:spacing w:val="0"/>
          <w:sz w:val="28"/>
          <w:szCs w:val="28"/>
          <w:highlight w:val="none"/>
          <w:lang w:val="en-US" w:eastAsia="zh-CN"/>
        </w:rPr>
        <w:t>详细要求见第二部分《用户需求书》。</w:t>
      </w:r>
    </w:p>
    <w:p w14:paraId="44190EFC">
      <w:pPr>
        <w:pStyle w:val="7"/>
        <w:spacing w:after="0" w:line="360" w:lineRule="auto"/>
        <w:ind w:firstLine="562" w:firstLineChars="200"/>
        <w:rPr>
          <w:rFonts w:hint="eastAsia" w:ascii="宋体" w:hAnsi="宋体" w:cs="宋体"/>
          <w:b/>
          <w:bCs/>
          <w:spacing w:val="0"/>
          <w:kern w:val="2"/>
          <w:sz w:val="28"/>
          <w:szCs w:val="28"/>
          <w:highlight w:val="none"/>
          <w:lang w:val="en-US" w:eastAsia="zh-CN"/>
        </w:rPr>
      </w:pPr>
      <w:r>
        <w:rPr>
          <w:rFonts w:hint="eastAsia" w:ascii="宋体" w:hAnsi="宋体" w:cs="宋体"/>
          <w:b/>
          <w:bCs/>
          <w:spacing w:val="0"/>
          <w:kern w:val="2"/>
          <w:sz w:val="28"/>
          <w:szCs w:val="28"/>
          <w:highlight w:val="none"/>
          <w:lang w:val="en-US" w:eastAsia="zh-CN"/>
        </w:rPr>
        <w:t>三、采购方式：</w:t>
      </w:r>
      <w:r>
        <w:rPr>
          <w:rFonts w:hint="eastAsia" w:ascii="宋体" w:hAnsi="宋体" w:cs="宋体"/>
          <w:b w:val="0"/>
          <w:bCs w:val="0"/>
          <w:spacing w:val="0"/>
          <w:kern w:val="2"/>
          <w:sz w:val="28"/>
          <w:szCs w:val="28"/>
          <w:highlight w:val="none"/>
          <w:lang w:val="en-US" w:eastAsia="zh-CN"/>
        </w:rPr>
        <w:t>询价</w:t>
      </w:r>
    </w:p>
    <w:p w14:paraId="68FB9A66">
      <w:pPr>
        <w:pStyle w:val="7"/>
        <w:spacing w:after="0" w:line="360" w:lineRule="auto"/>
        <w:ind w:firstLine="562" w:firstLineChars="200"/>
        <w:rPr>
          <w:rFonts w:hint="eastAsia" w:ascii="宋体" w:hAnsi="宋体" w:cs="宋体"/>
          <w:sz w:val="28"/>
          <w:szCs w:val="28"/>
          <w:highlight w:val="none"/>
          <w:lang w:val="en-US" w:eastAsia="zh-CN"/>
        </w:rPr>
      </w:pPr>
      <w:r>
        <w:rPr>
          <w:rFonts w:hint="eastAsia" w:ascii="宋体" w:hAnsi="宋体" w:cs="宋体"/>
          <w:b/>
          <w:bCs/>
          <w:spacing w:val="0"/>
          <w:kern w:val="2"/>
          <w:sz w:val="28"/>
          <w:szCs w:val="28"/>
          <w:highlight w:val="none"/>
          <w:lang w:val="en-US" w:eastAsia="zh-CN"/>
        </w:rPr>
        <w:t>四、资金来源</w:t>
      </w:r>
      <w:r>
        <w:rPr>
          <w:rFonts w:hint="eastAsia" w:ascii="宋体" w:hAnsi="宋体" w:cs="宋体"/>
          <w:spacing w:val="0"/>
          <w:sz w:val="28"/>
          <w:szCs w:val="28"/>
          <w:highlight w:val="none"/>
          <w:lang w:val="en-US" w:eastAsia="zh-CN"/>
        </w:rPr>
        <w:t>：自筹资金</w:t>
      </w:r>
    </w:p>
    <w:p w14:paraId="33DD284C">
      <w:pPr>
        <w:keepNext w:val="0"/>
        <w:keepLines w:val="0"/>
        <w:pageBreakBefore w:val="0"/>
        <w:widowControl w:val="0"/>
        <w:kinsoku/>
        <w:wordWrap/>
        <w:overflowPunct/>
        <w:topLinePunct w:val="0"/>
        <w:autoSpaceDE/>
        <w:autoSpaceDN/>
        <w:bidi w:val="0"/>
        <w:adjustRightInd/>
        <w:snapToGrid/>
        <w:spacing w:line="360" w:lineRule="auto"/>
        <w:ind w:right="0" w:rightChars="0" w:firstLine="562" w:firstLineChars="200"/>
        <w:textAlignment w:val="auto"/>
        <w:rPr>
          <w:rFonts w:hint="eastAsia" w:ascii="宋体" w:hAnsi="宋体" w:eastAsia="宋体" w:cs="宋体"/>
          <w:spacing w:val="0"/>
          <w:sz w:val="28"/>
          <w:szCs w:val="28"/>
          <w:highlight w:val="none"/>
          <w:lang w:val="en-US" w:eastAsia="zh-CN"/>
        </w:rPr>
      </w:pPr>
      <w:r>
        <w:rPr>
          <w:rFonts w:hint="eastAsia" w:ascii="宋体" w:hAnsi="宋体" w:eastAsia="宋体" w:cs="宋体"/>
          <w:b/>
          <w:bCs/>
          <w:spacing w:val="0"/>
          <w:sz w:val="28"/>
          <w:szCs w:val="28"/>
          <w:highlight w:val="none"/>
          <w:lang w:val="en-US" w:eastAsia="zh-CN"/>
        </w:rPr>
        <w:t>五、施工工期：</w:t>
      </w:r>
      <w:r>
        <w:rPr>
          <w:rFonts w:hint="eastAsia" w:ascii="宋体" w:hAnsi="宋体" w:eastAsia="宋体" w:cs="宋体"/>
          <w:b w:val="0"/>
          <w:bCs w:val="0"/>
          <w:spacing w:val="0"/>
          <w:sz w:val="28"/>
          <w:szCs w:val="28"/>
          <w:highlight w:val="none"/>
          <w:lang w:val="en-US" w:eastAsia="zh-CN"/>
        </w:rPr>
        <w:t>自合同签订之日起30</w:t>
      </w:r>
      <w:r>
        <w:rPr>
          <w:rFonts w:hint="eastAsia" w:ascii="宋体" w:hAnsi="宋体" w:eastAsia="宋体" w:cs="宋体"/>
          <w:spacing w:val="0"/>
          <w:sz w:val="28"/>
          <w:szCs w:val="28"/>
          <w:highlight w:val="none"/>
          <w:lang w:val="en-US" w:eastAsia="zh-CN"/>
        </w:rPr>
        <w:t>个日历天内完工。</w:t>
      </w:r>
    </w:p>
    <w:p w14:paraId="06E8BD99">
      <w:pPr>
        <w:keepNext w:val="0"/>
        <w:keepLines w:val="0"/>
        <w:pageBreakBefore w:val="0"/>
        <w:widowControl w:val="0"/>
        <w:kinsoku/>
        <w:wordWrap/>
        <w:overflowPunct/>
        <w:topLinePunct w:val="0"/>
        <w:autoSpaceDE/>
        <w:autoSpaceDN/>
        <w:bidi w:val="0"/>
        <w:adjustRightInd/>
        <w:snapToGrid/>
        <w:spacing w:line="360" w:lineRule="auto"/>
        <w:ind w:right="0" w:rightChars="0" w:firstLine="562" w:firstLineChars="200"/>
        <w:textAlignment w:val="auto"/>
        <w:rPr>
          <w:rFonts w:hint="eastAsia" w:ascii="宋体" w:hAnsi="宋体" w:eastAsia="宋体" w:cs="宋体"/>
          <w:b w:val="0"/>
          <w:bCs w:val="0"/>
          <w:spacing w:val="0"/>
          <w:sz w:val="28"/>
          <w:szCs w:val="28"/>
          <w:highlight w:val="none"/>
          <w:lang w:val="en-US" w:eastAsia="zh-CN"/>
        </w:rPr>
      </w:pPr>
      <w:r>
        <w:rPr>
          <w:rFonts w:hint="eastAsia" w:ascii="宋体" w:hAnsi="宋体" w:eastAsia="宋体" w:cs="宋体"/>
          <w:b/>
          <w:bCs/>
          <w:spacing w:val="0"/>
          <w:sz w:val="28"/>
          <w:szCs w:val="28"/>
          <w:highlight w:val="none"/>
          <w:lang w:val="en-US" w:eastAsia="zh-CN"/>
        </w:rPr>
        <w:t>六、施工内容：</w:t>
      </w:r>
      <w:r>
        <w:rPr>
          <w:rFonts w:hint="eastAsia" w:ascii="宋体" w:hAnsi="宋体" w:eastAsia="宋体" w:cs="宋体"/>
          <w:b w:val="0"/>
          <w:bCs w:val="0"/>
          <w:spacing w:val="0"/>
          <w:sz w:val="28"/>
          <w:szCs w:val="28"/>
          <w:highlight w:val="none"/>
          <w:lang w:val="en-US" w:eastAsia="zh-CN"/>
        </w:rPr>
        <w:t>详见《镇街部分公交站台安装隔离设施采购项目计划安装明细表》。</w:t>
      </w:r>
    </w:p>
    <w:p w14:paraId="72F37D7C">
      <w:pPr>
        <w:keepNext w:val="0"/>
        <w:keepLines w:val="0"/>
        <w:pageBreakBefore w:val="0"/>
        <w:widowControl w:val="0"/>
        <w:kinsoku/>
        <w:wordWrap/>
        <w:overflowPunct/>
        <w:topLinePunct w:val="0"/>
        <w:autoSpaceDE/>
        <w:autoSpaceDN/>
        <w:bidi w:val="0"/>
        <w:adjustRightInd/>
        <w:snapToGrid/>
        <w:spacing w:line="360" w:lineRule="auto"/>
        <w:ind w:right="0" w:rightChars="0" w:firstLine="562" w:firstLineChars="200"/>
        <w:textAlignment w:val="auto"/>
        <w:rPr>
          <w:rFonts w:hint="eastAsia" w:ascii="宋体" w:hAnsi="宋体" w:eastAsia="宋体" w:cs="宋体"/>
          <w:b/>
          <w:bCs/>
          <w:spacing w:val="0"/>
          <w:sz w:val="28"/>
          <w:szCs w:val="28"/>
          <w:highlight w:val="none"/>
          <w:lang w:val="en-US" w:eastAsia="zh-CN"/>
        </w:rPr>
      </w:pPr>
      <w:r>
        <w:rPr>
          <w:rFonts w:hint="eastAsia" w:ascii="宋体" w:hAnsi="宋体" w:eastAsia="宋体" w:cs="宋体"/>
          <w:b/>
          <w:bCs/>
          <w:spacing w:val="0"/>
          <w:sz w:val="28"/>
          <w:szCs w:val="28"/>
          <w:highlight w:val="none"/>
          <w:lang w:val="en-US" w:eastAsia="zh-CN"/>
        </w:rPr>
        <w:t>七、预算金额：</w:t>
      </w:r>
      <w:r>
        <w:rPr>
          <w:rFonts w:hint="eastAsia" w:ascii="宋体" w:hAnsi="宋体" w:eastAsia="宋体" w:cs="宋体"/>
          <w:b w:val="0"/>
          <w:bCs w:val="0"/>
          <w:spacing w:val="0"/>
          <w:sz w:val="28"/>
          <w:szCs w:val="28"/>
          <w:highlight w:val="none"/>
          <w:lang w:val="en-US" w:eastAsia="zh-CN"/>
        </w:rPr>
        <w:t>本项目总价上限价为76860.00元，镀锌铁管（</w:t>
      </w:r>
      <w:r>
        <w:rPr>
          <w:rFonts w:hint="eastAsia" w:ascii="宋体" w:hAnsi="宋体" w:eastAsia="宋体" w:cs="宋体"/>
          <w:color w:val="000000"/>
          <w:kern w:val="0"/>
          <w:sz w:val="28"/>
          <w:szCs w:val="28"/>
          <w:u w:val="none"/>
          <w:lang w:bidi="ar"/>
        </w:rPr>
        <w:t>管壁厚度≥5mm，直径≥112mm，总长≥1000mm</w:t>
      </w:r>
      <w:r>
        <w:rPr>
          <w:rFonts w:hint="eastAsia" w:ascii="宋体" w:hAnsi="宋体" w:eastAsia="宋体" w:cs="宋体"/>
          <w:color w:val="000000"/>
          <w:kern w:val="0"/>
          <w:sz w:val="28"/>
          <w:szCs w:val="28"/>
          <w:u w:val="none"/>
          <w:lang w:eastAsia="zh-CN" w:bidi="ar"/>
        </w:rPr>
        <w:t>，</w:t>
      </w:r>
      <w:r>
        <w:rPr>
          <w:rFonts w:hint="eastAsia" w:ascii="宋体" w:hAnsi="宋体" w:eastAsia="宋体" w:cs="宋体"/>
          <w:b w:val="0"/>
          <w:bCs w:val="0"/>
          <w:spacing w:val="0"/>
          <w:sz w:val="28"/>
          <w:szCs w:val="28"/>
          <w:highlight w:val="none"/>
          <w:lang w:val="en-US" w:eastAsia="zh-CN"/>
        </w:rPr>
        <w:t>单价上限价315.00元/根），</w:t>
      </w:r>
      <w:r>
        <w:rPr>
          <w:rFonts w:hint="eastAsia" w:ascii="宋体" w:hAnsi="宋体" w:eastAsia="宋体" w:cs="宋体"/>
          <w:sz w:val="28"/>
          <w:szCs w:val="28"/>
          <w:highlight w:val="none"/>
        </w:rPr>
        <w:t>以上价格包含采购价格、运输、装卸、保管、路面恢复</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lang w:val="en-US" w:eastAsia="zh-CN"/>
        </w:rPr>
        <w:t>垃圾清运</w:t>
      </w:r>
      <w:r>
        <w:rPr>
          <w:rFonts w:hint="eastAsia" w:ascii="宋体" w:hAnsi="宋体" w:eastAsia="宋体" w:cs="宋体"/>
          <w:sz w:val="28"/>
          <w:szCs w:val="28"/>
          <w:highlight w:val="none"/>
        </w:rPr>
        <w:t>、人工、施工设备、</w:t>
      </w:r>
      <w:r>
        <w:rPr>
          <w:rFonts w:hint="eastAsia" w:ascii="宋体" w:hAnsi="宋体" w:eastAsia="宋体" w:cs="宋体"/>
          <w:sz w:val="28"/>
          <w:szCs w:val="28"/>
          <w:highlight w:val="none"/>
          <w:lang w:val="en-US" w:eastAsia="zh-CN"/>
        </w:rPr>
        <w:t>保险、</w:t>
      </w:r>
      <w:r>
        <w:rPr>
          <w:rFonts w:hint="eastAsia" w:ascii="宋体" w:hAnsi="宋体" w:eastAsia="宋体" w:cs="宋体"/>
          <w:sz w:val="28"/>
          <w:szCs w:val="28"/>
          <w:highlight w:val="none"/>
        </w:rPr>
        <w:t>税费等全部费用，未经采购人书面同意，</w:t>
      </w:r>
      <w:r>
        <w:rPr>
          <w:rFonts w:hint="eastAsia" w:ascii="宋体" w:hAnsi="宋体" w:eastAsia="宋体" w:cs="宋体"/>
          <w:sz w:val="28"/>
          <w:szCs w:val="28"/>
          <w:highlight w:val="none"/>
          <w:lang w:val="en-US" w:eastAsia="zh-CN"/>
        </w:rPr>
        <w:t>中选人</w:t>
      </w:r>
      <w:r>
        <w:rPr>
          <w:rFonts w:hint="eastAsia" w:ascii="宋体" w:hAnsi="宋体" w:eastAsia="宋体" w:cs="宋体"/>
          <w:sz w:val="28"/>
          <w:szCs w:val="28"/>
          <w:highlight w:val="none"/>
        </w:rPr>
        <w:t>不得向采购人额外收取其他费用。</w:t>
      </w:r>
    </w:p>
    <w:p w14:paraId="375C5AE6">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Cs/>
          <w:color w:val="FF0000"/>
          <w:spacing w:val="0"/>
          <w:kern w:val="28"/>
          <w:sz w:val="28"/>
          <w:szCs w:val="28"/>
          <w:highlight w:val="none"/>
        </w:rPr>
      </w:pPr>
      <w:r>
        <w:rPr>
          <w:rFonts w:hint="eastAsia" w:ascii="宋体" w:hAnsi="宋体" w:eastAsia="宋体" w:cs="宋体"/>
          <w:b/>
          <w:bCs/>
          <w:spacing w:val="0"/>
          <w:sz w:val="28"/>
          <w:szCs w:val="28"/>
          <w:highlight w:val="none"/>
          <w:lang w:val="en-US" w:eastAsia="zh-CN"/>
        </w:rPr>
        <w:t>八</w:t>
      </w:r>
      <w:r>
        <w:rPr>
          <w:rFonts w:hint="eastAsia" w:ascii="宋体" w:hAnsi="宋体" w:eastAsia="宋体" w:cs="宋体"/>
          <w:b/>
          <w:bCs/>
          <w:spacing w:val="0"/>
          <w:sz w:val="28"/>
          <w:szCs w:val="28"/>
          <w:highlight w:val="none"/>
        </w:rPr>
        <w:t>、</w:t>
      </w:r>
      <w:r>
        <w:rPr>
          <w:rFonts w:hint="eastAsia" w:ascii="宋体" w:hAnsi="宋体" w:eastAsia="宋体" w:cs="宋体"/>
          <w:b/>
          <w:bCs/>
          <w:spacing w:val="0"/>
          <w:sz w:val="28"/>
          <w:szCs w:val="28"/>
          <w:highlight w:val="none"/>
          <w:lang w:val="en-US" w:eastAsia="zh-CN"/>
        </w:rPr>
        <w:t>参评单位</w:t>
      </w:r>
      <w:r>
        <w:rPr>
          <w:rFonts w:hint="eastAsia" w:ascii="宋体" w:hAnsi="宋体" w:eastAsia="宋体" w:cs="宋体"/>
          <w:b/>
          <w:bCs/>
          <w:spacing w:val="0"/>
          <w:sz w:val="28"/>
          <w:szCs w:val="28"/>
          <w:highlight w:val="none"/>
        </w:rPr>
        <w:t>资格要求</w:t>
      </w:r>
    </w:p>
    <w:p w14:paraId="1D143C27">
      <w:pPr>
        <w:pStyle w:val="7"/>
        <w:keepNext w:val="0"/>
        <w:keepLines w:val="0"/>
        <w:pageBreakBefore w:val="0"/>
        <w:widowControl w:val="0"/>
        <w:kinsoku/>
        <w:wordWrap/>
        <w:overflowPunct/>
        <w:topLinePunct w:val="0"/>
        <w:autoSpaceDE/>
        <w:autoSpaceDN/>
        <w:bidi w:val="0"/>
        <w:adjustRightInd/>
        <w:snapToGrid/>
        <w:spacing w:after="0" w:line="360" w:lineRule="auto"/>
        <w:ind w:right="0" w:rightChars="0"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pacing w:val="0"/>
          <w:sz w:val="28"/>
          <w:szCs w:val="28"/>
          <w:highlight w:val="none"/>
          <w:lang w:eastAsia="zh-CN"/>
        </w:rPr>
        <w:t>（一）</w:t>
      </w:r>
      <w:r>
        <w:rPr>
          <w:rFonts w:hint="eastAsia" w:ascii="宋体" w:hAnsi="宋体" w:eastAsia="宋体" w:cs="宋体"/>
          <w:sz w:val="28"/>
          <w:szCs w:val="28"/>
          <w:highlight w:val="none"/>
        </w:rPr>
        <w:t>参</w:t>
      </w:r>
      <w:r>
        <w:rPr>
          <w:rFonts w:hint="eastAsia" w:ascii="宋体" w:hAnsi="宋体" w:eastAsia="宋体" w:cs="宋体"/>
          <w:sz w:val="28"/>
          <w:szCs w:val="28"/>
          <w:highlight w:val="none"/>
          <w:lang w:val="en-US" w:eastAsia="zh-CN"/>
        </w:rPr>
        <w:t>评单位</w:t>
      </w:r>
      <w:r>
        <w:rPr>
          <w:rFonts w:hint="eastAsia" w:ascii="宋体" w:hAnsi="宋体" w:eastAsia="宋体" w:cs="宋体"/>
          <w:sz w:val="28"/>
          <w:szCs w:val="28"/>
          <w:highlight w:val="none"/>
          <w:lang w:eastAsia="zh-CN"/>
        </w:rPr>
        <w:t>须</w:t>
      </w:r>
      <w:r>
        <w:rPr>
          <w:rFonts w:hint="eastAsia" w:ascii="宋体" w:hAnsi="宋体" w:eastAsia="宋体" w:cs="宋体"/>
          <w:sz w:val="28"/>
          <w:szCs w:val="28"/>
          <w:highlight w:val="none"/>
        </w:rPr>
        <w:t>为</w:t>
      </w:r>
      <w:r>
        <w:rPr>
          <w:rFonts w:hint="eastAsia" w:ascii="宋体" w:hAnsi="宋体" w:eastAsia="宋体" w:cs="宋体"/>
          <w:sz w:val="28"/>
          <w:szCs w:val="28"/>
          <w:highlight w:val="none"/>
          <w:lang w:eastAsia="zh-CN"/>
        </w:rPr>
        <w:t>在</w:t>
      </w:r>
      <w:r>
        <w:rPr>
          <w:rFonts w:hint="eastAsia" w:ascii="宋体" w:hAnsi="宋体" w:eastAsia="宋体" w:cs="宋体"/>
          <w:sz w:val="28"/>
          <w:szCs w:val="28"/>
          <w:highlight w:val="none"/>
        </w:rPr>
        <w:t>中华人民共和国境内</w:t>
      </w:r>
      <w:r>
        <w:rPr>
          <w:rFonts w:hint="eastAsia" w:ascii="宋体" w:hAnsi="宋体" w:eastAsia="宋体" w:cs="宋体"/>
          <w:sz w:val="28"/>
          <w:szCs w:val="28"/>
          <w:highlight w:val="none"/>
        </w:rPr>
        <w:t>（不含港、澳、台地区）</w:t>
      </w:r>
      <w:r>
        <w:rPr>
          <w:rFonts w:hint="eastAsia" w:ascii="宋体" w:hAnsi="宋体" w:eastAsia="宋体" w:cs="宋体"/>
          <w:sz w:val="28"/>
          <w:szCs w:val="28"/>
          <w:highlight w:val="none"/>
        </w:rPr>
        <w:t>注册成立的并持有有效的营业执照（须提供</w:t>
      </w:r>
      <w:r>
        <w:rPr>
          <w:rFonts w:hint="eastAsia" w:ascii="宋体" w:hAnsi="宋体" w:eastAsia="宋体" w:cs="宋体"/>
          <w:sz w:val="28"/>
          <w:szCs w:val="28"/>
          <w:highlight w:val="none"/>
          <w:lang w:val="en-US" w:eastAsia="zh-CN"/>
        </w:rPr>
        <w:t>营业执照复印件加盖参评</w:t>
      </w:r>
      <w:r>
        <w:rPr>
          <w:rFonts w:hint="eastAsia" w:ascii="宋体" w:hAnsi="宋体" w:cs="宋体"/>
          <w:sz w:val="28"/>
          <w:szCs w:val="28"/>
          <w:highlight w:val="none"/>
          <w:lang w:val="en-US" w:eastAsia="zh-CN"/>
        </w:rPr>
        <w:t>单位</w:t>
      </w:r>
      <w:r>
        <w:rPr>
          <w:rFonts w:hint="eastAsia" w:ascii="宋体" w:hAnsi="宋体" w:eastAsia="宋体" w:cs="宋体"/>
          <w:sz w:val="28"/>
          <w:szCs w:val="28"/>
          <w:highlight w:val="none"/>
          <w:lang w:val="en-US" w:eastAsia="zh-CN"/>
        </w:rPr>
        <w:t>公章），参评单位须具备</w:t>
      </w:r>
      <w:r>
        <w:rPr>
          <w:rFonts w:hint="eastAsia" w:ascii="宋体" w:hAnsi="宋体" w:eastAsia="宋体" w:cs="宋体"/>
          <w:sz w:val="28"/>
          <w:szCs w:val="28"/>
          <w:highlight w:val="none"/>
          <w:lang w:val="en-US" w:eastAsia="zh-CN"/>
        </w:rPr>
        <w:t>市政公用工程施工总承包</w:t>
      </w:r>
      <w:r>
        <w:rPr>
          <w:rFonts w:hint="eastAsia" w:ascii="宋体" w:hAnsi="宋体" w:eastAsia="宋体" w:cs="宋体"/>
          <w:sz w:val="28"/>
          <w:szCs w:val="28"/>
          <w:highlight w:val="none"/>
          <w:lang w:val="en-US" w:eastAsia="zh-CN"/>
        </w:rPr>
        <w:t>资质，经过工商行政管理机关确定的具有独立法人资格的企业，并具有有效的安全生产许可证。</w:t>
      </w:r>
    </w:p>
    <w:p w14:paraId="16B71330">
      <w:pPr>
        <w:pStyle w:val="7"/>
        <w:keepNext w:val="0"/>
        <w:keepLines w:val="0"/>
        <w:pageBreakBefore w:val="0"/>
        <w:widowControl w:val="0"/>
        <w:kinsoku/>
        <w:wordWrap/>
        <w:overflowPunct/>
        <w:topLinePunct w:val="0"/>
        <w:autoSpaceDE/>
        <w:autoSpaceDN/>
        <w:bidi w:val="0"/>
        <w:adjustRightInd/>
        <w:snapToGrid/>
        <w:spacing w:after="0" w:line="360" w:lineRule="auto"/>
        <w:ind w:right="0" w:rightChars="0" w:firstLine="560" w:firstLineChars="200"/>
        <w:textAlignment w:val="auto"/>
        <w:rPr>
          <w:rFonts w:hint="eastAsia" w:ascii="宋体" w:hAnsi="宋体" w:eastAsia="宋体" w:cs="宋体"/>
          <w:sz w:val="28"/>
          <w:szCs w:val="28"/>
          <w:highlight w:val="none"/>
          <w:lang w:val="en-US" w:eastAsia="zh-CN"/>
        </w:rPr>
      </w:pPr>
      <w:r>
        <w:rPr>
          <w:rFonts w:hint="eastAsia" w:ascii="宋体" w:hAnsi="宋体" w:cs="宋体"/>
          <w:b w:val="0"/>
          <w:bCs w:val="0"/>
          <w:spacing w:val="0"/>
          <w:sz w:val="28"/>
          <w:szCs w:val="28"/>
          <w:highlight w:val="none"/>
          <w:lang w:val="en-US" w:eastAsia="zh-CN"/>
        </w:rPr>
        <w:t>（二）</w:t>
      </w:r>
      <w:r>
        <w:rPr>
          <w:rFonts w:hint="eastAsia" w:ascii="宋体" w:hAnsi="宋体" w:eastAsia="宋体" w:cs="宋体"/>
          <w:kern w:val="2"/>
          <w:sz w:val="28"/>
          <w:szCs w:val="28"/>
          <w:highlight w:val="none"/>
          <w:lang w:val="en-US" w:eastAsia="zh-CN"/>
        </w:rPr>
        <w:t>单位负责人为同一人或者存在直接控股、管理关系的不同供应商，不得同时参评本项目。</w:t>
      </w:r>
    </w:p>
    <w:p w14:paraId="40DD1E88">
      <w:pPr>
        <w:pStyle w:val="7"/>
        <w:spacing w:after="0"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t>（</w:t>
      </w:r>
      <w:r>
        <w:rPr>
          <w:rFonts w:hint="eastAsia" w:ascii="宋体" w:hAnsi="宋体" w:eastAsia="宋体" w:cs="宋体"/>
          <w:kern w:val="2"/>
          <w:sz w:val="28"/>
          <w:szCs w:val="28"/>
          <w:highlight w:val="none"/>
          <w:lang w:val="en-US" w:eastAsia="zh-CN"/>
        </w:rPr>
        <w:t>三</w:t>
      </w:r>
      <w:r>
        <w:rPr>
          <w:rFonts w:hint="eastAsia" w:ascii="宋体" w:hAnsi="宋体" w:eastAsia="宋体" w:cs="宋体"/>
          <w:b w:val="0"/>
          <w:bCs w:val="0"/>
          <w:spacing w:val="0"/>
          <w:sz w:val="28"/>
          <w:szCs w:val="28"/>
          <w:highlight w:val="none"/>
          <w:lang w:val="en-US" w:eastAsia="zh-CN"/>
        </w:rPr>
        <w:t>）</w:t>
      </w:r>
      <w:r>
        <w:rPr>
          <w:rFonts w:hint="eastAsia" w:ascii="宋体" w:hAnsi="宋体" w:eastAsia="宋体" w:cs="宋体"/>
          <w:color w:val="auto"/>
          <w:sz w:val="28"/>
          <w:szCs w:val="28"/>
          <w:highlight w:val="none"/>
          <w:lang w:val="en-US" w:eastAsia="zh-CN"/>
        </w:rPr>
        <w:t>服务商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评审时间在上述网站进行查询，同时对信息查询记录和证据截图或下载存档；2、若分公司参选：参评服务商为非独立法人(即由合法法人依法建立的分公司)，除了对参评服务商进行信息查询外，同时对总公司的信息查询记录和证据截图或下载存档）。</w:t>
      </w:r>
    </w:p>
    <w:p w14:paraId="0A21A64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t>（四）本项目不接受联合体参评。</w:t>
      </w:r>
    </w:p>
    <w:p w14:paraId="68C90A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eastAsia" w:ascii="宋体" w:hAnsi="宋体" w:eastAsia="宋体" w:cs="宋体"/>
          <w:b w:val="0"/>
          <w:bCs w:val="0"/>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t>（五）</w:t>
      </w:r>
      <w:r>
        <w:rPr>
          <w:rFonts w:hint="eastAsia" w:ascii="宋体" w:hAnsi="宋体" w:eastAsia="宋体" w:cs="宋体"/>
          <w:sz w:val="28"/>
          <w:szCs w:val="28"/>
          <w:highlight w:val="none"/>
        </w:rPr>
        <w:t>参</w:t>
      </w:r>
      <w:r>
        <w:rPr>
          <w:rFonts w:hint="eastAsia" w:ascii="宋体" w:hAnsi="宋体" w:eastAsia="宋体" w:cs="宋体"/>
          <w:sz w:val="28"/>
          <w:szCs w:val="28"/>
          <w:highlight w:val="none"/>
          <w:lang w:val="en-US" w:eastAsia="zh-CN"/>
        </w:rPr>
        <w:t>评单位</w:t>
      </w:r>
      <w:r>
        <w:rPr>
          <w:rFonts w:hint="eastAsia" w:ascii="宋体" w:hAnsi="宋体" w:eastAsia="宋体" w:cs="宋体"/>
          <w:b w:val="0"/>
          <w:bCs w:val="0"/>
          <w:spacing w:val="0"/>
          <w:sz w:val="28"/>
          <w:szCs w:val="28"/>
          <w:highlight w:val="none"/>
          <w:lang w:val="en-US" w:eastAsia="zh-CN"/>
        </w:rPr>
        <w:t>承诺不得以任何方式转包或分包本项目。</w:t>
      </w:r>
    </w:p>
    <w:p w14:paraId="149825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eastAsia" w:ascii="宋体" w:hAnsi="宋体" w:eastAsia="宋体" w:cs="宋体"/>
          <w:b w:val="0"/>
          <w:bCs w:val="0"/>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t>（六）报价为唯一固定价且未超过采购控制价上限价（包括单价与总价）。</w:t>
      </w:r>
    </w:p>
    <w:p w14:paraId="1705D305">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spacing w:val="0"/>
          <w:sz w:val="28"/>
          <w:szCs w:val="28"/>
          <w:highlight w:val="none"/>
          <w:lang w:eastAsia="zh-CN"/>
        </w:rPr>
      </w:pPr>
      <w:r>
        <w:rPr>
          <w:rFonts w:hint="eastAsia" w:ascii="宋体" w:hAnsi="宋体" w:eastAsia="宋体" w:cs="宋体"/>
          <w:b/>
          <w:bCs/>
          <w:spacing w:val="0"/>
          <w:sz w:val="28"/>
          <w:szCs w:val="28"/>
          <w:highlight w:val="none"/>
          <w:lang w:val="en-US" w:eastAsia="zh-CN"/>
        </w:rPr>
        <w:t>九、</w:t>
      </w:r>
      <w:r>
        <w:rPr>
          <w:rFonts w:hint="eastAsia" w:ascii="宋体" w:hAnsi="宋体" w:eastAsia="宋体" w:cs="宋体"/>
          <w:b w:val="0"/>
          <w:bCs w:val="0"/>
          <w:sz w:val="28"/>
          <w:szCs w:val="28"/>
          <w:lang w:val="en-US" w:eastAsia="zh-CN"/>
        </w:rPr>
        <w:t>响应文件要求：</w:t>
      </w:r>
    </w:p>
    <w:p w14:paraId="34BF52A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pacing w:val="0"/>
          <w:sz w:val="28"/>
          <w:szCs w:val="28"/>
          <w:highlight w:val="none"/>
          <w:lang w:eastAsia="zh-CN"/>
        </w:rPr>
      </w:pPr>
      <w:r>
        <w:rPr>
          <w:rFonts w:hint="eastAsia" w:ascii="宋体" w:hAnsi="宋体" w:eastAsia="宋体" w:cs="宋体"/>
          <w:spacing w:val="0"/>
          <w:sz w:val="28"/>
          <w:szCs w:val="28"/>
          <w:highlight w:val="none"/>
          <w:lang w:eastAsia="zh-CN"/>
        </w:rPr>
        <w:t>（一）响应文件材料：除上述参评供应商的资格材料证明外，还须提交承诺函、报价文件，可参考第三部分“参评响应文件格式”。</w:t>
      </w:r>
    </w:p>
    <w:p w14:paraId="5587D6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pacing w:val="0"/>
          <w:sz w:val="28"/>
          <w:szCs w:val="28"/>
          <w:highlight w:val="none"/>
          <w:lang w:eastAsia="zh-CN"/>
        </w:rPr>
      </w:pPr>
      <w:r>
        <w:rPr>
          <w:rFonts w:hint="eastAsia" w:ascii="宋体" w:hAnsi="宋体" w:eastAsia="宋体" w:cs="宋体"/>
          <w:spacing w:val="0"/>
          <w:sz w:val="28"/>
          <w:szCs w:val="28"/>
          <w:highlight w:val="none"/>
          <w:lang w:eastAsia="zh-CN"/>
        </w:rPr>
        <w:t>（二）响应文件递交时间：2026年9月</w:t>
      </w:r>
      <w:r>
        <w:rPr>
          <w:rFonts w:hint="eastAsia" w:ascii="宋体" w:hAnsi="宋体" w:eastAsia="宋体" w:cs="宋体"/>
          <w:spacing w:val="0"/>
          <w:sz w:val="28"/>
          <w:szCs w:val="28"/>
          <w:highlight w:val="none"/>
          <w:lang w:val="en-US" w:eastAsia="zh-CN"/>
        </w:rPr>
        <w:t>16</w:t>
      </w:r>
      <w:r>
        <w:rPr>
          <w:rFonts w:hint="eastAsia" w:ascii="宋体" w:hAnsi="宋体" w:eastAsia="宋体" w:cs="宋体"/>
          <w:spacing w:val="0"/>
          <w:sz w:val="28"/>
          <w:szCs w:val="28"/>
          <w:highlight w:val="none"/>
          <w:lang w:eastAsia="zh-CN"/>
        </w:rPr>
        <w:t>日</w:t>
      </w:r>
      <w:r>
        <w:rPr>
          <w:rFonts w:hint="eastAsia" w:ascii="宋体" w:hAnsi="宋体" w:eastAsia="宋体" w:cs="宋体"/>
          <w:spacing w:val="0"/>
          <w:sz w:val="28"/>
          <w:szCs w:val="28"/>
          <w:highlight w:val="none"/>
          <w:lang w:val="en-US" w:eastAsia="zh-CN"/>
        </w:rPr>
        <w:t>08</w:t>
      </w:r>
      <w:r>
        <w:rPr>
          <w:rFonts w:hint="eastAsia" w:ascii="宋体" w:hAnsi="宋体" w:eastAsia="宋体" w:cs="宋体"/>
          <w:spacing w:val="0"/>
          <w:sz w:val="28"/>
          <w:szCs w:val="28"/>
          <w:highlight w:val="none"/>
          <w:lang w:eastAsia="zh-CN"/>
        </w:rPr>
        <w:t>时00分-2026年9月</w:t>
      </w:r>
      <w:r>
        <w:rPr>
          <w:rFonts w:hint="eastAsia" w:ascii="宋体" w:hAnsi="宋体" w:eastAsia="宋体" w:cs="宋体"/>
          <w:spacing w:val="0"/>
          <w:sz w:val="28"/>
          <w:szCs w:val="28"/>
          <w:highlight w:val="none"/>
          <w:lang w:val="en-US" w:eastAsia="zh-CN"/>
        </w:rPr>
        <w:t>21</w:t>
      </w:r>
      <w:r>
        <w:rPr>
          <w:rFonts w:hint="eastAsia" w:ascii="宋体" w:hAnsi="宋体" w:eastAsia="宋体" w:cs="宋体"/>
          <w:spacing w:val="0"/>
          <w:sz w:val="28"/>
          <w:szCs w:val="28"/>
          <w:highlight w:val="none"/>
          <w:lang w:eastAsia="zh-CN"/>
        </w:rPr>
        <w:t>日</w:t>
      </w:r>
      <w:r>
        <w:rPr>
          <w:rFonts w:hint="eastAsia" w:ascii="宋体" w:hAnsi="宋体" w:eastAsia="宋体" w:cs="宋体"/>
          <w:spacing w:val="0"/>
          <w:sz w:val="28"/>
          <w:szCs w:val="28"/>
          <w:highlight w:val="none"/>
          <w:lang w:val="en-US" w:eastAsia="zh-CN"/>
        </w:rPr>
        <w:t>17</w:t>
      </w:r>
      <w:r>
        <w:rPr>
          <w:rFonts w:hint="eastAsia" w:ascii="宋体" w:hAnsi="宋体" w:eastAsia="宋体" w:cs="宋体"/>
          <w:spacing w:val="0"/>
          <w:sz w:val="28"/>
          <w:szCs w:val="28"/>
          <w:highlight w:val="none"/>
          <w:lang w:eastAsia="zh-CN"/>
        </w:rPr>
        <w:t>时</w:t>
      </w:r>
      <w:r>
        <w:rPr>
          <w:rFonts w:hint="eastAsia" w:ascii="宋体" w:hAnsi="宋体" w:eastAsia="宋体" w:cs="宋体"/>
          <w:spacing w:val="0"/>
          <w:sz w:val="28"/>
          <w:szCs w:val="28"/>
          <w:highlight w:val="none"/>
          <w:lang w:val="en-US" w:eastAsia="zh-CN"/>
        </w:rPr>
        <w:t>3</w:t>
      </w:r>
      <w:r>
        <w:rPr>
          <w:rFonts w:hint="eastAsia" w:ascii="宋体" w:hAnsi="宋体" w:eastAsia="宋体" w:cs="宋体"/>
          <w:spacing w:val="0"/>
          <w:sz w:val="28"/>
          <w:szCs w:val="28"/>
          <w:highlight w:val="none"/>
          <w:lang w:eastAsia="zh-CN"/>
        </w:rPr>
        <w:t>0分。</w:t>
      </w:r>
    </w:p>
    <w:p w14:paraId="2711355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pacing w:val="0"/>
          <w:sz w:val="28"/>
          <w:szCs w:val="28"/>
          <w:highlight w:val="none"/>
          <w:lang w:eastAsia="zh-CN"/>
        </w:rPr>
      </w:pPr>
      <w:r>
        <w:rPr>
          <w:rFonts w:hint="eastAsia" w:ascii="宋体" w:hAnsi="宋体" w:eastAsia="宋体" w:cs="宋体"/>
          <w:spacing w:val="0"/>
          <w:sz w:val="28"/>
          <w:szCs w:val="28"/>
          <w:highlight w:val="none"/>
          <w:lang w:eastAsia="zh-CN"/>
        </w:rPr>
        <w:t>（三）响应文件递交地点：中山市南区城南三路38号 中山公交集团城南办公楼二楼开评标室彭先生（15972926258）收（邮寄运费自付，否则退回参评文件）。</w:t>
      </w:r>
    </w:p>
    <w:p w14:paraId="13F245C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bCs/>
          <w:spacing w:val="0"/>
          <w:sz w:val="28"/>
          <w:szCs w:val="28"/>
          <w:highlight w:val="none"/>
          <w:lang w:val="en-US" w:eastAsia="zh-CN"/>
        </w:rPr>
      </w:pPr>
      <w:r>
        <w:rPr>
          <w:rFonts w:hint="eastAsia" w:ascii="宋体" w:hAnsi="宋体" w:eastAsia="宋体" w:cs="宋体"/>
          <w:spacing w:val="0"/>
          <w:sz w:val="28"/>
          <w:szCs w:val="28"/>
          <w:highlight w:val="none"/>
          <w:lang w:eastAsia="zh-CN"/>
        </w:rPr>
        <w:t>（四）参评供应商应在响应文件递交截止时间前现场递交1份响应文件。现场递交响应文件的要求包装密封并在封口处加盖公章。由采购人按规定组建的定价小组在规定评审时间同时统一开启密封文件。</w:t>
      </w:r>
    </w:p>
    <w:p w14:paraId="0263477A">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spacing w:val="0"/>
          <w:sz w:val="28"/>
          <w:szCs w:val="28"/>
          <w:highlight w:val="none"/>
          <w:lang w:eastAsia="zh-CN"/>
        </w:rPr>
      </w:pPr>
      <w:r>
        <w:rPr>
          <w:rFonts w:hint="eastAsia" w:ascii="宋体" w:hAnsi="宋体" w:eastAsia="宋体" w:cs="宋体"/>
          <w:b/>
          <w:bCs/>
          <w:spacing w:val="0"/>
          <w:sz w:val="28"/>
          <w:szCs w:val="28"/>
          <w:highlight w:val="none"/>
          <w:lang w:val="en-US" w:eastAsia="zh-CN"/>
        </w:rPr>
        <w:t>十</w:t>
      </w:r>
      <w:r>
        <w:rPr>
          <w:rFonts w:hint="eastAsia" w:ascii="宋体" w:hAnsi="宋体" w:eastAsia="宋体" w:cs="宋体"/>
          <w:b/>
          <w:bCs/>
          <w:spacing w:val="0"/>
          <w:sz w:val="28"/>
          <w:szCs w:val="28"/>
          <w:highlight w:val="none"/>
          <w:lang w:eastAsia="zh-CN"/>
        </w:rPr>
        <w:t>、</w:t>
      </w:r>
      <w:r>
        <w:rPr>
          <w:rFonts w:hint="eastAsia" w:ascii="宋体" w:hAnsi="宋体" w:eastAsia="宋体" w:cs="宋体"/>
          <w:b/>
          <w:bCs/>
          <w:spacing w:val="0"/>
          <w:sz w:val="28"/>
          <w:szCs w:val="28"/>
          <w:highlight w:val="none"/>
          <w:lang w:val="en-US" w:eastAsia="zh-CN"/>
        </w:rPr>
        <w:t>项目评审</w:t>
      </w:r>
    </w:p>
    <w:p w14:paraId="414031D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pacing w:val="0"/>
          <w:sz w:val="28"/>
          <w:szCs w:val="28"/>
          <w:highlight w:val="none"/>
          <w:lang w:val="en-US" w:eastAsia="zh-CN"/>
        </w:rPr>
      </w:pPr>
      <w:r>
        <w:rPr>
          <w:rFonts w:hint="eastAsia" w:ascii="宋体" w:hAnsi="宋体" w:eastAsia="宋体" w:cs="宋体"/>
          <w:spacing w:val="0"/>
          <w:sz w:val="28"/>
          <w:szCs w:val="28"/>
          <w:highlight w:val="none"/>
          <w:lang w:val="en-US" w:eastAsia="zh-CN"/>
        </w:rPr>
        <w:t>（一）评审时间：2026年9月22日10:00。</w:t>
      </w:r>
    </w:p>
    <w:p w14:paraId="4EC3B76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pacing w:val="0"/>
          <w:sz w:val="28"/>
          <w:szCs w:val="28"/>
          <w:highlight w:val="none"/>
          <w:lang w:val="en-US" w:eastAsia="zh-CN"/>
        </w:rPr>
      </w:pPr>
      <w:r>
        <w:rPr>
          <w:rFonts w:hint="eastAsia" w:ascii="宋体" w:hAnsi="宋体" w:eastAsia="宋体" w:cs="宋体"/>
          <w:spacing w:val="0"/>
          <w:sz w:val="28"/>
          <w:szCs w:val="28"/>
          <w:highlight w:val="none"/>
          <w:lang w:val="en-US" w:eastAsia="zh-CN"/>
        </w:rPr>
        <w:t>（二）评审地点：中山公交集团城南办公楼二楼开评标室，评审时参评单位无需到场参加。</w:t>
      </w:r>
    </w:p>
    <w:p w14:paraId="366AEE44">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spacing w:val="0"/>
          <w:sz w:val="28"/>
          <w:szCs w:val="28"/>
          <w:highlight w:val="none"/>
          <w:lang w:val="en-US" w:eastAsia="zh-CN"/>
        </w:rPr>
      </w:pPr>
      <w:r>
        <w:rPr>
          <w:rFonts w:hint="eastAsia" w:ascii="宋体" w:hAnsi="宋体" w:eastAsia="宋体" w:cs="宋体"/>
          <w:b/>
          <w:bCs/>
          <w:spacing w:val="0"/>
          <w:sz w:val="28"/>
          <w:szCs w:val="28"/>
          <w:highlight w:val="none"/>
          <w:lang w:val="en-US" w:eastAsia="zh-CN"/>
        </w:rPr>
        <w:t>十一</w:t>
      </w:r>
      <w:r>
        <w:rPr>
          <w:rFonts w:hint="eastAsia" w:ascii="宋体" w:hAnsi="宋体" w:eastAsia="宋体" w:cs="宋体"/>
          <w:b/>
          <w:bCs/>
          <w:spacing w:val="0"/>
          <w:sz w:val="28"/>
          <w:szCs w:val="28"/>
          <w:highlight w:val="none"/>
          <w:lang w:eastAsia="zh-CN"/>
        </w:rPr>
        <w:t>、</w:t>
      </w:r>
      <w:r>
        <w:rPr>
          <w:rFonts w:hint="eastAsia" w:ascii="宋体" w:hAnsi="宋体" w:eastAsia="宋体" w:cs="宋体"/>
          <w:b/>
          <w:bCs/>
          <w:spacing w:val="0"/>
          <w:sz w:val="28"/>
          <w:szCs w:val="28"/>
          <w:highlight w:val="none"/>
          <w:lang w:val="en-US" w:eastAsia="zh-CN"/>
        </w:rPr>
        <w:t>评审标准</w:t>
      </w:r>
    </w:p>
    <w:p w14:paraId="14467CE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t>（一）采购人按规定组建定价小组，定价小组本着公平、公正、科学、择优的原则，设定评审标准、开展项目评审和推荐评审结果，任何单位和个人不得非法干预或者影响评审过程和结果。</w:t>
      </w:r>
    </w:p>
    <w:p w14:paraId="3B06A34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t>（二）评审标准：采用一次报价的方式，对符合资格的参评供应商确定为有效报价人，定价小组根据“最低价中标原则”确定第一中选人。</w:t>
      </w:r>
    </w:p>
    <w:p w14:paraId="1665756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bCs/>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t>（三）评审结果：定价小组按评审标准确定第一中选候选人后，由采购人向第一中选候选人发出《评选结果通知书》，并依法与第一中选候选人签订合同。如第一中选候选人因故不能履约的，采购人可以确定第二中选候选人为供应商，以此类推。</w:t>
      </w:r>
    </w:p>
    <w:p w14:paraId="1B2BA898">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spacing w:val="0"/>
          <w:sz w:val="28"/>
          <w:szCs w:val="28"/>
          <w:highlight w:val="none"/>
          <w:lang w:eastAsia="zh-CN"/>
        </w:rPr>
      </w:pPr>
      <w:r>
        <w:rPr>
          <w:rFonts w:hint="eastAsia" w:ascii="宋体" w:hAnsi="宋体" w:eastAsia="宋体" w:cs="宋体"/>
          <w:b/>
          <w:bCs/>
          <w:spacing w:val="0"/>
          <w:sz w:val="28"/>
          <w:szCs w:val="28"/>
          <w:highlight w:val="none"/>
          <w:lang w:val="en-US" w:eastAsia="zh-CN"/>
        </w:rPr>
        <w:t>十二、</w:t>
      </w:r>
      <w:r>
        <w:rPr>
          <w:rFonts w:hint="eastAsia" w:ascii="宋体" w:hAnsi="宋体" w:eastAsia="宋体" w:cs="宋体"/>
          <w:b/>
          <w:bCs/>
          <w:spacing w:val="0"/>
          <w:sz w:val="28"/>
          <w:szCs w:val="28"/>
          <w:highlight w:val="none"/>
          <w:lang w:eastAsia="zh-CN"/>
        </w:rPr>
        <w:t>评审结果公示</w:t>
      </w:r>
    </w:p>
    <w:p w14:paraId="0A55645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pacing w:val="0"/>
          <w:sz w:val="28"/>
          <w:szCs w:val="28"/>
          <w:highlight w:val="none"/>
          <w:lang w:eastAsia="zh-CN"/>
        </w:rPr>
      </w:pPr>
      <w:r>
        <w:rPr>
          <w:rFonts w:hint="eastAsia" w:ascii="宋体" w:hAnsi="宋体" w:eastAsia="宋体" w:cs="宋体"/>
          <w:spacing w:val="0"/>
          <w:sz w:val="28"/>
          <w:szCs w:val="28"/>
          <w:highlight w:val="none"/>
          <w:lang w:eastAsia="zh-CN"/>
        </w:rPr>
        <w:t>评审结束后，采购人将在其官方网站（https://www.zsbus.cn/）上进行结果公示，公示期3日，在公示期结束后7日内由采购人向中选人发出《评选结果通知书》，《评选结果通知书》对中选人和采购人具有同等法律效力。如果参评供应商对此次评审结果有异议的，可在公示期内向采购人书面提出，但需对异议内容的真实性承担责任。采购人自收到书面异议原件之日起3日内作出答复，并在作出答复前暂停本项目评选活动。</w:t>
      </w:r>
    </w:p>
    <w:p w14:paraId="43638A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cs="宋体"/>
          <w:b/>
          <w:bCs/>
          <w:spacing w:val="0"/>
          <w:sz w:val="28"/>
          <w:szCs w:val="28"/>
          <w:highlight w:val="none"/>
          <w:lang w:eastAsia="zh-CN"/>
        </w:rPr>
      </w:pPr>
      <w:r>
        <w:rPr>
          <w:rFonts w:hint="eastAsia" w:ascii="宋体" w:hAnsi="宋体" w:eastAsia="宋体" w:cs="宋体"/>
          <w:b/>
          <w:bCs/>
          <w:spacing w:val="0"/>
          <w:kern w:val="2"/>
          <w:sz w:val="28"/>
          <w:szCs w:val="28"/>
          <w:lang w:val="en-US" w:eastAsia="zh-CN" w:bidi="ar-SA"/>
        </w:rPr>
        <w:t>十三、</w:t>
      </w:r>
      <w:r>
        <w:rPr>
          <w:rFonts w:hint="eastAsia" w:ascii="宋体" w:hAnsi="宋体" w:eastAsia="宋体" w:cs="宋体"/>
          <w:b/>
          <w:bCs/>
          <w:spacing w:val="0"/>
          <w:sz w:val="28"/>
          <w:szCs w:val="28"/>
          <w:highlight w:val="none"/>
          <w:lang w:eastAsia="zh-CN"/>
        </w:rPr>
        <w:t>采购人及采购人联系方式</w:t>
      </w:r>
    </w:p>
    <w:p w14:paraId="17D99A64">
      <w:pPr>
        <w:spacing w:line="360" w:lineRule="auto"/>
        <w:ind w:firstLine="560" w:firstLineChars="200"/>
        <w:rPr>
          <w:rFonts w:hint="eastAsia" w:ascii="宋体" w:hAnsi="宋体" w:eastAsia="宋体" w:cs="宋体"/>
          <w:spacing w:val="0"/>
          <w:sz w:val="28"/>
          <w:szCs w:val="28"/>
          <w:highlight w:val="none"/>
          <w:lang w:eastAsia="zh-CN"/>
        </w:rPr>
      </w:pPr>
      <w:r>
        <w:rPr>
          <w:rFonts w:hint="eastAsia" w:ascii="宋体" w:hAnsi="宋体" w:eastAsia="宋体" w:cs="宋体"/>
          <w:spacing w:val="0"/>
          <w:sz w:val="28"/>
          <w:szCs w:val="28"/>
          <w:highlight w:val="none"/>
          <w:lang w:eastAsia="zh-CN"/>
        </w:rPr>
        <w:t>（一）联系人及联系电话：苏先生13528187721</w:t>
      </w:r>
    </w:p>
    <w:p w14:paraId="435E1F05">
      <w:pPr>
        <w:spacing w:line="360" w:lineRule="auto"/>
        <w:ind w:firstLine="560" w:firstLineChars="200"/>
        <w:rPr>
          <w:rFonts w:hint="eastAsia" w:ascii="宋体" w:hAnsi="宋体" w:eastAsia="宋体" w:cs="宋体"/>
          <w:spacing w:val="0"/>
          <w:sz w:val="28"/>
          <w:szCs w:val="28"/>
          <w:highlight w:val="none"/>
          <w:lang w:eastAsia="zh-CN"/>
        </w:rPr>
      </w:pPr>
      <w:r>
        <w:rPr>
          <w:rFonts w:hint="eastAsia" w:ascii="宋体" w:hAnsi="宋体" w:eastAsia="宋体" w:cs="宋体"/>
          <w:spacing w:val="0"/>
          <w:sz w:val="28"/>
          <w:szCs w:val="28"/>
          <w:highlight w:val="none"/>
          <w:lang w:eastAsia="zh-CN"/>
        </w:rPr>
        <w:t>（二）联系地址：中山市南区城南三路38号</w:t>
      </w:r>
    </w:p>
    <w:p w14:paraId="03BC92CC">
      <w:pPr>
        <w:ind w:firstLine="560" w:firstLineChars="200"/>
        <w:rPr>
          <w:rFonts w:hint="default" w:ascii="Times New Roman" w:hAnsi="Times New Roman" w:eastAsia="宋体" w:cs="Times New Roman"/>
          <w:spacing w:val="0"/>
          <w:sz w:val="28"/>
          <w:szCs w:val="28"/>
          <w:highlight w:val="none"/>
          <w:lang w:eastAsia="zh-CN"/>
        </w:rPr>
      </w:pPr>
    </w:p>
    <w:p w14:paraId="360214B0">
      <w:pPr>
        <w:ind w:firstLine="560" w:firstLineChars="200"/>
        <w:rPr>
          <w:rFonts w:hint="default" w:ascii="Times New Roman" w:hAnsi="Times New Roman" w:eastAsia="宋体" w:cs="Times New Roman"/>
          <w:spacing w:val="0"/>
          <w:sz w:val="28"/>
          <w:szCs w:val="28"/>
          <w:highlight w:val="none"/>
          <w:lang w:eastAsia="zh-CN"/>
        </w:rPr>
      </w:pPr>
    </w:p>
    <w:p w14:paraId="0AD5BDC0">
      <w:pPr>
        <w:ind w:firstLine="560" w:firstLineChars="200"/>
        <w:rPr>
          <w:rFonts w:hint="default" w:ascii="Times New Roman" w:hAnsi="Times New Roman" w:eastAsia="宋体" w:cs="Times New Roman"/>
          <w:spacing w:val="0"/>
          <w:sz w:val="28"/>
          <w:szCs w:val="28"/>
          <w:highlight w:val="none"/>
          <w:lang w:eastAsia="zh-CN"/>
        </w:rPr>
      </w:pPr>
    </w:p>
    <w:p w14:paraId="2DB74745">
      <w:pPr>
        <w:ind w:firstLine="560" w:firstLineChars="200"/>
        <w:rPr>
          <w:rFonts w:hint="default" w:ascii="Times New Roman" w:hAnsi="Times New Roman" w:eastAsia="宋体" w:cs="Times New Roman"/>
          <w:spacing w:val="0"/>
          <w:sz w:val="28"/>
          <w:szCs w:val="28"/>
          <w:highlight w:val="none"/>
          <w:lang w:eastAsia="zh-CN"/>
        </w:rPr>
      </w:pPr>
    </w:p>
    <w:p w14:paraId="33753CE9">
      <w:pPr>
        <w:ind w:firstLine="560" w:firstLineChars="200"/>
        <w:rPr>
          <w:rFonts w:hint="default" w:ascii="Times New Roman" w:hAnsi="Times New Roman" w:eastAsia="宋体" w:cs="Times New Roman"/>
          <w:spacing w:val="0"/>
          <w:sz w:val="28"/>
          <w:szCs w:val="28"/>
          <w:highlight w:val="none"/>
          <w:lang w:eastAsia="zh-CN"/>
        </w:rPr>
      </w:pPr>
    </w:p>
    <w:p w14:paraId="659C2BB5">
      <w:pPr>
        <w:ind w:firstLine="560" w:firstLineChars="200"/>
        <w:rPr>
          <w:rFonts w:hint="default" w:ascii="Times New Roman" w:hAnsi="Times New Roman" w:eastAsia="宋体" w:cs="Times New Roman"/>
          <w:spacing w:val="0"/>
          <w:sz w:val="28"/>
          <w:szCs w:val="28"/>
          <w:highlight w:val="none"/>
          <w:lang w:eastAsia="zh-CN"/>
        </w:rPr>
      </w:pPr>
    </w:p>
    <w:p w14:paraId="6FCE9C09">
      <w:pPr>
        <w:keepNext w:val="0"/>
        <w:keepLines w:val="0"/>
        <w:pageBreakBefore w:val="0"/>
        <w:kinsoku/>
        <w:wordWrap/>
        <w:overflowPunct/>
        <w:topLinePunct w:val="0"/>
        <w:autoSpaceDE/>
        <w:autoSpaceDN/>
        <w:bidi w:val="0"/>
        <w:adjustRightInd w:val="0"/>
        <w:snapToGrid w:val="0"/>
        <w:spacing w:before="24" w:beforeLines="10" w:after="24" w:afterLines="10" w:line="560" w:lineRule="exact"/>
        <w:jc w:val="right"/>
        <w:textAlignment w:val="auto"/>
        <w:rPr>
          <w:rFonts w:hint="eastAsia" w:ascii="宋体" w:hAnsi="宋体" w:eastAsia="宋体" w:cs="宋体"/>
          <w:bCs/>
          <w:color w:val="auto"/>
          <w:sz w:val="28"/>
          <w:szCs w:val="28"/>
          <w:highlight w:val="none"/>
        </w:rPr>
      </w:pPr>
      <w:r>
        <w:rPr>
          <w:rFonts w:hint="eastAsia" w:ascii="宋体" w:hAnsi="宋体" w:eastAsia="宋体" w:cs="宋体"/>
          <w:color w:val="auto"/>
          <w:kern w:val="0"/>
          <w:sz w:val="28"/>
          <w:szCs w:val="28"/>
          <w:highlight w:val="none"/>
          <w:lang w:val="en-US" w:eastAsia="zh-CN"/>
        </w:rPr>
        <w:t>中山市公共交通运输集团有限公司</w:t>
      </w:r>
    </w:p>
    <w:p w14:paraId="5F1DC133">
      <w:pPr>
        <w:keepNext w:val="0"/>
        <w:keepLines w:val="0"/>
        <w:pageBreakBefore w:val="0"/>
        <w:widowControl/>
        <w:tabs>
          <w:tab w:val="left" w:pos="142"/>
          <w:tab w:val="left" w:pos="426"/>
        </w:tabs>
        <w:kinsoku/>
        <w:wordWrap/>
        <w:overflowPunct/>
        <w:topLinePunct w:val="0"/>
        <w:autoSpaceDE/>
        <w:autoSpaceDN/>
        <w:bidi w:val="0"/>
        <w:adjustRightInd w:val="0"/>
        <w:spacing w:line="560" w:lineRule="exact"/>
        <w:ind w:firstLine="5320" w:firstLineChars="1900"/>
        <w:jc w:val="left"/>
        <w:textAlignment w:val="auto"/>
        <w:rPr>
          <w:rFonts w:hint="default" w:ascii="宋体" w:hAnsi="宋体" w:eastAsia="宋体" w:cs="宋体"/>
          <w:bCs/>
          <w:color w:val="auto"/>
          <w:kern w:val="0"/>
          <w:sz w:val="28"/>
          <w:szCs w:val="28"/>
          <w:highlight w:val="none"/>
        </w:rPr>
        <w:sectPr>
          <w:footerReference r:id="rId8" w:type="first"/>
          <w:footerReference r:id="rId7" w:type="default"/>
          <w:pgSz w:w="11906" w:h="16838"/>
          <w:pgMar w:top="1440" w:right="1803" w:bottom="1440" w:left="1803" w:header="851" w:footer="992" w:gutter="0"/>
          <w:paperSrc w:first="7"/>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eastAsia="宋体" w:cs="宋体"/>
          <w:color w:val="auto"/>
          <w:sz w:val="28"/>
          <w:szCs w:val="28"/>
          <w:highlight w:val="none"/>
        </w:rPr>
        <w:t>2026年9月1</w:t>
      </w:r>
      <w:r>
        <w:rPr>
          <w:rFonts w:hint="eastAsia" w:ascii="宋体" w:hAnsi="宋体" w:eastAsia="宋体" w:cs="宋体"/>
          <w:color w:val="auto"/>
          <w:sz w:val="28"/>
          <w:szCs w:val="28"/>
          <w:highlight w:val="none"/>
          <w:lang w:val="en-US" w:eastAsia="zh-CN"/>
        </w:rPr>
        <w:t>5日</w:t>
      </w:r>
    </w:p>
    <w:p w14:paraId="77E174EC">
      <w:pPr>
        <w:rPr>
          <w:rFonts w:hint="default" w:ascii="Times New Roman" w:hAnsi="Times New Roman" w:eastAsia="宋体" w:cs="Times New Roman"/>
          <w:b w:val="0"/>
          <w:spacing w:val="0"/>
          <w:kern w:val="2"/>
          <w:sz w:val="28"/>
          <w:szCs w:val="28"/>
          <w:highlight w:val="none"/>
          <w:lang w:val="en-US" w:eastAsia="zh-CN"/>
        </w:rPr>
      </w:pPr>
    </w:p>
    <w:p w14:paraId="105A3EBD">
      <w:pPr>
        <w:widowControl/>
        <w:ind w:firstLine="0" w:firstLineChars="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第二部分</w:t>
      </w:r>
    </w:p>
    <w:p w14:paraId="1ECFB16F">
      <w:pPr>
        <w:widowControl/>
        <w:ind w:firstLine="0" w:firstLineChars="0"/>
        <w:jc w:val="center"/>
        <w:rPr>
          <w:rFonts w:hint="default" w:ascii="宋体" w:hAnsi="宋体" w:eastAsia="宋体" w:cs="宋体"/>
          <w:b/>
          <w:bCs/>
          <w:sz w:val="44"/>
          <w:szCs w:val="44"/>
          <w:lang w:val="en-US" w:eastAsia="zh-CN"/>
        </w:rPr>
      </w:pPr>
    </w:p>
    <w:p w14:paraId="69AF96BE">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用户需求书</w:t>
      </w:r>
    </w:p>
    <w:p w14:paraId="245537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spacing w:val="0"/>
          <w:sz w:val="44"/>
          <w:szCs w:val="44"/>
          <w:highlight w:val="none"/>
        </w:rPr>
      </w:pPr>
    </w:p>
    <w:p w14:paraId="3DFD5957">
      <w:pPr>
        <w:keepNext w:val="0"/>
        <w:keepLines w:val="0"/>
        <w:pageBreakBefore w:val="0"/>
        <w:kinsoku/>
        <w:wordWrap/>
        <w:overflowPunct/>
        <w:topLinePunct w:val="0"/>
        <w:autoSpaceDE/>
        <w:autoSpaceDN/>
        <w:bidi w:val="0"/>
        <w:adjustRightInd w:val="0"/>
        <w:snapToGrid w:val="0"/>
        <w:spacing w:line="240" w:lineRule="auto"/>
        <w:outlineLvl w:val="0"/>
        <w:rPr>
          <w:rFonts w:hint="default" w:ascii="Times New Roman" w:hAnsi="Times New Roman" w:eastAsia="宋体" w:cs="Times New Roman"/>
          <w:b/>
          <w:bCs/>
          <w:spacing w:val="0"/>
          <w:sz w:val="21"/>
          <w:szCs w:val="21"/>
          <w:highlight w:val="none"/>
        </w:rPr>
      </w:pPr>
    </w:p>
    <w:p w14:paraId="7DE1369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2" w:firstLineChars="200"/>
        <w:textAlignment w:val="auto"/>
        <w:outlineLvl w:val="0"/>
        <w:rPr>
          <w:rFonts w:hint="eastAsia" w:ascii="宋体" w:hAnsi="宋体" w:eastAsia="宋体" w:cs="宋体"/>
          <w:b/>
          <w:bCs/>
          <w:spacing w:val="0"/>
          <w:sz w:val="28"/>
          <w:szCs w:val="28"/>
          <w:highlight w:val="none"/>
        </w:rPr>
      </w:pPr>
      <w:r>
        <w:rPr>
          <w:rFonts w:hint="eastAsia" w:ascii="宋体" w:hAnsi="宋体" w:eastAsia="宋体" w:cs="宋体"/>
          <w:b/>
          <w:bCs/>
          <w:spacing w:val="0"/>
          <w:sz w:val="28"/>
          <w:szCs w:val="28"/>
          <w:highlight w:val="none"/>
          <w:lang w:val="en-US" w:eastAsia="zh-CN"/>
        </w:rPr>
        <w:t>一、</w:t>
      </w:r>
      <w:r>
        <w:rPr>
          <w:rFonts w:hint="eastAsia" w:ascii="宋体" w:hAnsi="宋体" w:eastAsia="宋体" w:cs="宋体"/>
          <w:b/>
          <w:bCs/>
          <w:spacing w:val="0"/>
          <w:sz w:val="28"/>
          <w:szCs w:val="28"/>
          <w:highlight w:val="none"/>
        </w:rPr>
        <w:t>采购内容</w:t>
      </w:r>
    </w:p>
    <w:p w14:paraId="1E29727D">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textAlignment w:val="auto"/>
        <w:rPr>
          <w:rFonts w:hint="eastAsia" w:ascii="宋体" w:hAnsi="宋体" w:eastAsia="宋体" w:cs="宋体"/>
          <w:b/>
          <w:spacing w:val="0"/>
          <w:sz w:val="28"/>
          <w:szCs w:val="28"/>
          <w:highlight w:val="none"/>
        </w:rPr>
      </w:pPr>
      <w:r>
        <w:rPr>
          <w:rFonts w:hint="eastAsia" w:ascii="宋体" w:hAnsi="宋体" w:eastAsia="宋体" w:cs="宋体"/>
          <w:color w:val="000000"/>
          <w:spacing w:val="0"/>
          <w:sz w:val="28"/>
          <w:szCs w:val="28"/>
          <w:highlight w:val="none"/>
        </w:rPr>
        <w:t>根据</w:t>
      </w:r>
      <w:r>
        <w:rPr>
          <w:rFonts w:hint="eastAsia" w:ascii="宋体" w:hAnsi="宋体" w:eastAsia="宋体" w:cs="宋体"/>
          <w:color w:val="000000"/>
          <w:spacing w:val="0"/>
          <w:sz w:val="28"/>
          <w:szCs w:val="28"/>
          <w:highlight w:val="none"/>
          <w:lang w:eastAsia="zh-CN"/>
        </w:rPr>
        <w:t>采购人的</w:t>
      </w:r>
      <w:r>
        <w:rPr>
          <w:rFonts w:hint="eastAsia" w:ascii="宋体" w:hAnsi="宋体" w:eastAsia="宋体" w:cs="宋体"/>
          <w:color w:val="000000"/>
          <w:spacing w:val="0"/>
          <w:sz w:val="28"/>
          <w:szCs w:val="28"/>
          <w:highlight w:val="none"/>
        </w:rPr>
        <w:t>实际</w:t>
      </w:r>
      <w:r>
        <w:rPr>
          <w:rFonts w:hint="eastAsia" w:ascii="宋体" w:hAnsi="宋体" w:eastAsia="宋体" w:cs="宋体"/>
          <w:color w:val="000000"/>
          <w:spacing w:val="0"/>
          <w:sz w:val="28"/>
          <w:szCs w:val="28"/>
          <w:highlight w:val="none"/>
          <w:lang w:eastAsia="zh-CN"/>
        </w:rPr>
        <w:t>使用</w:t>
      </w:r>
      <w:r>
        <w:rPr>
          <w:rFonts w:hint="eastAsia" w:ascii="宋体" w:hAnsi="宋体" w:eastAsia="宋体" w:cs="宋体"/>
          <w:color w:val="000000"/>
          <w:spacing w:val="0"/>
          <w:sz w:val="28"/>
          <w:szCs w:val="28"/>
          <w:highlight w:val="none"/>
        </w:rPr>
        <w:t>需求，选取</w:t>
      </w:r>
      <w:r>
        <w:rPr>
          <w:rFonts w:hint="eastAsia" w:ascii="宋体" w:hAnsi="宋体" w:eastAsia="宋体" w:cs="宋体"/>
          <w:color w:val="000000"/>
          <w:spacing w:val="0"/>
          <w:sz w:val="28"/>
          <w:szCs w:val="28"/>
          <w:highlight w:val="none"/>
          <w:lang w:eastAsia="zh-CN"/>
        </w:rPr>
        <w:t>一</w:t>
      </w:r>
      <w:r>
        <w:rPr>
          <w:rFonts w:hint="eastAsia" w:ascii="宋体" w:hAnsi="宋体" w:eastAsia="宋体" w:cs="宋体"/>
          <w:color w:val="000000"/>
          <w:spacing w:val="0"/>
          <w:sz w:val="28"/>
          <w:szCs w:val="28"/>
          <w:highlight w:val="none"/>
        </w:rPr>
        <w:t>家</w:t>
      </w:r>
      <w:r>
        <w:rPr>
          <w:rFonts w:hint="eastAsia" w:ascii="宋体" w:hAnsi="宋体" w:eastAsia="宋体" w:cs="宋体"/>
          <w:color w:val="000000"/>
          <w:spacing w:val="0"/>
          <w:sz w:val="28"/>
          <w:szCs w:val="28"/>
          <w:highlight w:val="none"/>
          <w:lang w:eastAsia="zh-CN"/>
        </w:rPr>
        <w:t>符合资质的</w:t>
      </w:r>
      <w:r>
        <w:rPr>
          <w:rFonts w:hint="eastAsia" w:ascii="宋体" w:hAnsi="宋体" w:eastAsia="宋体" w:cs="宋体"/>
          <w:color w:val="000000"/>
          <w:spacing w:val="0"/>
          <w:sz w:val="28"/>
          <w:szCs w:val="28"/>
          <w:highlight w:val="none"/>
          <w:lang w:val="en-US" w:eastAsia="zh-CN"/>
        </w:rPr>
        <w:t>参评</w:t>
      </w:r>
      <w:r>
        <w:rPr>
          <w:rFonts w:hint="eastAsia" w:ascii="宋体" w:hAnsi="宋体" w:eastAsia="宋体" w:cs="宋体"/>
          <w:color w:val="000000"/>
          <w:spacing w:val="0"/>
          <w:sz w:val="28"/>
          <w:szCs w:val="28"/>
          <w:highlight w:val="none"/>
          <w:lang w:eastAsia="zh-CN"/>
        </w:rPr>
        <w:t>单位</w:t>
      </w:r>
      <w:r>
        <w:rPr>
          <w:rFonts w:hint="eastAsia" w:ascii="宋体" w:hAnsi="宋体" w:eastAsia="宋体" w:cs="宋体"/>
          <w:color w:val="000000"/>
          <w:spacing w:val="0"/>
          <w:sz w:val="28"/>
          <w:szCs w:val="28"/>
          <w:highlight w:val="none"/>
        </w:rPr>
        <w:t>，作为</w:t>
      </w:r>
      <w:r>
        <w:rPr>
          <w:rFonts w:hint="eastAsia" w:ascii="宋体" w:hAnsi="宋体" w:eastAsia="宋体" w:cs="宋体"/>
          <w:color w:val="000000"/>
          <w:spacing w:val="0"/>
          <w:sz w:val="28"/>
          <w:szCs w:val="28"/>
          <w:highlight w:val="none"/>
          <w:lang w:val="en-US" w:eastAsia="zh-CN"/>
        </w:rPr>
        <w:t>采购人</w:t>
      </w:r>
      <w:r>
        <w:rPr>
          <w:rFonts w:hint="eastAsia" w:ascii="宋体" w:hAnsi="宋体" w:eastAsia="宋体" w:cs="宋体"/>
          <w:b w:val="0"/>
          <w:bCs w:val="0"/>
          <w:spacing w:val="0"/>
          <w:sz w:val="28"/>
          <w:szCs w:val="28"/>
          <w:highlight w:val="none"/>
          <w:lang w:val="en-US" w:eastAsia="zh-CN"/>
        </w:rPr>
        <w:t>镇街部分公交站台安装隔离设施采购项目</w:t>
      </w:r>
      <w:r>
        <w:rPr>
          <w:rFonts w:hint="eastAsia" w:ascii="宋体" w:hAnsi="宋体" w:eastAsia="宋体" w:cs="宋体"/>
          <w:color w:val="000000"/>
          <w:spacing w:val="0"/>
          <w:sz w:val="28"/>
          <w:szCs w:val="28"/>
          <w:highlight w:val="none"/>
        </w:rPr>
        <w:t>的</w:t>
      </w:r>
      <w:r>
        <w:rPr>
          <w:rFonts w:hint="eastAsia" w:ascii="宋体" w:hAnsi="宋体" w:eastAsia="宋体" w:cs="宋体"/>
          <w:color w:val="000000"/>
          <w:spacing w:val="0"/>
          <w:sz w:val="28"/>
          <w:szCs w:val="28"/>
          <w:highlight w:val="none"/>
          <w:lang w:eastAsia="zh-CN"/>
        </w:rPr>
        <w:t>施工单位</w:t>
      </w:r>
      <w:r>
        <w:rPr>
          <w:rFonts w:hint="eastAsia" w:ascii="宋体" w:hAnsi="宋体" w:eastAsia="宋体" w:cs="宋体"/>
          <w:b w:val="0"/>
          <w:bCs w:val="0"/>
          <w:spacing w:val="0"/>
          <w:sz w:val="28"/>
          <w:szCs w:val="28"/>
          <w:highlight w:val="none"/>
          <w:lang w:val="en-US" w:eastAsia="zh-CN"/>
        </w:rPr>
        <w:t>，施工工期为自合同签订之日起30个日历天内完工</w:t>
      </w:r>
      <w:r>
        <w:rPr>
          <w:rFonts w:hint="eastAsia" w:ascii="宋体" w:hAnsi="宋体" w:eastAsia="宋体" w:cs="宋体"/>
          <w:color w:val="000000"/>
          <w:spacing w:val="0"/>
          <w:sz w:val="28"/>
          <w:szCs w:val="28"/>
          <w:highlight w:val="none"/>
        </w:rPr>
        <w:t>。</w:t>
      </w:r>
    </w:p>
    <w:p w14:paraId="32F5632E">
      <w:pPr>
        <w:numPr>
          <w:ilvl w:val="0"/>
          <w:numId w:val="3"/>
        </w:numPr>
        <w:adjustRightInd w:val="0"/>
        <w:snapToGrid w:val="0"/>
        <w:spacing w:line="360" w:lineRule="auto"/>
        <w:ind w:firstLine="562" w:firstLineChars="200"/>
        <w:outlineLvl w:val="0"/>
        <w:rPr>
          <w:rFonts w:hint="eastAsia" w:ascii="宋体" w:hAnsi="宋体" w:eastAsia="宋体" w:cs="宋体"/>
          <w:b/>
          <w:bCs/>
          <w:spacing w:val="0"/>
          <w:sz w:val="28"/>
          <w:szCs w:val="28"/>
          <w:highlight w:val="none"/>
          <w:lang w:val="en-US" w:eastAsia="zh-CN"/>
        </w:rPr>
      </w:pPr>
      <w:r>
        <w:rPr>
          <w:rFonts w:hint="eastAsia" w:ascii="宋体" w:hAnsi="宋体" w:eastAsia="宋体" w:cs="宋体"/>
          <w:b/>
          <w:bCs/>
          <w:spacing w:val="0"/>
          <w:sz w:val="28"/>
          <w:szCs w:val="28"/>
          <w:highlight w:val="none"/>
        </w:rPr>
        <w:t>报价</w:t>
      </w:r>
      <w:r>
        <w:rPr>
          <w:rFonts w:hint="eastAsia" w:ascii="宋体" w:hAnsi="宋体" w:eastAsia="宋体" w:cs="宋体"/>
          <w:b/>
          <w:bCs/>
          <w:spacing w:val="0"/>
          <w:sz w:val="28"/>
          <w:szCs w:val="28"/>
          <w:highlight w:val="none"/>
          <w:lang w:eastAsia="zh-CN"/>
        </w:rPr>
        <w:t>最高</w:t>
      </w:r>
      <w:r>
        <w:rPr>
          <w:rFonts w:hint="eastAsia" w:ascii="宋体" w:hAnsi="宋体" w:eastAsia="宋体" w:cs="宋体"/>
          <w:b/>
          <w:bCs/>
          <w:spacing w:val="0"/>
          <w:sz w:val="28"/>
          <w:szCs w:val="28"/>
          <w:highlight w:val="none"/>
          <w:lang w:val="en-US" w:eastAsia="zh-CN"/>
        </w:rPr>
        <w:t>限价：</w:t>
      </w:r>
    </w:p>
    <w:p w14:paraId="23421418">
      <w:pPr>
        <w:numPr>
          <w:ilvl w:val="0"/>
          <w:numId w:val="4"/>
        </w:numPr>
        <w:adjustRightInd w:val="0"/>
        <w:snapToGrid w:val="0"/>
        <w:spacing w:line="360" w:lineRule="auto"/>
        <w:ind w:left="0" w:leftChars="0" w:firstLine="560" w:firstLineChars="200"/>
        <w:outlineLvl w:val="0"/>
        <w:rPr>
          <w:rFonts w:hint="eastAsia" w:ascii="宋体" w:hAnsi="宋体" w:eastAsia="宋体" w:cs="宋体"/>
          <w:b w:val="0"/>
          <w:bCs w:val="0"/>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t>项目总价上限价为76860.00元，镀锌铁管（</w:t>
      </w:r>
      <w:r>
        <w:rPr>
          <w:rFonts w:hint="eastAsia" w:ascii="宋体" w:hAnsi="宋体" w:eastAsia="宋体" w:cs="宋体"/>
          <w:color w:val="000000"/>
          <w:kern w:val="0"/>
          <w:sz w:val="28"/>
          <w:szCs w:val="28"/>
          <w:u w:val="none"/>
          <w:lang w:bidi="ar"/>
        </w:rPr>
        <w:t>管壁厚度≥5mm，直径≥112mm，总长≥1000mm</w:t>
      </w:r>
      <w:r>
        <w:rPr>
          <w:rFonts w:hint="eastAsia" w:ascii="宋体" w:hAnsi="宋体" w:eastAsia="宋体" w:cs="宋体"/>
          <w:color w:val="000000"/>
          <w:kern w:val="0"/>
          <w:sz w:val="28"/>
          <w:szCs w:val="28"/>
          <w:u w:val="none"/>
          <w:lang w:eastAsia="zh-CN" w:bidi="ar"/>
        </w:rPr>
        <w:t>，</w:t>
      </w:r>
      <w:r>
        <w:rPr>
          <w:rFonts w:hint="eastAsia" w:ascii="宋体" w:hAnsi="宋体" w:eastAsia="宋体" w:cs="宋体"/>
          <w:b w:val="0"/>
          <w:bCs w:val="0"/>
          <w:spacing w:val="0"/>
          <w:sz w:val="28"/>
          <w:szCs w:val="28"/>
          <w:highlight w:val="none"/>
          <w:lang w:val="en-US" w:eastAsia="zh-CN"/>
        </w:rPr>
        <w:t>单价上限价315.00元/根）。</w:t>
      </w:r>
    </w:p>
    <w:p w14:paraId="6A7E0077">
      <w:pPr>
        <w:numPr>
          <w:ilvl w:val="0"/>
          <w:numId w:val="4"/>
        </w:numPr>
        <w:adjustRightInd w:val="0"/>
        <w:snapToGrid w:val="0"/>
        <w:spacing w:line="360" w:lineRule="auto"/>
        <w:ind w:left="0" w:leftChars="0" w:firstLine="560" w:firstLineChars="200"/>
        <w:outlineLvl w:val="0"/>
        <w:rPr>
          <w:rFonts w:hint="eastAsia" w:ascii="宋体" w:hAnsi="宋体" w:eastAsia="宋体" w:cs="宋体"/>
          <w:b w:val="0"/>
          <w:bCs w:val="0"/>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t>参评单位所报价格包含采购价格、运输、装卸、保管、</w:t>
      </w:r>
      <w:r>
        <w:rPr>
          <w:rFonts w:hint="eastAsia" w:ascii="宋体" w:hAnsi="宋体" w:eastAsia="宋体" w:cs="宋体"/>
          <w:sz w:val="28"/>
          <w:szCs w:val="28"/>
          <w:highlight w:val="none"/>
        </w:rPr>
        <w:t>路面恢复</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lang w:val="en-US" w:eastAsia="zh-CN"/>
        </w:rPr>
        <w:t>垃圾清运</w:t>
      </w:r>
      <w:r>
        <w:rPr>
          <w:rFonts w:hint="eastAsia" w:ascii="宋体" w:hAnsi="宋体" w:eastAsia="宋体" w:cs="宋体"/>
          <w:sz w:val="28"/>
          <w:szCs w:val="28"/>
          <w:highlight w:val="none"/>
        </w:rPr>
        <w:t>、</w:t>
      </w:r>
      <w:r>
        <w:rPr>
          <w:rFonts w:hint="eastAsia" w:ascii="宋体" w:hAnsi="宋体" w:eastAsia="宋体" w:cs="宋体"/>
          <w:b w:val="0"/>
          <w:bCs w:val="0"/>
          <w:spacing w:val="0"/>
          <w:sz w:val="28"/>
          <w:szCs w:val="28"/>
          <w:highlight w:val="none"/>
          <w:lang w:val="en-US" w:eastAsia="zh-CN"/>
        </w:rPr>
        <w:t>人工、施工设备、保险、税费等全部费用。未经采购人书面同意，中选人不得向采购人额外收取其他费用，最终金额按照实际工程量为准。</w:t>
      </w:r>
    </w:p>
    <w:p w14:paraId="418FA7F1">
      <w:pPr>
        <w:keepNext w:val="0"/>
        <w:keepLines w:val="0"/>
        <w:pageBreakBefore w:val="0"/>
        <w:widowControl w:val="0"/>
        <w:kinsoku/>
        <w:wordWrap/>
        <w:overflowPunct/>
        <w:topLinePunct w:val="0"/>
        <w:autoSpaceDE/>
        <w:autoSpaceDN/>
        <w:bidi w:val="0"/>
        <w:adjustRightInd/>
        <w:snapToGrid/>
        <w:spacing w:line="360" w:lineRule="auto"/>
        <w:ind w:right="0" w:rightChars="0" w:firstLine="562" w:firstLineChars="200"/>
        <w:textAlignment w:val="auto"/>
        <w:rPr>
          <w:rFonts w:hint="eastAsia" w:ascii="宋体" w:hAnsi="宋体" w:eastAsia="宋体" w:cs="宋体"/>
          <w:b w:val="0"/>
          <w:bCs w:val="0"/>
          <w:color w:val="000000"/>
          <w:spacing w:val="0"/>
          <w:sz w:val="28"/>
          <w:szCs w:val="28"/>
          <w:highlight w:val="none"/>
          <w:lang w:val="en-US" w:eastAsia="zh-CN"/>
        </w:rPr>
      </w:pPr>
      <w:r>
        <w:rPr>
          <w:rFonts w:hint="eastAsia" w:ascii="宋体" w:hAnsi="宋体" w:eastAsia="宋体" w:cs="宋体"/>
          <w:b/>
          <w:bCs/>
          <w:color w:val="000000"/>
          <w:spacing w:val="0"/>
          <w:sz w:val="28"/>
          <w:szCs w:val="28"/>
          <w:highlight w:val="none"/>
          <w:lang w:val="en-US" w:eastAsia="zh-CN"/>
        </w:rPr>
        <w:t>三、施工安装地址：</w:t>
      </w:r>
      <w:r>
        <w:rPr>
          <w:rFonts w:hint="eastAsia" w:ascii="宋体" w:hAnsi="宋体" w:eastAsia="宋体" w:cs="宋体"/>
          <w:b w:val="0"/>
          <w:bCs w:val="0"/>
          <w:color w:val="000000"/>
          <w:spacing w:val="0"/>
          <w:sz w:val="28"/>
          <w:szCs w:val="28"/>
          <w:highlight w:val="none"/>
          <w:lang w:val="en-US" w:eastAsia="zh-CN"/>
        </w:rPr>
        <w:t>中山市各镇街，详见</w:t>
      </w:r>
      <w:r>
        <w:rPr>
          <w:rFonts w:hint="eastAsia" w:ascii="宋体" w:hAnsi="宋体" w:eastAsia="宋体" w:cs="宋体"/>
          <w:b w:val="0"/>
          <w:bCs w:val="0"/>
          <w:spacing w:val="0"/>
          <w:sz w:val="28"/>
          <w:szCs w:val="28"/>
          <w:highlight w:val="none"/>
          <w:lang w:val="en-US" w:eastAsia="zh-CN"/>
        </w:rPr>
        <w:t>《镇街部分公交站台安装隔离设施采购项目计划安装明细表》。</w:t>
      </w:r>
    </w:p>
    <w:p w14:paraId="31F173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562" w:firstLineChars="200"/>
        <w:textAlignment w:val="auto"/>
        <w:rPr>
          <w:rFonts w:hint="eastAsia" w:ascii="宋体" w:hAnsi="宋体" w:eastAsia="宋体" w:cs="宋体"/>
          <w:color w:val="000000"/>
          <w:spacing w:val="0"/>
          <w:sz w:val="28"/>
          <w:szCs w:val="28"/>
          <w:highlight w:val="none"/>
          <w:lang w:val="en-US" w:eastAsia="zh-CN"/>
        </w:rPr>
      </w:pPr>
      <w:r>
        <w:rPr>
          <w:rFonts w:hint="eastAsia" w:ascii="宋体" w:hAnsi="宋体" w:eastAsia="宋体" w:cs="宋体"/>
          <w:b/>
          <w:bCs/>
          <w:color w:val="000000"/>
          <w:spacing w:val="0"/>
          <w:sz w:val="28"/>
          <w:szCs w:val="28"/>
          <w:highlight w:val="none"/>
          <w:lang w:val="en-US" w:eastAsia="zh-CN"/>
        </w:rPr>
        <w:t>四、项目内容</w:t>
      </w:r>
      <w:r>
        <w:rPr>
          <w:rFonts w:hint="eastAsia" w:ascii="宋体" w:hAnsi="宋体" w:eastAsia="宋体" w:cs="宋体"/>
          <w:color w:val="000000"/>
          <w:spacing w:val="0"/>
          <w:sz w:val="28"/>
          <w:szCs w:val="28"/>
          <w:highlight w:val="none"/>
          <w:lang w:val="en-US" w:eastAsia="zh-CN"/>
        </w:rPr>
        <w:t>：项目</w:t>
      </w:r>
      <w:r>
        <w:rPr>
          <w:rFonts w:hint="eastAsia" w:ascii="宋体" w:hAnsi="宋体" w:eastAsia="宋体" w:cs="宋体"/>
          <w:color w:val="000000"/>
          <w:spacing w:val="0"/>
          <w:sz w:val="28"/>
          <w:szCs w:val="28"/>
          <w:highlight w:val="none"/>
          <w:lang w:eastAsia="zh-CN"/>
        </w:rPr>
        <w:t>内容</w:t>
      </w:r>
      <w:r>
        <w:rPr>
          <w:rFonts w:hint="eastAsia" w:ascii="宋体" w:hAnsi="宋体" w:eastAsia="宋体" w:cs="宋体"/>
          <w:b w:val="0"/>
          <w:bCs w:val="0"/>
          <w:spacing w:val="0"/>
          <w:sz w:val="28"/>
          <w:szCs w:val="28"/>
          <w:highlight w:val="none"/>
          <w:lang w:val="en-US" w:eastAsia="zh-CN"/>
        </w:rPr>
        <w:t>详见《镇街部分公交站台安装隔离设施采购项目计划安装明细表》，采购人可根据实际情况调整设施数量以及安装地点，中选人必须无条件配合。</w:t>
      </w:r>
    </w:p>
    <w:p w14:paraId="673417A4">
      <w:pPr>
        <w:numPr>
          <w:ilvl w:val="0"/>
          <w:numId w:val="0"/>
        </w:numPr>
        <w:spacing w:line="360" w:lineRule="auto"/>
        <w:ind w:firstLine="562" w:firstLineChars="200"/>
        <w:rPr>
          <w:rFonts w:hint="eastAsia" w:ascii="宋体" w:hAnsi="宋体" w:eastAsia="宋体" w:cs="宋体"/>
          <w:b/>
          <w:bCs/>
          <w:color w:val="000000"/>
          <w:spacing w:val="0"/>
          <w:sz w:val="28"/>
          <w:szCs w:val="28"/>
          <w:highlight w:val="none"/>
          <w:lang w:val="en-US" w:eastAsia="zh-CN"/>
        </w:rPr>
      </w:pPr>
      <w:r>
        <w:rPr>
          <w:rFonts w:hint="eastAsia" w:ascii="宋体" w:hAnsi="宋体" w:eastAsia="宋体" w:cs="宋体"/>
          <w:b/>
          <w:bCs/>
          <w:color w:val="000000"/>
          <w:spacing w:val="0"/>
          <w:sz w:val="28"/>
          <w:szCs w:val="28"/>
          <w:highlight w:val="none"/>
          <w:lang w:val="en-US" w:eastAsia="zh-CN"/>
        </w:rPr>
        <w:t>五、公交站台隔离设施安装标准及要求</w:t>
      </w:r>
    </w:p>
    <w:p w14:paraId="17DD9DE7">
      <w:pPr>
        <w:pStyle w:val="30"/>
        <w:spacing w:line="360" w:lineRule="auto"/>
        <w:ind w:left="0" w:leftChars="0" w:firstLine="560" w:firstLineChars="200"/>
        <w:rPr>
          <w:rFonts w:hint="eastAsia" w:ascii="宋体" w:hAnsi="宋体" w:eastAsia="宋体" w:cs="宋体"/>
          <w:color w:val="000000"/>
          <w:sz w:val="28"/>
          <w:szCs w:val="28"/>
          <w:highlight w:val="none"/>
          <w:lang w:val="en-US" w:eastAsia="zh-CN"/>
        </w:rPr>
      </w:pPr>
      <w:r>
        <w:rPr>
          <w:rFonts w:hint="eastAsia" w:ascii="宋体" w:hAnsi="宋体" w:eastAsia="宋体" w:cs="宋体"/>
          <w:color w:val="000000"/>
          <w:sz w:val="28"/>
          <w:szCs w:val="28"/>
          <w:highlight w:val="none"/>
          <w:lang w:eastAsia="zh-CN"/>
        </w:rPr>
        <w:t>（</w:t>
      </w:r>
      <w:r>
        <w:rPr>
          <w:rFonts w:hint="eastAsia" w:ascii="宋体" w:hAnsi="宋体" w:eastAsia="宋体" w:cs="宋体"/>
          <w:color w:val="000000"/>
          <w:sz w:val="28"/>
          <w:szCs w:val="28"/>
          <w:highlight w:val="none"/>
          <w:lang w:val="en-US" w:eastAsia="zh-CN"/>
        </w:rPr>
        <w:t>一</w:t>
      </w:r>
      <w:r>
        <w:rPr>
          <w:rFonts w:hint="eastAsia" w:ascii="宋体" w:hAnsi="宋体" w:eastAsia="宋体" w:cs="宋体"/>
          <w:color w:val="000000"/>
          <w:sz w:val="28"/>
          <w:szCs w:val="28"/>
          <w:highlight w:val="none"/>
          <w:lang w:eastAsia="zh-CN"/>
        </w:rPr>
        <w:t>）</w:t>
      </w:r>
      <w:r>
        <w:rPr>
          <w:rFonts w:hint="eastAsia" w:ascii="宋体" w:hAnsi="宋体" w:eastAsia="宋体" w:cs="宋体"/>
          <w:color w:val="000000"/>
          <w:sz w:val="28"/>
          <w:szCs w:val="28"/>
          <w:highlight w:val="none"/>
          <w:lang w:val="en-US" w:eastAsia="zh-CN"/>
        </w:rPr>
        <w:t>镀锌铁管安装标准</w:t>
      </w:r>
      <w:r>
        <w:rPr>
          <w:rFonts w:hint="eastAsia" w:ascii="宋体" w:hAnsi="宋体" w:eastAsia="宋体" w:cs="宋体"/>
          <w:bCs/>
          <w:color w:val="auto"/>
          <w:sz w:val="28"/>
          <w:szCs w:val="28"/>
          <w:highlight w:val="none"/>
          <w:lang w:val="en-US" w:eastAsia="zh-CN"/>
        </w:rPr>
        <w:t>：采用镀锌铁管，管壁厚度≥5mm，直径≥112mm，总长≥1000mm，埋设深度≥400mm，</w:t>
      </w:r>
      <w:r>
        <w:rPr>
          <w:rFonts w:hint="eastAsia" w:ascii="宋体" w:hAnsi="宋体" w:eastAsia="宋体" w:cs="宋体"/>
          <w:bCs/>
          <w:color w:val="auto"/>
          <w:sz w:val="28"/>
          <w:szCs w:val="28"/>
          <w:highlight w:val="none"/>
          <w:lang w:val="en-US" w:eastAsia="zh-CN" w:bidi="ar"/>
        </w:rPr>
        <w:t>埋地浇筑水泥（镀锌铁管外壁水泥加固厚度</w:t>
      </w:r>
      <w:r>
        <w:rPr>
          <w:rFonts w:hint="eastAsia" w:ascii="宋体" w:hAnsi="宋体" w:eastAsia="宋体" w:cs="宋体"/>
          <w:bCs/>
          <w:color w:val="auto"/>
          <w:sz w:val="28"/>
          <w:szCs w:val="28"/>
          <w:highlight w:val="none"/>
          <w:lang w:val="en-US" w:eastAsia="zh-CN"/>
        </w:rPr>
        <w:t>≥50mm）</w:t>
      </w:r>
      <w:r>
        <w:rPr>
          <w:rFonts w:hint="eastAsia" w:ascii="宋体" w:hAnsi="宋体" w:eastAsia="宋体" w:cs="宋体"/>
          <w:bCs/>
          <w:color w:val="auto"/>
          <w:sz w:val="28"/>
          <w:szCs w:val="28"/>
          <w:highlight w:val="none"/>
          <w:lang w:val="en-US" w:eastAsia="zh-CN" w:bidi="ar"/>
        </w:rPr>
        <w:t>，</w:t>
      </w:r>
      <w:r>
        <w:rPr>
          <w:rFonts w:hint="eastAsia" w:ascii="宋体" w:hAnsi="宋体" w:eastAsia="宋体" w:cs="宋体"/>
          <w:bCs/>
          <w:color w:val="auto"/>
          <w:sz w:val="28"/>
          <w:szCs w:val="28"/>
          <w:highlight w:val="none"/>
          <w:lang w:val="en-US" w:eastAsia="zh-CN"/>
        </w:rPr>
        <w:t>外露柱体粘贴反光膜，两柱的主体中心间距不大于1.5m，柱体牢固竖直、水平等高且在同一直线上，安装施工过程中需避开盲道设施，且不得对其造成损坏</w:t>
      </w:r>
      <w:r>
        <w:rPr>
          <w:rFonts w:hint="eastAsia" w:ascii="宋体" w:hAnsi="宋体" w:eastAsia="宋体" w:cs="宋体"/>
          <w:bCs/>
          <w:color w:val="auto"/>
          <w:sz w:val="28"/>
          <w:szCs w:val="28"/>
          <w:highlight w:val="none"/>
          <w:lang w:val="en-US" w:eastAsia="zh-CN" w:bidi="ar"/>
        </w:rPr>
        <w:t>。</w:t>
      </w:r>
    </w:p>
    <w:p w14:paraId="146F4B8F">
      <w:pPr>
        <w:pStyle w:val="30"/>
        <w:spacing w:line="360" w:lineRule="auto"/>
        <w:ind w:left="0" w:leftChars="0" w:firstLine="560" w:firstLineChars="200"/>
        <w:rPr>
          <w:rFonts w:hint="eastAsia" w:ascii="宋体" w:hAnsi="宋体" w:eastAsia="宋体" w:cs="宋体"/>
          <w:bCs w:val="0"/>
          <w:color w:val="auto"/>
          <w:sz w:val="28"/>
          <w:szCs w:val="28"/>
          <w:highlight w:val="none"/>
          <w:u w:val="none"/>
          <w:shd w:val="clear" w:color="auto" w:fill="auto"/>
          <w:lang w:val="en-US" w:eastAsia="zh-CN" w:bidi="ar"/>
        </w:rPr>
      </w:pPr>
      <w:r>
        <w:rPr>
          <w:rFonts w:hint="eastAsia" w:ascii="宋体" w:hAnsi="宋体" w:eastAsia="宋体" w:cs="宋体"/>
          <w:bCs w:val="0"/>
          <w:color w:val="auto"/>
          <w:sz w:val="28"/>
          <w:szCs w:val="28"/>
          <w:highlight w:val="none"/>
          <w:u w:val="none"/>
          <w:shd w:val="clear" w:color="auto" w:fill="auto"/>
          <w:lang w:eastAsia="zh-CN" w:bidi="ar"/>
        </w:rPr>
        <w:t>（</w:t>
      </w:r>
      <w:r>
        <w:rPr>
          <w:rFonts w:hint="eastAsia" w:ascii="宋体" w:hAnsi="宋体" w:eastAsia="宋体" w:cs="宋体"/>
          <w:bCs w:val="0"/>
          <w:color w:val="auto"/>
          <w:sz w:val="28"/>
          <w:szCs w:val="28"/>
          <w:highlight w:val="none"/>
          <w:u w:val="none"/>
          <w:shd w:val="clear" w:color="auto" w:fill="auto"/>
          <w:lang w:val="en-US" w:eastAsia="zh-CN" w:bidi="ar"/>
        </w:rPr>
        <w:t>二</w:t>
      </w:r>
      <w:r>
        <w:rPr>
          <w:rFonts w:hint="eastAsia" w:ascii="宋体" w:hAnsi="宋体" w:eastAsia="宋体" w:cs="宋体"/>
          <w:bCs w:val="0"/>
          <w:color w:val="auto"/>
          <w:sz w:val="28"/>
          <w:szCs w:val="28"/>
          <w:highlight w:val="none"/>
          <w:u w:val="none"/>
          <w:shd w:val="clear" w:color="auto" w:fill="auto"/>
          <w:lang w:eastAsia="zh-CN" w:bidi="ar"/>
        </w:rPr>
        <w:t>）</w:t>
      </w:r>
      <w:r>
        <w:rPr>
          <w:rFonts w:hint="eastAsia" w:ascii="宋体" w:hAnsi="宋体" w:eastAsia="宋体" w:cs="宋体"/>
          <w:bCs w:val="0"/>
          <w:color w:val="auto"/>
          <w:sz w:val="28"/>
          <w:szCs w:val="28"/>
          <w:highlight w:val="none"/>
          <w:u w:val="none"/>
          <w:shd w:val="clear" w:color="auto" w:fill="auto"/>
          <w:lang w:val="en-US" w:eastAsia="zh-CN" w:bidi="ar"/>
        </w:rPr>
        <w:t>在运输、安装过程中，保证货物无缺损，在采购人指定的地点位置安装，恢复因安装导致损坏路面的原样。施工工序工艺必须达到技术要求，凡由于偏离服务要求或技术要求不合格等问题产生的修复、退换等费用均由中选人承担。</w:t>
      </w:r>
    </w:p>
    <w:p w14:paraId="53B77649">
      <w:pPr>
        <w:spacing w:line="360" w:lineRule="auto"/>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bCs w:val="0"/>
          <w:color w:val="auto"/>
          <w:sz w:val="28"/>
          <w:szCs w:val="28"/>
          <w:highlight w:val="none"/>
          <w:u w:val="none"/>
          <w:shd w:val="clear" w:color="auto" w:fill="auto"/>
          <w:lang w:val="en-US" w:eastAsia="zh-CN" w:bidi="ar"/>
        </w:rPr>
        <w:t>（三）施工前</w:t>
      </w:r>
      <w:r>
        <w:rPr>
          <w:rFonts w:hint="eastAsia" w:ascii="宋体" w:hAnsi="宋体" w:eastAsia="宋体" w:cs="宋体"/>
          <w:color w:val="auto"/>
          <w:sz w:val="28"/>
          <w:szCs w:val="28"/>
          <w:highlight w:val="none"/>
          <w:u w:val="none"/>
          <w:shd w:val="clear" w:color="auto" w:fill="auto"/>
          <w:lang w:bidi="ar"/>
        </w:rPr>
        <w:t>需先</w:t>
      </w:r>
      <w:r>
        <w:rPr>
          <w:rFonts w:hint="eastAsia" w:ascii="宋体" w:hAnsi="宋体" w:eastAsia="宋体" w:cs="宋体"/>
          <w:color w:val="auto"/>
          <w:sz w:val="28"/>
          <w:szCs w:val="28"/>
          <w:highlight w:val="none"/>
          <w:u w:val="none"/>
          <w:shd w:val="clear" w:color="auto" w:fill="auto"/>
          <w:lang w:val="en-US" w:eastAsia="zh-CN" w:bidi="ar"/>
        </w:rPr>
        <w:t>完成镀锌铁管安装</w:t>
      </w:r>
      <w:r>
        <w:rPr>
          <w:rFonts w:hint="eastAsia" w:ascii="宋体" w:hAnsi="宋体" w:eastAsia="宋体" w:cs="宋体"/>
          <w:color w:val="auto"/>
          <w:sz w:val="28"/>
          <w:szCs w:val="28"/>
          <w:highlight w:val="none"/>
          <w:u w:val="none"/>
          <w:shd w:val="clear" w:color="auto" w:fill="auto"/>
          <w:lang w:bidi="ar"/>
        </w:rPr>
        <w:t>样板，经</w:t>
      </w:r>
      <w:r>
        <w:rPr>
          <w:rFonts w:hint="eastAsia" w:ascii="宋体" w:hAnsi="宋体" w:eastAsia="宋体" w:cs="宋体"/>
          <w:color w:val="auto"/>
          <w:sz w:val="28"/>
          <w:szCs w:val="28"/>
          <w:highlight w:val="none"/>
          <w:u w:val="none"/>
          <w:shd w:val="clear" w:color="auto" w:fill="auto"/>
          <w:lang w:val="en-US" w:eastAsia="zh-CN" w:bidi="ar"/>
        </w:rPr>
        <w:t>采购人</w:t>
      </w:r>
      <w:r>
        <w:rPr>
          <w:rFonts w:hint="eastAsia" w:ascii="宋体" w:hAnsi="宋体" w:eastAsia="宋体" w:cs="宋体"/>
          <w:color w:val="auto"/>
          <w:sz w:val="28"/>
          <w:szCs w:val="28"/>
          <w:highlight w:val="none"/>
          <w:u w:val="none"/>
          <w:shd w:val="clear" w:color="auto" w:fill="auto"/>
          <w:lang w:bidi="ar"/>
        </w:rPr>
        <w:t>验收合格后，后续</w:t>
      </w:r>
      <w:r>
        <w:rPr>
          <w:rFonts w:hint="eastAsia" w:ascii="宋体" w:hAnsi="宋体" w:eastAsia="宋体" w:cs="宋体"/>
          <w:color w:val="auto"/>
          <w:sz w:val="28"/>
          <w:szCs w:val="28"/>
          <w:highlight w:val="none"/>
          <w:u w:val="none"/>
          <w:shd w:val="clear" w:color="auto" w:fill="auto"/>
          <w:lang w:val="en-US" w:eastAsia="zh-CN" w:bidi="ar"/>
        </w:rPr>
        <w:t>项目</w:t>
      </w:r>
      <w:r>
        <w:rPr>
          <w:rFonts w:hint="eastAsia" w:ascii="宋体" w:hAnsi="宋体" w:eastAsia="宋体" w:cs="宋体"/>
          <w:color w:val="auto"/>
          <w:sz w:val="28"/>
          <w:szCs w:val="28"/>
          <w:highlight w:val="none"/>
          <w:u w:val="none"/>
          <w:shd w:val="clear" w:color="auto" w:fill="auto"/>
          <w:lang w:bidi="ar"/>
        </w:rPr>
        <w:t>以此标准施工；若不符合要求，中选人须按采购人意见进行改进。</w:t>
      </w:r>
    </w:p>
    <w:p w14:paraId="3FAFCAF5">
      <w:pPr>
        <w:numPr>
          <w:ilvl w:val="0"/>
          <w:numId w:val="0"/>
        </w:numPr>
        <w:spacing w:line="360" w:lineRule="auto"/>
        <w:ind w:firstLine="560" w:firstLineChars="200"/>
        <w:jc w:val="left"/>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lang w:eastAsia="zh-CN"/>
        </w:rPr>
        <w:t>（</w:t>
      </w:r>
      <w:r>
        <w:rPr>
          <w:rFonts w:hint="eastAsia" w:ascii="宋体" w:hAnsi="宋体" w:eastAsia="宋体" w:cs="宋体"/>
          <w:color w:val="000000"/>
          <w:sz w:val="28"/>
          <w:szCs w:val="28"/>
          <w:highlight w:val="none"/>
          <w:lang w:val="en-US" w:eastAsia="zh-CN"/>
        </w:rPr>
        <w:t>四</w:t>
      </w:r>
      <w:r>
        <w:rPr>
          <w:rFonts w:hint="eastAsia" w:ascii="宋体" w:hAnsi="宋体" w:eastAsia="宋体" w:cs="宋体"/>
          <w:color w:val="000000"/>
          <w:sz w:val="28"/>
          <w:szCs w:val="28"/>
          <w:highlight w:val="none"/>
          <w:lang w:eastAsia="zh-CN"/>
        </w:rPr>
        <w:t>）</w:t>
      </w:r>
      <w:r>
        <w:rPr>
          <w:rFonts w:hint="eastAsia" w:ascii="宋体" w:hAnsi="宋体" w:eastAsia="宋体" w:cs="宋体"/>
          <w:color w:val="000000"/>
          <w:sz w:val="28"/>
          <w:szCs w:val="28"/>
          <w:highlight w:val="none"/>
          <w:lang w:val="en-US" w:eastAsia="zh-CN"/>
        </w:rPr>
        <w:t>项目</w:t>
      </w:r>
      <w:r>
        <w:rPr>
          <w:rFonts w:hint="eastAsia" w:ascii="宋体" w:hAnsi="宋体" w:eastAsia="宋体" w:cs="宋体"/>
          <w:color w:val="000000"/>
          <w:sz w:val="28"/>
          <w:szCs w:val="28"/>
          <w:highlight w:val="none"/>
        </w:rPr>
        <w:t>质量：合格</w:t>
      </w:r>
      <w:r>
        <w:rPr>
          <w:rFonts w:hint="eastAsia" w:ascii="宋体" w:hAnsi="宋体" w:eastAsia="宋体" w:cs="宋体"/>
          <w:color w:val="000000"/>
          <w:sz w:val="28"/>
          <w:szCs w:val="28"/>
          <w:highlight w:val="none"/>
          <w:lang w:val="en-US" w:eastAsia="zh-CN"/>
        </w:rPr>
        <w:t>项目</w:t>
      </w:r>
      <w:r>
        <w:rPr>
          <w:rFonts w:hint="eastAsia" w:ascii="宋体" w:hAnsi="宋体" w:eastAsia="宋体" w:cs="宋体"/>
          <w:color w:val="000000"/>
          <w:sz w:val="28"/>
          <w:szCs w:val="28"/>
          <w:highlight w:val="none"/>
        </w:rPr>
        <w:t>，符合</w:t>
      </w:r>
      <w:r>
        <w:rPr>
          <w:rFonts w:hint="eastAsia" w:ascii="宋体" w:hAnsi="宋体" w:eastAsia="宋体" w:cs="宋体"/>
          <w:color w:val="000000"/>
          <w:sz w:val="28"/>
          <w:szCs w:val="28"/>
          <w:highlight w:val="none"/>
          <w:lang w:val="en-US" w:eastAsia="zh-CN"/>
        </w:rPr>
        <w:t>项目</w:t>
      </w:r>
      <w:r>
        <w:rPr>
          <w:rFonts w:hint="eastAsia" w:ascii="宋体" w:hAnsi="宋体" w:eastAsia="宋体" w:cs="宋体"/>
          <w:color w:val="000000"/>
          <w:sz w:val="28"/>
          <w:szCs w:val="28"/>
          <w:highlight w:val="none"/>
        </w:rPr>
        <w:t>施工规范及标准（具体详见合同），项目质量保修期</w:t>
      </w:r>
      <w:r>
        <w:rPr>
          <w:rFonts w:hint="eastAsia" w:ascii="宋体" w:hAnsi="宋体" w:eastAsia="宋体" w:cs="宋体"/>
          <w:color w:val="000000"/>
          <w:sz w:val="28"/>
          <w:szCs w:val="28"/>
          <w:highlight w:val="none"/>
          <w:lang w:val="en-US" w:eastAsia="zh-CN"/>
        </w:rPr>
        <w:t>24个月</w:t>
      </w:r>
      <w:r>
        <w:rPr>
          <w:rFonts w:hint="eastAsia" w:ascii="宋体" w:hAnsi="宋体" w:eastAsia="宋体" w:cs="宋体"/>
          <w:color w:val="000000"/>
          <w:sz w:val="28"/>
          <w:szCs w:val="28"/>
          <w:highlight w:val="none"/>
        </w:rPr>
        <w:t>，自</w:t>
      </w:r>
      <w:r>
        <w:rPr>
          <w:rFonts w:hint="eastAsia" w:ascii="宋体" w:hAnsi="宋体" w:eastAsia="宋体" w:cs="宋体"/>
          <w:color w:val="000000"/>
          <w:sz w:val="28"/>
          <w:szCs w:val="28"/>
          <w:highlight w:val="none"/>
          <w:lang w:val="en-US" w:eastAsia="zh-CN"/>
        </w:rPr>
        <w:t>项目</w:t>
      </w:r>
      <w:r>
        <w:rPr>
          <w:rFonts w:hint="eastAsia" w:ascii="宋体" w:hAnsi="宋体" w:eastAsia="宋体" w:cs="宋体"/>
          <w:color w:val="000000"/>
          <w:sz w:val="28"/>
          <w:szCs w:val="28"/>
          <w:highlight w:val="none"/>
        </w:rPr>
        <w:t>竣工验收通过之日起计算</w:t>
      </w:r>
      <w:r>
        <w:rPr>
          <w:rFonts w:hint="eastAsia" w:ascii="宋体" w:hAnsi="宋体" w:eastAsia="宋体" w:cs="宋体"/>
          <w:color w:val="000000"/>
          <w:sz w:val="28"/>
          <w:szCs w:val="28"/>
          <w:highlight w:val="none"/>
          <w:lang w:eastAsia="zh-CN"/>
        </w:rPr>
        <w:t>，</w:t>
      </w:r>
      <w:r>
        <w:rPr>
          <w:rFonts w:hint="eastAsia" w:ascii="宋体" w:hAnsi="宋体" w:eastAsia="宋体" w:cs="宋体"/>
          <w:color w:val="000000"/>
          <w:sz w:val="28"/>
          <w:szCs w:val="28"/>
          <w:highlight w:val="none"/>
        </w:rPr>
        <w:t>材料必须按照图纸或以上质量要求。</w:t>
      </w:r>
    </w:p>
    <w:p w14:paraId="79D348A9">
      <w:pPr>
        <w:numPr>
          <w:ilvl w:val="0"/>
          <w:numId w:val="0"/>
        </w:numPr>
        <w:spacing w:line="360" w:lineRule="auto"/>
        <w:ind w:firstLine="560" w:firstLineChars="200"/>
        <w:jc w:val="left"/>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lang w:eastAsia="zh-CN"/>
        </w:rPr>
        <w:t>（</w:t>
      </w:r>
      <w:r>
        <w:rPr>
          <w:rFonts w:hint="eastAsia" w:ascii="宋体" w:hAnsi="宋体" w:eastAsia="宋体" w:cs="宋体"/>
          <w:color w:val="000000"/>
          <w:sz w:val="28"/>
          <w:szCs w:val="28"/>
          <w:highlight w:val="none"/>
          <w:lang w:val="en-US" w:eastAsia="zh-CN"/>
        </w:rPr>
        <w:t>五）项目</w:t>
      </w:r>
      <w:r>
        <w:rPr>
          <w:rFonts w:hint="eastAsia" w:ascii="宋体" w:hAnsi="宋体" w:eastAsia="宋体" w:cs="宋体"/>
          <w:color w:val="000000"/>
          <w:sz w:val="28"/>
          <w:szCs w:val="28"/>
          <w:highlight w:val="none"/>
        </w:rPr>
        <w:t>安全：施工安全，不发生安全事故。中</w:t>
      </w:r>
      <w:r>
        <w:rPr>
          <w:rFonts w:hint="eastAsia" w:ascii="宋体" w:hAnsi="宋体" w:eastAsia="宋体" w:cs="宋体"/>
          <w:color w:val="000000"/>
          <w:sz w:val="28"/>
          <w:szCs w:val="28"/>
          <w:highlight w:val="none"/>
          <w:lang w:val="en-US" w:eastAsia="zh-CN"/>
        </w:rPr>
        <w:t>选</w:t>
      </w:r>
      <w:r>
        <w:rPr>
          <w:rFonts w:hint="eastAsia" w:ascii="宋体" w:hAnsi="宋体" w:eastAsia="宋体" w:cs="宋体"/>
          <w:color w:val="000000"/>
          <w:sz w:val="28"/>
          <w:szCs w:val="28"/>
          <w:highlight w:val="none"/>
        </w:rPr>
        <w:t>人须对安全施工承担完全责任。</w:t>
      </w:r>
    </w:p>
    <w:p w14:paraId="4C8B1271">
      <w:pPr>
        <w:widowControl/>
        <w:numPr>
          <w:ilvl w:val="0"/>
          <w:numId w:val="0"/>
        </w:numPr>
        <w:spacing w:line="360" w:lineRule="auto"/>
        <w:ind w:firstLine="560" w:firstLineChars="200"/>
        <w:rPr>
          <w:rFonts w:hint="eastAsia" w:ascii="宋体" w:hAnsi="宋体" w:eastAsia="宋体" w:cs="宋体"/>
          <w:sz w:val="28"/>
          <w:szCs w:val="28"/>
          <w:highlight w:val="none"/>
          <w:lang w:eastAsia="zh-CN"/>
        </w:rPr>
      </w:pPr>
      <w:r>
        <w:rPr>
          <w:rFonts w:hint="eastAsia" w:ascii="宋体" w:hAnsi="宋体" w:eastAsia="宋体" w:cs="宋体"/>
          <w:color w:val="000000"/>
          <w:sz w:val="28"/>
          <w:szCs w:val="28"/>
          <w:highlight w:val="none"/>
          <w:lang w:eastAsia="zh-CN"/>
        </w:rPr>
        <w:t>（</w:t>
      </w:r>
      <w:r>
        <w:rPr>
          <w:rFonts w:hint="eastAsia" w:ascii="宋体" w:hAnsi="宋体" w:eastAsia="宋体" w:cs="宋体"/>
          <w:color w:val="000000"/>
          <w:sz w:val="28"/>
          <w:szCs w:val="28"/>
          <w:highlight w:val="none"/>
          <w:lang w:val="en-US" w:eastAsia="zh-CN"/>
        </w:rPr>
        <w:t>六</w:t>
      </w:r>
      <w:r>
        <w:rPr>
          <w:rFonts w:hint="eastAsia" w:ascii="宋体" w:hAnsi="宋体" w:eastAsia="宋体" w:cs="宋体"/>
          <w:color w:val="000000"/>
          <w:sz w:val="28"/>
          <w:szCs w:val="28"/>
          <w:highlight w:val="none"/>
          <w:lang w:eastAsia="zh-CN"/>
        </w:rPr>
        <w:t>）</w:t>
      </w:r>
      <w:r>
        <w:rPr>
          <w:rFonts w:hint="eastAsia" w:ascii="宋体" w:hAnsi="宋体" w:eastAsia="宋体" w:cs="宋体"/>
          <w:color w:val="000000"/>
          <w:sz w:val="28"/>
          <w:szCs w:val="28"/>
          <w:highlight w:val="none"/>
        </w:rPr>
        <w:t>文明施工：达到广东省规定文明施工标准。</w:t>
      </w:r>
    </w:p>
    <w:p w14:paraId="0EC08F5C">
      <w:pPr>
        <w:spacing w:line="360" w:lineRule="auto"/>
        <w:ind w:firstLine="562" w:firstLineChars="200"/>
        <w:rPr>
          <w:rFonts w:hint="eastAsia" w:ascii="宋体" w:hAnsi="宋体" w:eastAsia="宋体" w:cs="宋体"/>
          <w:spacing w:val="6"/>
          <w:sz w:val="28"/>
          <w:szCs w:val="28"/>
          <w:highlight w:val="none"/>
        </w:rPr>
      </w:pPr>
      <w:r>
        <w:rPr>
          <w:rFonts w:hint="eastAsia" w:ascii="宋体" w:hAnsi="宋体" w:eastAsia="宋体" w:cs="宋体"/>
          <w:b/>
          <w:bCs/>
          <w:color w:val="000000"/>
          <w:spacing w:val="0"/>
          <w:sz w:val="28"/>
          <w:szCs w:val="28"/>
          <w:highlight w:val="none"/>
          <w:lang w:val="en-US" w:eastAsia="zh-CN"/>
        </w:rPr>
        <w:t>六</w:t>
      </w:r>
      <w:r>
        <w:rPr>
          <w:rFonts w:hint="eastAsia" w:ascii="宋体" w:hAnsi="宋体" w:eastAsia="宋体" w:cs="宋体"/>
          <w:b/>
          <w:bCs/>
          <w:color w:val="000000"/>
          <w:spacing w:val="0"/>
          <w:sz w:val="28"/>
          <w:szCs w:val="28"/>
          <w:highlight w:val="none"/>
        </w:rPr>
        <w:t>、</w:t>
      </w:r>
      <w:r>
        <w:rPr>
          <w:rFonts w:hint="eastAsia" w:ascii="宋体" w:hAnsi="宋体" w:eastAsia="宋体" w:cs="宋体"/>
          <w:b/>
          <w:bCs/>
          <w:color w:val="000000"/>
          <w:spacing w:val="0"/>
          <w:sz w:val="28"/>
          <w:szCs w:val="28"/>
          <w:highlight w:val="none"/>
          <w:lang w:val="en-US" w:eastAsia="zh-CN"/>
        </w:rPr>
        <w:t>项目验收</w:t>
      </w:r>
    </w:p>
    <w:p w14:paraId="7EDC5017">
      <w:pPr>
        <w:pStyle w:val="30"/>
        <w:spacing w:line="360" w:lineRule="auto"/>
        <w:ind w:left="0" w:leftChars="0" w:firstLine="560" w:firstLineChars="200"/>
        <w:rPr>
          <w:rFonts w:hint="eastAsia" w:ascii="宋体" w:hAnsi="宋体" w:eastAsia="宋体" w:cs="宋体"/>
          <w:bCs w:val="0"/>
          <w:color w:val="auto"/>
          <w:sz w:val="28"/>
          <w:szCs w:val="28"/>
          <w:highlight w:val="none"/>
          <w:u w:val="none"/>
          <w:shd w:val="clear" w:color="auto" w:fill="auto"/>
          <w:lang w:val="en-US" w:eastAsia="zh-CN" w:bidi="ar"/>
        </w:rPr>
      </w:pPr>
      <w:r>
        <w:rPr>
          <w:rFonts w:hint="eastAsia" w:ascii="宋体" w:hAnsi="宋体" w:eastAsia="宋体" w:cs="宋体"/>
          <w:bCs w:val="0"/>
          <w:color w:val="auto"/>
          <w:sz w:val="28"/>
          <w:szCs w:val="28"/>
          <w:highlight w:val="none"/>
          <w:u w:val="none"/>
          <w:shd w:val="clear" w:color="auto" w:fill="auto"/>
          <w:lang w:val="en-US" w:eastAsia="zh-CN" w:bidi="ar"/>
        </w:rPr>
        <w:t>中选人须按照相关的标准及采购人的要求提供隔离设施及安装，竣工之日起5日内通知采购人并提供相关竣工照片（前后对比照），采购人组织相关人员进行现场抽样验收。验收过程中，采购人发现质量问题的，在2日内向中选人提出，中选人应自采购人提出问题之日起3日内回复、更换和返工并承担由此产生的费用，更换和返工完毕之日起2日内安排采购人验收。</w:t>
      </w:r>
    </w:p>
    <w:p w14:paraId="74E3ACAA">
      <w:pPr>
        <w:keepNext w:val="0"/>
        <w:keepLines w:val="0"/>
        <w:pageBreakBefore w:val="0"/>
        <w:widowControl/>
        <w:numPr>
          <w:ilvl w:val="0"/>
          <w:numId w:val="0"/>
        </w:numPr>
        <w:kinsoku/>
        <w:wordWrap/>
        <w:overflowPunct/>
        <w:topLinePunct w:val="0"/>
        <w:autoSpaceDE/>
        <w:autoSpaceDN/>
        <w:bidi w:val="0"/>
        <w:snapToGrid/>
        <w:spacing w:line="360" w:lineRule="auto"/>
        <w:ind w:left="0" w:leftChars="0" w:right="0" w:rightChars="0" w:firstLine="562" w:firstLineChars="200"/>
        <w:textAlignment w:val="auto"/>
        <w:rPr>
          <w:rFonts w:hint="eastAsia" w:ascii="宋体" w:hAnsi="宋体" w:eastAsia="宋体" w:cs="宋体"/>
          <w:b/>
          <w:bCs/>
          <w:spacing w:val="0"/>
          <w:sz w:val="28"/>
          <w:szCs w:val="28"/>
          <w:highlight w:val="none"/>
        </w:rPr>
      </w:pPr>
      <w:r>
        <w:rPr>
          <w:rFonts w:hint="eastAsia" w:ascii="宋体" w:hAnsi="宋体" w:eastAsia="宋体" w:cs="宋体"/>
          <w:b/>
          <w:bCs/>
          <w:spacing w:val="0"/>
          <w:sz w:val="28"/>
          <w:szCs w:val="28"/>
          <w:highlight w:val="none"/>
          <w:lang w:val="en-US" w:eastAsia="zh-CN"/>
        </w:rPr>
        <w:t>七、</w:t>
      </w:r>
      <w:r>
        <w:rPr>
          <w:rFonts w:hint="eastAsia" w:ascii="宋体" w:hAnsi="宋体" w:eastAsia="宋体" w:cs="宋体"/>
          <w:b/>
          <w:bCs/>
          <w:spacing w:val="0"/>
          <w:sz w:val="28"/>
          <w:szCs w:val="28"/>
          <w:highlight w:val="none"/>
        </w:rPr>
        <w:t>付款方式</w:t>
      </w:r>
    </w:p>
    <w:p w14:paraId="540C0896">
      <w:pPr>
        <w:spacing w:line="360" w:lineRule="auto"/>
        <w:ind w:firstLine="560" w:firstLineChars="200"/>
        <w:rPr>
          <w:rFonts w:hint="eastAsia" w:ascii="宋体" w:hAnsi="宋体" w:eastAsia="宋体" w:cs="宋体"/>
          <w:bCs/>
          <w:spacing w:val="0"/>
          <w:sz w:val="28"/>
          <w:szCs w:val="28"/>
          <w:highlight w:val="none"/>
          <w:lang w:val="en-US" w:eastAsia="zh-CN"/>
        </w:rPr>
      </w:pPr>
      <w:r>
        <w:rPr>
          <w:rFonts w:hint="eastAsia" w:ascii="宋体" w:hAnsi="宋体" w:eastAsia="宋体" w:cs="宋体"/>
          <w:bCs/>
          <w:spacing w:val="0"/>
          <w:sz w:val="28"/>
          <w:szCs w:val="28"/>
          <w:highlight w:val="none"/>
          <w:lang w:val="en-US" w:eastAsia="zh-CN"/>
        </w:rPr>
        <w:t>本项目不提供预付款</w:t>
      </w:r>
      <w:r>
        <w:rPr>
          <w:rFonts w:hint="eastAsia" w:ascii="宋体" w:hAnsi="宋体" w:eastAsia="宋体" w:cs="宋体"/>
          <w:bCs/>
          <w:spacing w:val="0"/>
          <w:sz w:val="28"/>
          <w:szCs w:val="28"/>
          <w:highlight w:val="none"/>
          <w:lang w:eastAsia="zh-CN"/>
        </w:rPr>
        <w:t>，</w:t>
      </w:r>
      <w:r>
        <w:rPr>
          <w:rFonts w:hint="eastAsia" w:ascii="宋体" w:hAnsi="宋体" w:eastAsia="宋体" w:cs="宋体"/>
          <w:bCs/>
          <w:spacing w:val="0"/>
          <w:sz w:val="28"/>
          <w:szCs w:val="28"/>
          <w:highlight w:val="none"/>
          <w:lang w:val="en-US" w:eastAsia="zh-CN"/>
        </w:rPr>
        <w:t>项目</w:t>
      </w:r>
      <w:r>
        <w:rPr>
          <w:rFonts w:hint="eastAsia" w:ascii="宋体" w:hAnsi="宋体" w:eastAsia="宋体" w:cs="宋体"/>
          <w:bCs/>
          <w:spacing w:val="0"/>
          <w:sz w:val="28"/>
          <w:szCs w:val="28"/>
          <w:highlight w:val="none"/>
          <w:lang w:eastAsia="zh-CN"/>
        </w:rPr>
        <w:t>验收合格后，采购人</w:t>
      </w:r>
      <w:r>
        <w:rPr>
          <w:rFonts w:hint="eastAsia" w:ascii="宋体" w:hAnsi="宋体" w:eastAsia="宋体" w:cs="宋体"/>
          <w:bCs/>
          <w:spacing w:val="0"/>
          <w:sz w:val="28"/>
          <w:szCs w:val="28"/>
          <w:highlight w:val="none"/>
        </w:rPr>
        <w:t>在收到</w:t>
      </w:r>
      <w:r>
        <w:rPr>
          <w:rFonts w:hint="eastAsia" w:ascii="宋体" w:hAnsi="宋体" w:eastAsia="宋体" w:cs="宋体"/>
          <w:color w:val="000000"/>
          <w:spacing w:val="0"/>
          <w:sz w:val="28"/>
          <w:szCs w:val="28"/>
          <w:highlight w:val="none"/>
          <w:lang w:val="en-US" w:eastAsia="zh-CN"/>
        </w:rPr>
        <w:t>中选</w:t>
      </w:r>
      <w:r>
        <w:rPr>
          <w:rFonts w:hint="eastAsia" w:ascii="宋体" w:hAnsi="宋体" w:eastAsia="宋体" w:cs="宋体"/>
          <w:bCs/>
          <w:spacing w:val="0"/>
          <w:sz w:val="28"/>
          <w:szCs w:val="28"/>
          <w:highlight w:val="none"/>
          <w:lang w:eastAsia="zh-CN"/>
        </w:rPr>
        <w:t>单位</w:t>
      </w:r>
      <w:r>
        <w:rPr>
          <w:rFonts w:hint="eastAsia" w:ascii="宋体" w:hAnsi="宋体" w:eastAsia="宋体" w:cs="宋体"/>
          <w:bCs/>
          <w:spacing w:val="0"/>
          <w:sz w:val="28"/>
          <w:szCs w:val="28"/>
          <w:highlight w:val="none"/>
        </w:rPr>
        <w:t>开具等额有效的</w:t>
      </w:r>
      <w:r>
        <w:rPr>
          <w:rFonts w:hint="eastAsia" w:ascii="宋体" w:hAnsi="宋体" w:eastAsia="宋体" w:cs="宋体"/>
          <w:bCs/>
          <w:spacing w:val="0"/>
          <w:sz w:val="28"/>
          <w:szCs w:val="28"/>
          <w:highlight w:val="none"/>
          <w:lang w:val="en-US" w:eastAsia="zh-CN"/>
        </w:rPr>
        <w:t>增值税专用</w:t>
      </w:r>
      <w:r>
        <w:rPr>
          <w:rFonts w:hint="eastAsia" w:ascii="宋体" w:hAnsi="宋体" w:eastAsia="宋体" w:cs="宋体"/>
          <w:bCs/>
          <w:spacing w:val="0"/>
          <w:sz w:val="28"/>
          <w:szCs w:val="28"/>
          <w:highlight w:val="none"/>
        </w:rPr>
        <w:t>发票后15个工作日内一次性支付本</w:t>
      </w:r>
      <w:r>
        <w:rPr>
          <w:rFonts w:hint="eastAsia" w:ascii="宋体" w:hAnsi="宋体" w:eastAsia="宋体" w:cs="宋体"/>
          <w:bCs/>
          <w:spacing w:val="0"/>
          <w:sz w:val="28"/>
          <w:szCs w:val="28"/>
          <w:highlight w:val="none"/>
          <w:lang w:val="en-US" w:eastAsia="zh-CN"/>
        </w:rPr>
        <w:t>项目实际工程量</w:t>
      </w:r>
      <w:r>
        <w:rPr>
          <w:rFonts w:hint="eastAsia" w:ascii="宋体" w:hAnsi="宋体" w:eastAsia="宋体" w:cs="宋体"/>
          <w:bCs/>
          <w:spacing w:val="0"/>
          <w:sz w:val="28"/>
          <w:szCs w:val="28"/>
          <w:highlight w:val="none"/>
        </w:rPr>
        <w:t>的97%，</w:t>
      </w:r>
      <w:r>
        <w:rPr>
          <w:rFonts w:hint="eastAsia" w:ascii="宋体" w:hAnsi="宋体" w:eastAsia="宋体" w:cs="宋体"/>
          <w:bCs/>
          <w:spacing w:val="0"/>
          <w:sz w:val="28"/>
          <w:szCs w:val="28"/>
          <w:highlight w:val="none"/>
          <w:lang w:val="en-US" w:eastAsia="zh-CN"/>
        </w:rPr>
        <w:t>剩余的3%作为质量保修金</w:t>
      </w:r>
      <w:r>
        <w:rPr>
          <w:rFonts w:hint="eastAsia" w:ascii="宋体" w:hAnsi="宋体" w:eastAsia="宋体" w:cs="宋体"/>
          <w:bCs/>
          <w:spacing w:val="0"/>
          <w:sz w:val="28"/>
          <w:szCs w:val="28"/>
          <w:highlight w:val="none"/>
        </w:rPr>
        <w:t>，自</w:t>
      </w:r>
      <w:r>
        <w:rPr>
          <w:rFonts w:hint="eastAsia" w:ascii="宋体" w:hAnsi="宋体" w:eastAsia="宋体" w:cs="宋体"/>
          <w:bCs/>
          <w:spacing w:val="0"/>
          <w:sz w:val="28"/>
          <w:szCs w:val="28"/>
          <w:highlight w:val="none"/>
          <w:lang w:val="en-US" w:eastAsia="zh-CN"/>
        </w:rPr>
        <w:t>项目</w:t>
      </w:r>
      <w:r>
        <w:rPr>
          <w:rFonts w:hint="eastAsia" w:ascii="宋体" w:hAnsi="宋体" w:eastAsia="宋体" w:cs="宋体"/>
          <w:bCs/>
          <w:spacing w:val="0"/>
          <w:sz w:val="28"/>
          <w:szCs w:val="28"/>
          <w:highlight w:val="none"/>
        </w:rPr>
        <w:t>竣工验收通过之日起</w:t>
      </w:r>
      <w:r>
        <w:rPr>
          <w:rFonts w:hint="eastAsia" w:ascii="宋体" w:hAnsi="宋体" w:eastAsia="宋体" w:cs="宋体"/>
          <w:bCs/>
          <w:spacing w:val="0"/>
          <w:sz w:val="28"/>
          <w:szCs w:val="28"/>
          <w:highlight w:val="none"/>
          <w:lang w:val="en-US" w:eastAsia="zh-CN"/>
        </w:rPr>
        <w:t>的质保期期满后且收到中选人申请后，一个月内无息支付全部质保金。</w:t>
      </w:r>
    </w:p>
    <w:p w14:paraId="2EDE0A26">
      <w:pPr>
        <w:spacing w:line="240" w:lineRule="auto"/>
        <w:ind w:firstLine="0" w:firstLineChars="0"/>
        <w:rPr>
          <w:rFonts w:hint="eastAsia" w:ascii="Times New Roman" w:hAnsi="Times New Roman" w:eastAsia="宋体" w:cs="Times New Roman"/>
          <w:bCs/>
          <w:spacing w:val="0"/>
          <w:sz w:val="28"/>
          <w:szCs w:val="28"/>
          <w:highlight w:val="none"/>
          <w:lang w:val="en-US" w:eastAsia="zh-CN"/>
        </w:rPr>
      </w:pPr>
      <w:r>
        <w:rPr>
          <w:rFonts w:hint="eastAsia" w:ascii="Times New Roman" w:hAnsi="Times New Roman" w:eastAsia="宋体" w:cs="Times New Roman"/>
          <w:bCs/>
          <w:spacing w:val="0"/>
          <w:sz w:val="28"/>
          <w:szCs w:val="28"/>
          <w:highlight w:val="none"/>
          <w:lang w:val="en-US" w:eastAsia="zh-CN"/>
        </w:rPr>
        <w:br w:type="page"/>
      </w:r>
    </w:p>
    <w:p w14:paraId="636C8860">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第</w:t>
      </w:r>
      <w:r>
        <w:rPr>
          <w:rFonts w:hint="eastAsia" w:ascii="宋体" w:hAnsi="宋体" w:eastAsia="宋体" w:cs="宋体"/>
          <w:b/>
          <w:bCs/>
          <w:color w:val="auto"/>
          <w:sz w:val="44"/>
          <w:szCs w:val="44"/>
          <w:highlight w:val="none"/>
          <w:lang w:val="en-US" w:eastAsia="zh-CN"/>
        </w:rPr>
        <w:t>三</w:t>
      </w:r>
      <w:r>
        <w:rPr>
          <w:rFonts w:hint="eastAsia" w:ascii="宋体" w:hAnsi="宋体" w:eastAsia="宋体" w:cs="宋体"/>
          <w:b/>
          <w:bCs/>
          <w:color w:val="auto"/>
          <w:sz w:val="44"/>
          <w:szCs w:val="44"/>
          <w:highlight w:val="none"/>
        </w:rPr>
        <w:t>部分</w:t>
      </w:r>
    </w:p>
    <w:p w14:paraId="0E1CD32A">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6FE687BF">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评审</w:t>
      </w:r>
      <w:r>
        <w:rPr>
          <w:rFonts w:hint="eastAsia" w:ascii="宋体" w:hAnsi="宋体" w:eastAsia="宋体" w:cs="宋体"/>
          <w:b/>
          <w:bCs/>
          <w:color w:val="auto"/>
          <w:sz w:val="44"/>
          <w:szCs w:val="44"/>
          <w:highlight w:val="none"/>
          <w:lang w:val="en-US" w:eastAsia="zh-CN"/>
        </w:rPr>
        <w:t>标准</w:t>
      </w:r>
    </w:p>
    <w:p w14:paraId="50E7E737">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color w:val="auto"/>
          <w:sz w:val="24"/>
          <w:highlight w:val="none"/>
        </w:rPr>
      </w:pPr>
    </w:p>
    <w:p w14:paraId="19707EA8">
      <w:pPr>
        <w:pStyle w:val="17"/>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一、采购人按照相关制度规定组建采购定价小组，定价小组本着公平、公正、科学的原则，依据评审标准开展项目评审和推荐评审结果，任何单位和个人不得非法干预或者影响评审过程和结果。</w:t>
      </w:r>
    </w:p>
    <w:p w14:paraId="4E9BD1A8">
      <w:pPr>
        <w:pStyle w:val="17"/>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二、</w:t>
      </w:r>
      <w:bookmarkStart w:id="2" w:name="_Toc574"/>
      <w:r>
        <w:rPr>
          <w:rFonts w:hint="eastAsia" w:ascii="宋体" w:hAnsi="宋体" w:eastAsia="宋体" w:cs="宋体"/>
          <w:sz w:val="28"/>
          <w:szCs w:val="28"/>
          <w:highlight w:val="none"/>
          <w:lang w:val="en-US" w:eastAsia="zh-CN"/>
        </w:rPr>
        <w:t>评审流程</w:t>
      </w:r>
      <w:bookmarkEnd w:id="2"/>
    </w:p>
    <w:p w14:paraId="015D2FD7">
      <w:pPr>
        <w:pStyle w:val="17"/>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资格评审+价格评审，共两个环节。定价小组先进行资格评审，再进行价格评审。只有通过资格评审的参评</w:t>
      </w:r>
      <w:r>
        <w:rPr>
          <w:rFonts w:hint="eastAsia" w:ascii="宋体" w:hAnsi="宋体" w:cs="宋体"/>
          <w:sz w:val="28"/>
          <w:szCs w:val="28"/>
          <w:highlight w:val="none"/>
          <w:lang w:val="en-US" w:eastAsia="zh-CN"/>
        </w:rPr>
        <w:t>服务商</w:t>
      </w:r>
      <w:r>
        <w:rPr>
          <w:rFonts w:hint="eastAsia" w:ascii="宋体" w:hAnsi="宋体" w:eastAsia="宋体" w:cs="宋体"/>
          <w:sz w:val="28"/>
          <w:szCs w:val="28"/>
          <w:highlight w:val="none"/>
          <w:lang w:val="en-US" w:eastAsia="zh-CN"/>
        </w:rPr>
        <w:t>才能进入价格评审。最后定价小组排序推荐中选候选人。</w:t>
      </w:r>
    </w:p>
    <w:p w14:paraId="0171FE04">
      <w:pPr>
        <w:pStyle w:val="17"/>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三、评审标准</w:t>
      </w:r>
    </w:p>
    <w:p w14:paraId="68B750BE">
      <w:pPr>
        <w:pStyle w:val="17"/>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（一）资格评审环节由定价小组全体成员共同评定，按照《初步评审表》对参评</w:t>
      </w:r>
      <w:r>
        <w:rPr>
          <w:rFonts w:hint="eastAsia" w:ascii="宋体" w:hAnsi="宋体" w:cs="宋体"/>
          <w:sz w:val="28"/>
          <w:szCs w:val="28"/>
          <w:highlight w:val="none"/>
          <w:lang w:val="en-US" w:eastAsia="zh-CN"/>
        </w:rPr>
        <w:t>供应商</w:t>
      </w:r>
      <w:r>
        <w:rPr>
          <w:rFonts w:hint="eastAsia" w:ascii="宋体" w:hAnsi="宋体" w:eastAsia="宋体" w:cs="宋体"/>
          <w:sz w:val="28"/>
          <w:szCs w:val="28"/>
          <w:highlight w:val="none"/>
          <w:lang w:val="en-US" w:eastAsia="zh-CN"/>
        </w:rPr>
        <w:t>提交的参评文件进行初步评审，只有对《初步评审表》所列各项全部符合的参评文件才能通过资格评审，进入价格评审环节。对是否符合《初步评审表》要求有争议的，定价小组将以记名方式表决，被认为符合的得票超过半数的参评单位有资格进入下一阶段的评审，否则将被淘汰。</w:t>
      </w:r>
    </w:p>
    <w:p w14:paraId="162A619C">
      <w:pPr>
        <w:pStyle w:val="17"/>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（二）价格评审环节由定价小组将通过资格评审环节的参评</w:t>
      </w:r>
      <w:r>
        <w:rPr>
          <w:rFonts w:hint="eastAsia" w:ascii="宋体" w:hAnsi="宋体" w:cs="宋体"/>
          <w:sz w:val="28"/>
          <w:szCs w:val="28"/>
          <w:highlight w:val="none"/>
          <w:lang w:val="en-US" w:eastAsia="zh-CN"/>
        </w:rPr>
        <w:t>供应商</w:t>
      </w:r>
      <w:r>
        <w:rPr>
          <w:rFonts w:hint="eastAsia" w:ascii="宋体" w:hAnsi="宋体" w:eastAsia="宋体" w:cs="宋体"/>
          <w:sz w:val="28"/>
          <w:szCs w:val="28"/>
          <w:highlight w:val="none"/>
          <w:lang w:val="en-US" w:eastAsia="zh-CN"/>
        </w:rPr>
        <w:t>确定为有效报价人，并将校核后的各报价价格定义为评标价格，定价小组根据“最低价中标原则”将评标价格由低至高进行排序，评标价格最低的为第一中选候选人，评标价格次低的为第二中选候选人，以此类推，确定三名中选候选人。</w:t>
      </w:r>
    </w:p>
    <w:p w14:paraId="734E5983">
      <w:pPr>
        <w:pStyle w:val="17"/>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四、评审结果</w:t>
      </w:r>
    </w:p>
    <w:p w14:paraId="09E9B84C">
      <w:pPr>
        <w:pStyle w:val="17"/>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highlight w:val="none"/>
          <w:lang w:val="en-US" w:eastAsia="zh-CN"/>
        </w:rPr>
        <w:t>评审结束后，采购人将在其官方网站（https://www.zsbus.cn/）上进行结果公示。如果参评服务商对此次评审结果有异议的，可在公示期内向采购人书面提出，但需对异议内容的真实性承担责任。采购人应在自收到书面异议原件后作出答复，作出答复前，暂停本项目评选活动。</w:t>
      </w:r>
    </w:p>
    <w:p w14:paraId="7AF02E97">
      <w:pPr>
        <w:ind w:firstLine="0" w:firstLineChars="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br w:type="page"/>
      </w:r>
    </w:p>
    <w:p w14:paraId="718D7433">
      <w:pPr>
        <w:spacing w:line="360" w:lineRule="auto"/>
        <w:ind w:firstLine="560" w:firstLineChars="20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五、资格评审表</w:t>
      </w:r>
    </w:p>
    <w:p w14:paraId="6E7D97F0">
      <w:pPr>
        <w:adjustRightInd w:val="0"/>
        <w:snapToGrid w:val="0"/>
        <w:jc w:val="center"/>
        <w:rPr>
          <w:rFonts w:ascii="Times New Roman" w:hAnsi="Times New Roman" w:eastAsia="宋体"/>
          <w:b/>
          <w:bCs/>
          <w:sz w:val="44"/>
          <w:szCs w:val="44"/>
          <w:highlight w:val="none"/>
        </w:rPr>
      </w:pPr>
      <w:r>
        <w:rPr>
          <w:rFonts w:ascii="Times New Roman" w:hAnsi="Times New Roman" w:eastAsia="宋体"/>
          <w:b/>
          <w:bCs/>
          <w:sz w:val="44"/>
          <w:szCs w:val="44"/>
          <w:highlight w:val="none"/>
        </w:rPr>
        <w:t>初步评审表</w:t>
      </w:r>
    </w:p>
    <w:p w14:paraId="7719521E">
      <w:pPr>
        <w:adjustRightInd w:val="0"/>
        <w:snapToGrid w:val="0"/>
        <w:jc w:val="center"/>
        <w:rPr>
          <w:highlight w:val="none"/>
        </w:rPr>
      </w:pPr>
    </w:p>
    <w:tbl>
      <w:tblPr>
        <w:tblStyle w:val="18"/>
        <w:tblW w:w="8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4489"/>
        <w:gridCol w:w="1315"/>
        <w:gridCol w:w="1285"/>
        <w:gridCol w:w="1223"/>
      </w:tblGrid>
      <w:tr w14:paraId="4D48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atLeast"/>
          <w:jc w:val="center"/>
        </w:trPr>
        <w:tc>
          <w:tcPr>
            <w:tcW w:w="684" w:type="dxa"/>
            <w:vAlign w:val="center"/>
          </w:tcPr>
          <w:p w14:paraId="6B67623C">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t>序号</w:t>
            </w:r>
          </w:p>
        </w:tc>
        <w:tc>
          <w:tcPr>
            <w:tcW w:w="4489" w:type="dxa"/>
            <w:vAlign w:val="center"/>
          </w:tcPr>
          <w:p w14:paraId="7B177409">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t>评审内容</w:t>
            </w:r>
          </w:p>
        </w:tc>
        <w:tc>
          <w:tcPr>
            <w:tcW w:w="1315" w:type="dxa"/>
            <w:vAlign w:val="center"/>
          </w:tcPr>
          <w:p w14:paraId="7C1C6B05">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t>参评单位A</w:t>
            </w:r>
          </w:p>
        </w:tc>
        <w:tc>
          <w:tcPr>
            <w:tcW w:w="1285" w:type="dxa"/>
            <w:vAlign w:val="center"/>
          </w:tcPr>
          <w:p w14:paraId="57F1A479">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t>参评单位B</w:t>
            </w:r>
          </w:p>
        </w:tc>
        <w:tc>
          <w:tcPr>
            <w:tcW w:w="1223" w:type="dxa"/>
            <w:vAlign w:val="center"/>
          </w:tcPr>
          <w:p w14:paraId="2BB253E4">
            <w:pPr>
              <w:keepNext w:val="0"/>
              <w:keepLines w:val="0"/>
              <w:suppressLineNumbers w:val="0"/>
              <w:spacing w:before="0" w:beforeAutospacing="0" w:after="0" w:afterAutospacing="0"/>
              <w:ind w:left="-23" w:right="0"/>
              <w:jc w:val="center"/>
              <w:rPr>
                <w:rFonts w:hint="eastAsia"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t>……</w:t>
            </w:r>
          </w:p>
        </w:tc>
      </w:tr>
      <w:tr w14:paraId="004A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4" w:type="dxa"/>
            <w:vAlign w:val="center"/>
          </w:tcPr>
          <w:p w14:paraId="3668DADB">
            <w:pPr>
              <w:keepNext w:val="0"/>
              <w:keepLines w:val="0"/>
              <w:suppressLineNumbers w:val="0"/>
              <w:spacing w:before="0" w:beforeAutospacing="0" w:after="0" w:afterAutospacing="0"/>
              <w:ind w:left="0" w:right="0"/>
              <w:jc w:val="center"/>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1</w:t>
            </w:r>
          </w:p>
        </w:tc>
        <w:tc>
          <w:tcPr>
            <w:tcW w:w="4489" w:type="dxa"/>
            <w:vAlign w:val="center"/>
          </w:tcPr>
          <w:p w14:paraId="39B51D13">
            <w:pPr>
              <w:keepNext w:val="0"/>
              <w:keepLines w:val="0"/>
              <w:suppressLineNumbers w:val="0"/>
              <w:spacing w:before="0" w:beforeAutospacing="0" w:after="0" w:afterAutospacing="0"/>
              <w:ind w:left="0" w:right="0"/>
              <w:rPr>
                <w:rFonts w:hint="eastAsia" w:ascii="宋体" w:hAnsi="宋体" w:eastAsia="宋体" w:cs="宋体"/>
                <w:bCs/>
                <w:color w:val="000000"/>
                <w:sz w:val="24"/>
                <w:szCs w:val="24"/>
                <w:highlight w:val="none"/>
                <w:lang w:val="en-US"/>
              </w:rPr>
            </w:pPr>
            <w:r>
              <w:rPr>
                <w:rFonts w:hint="eastAsia" w:ascii="宋体" w:hAnsi="宋体" w:eastAsia="宋体" w:cs="宋体"/>
                <w:kern w:val="2"/>
                <w:sz w:val="24"/>
                <w:szCs w:val="24"/>
                <w:highlight w:val="none"/>
                <w:lang w:val="en-US" w:eastAsia="zh-CN" w:bidi="ar-SA"/>
              </w:rPr>
              <w:t>中华人民共和国境内（不含港、澳、台地区）注册成立的并持有有效的营业执照（须提供营业执照复印件加盖参评单位公章），参评单位须具备市政公用工程施工总承包资质，经过工商行政管理机关确定的具有独立法人资格的企业，并具有有效的安全生产许可证</w:t>
            </w:r>
            <w:r>
              <w:rPr>
                <w:rFonts w:hint="eastAsia" w:ascii="宋体" w:hAnsi="宋体" w:eastAsia="宋体" w:cs="宋体"/>
                <w:b w:val="0"/>
                <w:bCs w:val="0"/>
                <w:color w:val="auto"/>
                <w:sz w:val="24"/>
                <w:szCs w:val="24"/>
                <w:highlight w:val="none"/>
                <w:lang w:val="en-US" w:eastAsia="zh-CN"/>
              </w:rPr>
              <w:t>。</w:t>
            </w:r>
          </w:p>
        </w:tc>
        <w:tc>
          <w:tcPr>
            <w:tcW w:w="1315" w:type="dxa"/>
            <w:vAlign w:val="center"/>
          </w:tcPr>
          <w:p w14:paraId="5B99128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04EC625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10BFFBEB">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4541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786EDCC4">
            <w:pPr>
              <w:keepNext w:val="0"/>
              <w:keepLines w:val="0"/>
              <w:suppressLineNumbers w:val="0"/>
              <w:spacing w:before="0" w:beforeAutospacing="0" w:after="0" w:afterAutospacing="0"/>
              <w:ind w:left="0" w:right="0"/>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2</w:t>
            </w:r>
          </w:p>
        </w:tc>
        <w:tc>
          <w:tcPr>
            <w:tcW w:w="4489" w:type="dxa"/>
            <w:vAlign w:val="center"/>
          </w:tcPr>
          <w:p w14:paraId="421EAEC8">
            <w:pPr>
              <w:keepNext w:val="0"/>
              <w:keepLines w:val="0"/>
              <w:suppressLineNumbers w:val="0"/>
              <w:spacing w:before="0" w:beforeAutospacing="0" w:after="0" w:afterAutospacing="0"/>
              <w:ind w:left="0" w:right="0"/>
              <w:rPr>
                <w:rFonts w:hint="eastAsia" w:ascii="宋体" w:hAnsi="宋体" w:eastAsia="宋体" w:cs="宋体"/>
                <w:sz w:val="24"/>
                <w:szCs w:val="24"/>
                <w:highlight w:val="none"/>
              </w:rPr>
            </w:pPr>
            <w:r>
              <w:rPr>
                <w:rFonts w:hint="eastAsia" w:ascii="宋体" w:hAnsi="宋体" w:eastAsia="宋体" w:cs="宋体"/>
                <w:b w:val="0"/>
                <w:bCs w:val="0"/>
                <w:color w:val="auto"/>
                <w:sz w:val="24"/>
                <w:szCs w:val="24"/>
                <w:highlight w:val="none"/>
                <w:lang w:val="en-US" w:eastAsia="zh-CN"/>
              </w:rPr>
              <w:t>单位负责人为同一人或者存在直接控股、管理关系的不同供应商，不得同时参评本项目。</w:t>
            </w:r>
          </w:p>
        </w:tc>
        <w:tc>
          <w:tcPr>
            <w:tcW w:w="1315" w:type="dxa"/>
            <w:vAlign w:val="center"/>
          </w:tcPr>
          <w:p w14:paraId="2B299541">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4A030F0D">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62C7B0A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298C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5CF3416F">
            <w:pPr>
              <w:keepNext w:val="0"/>
              <w:keepLines w:val="0"/>
              <w:suppressLineNumbers w:val="0"/>
              <w:spacing w:before="0" w:beforeAutospacing="0" w:after="0" w:afterAutospacing="0"/>
              <w:ind w:left="0" w:right="0"/>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3</w:t>
            </w:r>
          </w:p>
        </w:tc>
        <w:tc>
          <w:tcPr>
            <w:tcW w:w="4489" w:type="dxa"/>
            <w:vAlign w:val="center"/>
          </w:tcPr>
          <w:p w14:paraId="16A2D7FD">
            <w:pPr>
              <w:keepNext w:val="0"/>
              <w:keepLines w:val="0"/>
              <w:suppressLineNumbers w:val="0"/>
              <w:spacing w:before="0" w:beforeAutospacing="0" w:after="0" w:afterAutospacing="0"/>
              <w:ind w:left="0" w:right="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服务商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评审时间在上述网站进行查询，同时对信息查询记录和证据截图或下载存档；2、若分公司参选：参评服务商为非独立法人(即由合法法人依法建立的分公司)，除了对参评服务商进行信息查询外，同时对总公司的信息查询记录和证据截图或下载存档）。</w:t>
            </w:r>
          </w:p>
        </w:tc>
        <w:tc>
          <w:tcPr>
            <w:tcW w:w="1315" w:type="dxa"/>
            <w:vAlign w:val="center"/>
          </w:tcPr>
          <w:p w14:paraId="32C8867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5B6D2A5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1284D37A">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79A1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84" w:type="dxa"/>
            <w:vAlign w:val="center"/>
          </w:tcPr>
          <w:p w14:paraId="74B6D889">
            <w:pPr>
              <w:keepNext w:val="0"/>
              <w:keepLines w:val="0"/>
              <w:suppressLineNumbers w:val="0"/>
              <w:spacing w:before="0" w:beforeAutospacing="0" w:after="0" w:afterAutospacing="0"/>
              <w:ind w:left="0" w:right="0"/>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4</w:t>
            </w:r>
          </w:p>
        </w:tc>
        <w:tc>
          <w:tcPr>
            <w:tcW w:w="4489" w:type="dxa"/>
            <w:vAlign w:val="center"/>
          </w:tcPr>
          <w:p w14:paraId="50B1FE80">
            <w:pPr>
              <w:keepNext w:val="0"/>
              <w:keepLines w:val="0"/>
              <w:suppressLineNumbers w:val="0"/>
              <w:spacing w:before="0" w:beforeAutospacing="0" w:after="0" w:afterAutospacing="0"/>
              <w:ind w:left="0" w:right="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本项目不接受联合体参评。</w:t>
            </w:r>
          </w:p>
        </w:tc>
        <w:tc>
          <w:tcPr>
            <w:tcW w:w="1315" w:type="dxa"/>
            <w:vAlign w:val="center"/>
          </w:tcPr>
          <w:p w14:paraId="02E8CD1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16EAB863">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5C56F11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4525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684" w:type="dxa"/>
            <w:vAlign w:val="center"/>
          </w:tcPr>
          <w:p w14:paraId="21C1AF34">
            <w:pPr>
              <w:keepNext w:val="0"/>
              <w:keepLines w:val="0"/>
              <w:suppressLineNumbers w:val="0"/>
              <w:spacing w:before="0" w:beforeAutospacing="0" w:after="0" w:afterAutospacing="0"/>
              <w:ind w:left="0" w:right="0"/>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5</w:t>
            </w:r>
          </w:p>
        </w:tc>
        <w:tc>
          <w:tcPr>
            <w:tcW w:w="4489" w:type="dxa"/>
            <w:vAlign w:val="center"/>
          </w:tcPr>
          <w:p w14:paraId="6B74C08A">
            <w:pPr>
              <w:keepNext w:val="0"/>
              <w:keepLines w:val="0"/>
              <w:suppressLineNumbers w:val="0"/>
              <w:spacing w:before="0" w:beforeAutospacing="0" w:after="0" w:afterAutospacing="0"/>
              <w:ind w:left="0" w:right="0"/>
              <w:rPr>
                <w:rFonts w:hint="eastAsia" w:ascii="宋体" w:hAnsi="宋体" w:eastAsia="宋体" w:cs="宋体"/>
                <w:bCs/>
                <w:color w:val="000000"/>
                <w:sz w:val="24"/>
                <w:szCs w:val="24"/>
                <w:highlight w:val="none"/>
              </w:rPr>
            </w:pPr>
            <w:r>
              <w:rPr>
                <w:rFonts w:hint="eastAsia" w:ascii="宋体" w:hAnsi="宋体" w:eastAsia="宋体" w:cs="宋体"/>
                <w:sz w:val="24"/>
                <w:szCs w:val="24"/>
                <w:highlight w:val="none"/>
                <w:lang w:val="en-US" w:eastAsia="zh-CN"/>
              </w:rPr>
              <w:t>参评单位承诺不得以任何方式转包或分包本项目，质保期为24个月。</w:t>
            </w:r>
          </w:p>
        </w:tc>
        <w:tc>
          <w:tcPr>
            <w:tcW w:w="1315" w:type="dxa"/>
            <w:vAlign w:val="center"/>
          </w:tcPr>
          <w:p w14:paraId="17547D31">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307EE67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379D268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0A01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51758CA8">
            <w:pPr>
              <w:keepNext w:val="0"/>
              <w:keepLines w:val="0"/>
              <w:suppressLineNumbers w:val="0"/>
              <w:spacing w:before="0" w:beforeAutospacing="0" w:after="0" w:afterAutospacing="0"/>
              <w:ind w:left="0" w:right="0"/>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6</w:t>
            </w:r>
          </w:p>
        </w:tc>
        <w:tc>
          <w:tcPr>
            <w:tcW w:w="4489" w:type="dxa"/>
            <w:vAlign w:val="center"/>
          </w:tcPr>
          <w:p w14:paraId="2C77EFCF">
            <w:pPr>
              <w:keepNext w:val="0"/>
              <w:keepLines w:val="0"/>
              <w:suppressLineNumbers w:val="0"/>
              <w:spacing w:before="0" w:beforeAutospacing="0" w:after="0" w:afterAutospacing="0"/>
              <w:ind w:left="0" w:right="0"/>
              <w:rPr>
                <w:rFonts w:hint="eastAsia" w:ascii="宋体" w:hAnsi="宋体" w:eastAsia="宋体" w:cs="宋体"/>
                <w:bCs/>
                <w:color w:val="000000"/>
                <w:sz w:val="24"/>
                <w:szCs w:val="24"/>
                <w:highlight w:val="none"/>
              </w:rPr>
            </w:pPr>
            <w:r>
              <w:rPr>
                <w:rFonts w:hint="eastAsia" w:ascii="宋体" w:hAnsi="宋体" w:eastAsia="宋体" w:cs="宋体"/>
                <w:b w:val="0"/>
                <w:bCs w:val="0"/>
                <w:sz w:val="24"/>
                <w:szCs w:val="24"/>
                <w:highlight w:val="none"/>
                <w:lang w:val="en-US" w:eastAsia="zh-CN"/>
              </w:rPr>
              <w:t>报价为唯一固定价且未超过采购控制价上限价（包括单价与总价）。</w:t>
            </w:r>
          </w:p>
        </w:tc>
        <w:tc>
          <w:tcPr>
            <w:tcW w:w="1315" w:type="dxa"/>
            <w:vAlign w:val="center"/>
          </w:tcPr>
          <w:p w14:paraId="29F34225">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1C425500">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6161AC3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17DF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5173" w:type="dxa"/>
            <w:gridSpan w:val="2"/>
            <w:vAlign w:val="center"/>
          </w:tcPr>
          <w:p w14:paraId="125C755C">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 w:val="28"/>
                <w:szCs w:val="28"/>
                <w:highlight w:val="none"/>
              </w:rPr>
            </w:pPr>
            <w:r>
              <w:rPr>
                <w:rFonts w:hint="default" w:ascii="Times New Roman" w:hAnsi="Times New Roman" w:eastAsia="宋体"/>
                <w:b/>
                <w:bCs/>
                <w:sz w:val="28"/>
                <w:szCs w:val="28"/>
                <w:highlight w:val="none"/>
              </w:rPr>
              <w:t>评审结论</w:t>
            </w:r>
          </w:p>
        </w:tc>
        <w:tc>
          <w:tcPr>
            <w:tcW w:w="1315" w:type="dxa"/>
            <w:vAlign w:val="center"/>
          </w:tcPr>
          <w:p w14:paraId="59E3D262">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681C408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1957A0D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1186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5173" w:type="dxa"/>
            <w:gridSpan w:val="2"/>
            <w:vAlign w:val="center"/>
          </w:tcPr>
          <w:p w14:paraId="2D38B93B">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 w:val="28"/>
                <w:szCs w:val="28"/>
                <w:highlight w:val="none"/>
              </w:rPr>
            </w:pPr>
            <w:r>
              <w:rPr>
                <w:rFonts w:hint="default" w:ascii="Times New Roman" w:hAnsi="Times New Roman" w:eastAsia="宋体"/>
                <w:b/>
                <w:bCs/>
                <w:sz w:val="28"/>
                <w:szCs w:val="28"/>
                <w:highlight w:val="none"/>
              </w:rPr>
              <w:t>不通过原因</w:t>
            </w:r>
          </w:p>
        </w:tc>
        <w:tc>
          <w:tcPr>
            <w:tcW w:w="1315" w:type="dxa"/>
            <w:vAlign w:val="center"/>
          </w:tcPr>
          <w:p w14:paraId="7C6449F9">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2D43444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62CB04D4">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bl>
    <w:p w14:paraId="39B407D0">
      <w:pPr>
        <w:adjustRightInd w:val="0"/>
        <w:snapToGrid w:val="0"/>
        <w:spacing w:line="560" w:lineRule="exact"/>
        <w:ind w:firstLine="0" w:firstLineChars="0"/>
        <w:rPr>
          <w:rFonts w:hint="eastAsia" w:ascii="宋体" w:hAnsi="宋体" w:eastAsia="宋体" w:cs="宋体"/>
          <w:bCs/>
          <w:sz w:val="28"/>
          <w:szCs w:val="28"/>
          <w:highlight w:val="none"/>
        </w:rPr>
      </w:pPr>
      <w:r>
        <w:rPr>
          <w:rFonts w:hint="eastAsia" w:ascii="宋体" w:hAnsi="宋体" w:eastAsia="宋体" w:cs="宋体"/>
          <w:bCs/>
          <w:sz w:val="28"/>
          <w:szCs w:val="28"/>
          <w:highlight w:val="none"/>
        </w:rPr>
        <w:t>备注：</w:t>
      </w:r>
    </w:p>
    <w:p w14:paraId="4D8B21B7">
      <w:pPr>
        <w:adjustRightInd w:val="0"/>
        <w:snapToGrid w:val="0"/>
        <w:spacing w:line="560" w:lineRule="exact"/>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1．定价小组对参评单位是否满足要求逐条标注评审意见，符合的打“〇”，不符合的打“×”；</w:t>
      </w:r>
    </w:p>
    <w:p w14:paraId="6A7B7FD1">
      <w:pPr>
        <w:adjustRightInd w:val="0"/>
        <w:snapToGrid w:val="0"/>
        <w:spacing w:line="560" w:lineRule="exact"/>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2．全部打“〇”的，评审结论栏填写“通过”；出现一项“×”，评审结论填写“不通过”，对评审结论为“不通过”的要说明原因。</w:t>
      </w:r>
    </w:p>
    <w:p w14:paraId="507AF98A">
      <w:pPr>
        <w:adjustRightInd w:val="0"/>
        <w:snapToGrid w:val="0"/>
        <w:spacing w:line="560" w:lineRule="exact"/>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3．评审结论为“通过”的，方可参与下一阶段的评审。</w:t>
      </w:r>
    </w:p>
    <w:p w14:paraId="37396096">
      <w:pPr>
        <w:adjustRightInd w:val="0"/>
        <w:snapToGrid w:val="0"/>
        <w:spacing w:line="560" w:lineRule="exact"/>
        <w:ind w:firstLine="560" w:firstLineChars="200"/>
        <w:rPr>
          <w:rFonts w:hint="eastAsia" w:ascii="宋体" w:hAnsi="宋体" w:eastAsia="宋体" w:cs="宋体"/>
          <w:bCs/>
          <w:sz w:val="28"/>
          <w:szCs w:val="28"/>
          <w:highlight w:val="none"/>
        </w:rPr>
      </w:pPr>
    </w:p>
    <w:p w14:paraId="24E0F3C9">
      <w:pPr>
        <w:adjustRightInd w:val="0"/>
        <w:snapToGrid w:val="0"/>
        <w:spacing w:line="560" w:lineRule="exact"/>
        <w:ind w:firstLine="560" w:firstLineChars="200"/>
        <w:rPr>
          <w:rFonts w:hint="eastAsia" w:ascii="宋体" w:hAnsi="宋体" w:eastAsia="宋体" w:cs="宋体"/>
          <w:bCs/>
          <w:sz w:val="28"/>
          <w:szCs w:val="28"/>
          <w:highlight w:val="none"/>
        </w:rPr>
      </w:pPr>
    </w:p>
    <w:p w14:paraId="0E050951">
      <w:pPr>
        <w:adjustRightInd w:val="0"/>
        <w:snapToGrid w:val="0"/>
        <w:spacing w:line="560" w:lineRule="exact"/>
        <w:ind w:firstLine="0" w:firstLineChars="0"/>
        <w:rPr>
          <w:rFonts w:hint="eastAsia" w:ascii="宋体" w:hAnsi="宋体" w:eastAsia="宋体" w:cs="宋体"/>
          <w:bCs/>
          <w:sz w:val="28"/>
          <w:szCs w:val="28"/>
          <w:highlight w:val="none"/>
        </w:rPr>
      </w:pPr>
      <w:r>
        <w:rPr>
          <w:rFonts w:hint="eastAsia" w:ascii="宋体" w:hAnsi="宋体" w:eastAsia="宋体" w:cs="宋体"/>
          <w:bCs/>
          <w:sz w:val="28"/>
          <w:szCs w:val="28"/>
          <w:highlight w:val="none"/>
        </w:rPr>
        <w:t xml:space="preserve">定价小组全体成员签名：                                    </w:t>
      </w:r>
    </w:p>
    <w:p w14:paraId="749F10FA">
      <w:pPr>
        <w:adjustRightInd w:val="0"/>
        <w:snapToGrid w:val="0"/>
        <w:spacing w:line="560" w:lineRule="exact"/>
        <w:ind w:firstLine="0" w:firstLineChars="0"/>
        <w:rPr>
          <w:rFonts w:hint="eastAsia" w:ascii="宋体" w:hAnsi="宋体" w:eastAsia="宋体" w:cs="宋体"/>
          <w:bCs/>
          <w:sz w:val="28"/>
          <w:szCs w:val="28"/>
          <w:highlight w:val="none"/>
        </w:rPr>
      </w:pPr>
    </w:p>
    <w:p w14:paraId="761506F8">
      <w:pPr>
        <w:adjustRightInd w:val="0"/>
        <w:snapToGrid w:val="0"/>
        <w:spacing w:line="560" w:lineRule="exact"/>
        <w:ind w:firstLine="0" w:firstLineChars="0"/>
        <w:rPr>
          <w:rFonts w:hint="eastAsia" w:ascii="宋体" w:hAnsi="宋体" w:eastAsia="宋体" w:cs="宋体"/>
          <w:bCs/>
          <w:sz w:val="28"/>
          <w:szCs w:val="28"/>
          <w:highlight w:val="none"/>
        </w:rPr>
      </w:pPr>
    </w:p>
    <w:p w14:paraId="1C90EF80">
      <w:pPr>
        <w:adjustRightInd w:val="0"/>
        <w:snapToGrid w:val="0"/>
        <w:spacing w:line="560" w:lineRule="exact"/>
        <w:ind w:firstLine="0" w:firstLineChars="0"/>
        <w:rPr>
          <w:rFonts w:hint="eastAsia" w:ascii="宋体" w:hAnsi="宋体" w:eastAsia="宋体" w:cs="宋体"/>
          <w:bCs/>
          <w:sz w:val="28"/>
          <w:szCs w:val="28"/>
          <w:highlight w:val="none"/>
        </w:rPr>
      </w:pPr>
      <w:r>
        <w:rPr>
          <w:rFonts w:hint="eastAsia" w:ascii="宋体" w:hAnsi="宋体" w:eastAsia="宋体" w:cs="宋体"/>
          <w:bCs/>
          <w:sz w:val="28"/>
          <w:szCs w:val="28"/>
          <w:highlight w:val="none"/>
        </w:rPr>
        <w:t>评审日期：</w:t>
      </w:r>
    </w:p>
    <w:p w14:paraId="2B7B31EA">
      <w:pPr>
        <w:adjustRightInd w:val="0"/>
        <w:snapToGrid w:val="0"/>
        <w:spacing w:line="560" w:lineRule="exact"/>
        <w:jc w:val="center"/>
        <w:rPr>
          <w:rFonts w:hint="eastAsia" w:ascii="宋体" w:hAnsi="宋体" w:eastAsia="宋体" w:cs="宋体"/>
          <w:b/>
          <w:bCs/>
          <w:sz w:val="44"/>
          <w:szCs w:val="44"/>
          <w:highlight w:val="none"/>
          <w:lang w:val="en-US" w:eastAsia="zh-CN"/>
        </w:rPr>
      </w:pPr>
    </w:p>
    <w:p w14:paraId="04E8E92A">
      <w:pPr>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br w:type="page"/>
      </w:r>
    </w:p>
    <w:p w14:paraId="4ED56AD2">
      <w:pPr>
        <w:ind w:firstLine="560" w:firstLineChars="20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六、价格评审表</w:t>
      </w:r>
    </w:p>
    <w:p w14:paraId="707B6C79">
      <w:pPr>
        <w:jc w:val="center"/>
        <w:rPr>
          <w:rFonts w:hint="eastAsia" w:ascii="宋体" w:hAnsi="宋体" w:eastAsia="宋体" w:cs="宋体"/>
          <w:b/>
          <w:bCs/>
          <w:sz w:val="44"/>
          <w:szCs w:val="44"/>
          <w:highlight w:val="none"/>
          <w:lang w:val="en-US" w:eastAsia="zh-CN"/>
        </w:rPr>
      </w:pPr>
    </w:p>
    <w:p w14:paraId="0F710B41">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bCs/>
          <w:sz w:val="44"/>
          <w:szCs w:val="44"/>
          <w:highlight w:val="none"/>
          <w:lang w:val="en-US" w:eastAsia="zh-CN"/>
        </w:rPr>
        <w:t>价格评审表</w:t>
      </w:r>
    </w:p>
    <w:p w14:paraId="4DB8C63D">
      <w:pPr>
        <w:rPr>
          <w:rFonts w:hint="eastAsia" w:ascii="宋体" w:hAnsi="宋体" w:eastAsia="宋体" w:cs="宋体"/>
          <w:b w:val="0"/>
          <w:bCs w:val="0"/>
          <w:sz w:val="24"/>
          <w:szCs w:val="24"/>
          <w:highlight w:val="none"/>
          <w:lang w:val="en-US" w:eastAsia="zh-CN"/>
        </w:rPr>
      </w:pPr>
    </w:p>
    <w:tbl>
      <w:tblPr>
        <w:tblStyle w:val="18"/>
        <w:tblW w:w="9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4130"/>
        <w:gridCol w:w="1677"/>
        <w:gridCol w:w="1293"/>
        <w:gridCol w:w="1435"/>
      </w:tblGrid>
      <w:tr w14:paraId="1096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1E8E764">
            <w:pPr>
              <w:keepNext w:val="0"/>
              <w:keepLines w:val="0"/>
              <w:suppressLineNumbers w:val="0"/>
              <w:spacing w:before="0" w:beforeAutospacing="0" w:after="0" w:afterAutospacing="0"/>
              <w:ind w:left="0" w:right="0"/>
              <w:jc w:val="center"/>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序号</w:t>
            </w:r>
          </w:p>
        </w:tc>
        <w:tc>
          <w:tcPr>
            <w:tcW w:w="4130" w:type="dxa"/>
            <w:noWrap w:val="0"/>
            <w:vAlign w:val="center"/>
          </w:tcPr>
          <w:p w14:paraId="5B3E32C8">
            <w:pPr>
              <w:keepNext w:val="0"/>
              <w:keepLines w:val="0"/>
              <w:suppressLineNumbers w:val="0"/>
              <w:spacing w:before="0" w:beforeAutospacing="0" w:after="0" w:afterAutospacing="0"/>
              <w:ind w:left="0" w:right="0"/>
              <w:jc w:val="center"/>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参评供应商</w:t>
            </w:r>
          </w:p>
        </w:tc>
        <w:tc>
          <w:tcPr>
            <w:tcW w:w="1677" w:type="dxa"/>
            <w:noWrap w:val="0"/>
            <w:vAlign w:val="center"/>
          </w:tcPr>
          <w:p w14:paraId="7D262014">
            <w:pPr>
              <w:keepNext w:val="0"/>
              <w:keepLines w:val="0"/>
              <w:suppressLineNumbers w:val="0"/>
              <w:spacing w:before="0" w:beforeAutospacing="0" w:after="0" w:afterAutospacing="0"/>
              <w:ind w:left="0" w:right="0"/>
              <w:jc w:val="center"/>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评标价格（元）</w:t>
            </w:r>
          </w:p>
        </w:tc>
        <w:tc>
          <w:tcPr>
            <w:tcW w:w="1293" w:type="dxa"/>
            <w:noWrap w:val="0"/>
            <w:vAlign w:val="center"/>
          </w:tcPr>
          <w:p w14:paraId="0CC962CD">
            <w:pPr>
              <w:keepNext w:val="0"/>
              <w:keepLines w:val="0"/>
              <w:suppressLineNumbers w:val="0"/>
              <w:spacing w:before="0" w:beforeAutospacing="0" w:after="0" w:afterAutospacing="0"/>
              <w:ind w:left="0" w:right="0"/>
              <w:jc w:val="center"/>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报价排名</w:t>
            </w:r>
          </w:p>
        </w:tc>
        <w:tc>
          <w:tcPr>
            <w:tcW w:w="1435" w:type="dxa"/>
            <w:noWrap w:val="0"/>
            <w:vAlign w:val="center"/>
          </w:tcPr>
          <w:p w14:paraId="52282025">
            <w:pPr>
              <w:keepNext w:val="0"/>
              <w:keepLines w:val="0"/>
              <w:suppressLineNumbers w:val="0"/>
              <w:spacing w:before="0" w:beforeAutospacing="0" w:after="0" w:afterAutospacing="0"/>
              <w:ind w:left="0" w:right="0"/>
              <w:jc w:val="center"/>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备注</w:t>
            </w:r>
          </w:p>
        </w:tc>
      </w:tr>
      <w:tr w14:paraId="4DEE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6A503E8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c>
          <w:tcPr>
            <w:tcW w:w="4130" w:type="dxa"/>
            <w:noWrap w:val="0"/>
            <w:vAlign w:val="center"/>
          </w:tcPr>
          <w:p w14:paraId="6D574D7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服务商A</w:t>
            </w:r>
          </w:p>
        </w:tc>
        <w:tc>
          <w:tcPr>
            <w:tcW w:w="1677" w:type="dxa"/>
            <w:noWrap w:val="0"/>
            <w:vAlign w:val="center"/>
          </w:tcPr>
          <w:p w14:paraId="3017560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431D828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50A91D5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0CE1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7903D6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c>
          <w:tcPr>
            <w:tcW w:w="4130" w:type="dxa"/>
            <w:noWrap w:val="0"/>
            <w:vAlign w:val="center"/>
          </w:tcPr>
          <w:p w14:paraId="0D7AD3B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服务商B</w:t>
            </w:r>
          </w:p>
        </w:tc>
        <w:tc>
          <w:tcPr>
            <w:tcW w:w="1677" w:type="dxa"/>
            <w:noWrap w:val="0"/>
            <w:vAlign w:val="center"/>
          </w:tcPr>
          <w:p w14:paraId="5BA5192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67A90F99">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3A849D9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07BA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42A715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c>
          <w:tcPr>
            <w:tcW w:w="4130" w:type="dxa"/>
            <w:noWrap w:val="0"/>
            <w:vAlign w:val="center"/>
          </w:tcPr>
          <w:p w14:paraId="17A9EBB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服务商C</w:t>
            </w:r>
          </w:p>
        </w:tc>
        <w:tc>
          <w:tcPr>
            <w:tcW w:w="1677" w:type="dxa"/>
            <w:noWrap w:val="0"/>
            <w:vAlign w:val="center"/>
          </w:tcPr>
          <w:p w14:paraId="254C89D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0686AFB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4A9B492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20827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1D342C9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p>
        </w:tc>
        <w:tc>
          <w:tcPr>
            <w:tcW w:w="4130" w:type="dxa"/>
            <w:noWrap w:val="0"/>
            <w:vAlign w:val="center"/>
          </w:tcPr>
          <w:p w14:paraId="21F5F24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w:t>
            </w:r>
          </w:p>
        </w:tc>
        <w:tc>
          <w:tcPr>
            <w:tcW w:w="1677" w:type="dxa"/>
            <w:noWrap w:val="0"/>
            <w:vAlign w:val="center"/>
          </w:tcPr>
          <w:p w14:paraId="55BD0D7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0C153E0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1A950A6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bl>
    <w:p w14:paraId="3B331E18">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cs="宋体"/>
          <w:b w:val="0"/>
          <w:bCs w:val="0"/>
          <w:color w:val="auto"/>
          <w:sz w:val="24"/>
          <w:szCs w:val="24"/>
          <w:highlight w:val="none"/>
          <w:lang w:val="en-US" w:eastAsia="zh-CN"/>
        </w:rPr>
      </w:pPr>
    </w:p>
    <w:p w14:paraId="24761F1E">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eastAsia" w:ascii="宋体" w:hAnsi="宋体" w:eastAsia="宋体" w:cs="宋体"/>
          <w:b w:val="0"/>
          <w:bCs/>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定价小组</w:t>
      </w:r>
      <w:r>
        <w:rPr>
          <w:rFonts w:hint="eastAsia" w:ascii="宋体" w:hAnsi="宋体" w:eastAsia="宋体" w:cs="宋体"/>
          <w:b w:val="0"/>
          <w:bCs/>
          <w:sz w:val="28"/>
          <w:szCs w:val="28"/>
          <w:highlight w:val="none"/>
          <w:lang w:val="en-US" w:eastAsia="zh-CN"/>
        </w:rPr>
        <w:t xml:space="preserve">全体成员签名：                                  </w:t>
      </w:r>
    </w:p>
    <w:p w14:paraId="28936670">
      <w:pPr>
        <w:pStyle w:val="30"/>
        <w:spacing w:line="560" w:lineRule="exact"/>
        <w:ind w:left="0" w:leftChars="0" w:firstLine="0" w:firstLineChars="0"/>
        <w:rPr>
          <w:rFonts w:hint="eastAsia" w:ascii="宋体" w:hAnsi="宋体" w:eastAsia="宋体" w:cs="宋体"/>
          <w:sz w:val="28"/>
          <w:szCs w:val="28"/>
          <w:lang w:val="en-US" w:eastAsia="zh-CN"/>
        </w:rPr>
      </w:pPr>
    </w:p>
    <w:p w14:paraId="1465A13D">
      <w:pPr>
        <w:spacing w:line="560" w:lineRule="exact"/>
        <w:ind w:firstLine="0" w:firstLineChars="0"/>
        <w:rPr>
          <w:rFonts w:hint="eastAsia" w:ascii="宋体" w:hAnsi="宋体" w:eastAsia="宋体" w:cs="宋体"/>
          <w:sz w:val="28"/>
          <w:szCs w:val="28"/>
          <w:lang w:val="en-US" w:eastAsia="zh-CN"/>
        </w:rPr>
      </w:pPr>
    </w:p>
    <w:p w14:paraId="3711DBA3">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eastAsia" w:ascii="宋体" w:hAnsi="宋体" w:eastAsia="宋体" w:cs="宋体"/>
          <w:b w:val="0"/>
          <w:bCs/>
          <w:sz w:val="28"/>
          <w:szCs w:val="28"/>
          <w:highlight w:val="none"/>
          <w:lang w:val="en-US" w:eastAsia="zh-CN"/>
        </w:rPr>
      </w:pPr>
      <w:r>
        <w:rPr>
          <w:rFonts w:hint="eastAsia" w:ascii="宋体" w:hAnsi="宋体" w:eastAsia="宋体" w:cs="宋体"/>
          <w:b w:val="0"/>
          <w:bCs/>
          <w:sz w:val="28"/>
          <w:szCs w:val="28"/>
          <w:highlight w:val="none"/>
          <w:lang w:val="en-US" w:eastAsia="zh-CN"/>
        </w:rPr>
        <w:t>评审日期：</w:t>
      </w:r>
    </w:p>
    <w:p w14:paraId="5E1B2FAD">
      <w:pPr>
        <w:rPr>
          <w:rFonts w:hint="eastAsia" w:ascii="宋体" w:hAnsi="宋体" w:eastAsia="宋体" w:cs="宋体"/>
          <w:b w:val="0"/>
          <w:bCs w:val="0"/>
          <w:sz w:val="24"/>
          <w:szCs w:val="24"/>
          <w:highlight w:val="none"/>
          <w:lang w:val="en-US" w:eastAsia="zh-CN"/>
        </w:rPr>
      </w:pPr>
    </w:p>
    <w:p w14:paraId="55F61128">
      <w:pPr>
        <w:rPr>
          <w:rFonts w:hint="eastAsia" w:ascii="宋体" w:hAnsi="宋体" w:eastAsia="宋体" w:cs="宋体"/>
          <w:b w:val="0"/>
          <w:bCs w:val="0"/>
          <w:sz w:val="24"/>
          <w:szCs w:val="24"/>
          <w:highlight w:val="none"/>
          <w:lang w:val="en-US" w:eastAsia="zh-CN"/>
        </w:rPr>
      </w:pPr>
    </w:p>
    <w:p w14:paraId="3768D723">
      <w:pPr>
        <w:rPr>
          <w:rFonts w:hint="eastAsia" w:ascii="宋体" w:hAnsi="宋体" w:eastAsia="宋体" w:cs="宋体"/>
          <w:b w:val="0"/>
          <w:bCs w:val="0"/>
          <w:sz w:val="24"/>
          <w:szCs w:val="24"/>
          <w:highlight w:val="none"/>
          <w:lang w:val="en-US" w:eastAsia="zh-CN"/>
        </w:rPr>
      </w:pPr>
    </w:p>
    <w:p w14:paraId="41244AA5">
      <w:pPr>
        <w:rPr>
          <w:rFonts w:hint="eastAsia" w:ascii="宋体" w:hAnsi="宋体" w:eastAsia="宋体" w:cs="宋体"/>
          <w:b w:val="0"/>
          <w:bCs w:val="0"/>
          <w:sz w:val="24"/>
          <w:szCs w:val="24"/>
          <w:highlight w:val="none"/>
          <w:lang w:val="en-US" w:eastAsia="zh-CN"/>
        </w:rPr>
      </w:pPr>
    </w:p>
    <w:p w14:paraId="4A1D50A4">
      <w:pPr>
        <w:rPr>
          <w:rFonts w:hint="eastAsia" w:ascii="宋体" w:hAnsi="宋体" w:eastAsia="宋体" w:cs="宋体"/>
          <w:b w:val="0"/>
          <w:bCs w:val="0"/>
          <w:sz w:val="24"/>
          <w:szCs w:val="24"/>
          <w:highlight w:val="none"/>
          <w:lang w:val="en-US" w:eastAsia="zh-CN"/>
        </w:rPr>
      </w:pPr>
    </w:p>
    <w:p w14:paraId="1700197A">
      <w:pPr>
        <w:rPr>
          <w:rFonts w:hint="eastAsia" w:ascii="宋体" w:hAnsi="宋体" w:eastAsia="宋体" w:cs="宋体"/>
          <w:b w:val="0"/>
          <w:bCs w:val="0"/>
          <w:sz w:val="24"/>
          <w:szCs w:val="24"/>
          <w:highlight w:val="none"/>
          <w:lang w:val="en-US" w:eastAsia="zh-CN"/>
        </w:rPr>
      </w:pPr>
    </w:p>
    <w:p w14:paraId="7CFACE65">
      <w:pPr>
        <w:rPr>
          <w:rFonts w:hint="eastAsia" w:ascii="宋体" w:hAnsi="宋体" w:eastAsia="宋体" w:cs="宋体"/>
          <w:b w:val="0"/>
          <w:bCs w:val="0"/>
          <w:sz w:val="24"/>
          <w:szCs w:val="24"/>
          <w:highlight w:val="none"/>
          <w:lang w:val="en-US" w:eastAsia="zh-CN"/>
        </w:rPr>
      </w:pPr>
    </w:p>
    <w:p w14:paraId="2CA3302C">
      <w:pPr>
        <w:rPr>
          <w:rFonts w:hint="eastAsia" w:ascii="宋体" w:hAnsi="宋体" w:eastAsia="宋体" w:cs="宋体"/>
          <w:b w:val="0"/>
          <w:bCs w:val="0"/>
          <w:sz w:val="24"/>
          <w:szCs w:val="24"/>
          <w:highlight w:val="none"/>
          <w:lang w:val="en-US" w:eastAsia="zh-CN"/>
        </w:rPr>
      </w:pPr>
    </w:p>
    <w:p w14:paraId="0E049FC8">
      <w:pPr>
        <w:rPr>
          <w:rFonts w:hint="eastAsia" w:ascii="宋体" w:hAnsi="宋体" w:eastAsia="宋体" w:cs="宋体"/>
          <w:b w:val="0"/>
          <w:bCs w:val="0"/>
          <w:sz w:val="24"/>
          <w:szCs w:val="24"/>
          <w:highlight w:val="none"/>
          <w:lang w:val="en-US" w:eastAsia="zh-CN"/>
        </w:rPr>
      </w:pPr>
    </w:p>
    <w:p w14:paraId="364359FA">
      <w:pPr>
        <w:rPr>
          <w:rFonts w:hint="eastAsia" w:ascii="宋体" w:hAnsi="宋体" w:eastAsia="宋体" w:cs="宋体"/>
          <w:b w:val="0"/>
          <w:bCs w:val="0"/>
          <w:sz w:val="24"/>
          <w:szCs w:val="24"/>
          <w:highlight w:val="none"/>
          <w:lang w:val="en-US" w:eastAsia="zh-CN"/>
        </w:rPr>
      </w:pPr>
    </w:p>
    <w:p w14:paraId="48641226">
      <w:pPr>
        <w:rPr>
          <w:rFonts w:hint="eastAsia" w:ascii="宋体" w:hAnsi="宋体" w:eastAsia="宋体" w:cs="宋体"/>
          <w:b w:val="0"/>
          <w:bCs w:val="0"/>
          <w:sz w:val="24"/>
          <w:szCs w:val="24"/>
          <w:highlight w:val="none"/>
          <w:lang w:val="en-US" w:eastAsia="zh-CN"/>
        </w:rPr>
      </w:pPr>
    </w:p>
    <w:p w14:paraId="3F684410">
      <w:pPr>
        <w:rPr>
          <w:rFonts w:hint="eastAsia" w:ascii="宋体" w:hAnsi="宋体" w:eastAsia="宋体" w:cs="宋体"/>
          <w:b w:val="0"/>
          <w:bCs w:val="0"/>
          <w:sz w:val="24"/>
          <w:szCs w:val="24"/>
          <w:highlight w:val="none"/>
          <w:lang w:val="en-US" w:eastAsia="zh-CN"/>
        </w:rPr>
      </w:pPr>
    </w:p>
    <w:p w14:paraId="33087676">
      <w:pPr>
        <w:rPr>
          <w:rFonts w:hint="eastAsia" w:ascii="宋体" w:hAnsi="宋体" w:eastAsia="宋体" w:cs="宋体"/>
          <w:b w:val="0"/>
          <w:bCs w:val="0"/>
          <w:sz w:val="24"/>
          <w:szCs w:val="24"/>
          <w:highlight w:val="none"/>
          <w:lang w:val="en-US" w:eastAsia="zh-CN"/>
        </w:rPr>
      </w:pPr>
    </w:p>
    <w:p w14:paraId="6EBD483C">
      <w:pPr>
        <w:rPr>
          <w:rFonts w:hint="eastAsia" w:ascii="宋体" w:hAnsi="宋体" w:eastAsia="宋体" w:cs="宋体"/>
          <w:b w:val="0"/>
          <w:bCs w:val="0"/>
          <w:sz w:val="24"/>
          <w:szCs w:val="24"/>
          <w:highlight w:val="none"/>
          <w:lang w:val="en-US" w:eastAsia="zh-CN"/>
        </w:rPr>
      </w:pPr>
    </w:p>
    <w:p w14:paraId="2B4947BB">
      <w:pPr>
        <w:rPr>
          <w:rFonts w:hint="eastAsia" w:ascii="宋体" w:hAnsi="宋体" w:eastAsia="宋体" w:cs="宋体"/>
          <w:b w:val="0"/>
          <w:bCs w:val="0"/>
          <w:sz w:val="24"/>
          <w:szCs w:val="24"/>
          <w:highlight w:val="none"/>
          <w:lang w:val="en-US" w:eastAsia="zh-CN"/>
        </w:rPr>
      </w:pPr>
    </w:p>
    <w:p w14:paraId="52862791">
      <w:pPr>
        <w:rPr>
          <w:rFonts w:hint="eastAsia" w:ascii="宋体" w:hAnsi="宋体" w:eastAsia="宋体" w:cs="宋体"/>
          <w:b w:val="0"/>
          <w:bCs w:val="0"/>
          <w:sz w:val="24"/>
          <w:szCs w:val="24"/>
          <w:highlight w:val="none"/>
          <w:lang w:val="en-US" w:eastAsia="zh-CN"/>
        </w:rPr>
      </w:pPr>
    </w:p>
    <w:p w14:paraId="4DF04952">
      <w:pPr>
        <w:rPr>
          <w:rFonts w:hint="eastAsia" w:ascii="宋体" w:hAnsi="宋体" w:eastAsia="宋体" w:cs="宋体"/>
          <w:b w:val="0"/>
          <w:bCs w:val="0"/>
          <w:sz w:val="24"/>
          <w:szCs w:val="24"/>
          <w:highlight w:val="none"/>
          <w:lang w:val="en-US" w:eastAsia="zh-CN"/>
        </w:rPr>
      </w:pPr>
    </w:p>
    <w:p w14:paraId="4D4E0261">
      <w:pPr>
        <w:rPr>
          <w:rFonts w:hint="eastAsia" w:ascii="宋体" w:hAnsi="宋体" w:eastAsia="宋体" w:cs="宋体"/>
          <w:b w:val="0"/>
          <w:bCs w:val="0"/>
          <w:sz w:val="24"/>
          <w:szCs w:val="24"/>
          <w:highlight w:val="none"/>
          <w:lang w:val="en-US" w:eastAsia="zh-CN"/>
        </w:rPr>
      </w:pPr>
    </w:p>
    <w:p w14:paraId="45F49305">
      <w:pPr>
        <w:rPr>
          <w:rFonts w:hint="eastAsia" w:ascii="宋体" w:hAnsi="宋体" w:cs="宋体"/>
          <w:b w:val="0"/>
          <w:bCs w:val="0"/>
          <w:sz w:val="24"/>
          <w:szCs w:val="24"/>
          <w:highlight w:val="none"/>
          <w:lang w:val="en-US" w:eastAsia="zh-CN"/>
        </w:rPr>
      </w:pPr>
    </w:p>
    <w:p w14:paraId="524BB295">
      <w:pPr>
        <w:ind w:firstLine="560" w:firstLineChars="20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七、评审结果汇总表</w:t>
      </w:r>
    </w:p>
    <w:p w14:paraId="0D748E74">
      <w:pPr>
        <w:rPr>
          <w:rFonts w:hint="eastAsia" w:ascii="宋体" w:hAnsi="宋体" w:eastAsia="宋体" w:cs="宋体"/>
          <w:b w:val="0"/>
          <w:bCs w:val="0"/>
          <w:sz w:val="24"/>
          <w:szCs w:val="24"/>
          <w:highlight w:val="none"/>
          <w:lang w:val="en-US" w:eastAsia="zh-CN"/>
        </w:rPr>
      </w:pPr>
    </w:p>
    <w:p w14:paraId="035B25BA">
      <w:pPr>
        <w:adjustRightInd w:val="0"/>
        <w:snapToGrid w:val="0"/>
        <w:spacing w:line="560" w:lineRule="exact"/>
        <w:jc w:val="center"/>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lang w:val="en-US" w:eastAsia="zh-CN"/>
        </w:rPr>
        <w:t>评审结果汇总表</w:t>
      </w:r>
    </w:p>
    <w:p w14:paraId="14205B21">
      <w:pPr>
        <w:rPr>
          <w:rFonts w:hint="eastAsia" w:ascii="宋体" w:hAnsi="宋体" w:eastAsia="宋体" w:cs="宋体"/>
          <w:b w:val="0"/>
          <w:bCs w:val="0"/>
          <w:sz w:val="24"/>
          <w:szCs w:val="24"/>
          <w:highlight w:val="none"/>
          <w:lang w:val="en-US" w:eastAsia="zh-CN"/>
        </w:rPr>
      </w:pPr>
    </w:p>
    <w:tbl>
      <w:tblPr>
        <w:tblStyle w:val="18"/>
        <w:tblW w:w="9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090"/>
        <w:gridCol w:w="1695"/>
        <w:gridCol w:w="1248"/>
        <w:gridCol w:w="1346"/>
        <w:gridCol w:w="1158"/>
      </w:tblGrid>
      <w:tr w14:paraId="557A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088336F2">
            <w:pPr>
              <w:keepNext w:val="0"/>
              <w:keepLines w:val="0"/>
              <w:suppressLineNumbers w:val="0"/>
              <w:spacing w:before="0" w:beforeAutospacing="0" w:after="0" w:afterAutospacing="0"/>
              <w:ind w:left="0" w:right="0"/>
              <w:jc w:val="center"/>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序号</w:t>
            </w:r>
          </w:p>
        </w:tc>
        <w:tc>
          <w:tcPr>
            <w:tcW w:w="3090" w:type="dxa"/>
            <w:noWrap w:val="0"/>
            <w:vAlign w:val="center"/>
          </w:tcPr>
          <w:p w14:paraId="7C3900AB">
            <w:pPr>
              <w:keepNext w:val="0"/>
              <w:keepLines w:val="0"/>
              <w:suppressLineNumbers w:val="0"/>
              <w:spacing w:before="0" w:beforeAutospacing="0" w:after="0" w:afterAutospacing="0"/>
              <w:ind w:left="0" w:right="0"/>
              <w:jc w:val="center"/>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参评供应商</w:t>
            </w:r>
          </w:p>
        </w:tc>
        <w:tc>
          <w:tcPr>
            <w:tcW w:w="1695" w:type="dxa"/>
            <w:noWrap w:val="0"/>
            <w:vAlign w:val="center"/>
          </w:tcPr>
          <w:p w14:paraId="638C4028">
            <w:pPr>
              <w:keepNext w:val="0"/>
              <w:keepLines w:val="0"/>
              <w:suppressLineNumbers w:val="0"/>
              <w:spacing w:before="0" w:beforeAutospacing="0" w:after="0" w:afterAutospacing="0"/>
              <w:ind w:left="0" w:right="0"/>
              <w:jc w:val="center"/>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资格评审情况</w:t>
            </w:r>
          </w:p>
        </w:tc>
        <w:tc>
          <w:tcPr>
            <w:tcW w:w="1248" w:type="dxa"/>
            <w:noWrap w:val="0"/>
            <w:vAlign w:val="center"/>
          </w:tcPr>
          <w:p w14:paraId="521965CB">
            <w:pPr>
              <w:keepNext w:val="0"/>
              <w:keepLines w:val="0"/>
              <w:suppressLineNumbers w:val="0"/>
              <w:spacing w:before="0" w:beforeAutospacing="0" w:after="0" w:afterAutospacing="0"/>
              <w:ind w:left="0" w:right="0"/>
              <w:jc w:val="center"/>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报价（元）</w:t>
            </w:r>
          </w:p>
        </w:tc>
        <w:tc>
          <w:tcPr>
            <w:tcW w:w="1346" w:type="dxa"/>
            <w:noWrap w:val="0"/>
            <w:vAlign w:val="center"/>
          </w:tcPr>
          <w:p w14:paraId="314A3CE9">
            <w:pPr>
              <w:keepNext w:val="0"/>
              <w:keepLines w:val="0"/>
              <w:suppressLineNumbers w:val="0"/>
              <w:spacing w:before="0" w:beforeAutospacing="0" w:after="0" w:afterAutospacing="0"/>
              <w:ind w:left="0" w:right="0"/>
              <w:jc w:val="center"/>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结果排名</w:t>
            </w:r>
          </w:p>
        </w:tc>
        <w:tc>
          <w:tcPr>
            <w:tcW w:w="1158" w:type="dxa"/>
            <w:noWrap w:val="0"/>
            <w:vAlign w:val="center"/>
          </w:tcPr>
          <w:p w14:paraId="2777B578">
            <w:pPr>
              <w:keepNext w:val="0"/>
              <w:keepLines w:val="0"/>
              <w:suppressLineNumbers w:val="0"/>
              <w:spacing w:before="0" w:beforeAutospacing="0" w:after="0" w:afterAutospacing="0"/>
              <w:ind w:left="0" w:right="0"/>
              <w:jc w:val="center"/>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备注</w:t>
            </w:r>
          </w:p>
        </w:tc>
      </w:tr>
      <w:tr w14:paraId="2669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421470C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c>
          <w:tcPr>
            <w:tcW w:w="3090" w:type="dxa"/>
            <w:noWrap w:val="0"/>
            <w:vAlign w:val="center"/>
          </w:tcPr>
          <w:p w14:paraId="216771D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服务商A</w:t>
            </w:r>
          </w:p>
        </w:tc>
        <w:tc>
          <w:tcPr>
            <w:tcW w:w="1695" w:type="dxa"/>
            <w:noWrap w:val="0"/>
            <w:vAlign w:val="center"/>
          </w:tcPr>
          <w:p w14:paraId="358CDEA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302F272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31E0D7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64FC821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1267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37346C6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c>
          <w:tcPr>
            <w:tcW w:w="3090" w:type="dxa"/>
            <w:noWrap w:val="0"/>
            <w:vAlign w:val="center"/>
          </w:tcPr>
          <w:p w14:paraId="5A81E59A">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服务商B</w:t>
            </w:r>
          </w:p>
        </w:tc>
        <w:tc>
          <w:tcPr>
            <w:tcW w:w="1695" w:type="dxa"/>
            <w:noWrap w:val="0"/>
            <w:vAlign w:val="center"/>
          </w:tcPr>
          <w:p w14:paraId="2BD9822A">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7FC08E9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C5F966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543E3B1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3589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1C6D395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c>
          <w:tcPr>
            <w:tcW w:w="3090" w:type="dxa"/>
            <w:noWrap w:val="0"/>
            <w:vAlign w:val="center"/>
          </w:tcPr>
          <w:p w14:paraId="29001950">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服务商C</w:t>
            </w:r>
          </w:p>
        </w:tc>
        <w:tc>
          <w:tcPr>
            <w:tcW w:w="1695" w:type="dxa"/>
            <w:noWrap w:val="0"/>
            <w:vAlign w:val="center"/>
          </w:tcPr>
          <w:p w14:paraId="53A95F0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002A6A4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41AAC1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399D3F2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43F4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023537D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p>
        </w:tc>
        <w:tc>
          <w:tcPr>
            <w:tcW w:w="3090" w:type="dxa"/>
            <w:noWrap w:val="0"/>
            <w:vAlign w:val="center"/>
          </w:tcPr>
          <w:p w14:paraId="115F739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w:t>
            </w:r>
          </w:p>
        </w:tc>
        <w:tc>
          <w:tcPr>
            <w:tcW w:w="1695" w:type="dxa"/>
            <w:noWrap w:val="0"/>
            <w:vAlign w:val="center"/>
          </w:tcPr>
          <w:p w14:paraId="56F781C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301150E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4C07C0B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61EDA88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bl>
    <w:p w14:paraId="76D75FCE">
      <w:pPr>
        <w:spacing w:line="560" w:lineRule="exact"/>
        <w:ind w:firstLine="0" w:firstLineChars="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注：资格评审情况填“通过”或“不通过”。</w:t>
      </w:r>
    </w:p>
    <w:p w14:paraId="14E44649">
      <w:pPr>
        <w:spacing w:line="560" w:lineRule="exact"/>
        <w:ind w:firstLine="0" w:firstLineChars="0"/>
        <w:rPr>
          <w:rFonts w:hint="eastAsia" w:ascii="宋体" w:hAnsi="宋体" w:eastAsia="宋体" w:cs="宋体"/>
          <w:b w:val="0"/>
          <w:bCs w:val="0"/>
          <w:sz w:val="28"/>
          <w:szCs w:val="28"/>
          <w:highlight w:val="none"/>
          <w:lang w:val="en-US" w:eastAsia="zh-CN"/>
        </w:rPr>
      </w:pPr>
    </w:p>
    <w:p w14:paraId="17767A7F">
      <w:pPr>
        <w:spacing w:line="560" w:lineRule="exact"/>
        <w:ind w:firstLine="0" w:firstLineChars="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定价小组</w:t>
      </w:r>
      <w:r>
        <w:rPr>
          <w:rFonts w:hint="eastAsia" w:ascii="宋体" w:hAnsi="宋体" w:eastAsia="宋体" w:cs="宋体"/>
          <w:b w:val="0"/>
          <w:bCs/>
          <w:sz w:val="28"/>
          <w:szCs w:val="28"/>
          <w:highlight w:val="none"/>
          <w:lang w:val="en-US" w:eastAsia="zh-CN"/>
        </w:rPr>
        <w:t>全体成员签名</w:t>
      </w:r>
      <w:r>
        <w:rPr>
          <w:rFonts w:hint="eastAsia" w:ascii="宋体" w:hAnsi="宋体" w:eastAsia="宋体" w:cs="宋体"/>
          <w:b w:val="0"/>
          <w:bCs w:val="0"/>
          <w:sz w:val="28"/>
          <w:szCs w:val="28"/>
          <w:highlight w:val="none"/>
          <w:lang w:val="en-US" w:eastAsia="zh-CN"/>
        </w:rPr>
        <w:t xml:space="preserve">：                               </w:t>
      </w:r>
    </w:p>
    <w:p w14:paraId="16560BFC">
      <w:pPr>
        <w:spacing w:line="560" w:lineRule="exact"/>
        <w:ind w:firstLine="0" w:firstLineChars="0"/>
        <w:rPr>
          <w:rFonts w:hint="eastAsia" w:ascii="宋体" w:hAnsi="宋体" w:eastAsia="宋体" w:cs="宋体"/>
          <w:b w:val="0"/>
          <w:bCs w:val="0"/>
          <w:sz w:val="28"/>
          <w:szCs w:val="28"/>
          <w:highlight w:val="none"/>
          <w:lang w:val="en-US" w:eastAsia="zh-CN"/>
        </w:rPr>
      </w:pPr>
    </w:p>
    <w:p w14:paraId="0C855ADF">
      <w:pPr>
        <w:spacing w:line="560" w:lineRule="exact"/>
        <w:ind w:firstLine="0" w:firstLineChars="0"/>
        <w:rPr>
          <w:rFonts w:hint="eastAsia" w:ascii="宋体" w:hAnsi="宋体" w:eastAsia="宋体" w:cs="宋体"/>
          <w:b w:val="0"/>
          <w:bCs w:val="0"/>
          <w:sz w:val="28"/>
          <w:szCs w:val="28"/>
          <w:highlight w:val="none"/>
          <w:lang w:val="en-US" w:eastAsia="zh-CN"/>
        </w:rPr>
      </w:pPr>
    </w:p>
    <w:p w14:paraId="47589783">
      <w:pPr>
        <w:spacing w:line="560" w:lineRule="exact"/>
        <w:ind w:firstLine="0" w:firstLineChars="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评审日期：</w:t>
      </w:r>
    </w:p>
    <w:p w14:paraId="1A10348C">
      <w:pPr>
        <w:rPr>
          <w:rFonts w:hint="eastAsia" w:ascii="宋体" w:hAnsi="宋体" w:eastAsia="宋体" w:cs="宋体"/>
          <w:b w:val="0"/>
          <w:bCs w:val="0"/>
          <w:sz w:val="24"/>
          <w:szCs w:val="24"/>
          <w:highlight w:val="none"/>
          <w:lang w:val="en-US" w:eastAsia="zh-CN"/>
        </w:rPr>
      </w:pPr>
    </w:p>
    <w:p w14:paraId="5F857D15">
      <w:pPr>
        <w:rPr>
          <w:rFonts w:hint="eastAsia" w:ascii="宋体" w:hAnsi="宋体" w:eastAsia="宋体" w:cs="宋体"/>
          <w:b w:val="0"/>
          <w:bCs w:val="0"/>
          <w:sz w:val="24"/>
          <w:szCs w:val="24"/>
          <w:highlight w:val="none"/>
          <w:lang w:val="en-US" w:eastAsia="zh-CN"/>
        </w:rPr>
      </w:pPr>
    </w:p>
    <w:p w14:paraId="215AA1EF">
      <w:pPr>
        <w:rPr>
          <w:rFonts w:hint="eastAsia" w:ascii="宋体" w:hAnsi="宋体" w:eastAsia="宋体" w:cs="宋体"/>
          <w:b w:val="0"/>
          <w:bCs w:val="0"/>
          <w:sz w:val="24"/>
          <w:szCs w:val="24"/>
          <w:highlight w:val="none"/>
          <w:lang w:val="en-US" w:eastAsia="zh-CN"/>
        </w:rPr>
      </w:pPr>
    </w:p>
    <w:p w14:paraId="22CE4280">
      <w:pPr>
        <w:rPr>
          <w:rFonts w:hint="eastAsia" w:ascii="宋体" w:hAnsi="宋体" w:eastAsia="宋体" w:cs="宋体"/>
          <w:b w:val="0"/>
          <w:bCs w:val="0"/>
          <w:sz w:val="24"/>
          <w:szCs w:val="24"/>
          <w:highlight w:val="none"/>
          <w:lang w:val="en-US" w:eastAsia="zh-CN"/>
        </w:rPr>
      </w:pPr>
    </w:p>
    <w:p w14:paraId="3A6FC6E6">
      <w:pPr>
        <w:rPr>
          <w:rFonts w:hint="eastAsia" w:ascii="宋体" w:hAnsi="宋体" w:eastAsia="宋体" w:cs="宋体"/>
          <w:b w:val="0"/>
          <w:bCs w:val="0"/>
          <w:sz w:val="24"/>
          <w:szCs w:val="24"/>
          <w:highlight w:val="none"/>
          <w:lang w:val="en-US" w:eastAsia="zh-CN"/>
        </w:rPr>
      </w:pPr>
    </w:p>
    <w:p w14:paraId="6A29F37D">
      <w:pPr>
        <w:rPr>
          <w:rFonts w:hint="eastAsia" w:ascii="宋体" w:hAnsi="宋体" w:eastAsia="宋体" w:cs="宋体"/>
          <w:b w:val="0"/>
          <w:bCs w:val="0"/>
          <w:sz w:val="24"/>
          <w:szCs w:val="24"/>
          <w:highlight w:val="none"/>
          <w:lang w:val="en-US" w:eastAsia="zh-CN"/>
        </w:rPr>
      </w:pPr>
    </w:p>
    <w:p w14:paraId="75277C43">
      <w:pPr>
        <w:rPr>
          <w:rFonts w:hint="eastAsia" w:ascii="宋体" w:hAnsi="宋体" w:eastAsia="宋体" w:cs="宋体"/>
          <w:b w:val="0"/>
          <w:bCs w:val="0"/>
          <w:sz w:val="24"/>
          <w:szCs w:val="24"/>
          <w:highlight w:val="none"/>
          <w:lang w:val="en-US" w:eastAsia="zh-CN"/>
        </w:rPr>
      </w:pPr>
    </w:p>
    <w:p w14:paraId="405D7619">
      <w:pPr>
        <w:rPr>
          <w:rFonts w:hint="eastAsia" w:ascii="宋体" w:hAnsi="宋体" w:eastAsia="宋体" w:cs="宋体"/>
          <w:b w:val="0"/>
          <w:bCs w:val="0"/>
          <w:sz w:val="24"/>
          <w:szCs w:val="24"/>
          <w:highlight w:val="none"/>
          <w:lang w:val="en-US" w:eastAsia="zh-CN"/>
        </w:rPr>
      </w:pPr>
    </w:p>
    <w:p w14:paraId="5BD0B8F5">
      <w:pPr>
        <w:rPr>
          <w:rFonts w:hint="eastAsia" w:ascii="宋体" w:hAnsi="宋体" w:eastAsia="宋体" w:cs="宋体"/>
          <w:b w:val="0"/>
          <w:bCs w:val="0"/>
          <w:sz w:val="24"/>
          <w:szCs w:val="24"/>
          <w:highlight w:val="none"/>
          <w:lang w:val="en-US" w:eastAsia="zh-CN"/>
        </w:rPr>
      </w:pPr>
    </w:p>
    <w:p w14:paraId="7A974F5F">
      <w:pPr>
        <w:rPr>
          <w:rFonts w:hint="eastAsia" w:ascii="宋体" w:hAnsi="宋体" w:eastAsia="宋体" w:cs="宋体"/>
          <w:b w:val="0"/>
          <w:bCs w:val="0"/>
          <w:sz w:val="24"/>
          <w:szCs w:val="24"/>
          <w:highlight w:val="none"/>
          <w:lang w:val="en-US" w:eastAsia="zh-CN"/>
        </w:rPr>
      </w:pPr>
    </w:p>
    <w:p w14:paraId="4730F69B">
      <w:pPr>
        <w:rPr>
          <w:rFonts w:hint="eastAsia" w:ascii="宋体" w:hAnsi="宋体" w:eastAsia="宋体" w:cs="宋体"/>
          <w:b w:val="0"/>
          <w:bCs w:val="0"/>
          <w:sz w:val="24"/>
          <w:szCs w:val="24"/>
          <w:highlight w:val="none"/>
          <w:lang w:val="en-US" w:eastAsia="zh-CN"/>
        </w:rPr>
      </w:pPr>
    </w:p>
    <w:p w14:paraId="1D876776">
      <w:pPr>
        <w:rPr>
          <w:rFonts w:hint="eastAsia" w:ascii="宋体" w:hAnsi="宋体" w:eastAsia="宋体" w:cs="宋体"/>
          <w:b w:val="0"/>
          <w:bCs w:val="0"/>
          <w:sz w:val="24"/>
          <w:szCs w:val="24"/>
          <w:highlight w:val="none"/>
          <w:lang w:val="en-US" w:eastAsia="zh-CN"/>
        </w:rPr>
      </w:pPr>
    </w:p>
    <w:p w14:paraId="584C63F7">
      <w:pPr>
        <w:rPr>
          <w:rFonts w:hint="eastAsia" w:ascii="宋体" w:hAnsi="宋体" w:eastAsia="宋体" w:cs="宋体"/>
          <w:b w:val="0"/>
          <w:bCs w:val="0"/>
          <w:sz w:val="24"/>
          <w:szCs w:val="24"/>
          <w:highlight w:val="none"/>
          <w:lang w:val="en-US" w:eastAsia="zh-CN"/>
        </w:rPr>
      </w:pPr>
    </w:p>
    <w:p w14:paraId="51397384">
      <w:pPr>
        <w:rPr>
          <w:rFonts w:hint="eastAsia" w:ascii="宋体" w:hAnsi="宋体" w:eastAsia="宋体" w:cs="宋体"/>
          <w:b w:val="0"/>
          <w:bCs w:val="0"/>
          <w:sz w:val="24"/>
          <w:szCs w:val="24"/>
          <w:highlight w:val="none"/>
          <w:lang w:val="en-US" w:eastAsia="zh-CN"/>
        </w:rPr>
      </w:pPr>
    </w:p>
    <w:p w14:paraId="03860D2E">
      <w:pPr>
        <w:rPr>
          <w:rFonts w:hint="eastAsia" w:ascii="宋体" w:hAnsi="宋体" w:eastAsia="宋体" w:cs="宋体"/>
          <w:b w:val="0"/>
          <w:bCs w:val="0"/>
          <w:sz w:val="24"/>
          <w:szCs w:val="24"/>
          <w:highlight w:val="none"/>
          <w:lang w:val="en-US" w:eastAsia="zh-CN"/>
        </w:rPr>
      </w:pPr>
    </w:p>
    <w:p w14:paraId="43B0976F">
      <w:pPr>
        <w:rPr>
          <w:rFonts w:hint="eastAsia" w:ascii="宋体" w:hAnsi="宋体" w:eastAsia="宋体" w:cs="宋体"/>
          <w:b w:val="0"/>
          <w:bCs w:val="0"/>
          <w:sz w:val="24"/>
          <w:szCs w:val="24"/>
          <w:highlight w:val="none"/>
          <w:lang w:val="en-US" w:eastAsia="zh-CN"/>
        </w:rPr>
      </w:pPr>
    </w:p>
    <w:p w14:paraId="0BCB9117">
      <w:pPr>
        <w:rPr>
          <w:rFonts w:hint="eastAsia" w:ascii="宋体" w:hAnsi="宋体" w:eastAsia="宋体" w:cs="宋体"/>
          <w:b w:val="0"/>
          <w:bCs w:val="0"/>
          <w:sz w:val="24"/>
          <w:szCs w:val="24"/>
          <w:highlight w:val="none"/>
          <w:lang w:val="en-US" w:eastAsia="zh-CN"/>
        </w:rPr>
      </w:pPr>
    </w:p>
    <w:p w14:paraId="712FAD35">
      <w:pPr>
        <w:rPr>
          <w:rFonts w:hint="eastAsia" w:ascii="宋体" w:hAnsi="宋体" w:eastAsia="宋体" w:cs="宋体"/>
          <w:b w:val="0"/>
          <w:bCs w:val="0"/>
          <w:sz w:val="24"/>
          <w:szCs w:val="24"/>
          <w:highlight w:val="none"/>
          <w:lang w:val="en-US" w:eastAsia="zh-CN"/>
        </w:rPr>
      </w:pPr>
    </w:p>
    <w:p w14:paraId="54B2964C">
      <w:pPr>
        <w:rPr>
          <w:rFonts w:hint="eastAsia" w:ascii="宋体" w:hAnsi="宋体" w:eastAsia="宋体" w:cs="宋体"/>
          <w:b w:val="0"/>
          <w:bCs w:val="0"/>
          <w:sz w:val="24"/>
          <w:szCs w:val="24"/>
          <w:highlight w:val="none"/>
          <w:lang w:val="en-US" w:eastAsia="zh-CN"/>
        </w:rPr>
      </w:pPr>
    </w:p>
    <w:p w14:paraId="17A43058">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第四部分</w:t>
      </w:r>
    </w:p>
    <w:p w14:paraId="2EB630A8">
      <w:pPr>
        <w:pStyle w:val="17"/>
        <w:rPr>
          <w:rFonts w:hint="eastAsia" w:ascii="宋体" w:hAnsi="宋体" w:eastAsia="宋体" w:cs="宋体"/>
          <w:b/>
          <w:bCs/>
          <w:sz w:val="44"/>
          <w:szCs w:val="44"/>
          <w:lang w:val="en-US" w:eastAsia="zh-CN"/>
        </w:rPr>
      </w:pPr>
    </w:p>
    <w:p w14:paraId="050BA7A3">
      <w:pPr>
        <w:jc w:val="center"/>
        <w:rPr>
          <w:rFonts w:hint="default" w:ascii="宋体" w:hAnsi="宋体" w:eastAsia="宋体" w:cs="宋体"/>
          <w:b/>
          <w:bCs/>
          <w:sz w:val="44"/>
          <w:szCs w:val="44"/>
          <w:lang w:val="en-US" w:eastAsia="zh-CN"/>
        </w:rPr>
      </w:pPr>
      <w:r>
        <w:rPr>
          <w:rFonts w:hint="eastAsia" w:ascii="宋体" w:hAnsi="宋体" w:eastAsia="宋体" w:cs="宋体"/>
          <w:b/>
          <w:bCs/>
          <w:sz w:val="44"/>
          <w:szCs w:val="44"/>
          <w:lang w:val="en-US" w:eastAsia="zh-CN"/>
        </w:rPr>
        <w:t>参评响应文件格式</w:t>
      </w:r>
    </w:p>
    <w:p w14:paraId="43648E19">
      <w:pPr>
        <w:keepNext w:val="0"/>
        <w:keepLines w:val="0"/>
        <w:pageBreakBefore w:val="0"/>
        <w:kinsoku/>
        <w:wordWrap/>
        <w:overflowPunct/>
        <w:topLinePunct w:val="0"/>
        <w:bidi w:val="0"/>
        <w:adjustRightInd w:val="0"/>
        <w:snapToGrid w:val="0"/>
        <w:spacing w:line="240" w:lineRule="auto"/>
        <w:rPr>
          <w:rFonts w:hint="default" w:ascii="Times New Roman" w:hAnsi="Times New Roman" w:eastAsia="宋体" w:cs="Times New Roman"/>
          <w:b/>
          <w:bCs/>
          <w:spacing w:val="0"/>
          <w:sz w:val="24"/>
          <w:highlight w:val="none"/>
        </w:rPr>
      </w:pPr>
    </w:p>
    <w:p w14:paraId="35B6BE91">
      <w:pPr>
        <w:rPr>
          <w:rFonts w:hint="eastAsia" w:ascii="宋体" w:hAnsi="宋体" w:eastAsia="宋体" w:cs="宋体"/>
          <w:b w:val="0"/>
          <w:bCs w:val="0"/>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br w:type="page"/>
      </w:r>
    </w:p>
    <w:p w14:paraId="30317BE5">
      <w:pPr>
        <w:keepNext w:val="0"/>
        <w:keepLines w:val="0"/>
        <w:pageBreakBefore w:val="0"/>
        <w:kinsoku/>
        <w:wordWrap/>
        <w:overflowPunct/>
        <w:topLinePunct w:val="0"/>
        <w:bidi w:val="0"/>
        <w:spacing w:line="2400" w:lineRule="exact"/>
        <w:jc w:val="center"/>
        <w:rPr>
          <w:rFonts w:hint="eastAsia" w:ascii="宋体" w:hAnsi="宋体" w:eastAsia="宋体" w:cs="宋体"/>
          <w:b/>
          <w:spacing w:val="100"/>
          <w:w w:val="110"/>
          <w:sz w:val="84"/>
          <w:szCs w:val="84"/>
          <w:highlight w:val="none"/>
        </w:rPr>
      </w:pPr>
      <w:r>
        <w:rPr>
          <w:rFonts w:hint="eastAsia" w:ascii="宋体" w:hAnsi="宋体" w:eastAsia="宋体" w:cs="宋体"/>
          <w:b/>
          <w:spacing w:val="100"/>
          <w:w w:val="110"/>
          <w:sz w:val="84"/>
          <w:szCs w:val="84"/>
          <w:highlight w:val="none"/>
          <w:lang w:val="en-US" w:eastAsia="zh-CN"/>
        </w:rPr>
        <w:t>参评</w:t>
      </w:r>
      <w:r>
        <w:rPr>
          <w:rFonts w:hint="eastAsia" w:ascii="宋体" w:hAnsi="宋体" w:eastAsia="宋体" w:cs="宋体"/>
          <w:b/>
          <w:spacing w:val="100"/>
          <w:w w:val="110"/>
          <w:sz w:val="84"/>
          <w:szCs w:val="84"/>
          <w:highlight w:val="none"/>
        </w:rPr>
        <w:t>文件</w:t>
      </w:r>
    </w:p>
    <w:p w14:paraId="56ED81D8">
      <w:pPr>
        <w:pStyle w:val="10"/>
        <w:keepNext w:val="0"/>
        <w:keepLines w:val="0"/>
        <w:pageBreakBefore w:val="0"/>
        <w:kinsoku/>
        <w:wordWrap/>
        <w:overflowPunct/>
        <w:topLinePunct w:val="0"/>
        <w:bidi w:val="0"/>
        <w:spacing w:line="560" w:lineRule="exact"/>
        <w:jc w:val="center"/>
        <w:rPr>
          <w:rFonts w:hint="eastAsia" w:ascii="Times New Roman" w:hAnsi="Times New Roman"/>
          <w:b/>
          <w:sz w:val="32"/>
          <w:szCs w:val="32"/>
          <w:highlight w:val="none"/>
        </w:rPr>
      </w:pPr>
    </w:p>
    <w:p w14:paraId="22D0F287">
      <w:pPr>
        <w:pStyle w:val="10"/>
        <w:keepNext w:val="0"/>
        <w:keepLines w:val="0"/>
        <w:pageBreakBefore w:val="0"/>
        <w:kinsoku/>
        <w:wordWrap/>
        <w:overflowPunct/>
        <w:topLinePunct w:val="0"/>
        <w:bidi w:val="0"/>
        <w:spacing w:line="560" w:lineRule="exact"/>
        <w:jc w:val="center"/>
        <w:rPr>
          <w:rFonts w:hint="eastAsia" w:ascii="Times New Roman" w:hAnsi="Times New Roman"/>
          <w:b/>
          <w:sz w:val="32"/>
          <w:szCs w:val="32"/>
          <w:highlight w:val="none"/>
        </w:rPr>
      </w:pPr>
    </w:p>
    <w:p w14:paraId="3B74A15D">
      <w:pPr>
        <w:pStyle w:val="10"/>
        <w:keepNext w:val="0"/>
        <w:keepLines w:val="0"/>
        <w:pageBreakBefore w:val="0"/>
        <w:kinsoku/>
        <w:wordWrap/>
        <w:overflowPunct/>
        <w:topLinePunct w:val="0"/>
        <w:bidi w:val="0"/>
        <w:spacing w:line="560" w:lineRule="exact"/>
        <w:rPr>
          <w:rFonts w:hint="eastAsia" w:ascii="Times New Roman" w:hAnsi="Times New Roman"/>
          <w:b/>
          <w:sz w:val="32"/>
          <w:szCs w:val="32"/>
          <w:highlight w:val="none"/>
        </w:rPr>
      </w:pPr>
    </w:p>
    <w:p w14:paraId="75DBE5E7">
      <w:pPr>
        <w:pStyle w:val="10"/>
        <w:keepNext w:val="0"/>
        <w:keepLines w:val="0"/>
        <w:pageBreakBefore w:val="0"/>
        <w:kinsoku/>
        <w:wordWrap/>
        <w:overflowPunct/>
        <w:topLinePunct w:val="0"/>
        <w:bidi w:val="0"/>
        <w:spacing w:line="560" w:lineRule="exact"/>
        <w:ind w:firstLine="0" w:firstLineChars="0"/>
        <w:rPr>
          <w:rFonts w:hint="eastAsia" w:ascii="宋体" w:hAnsi="宋体" w:eastAsia="宋体" w:cs="宋体"/>
          <w:b/>
          <w:sz w:val="36"/>
          <w:szCs w:val="36"/>
          <w:highlight w:val="none"/>
        </w:rPr>
      </w:pPr>
      <w:r>
        <w:rPr>
          <w:rFonts w:hint="eastAsia" w:ascii="宋体" w:hAnsi="宋体" w:eastAsia="宋体" w:cs="宋体"/>
          <w:b/>
          <w:sz w:val="36"/>
          <w:szCs w:val="36"/>
          <w:highlight w:val="none"/>
        </w:rPr>
        <w:t>项目名称：</w:t>
      </w:r>
    </w:p>
    <w:p w14:paraId="5380498D">
      <w:pPr>
        <w:pStyle w:val="10"/>
        <w:keepNext w:val="0"/>
        <w:keepLines w:val="0"/>
        <w:pageBreakBefore w:val="0"/>
        <w:kinsoku/>
        <w:wordWrap/>
        <w:overflowPunct/>
        <w:topLinePunct w:val="0"/>
        <w:bidi w:val="0"/>
        <w:spacing w:line="560" w:lineRule="exact"/>
        <w:ind w:firstLine="1973" w:firstLineChars="546"/>
        <w:rPr>
          <w:rFonts w:hint="eastAsia" w:ascii="宋体" w:hAnsi="宋体" w:eastAsia="宋体" w:cs="宋体"/>
          <w:b/>
          <w:sz w:val="36"/>
          <w:szCs w:val="36"/>
          <w:highlight w:val="none"/>
        </w:rPr>
      </w:pPr>
    </w:p>
    <w:p w14:paraId="77CC6359">
      <w:pPr>
        <w:pStyle w:val="10"/>
        <w:keepNext w:val="0"/>
        <w:keepLines w:val="0"/>
        <w:pageBreakBefore w:val="0"/>
        <w:kinsoku/>
        <w:wordWrap/>
        <w:overflowPunct/>
        <w:topLinePunct w:val="0"/>
        <w:bidi w:val="0"/>
        <w:spacing w:line="560" w:lineRule="exact"/>
        <w:ind w:firstLine="0" w:firstLineChars="0"/>
        <w:rPr>
          <w:rFonts w:hint="eastAsia" w:ascii="宋体" w:hAnsi="宋体" w:eastAsia="宋体" w:cs="宋体"/>
          <w:b/>
          <w:sz w:val="36"/>
          <w:szCs w:val="36"/>
          <w:highlight w:val="none"/>
        </w:rPr>
      </w:pPr>
      <w:r>
        <w:rPr>
          <w:rFonts w:hint="eastAsia" w:ascii="宋体" w:hAnsi="宋体" w:eastAsia="宋体" w:cs="宋体"/>
          <w:b/>
          <w:sz w:val="36"/>
          <w:szCs w:val="36"/>
          <w:highlight w:val="none"/>
          <w:lang w:val="en-US" w:eastAsia="zh-CN"/>
        </w:rPr>
        <w:t>参评</w:t>
      </w:r>
      <w:r>
        <w:rPr>
          <w:rFonts w:hint="eastAsia" w:ascii="宋体" w:hAnsi="宋体" w:eastAsia="宋体" w:cs="宋体"/>
          <w:b/>
          <w:sz w:val="36"/>
          <w:szCs w:val="36"/>
          <w:highlight w:val="none"/>
        </w:rPr>
        <w:t>人名称：</w:t>
      </w:r>
    </w:p>
    <w:p w14:paraId="6CF0367B">
      <w:pPr>
        <w:pStyle w:val="10"/>
        <w:keepNext w:val="0"/>
        <w:keepLines w:val="0"/>
        <w:pageBreakBefore w:val="0"/>
        <w:kinsoku/>
        <w:wordWrap/>
        <w:overflowPunct/>
        <w:topLinePunct w:val="0"/>
        <w:bidi w:val="0"/>
        <w:spacing w:line="560" w:lineRule="exact"/>
        <w:ind w:firstLine="0" w:firstLineChars="0"/>
        <w:rPr>
          <w:rFonts w:hint="eastAsia" w:ascii="宋体" w:hAnsi="宋体" w:eastAsia="宋体" w:cs="宋体"/>
          <w:b/>
          <w:sz w:val="36"/>
          <w:szCs w:val="36"/>
          <w:highlight w:val="none"/>
        </w:rPr>
      </w:pPr>
      <w:r>
        <w:rPr>
          <w:rFonts w:hint="eastAsia" w:ascii="宋体" w:hAnsi="宋体" w:eastAsia="宋体" w:cs="宋体"/>
          <w:b/>
          <w:sz w:val="36"/>
          <w:szCs w:val="36"/>
          <w:highlight w:val="none"/>
        </w:rPr>
        <w:t>（盖章）</w:t>
      </w:r>
    </w:p>
    <w:p w14:paraId="3DD87CC0">
      <w:pPr>
        <w:keepNext w:val="0"/>
        <w:keepLines w:val="0"/>
        <w:pageBreakBefore w:val="0"/>
        <w:kinsoku/>
        <w:wordWrap/>
        <w:overflowPunct/>
        <w:topLinePunct w:val="0"/>
        <w:bidi w:val="0"/>
        <w:adjustRightInd w:val="0"/>
        <w:snapToGrid w:val="0"/>
        <w:spacing w:line="560" w:lineRule="exact"/>
        <w:ind w:firstLine="0" w:firstLineChars="0"/>
        <w:rPr>
          <w:rFonts w:hint="eastAsia" w:ascii="宋体" w:hAnsi="宋体" w:eastAsia="宋体" w:cs="宋体"/>
          <w:b/>
          <w:sz w:val="36"/>
          <w:szCs w:val="36"/>
          <w:highlight w:val="none"/>
        </w:rPr>
      </w:pPr>
    </w:p>
    <w:p w14:paraId="45449638">
      <w:pPr>
        <w:keepNext w:val="0"/>
        <w:keepLines w:val="0"/>
        <w:pageBreakBefore w:val="0"/>
        <w:kinsoku/>
        <w:wordWrap/>
        <w:overflowPunct/>
        <w:topLinePunct w:val="0"/>
        <w:bidi w:val="0"/>
        <w:adjustRightInd w:val="0"/>
        <w:snapToGrid w:val="0"/>
        <w:spacing w:line="560" w:lineRule="exact"/>
        <w:ind w:firstLine="0" w:firstLineChars="0"/>
        <w:rPr>
          <w:rFonts w:hint="eastAsia" w:ascii="宋体" w:hAnsi="宋体" w:eastAsia="宋体" w:cs="宋体"/>
          <w:b/>
          <w:bCs/>
          <w:sz w:val="36"/>
          <w:szCs w:val="36"/>
          <w:highlight w:val="none"/>
        </w:rPr>
      </w:pPr>
      <w:r>
        <w:rPr>
          <w:rFonts w:hint="eastAsia" w:ascii="宋体" w:hAnsi="宋体" w:eastAsia="宋体" w:cs="宋体"/>
          <w:b/>
          <w:sz w:val="36"/>
          <w:szCs w:val="36"/>
          <w:highlight w:val="none"/>
        </w:rPr>
        <w:t xml:space="preserve">日   </w:t>
      </w:r>
      <w:r>
        <w:rPr>
          <w:rFonts w:hint="eastAsia" w:ascii="宋体" w:hAnsi="宋体" w:eastAsia="宋体" w:cs="宋体"/>
          <w:b/>
          <w:sz w:val="36"/>
          <w:szCs w:val="36"/>
          <w:highlight w:val="none"/>
          <w:lang w:val="en-US" w:eastAsia="zh-CN"/>
        </w:rPr>
        <w:t xml:space="preserve"> </w:t>
      </w:r>
      <w:r>
        <w:rPr>
          <w:rFonts w:hint="eastAsia" w:ascii="宋体" w:hAnsi="宋体" w:eastAsia="宋体" w:cs="宋体"/>
          <w:b/>
          <w:sz w:val="36"/>
          <w:szCs w:val="36"/>
          <w:highlight w:val="none"/>
        </w:rPr>
        <w:t xml:space="preserve"> 期：</w:t>
      </w:r>
    </w:p>
    <w:p w14:paraId="4A8C66B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rPr>
      </w:pPr>
    </w:p>
    <w:p w14:paraId="33EA6E77">
      <w:pPr>
        <w:pStyle w:val="17"/>
        <w:rPr>
          <w:rFonts w:hint="eastAsia" w:ascii="宋体" w:hAnsi="宋体"/>
          <w:b/>
          <w:bCs/>
          <w:sz w:val="24"/>
          <w:highlight w:val="none"/>
        </w:rPr>
      </w:pPr>
    </w:p>
    <w:p w14:paraId="6A68D28F">
      <w:pPr>
        <w:rPr>
          <w:rFonts w:hint="eastAsia" w:ascii="宋体" w:hAnsi="宋体"/>
          <w:b/>
          <w:bCs/>
          <w:sz w:val="24"/>
          <w:highlight w:val="none"/>
        </w:rPr>
      </w:pPr>
    </w:p>
    <w:p w14:paraId="057E1F8F">
      <w:pPr>
        <w:pStyle w:val="17"/>
        <w:rPr>
          <w:rFonts w:hint="eastAsia" w:ascii="宋体" w:hAnsi="宋体"/>
          <w:b/>
          <w:bCs/>
          <w:sz w:val="24"/>
          <w:highlight w:val="none"/>
        </w:rPr>
      </w:pPr>
    </w:p>
    <w:p w14:paraId="0A6000D6">
      <w:pPr>
        <w:rPr>
          <w:rFonts w:hint="eastAsia" w:ascii="宋体" w:hAnsi="宋体"/>
          <w:b/>
          <w:bCs/>
          <w:sz w:val="24"/>
          <w:highlight w:val="none"/>
        </w:rPr>
      </w:pPr>
    </w:p>
    <w:p w14:paraId="4B60DA98">
      <w:pPr>
        <w:pStyle w:val="17"/>
        <w:rPr>
          <w:rFonts w:hint="eastAsia" w:ascii="宋体" w:hAnsi="宋体"/>
          <w:b/>
          <w:bCs/>
          <w:sz w:val="24"/>
          <w:highlight w:val="none"/>
        </w:rPr>
      </w:pPr>
    </w:p>
    <w:p w14:paraId="41DF7DF6">
      <w:pPr>
        <w:rPr>
          <w:rFonts w:hint="eastAsia" w:ascii="宋体" w:hAnsi="宋体"/>
          <w:b/>
          <w:bCs/>
          <w:sz w:val="24"/>
          <w:highlight w:val="none"/>
        </w:rPr>
      </w:pPr>
    </w:p>
    <w:p w14:paraId="5B2C51B1">
      <w:pPr>
        <w:pStyle w:val="17"/>
        <w:rPr>
          <w:rFonts w:hint="eastAsia" w:ascii="宋体" w:hAnsi="宋体"/>
          <w:b/>
          <w:bCs/>
          <w:sz w:val="24"/>
          <w:highlight w:val="none"/>
        </w:rPr>
      </w:pPr>
    </w:p>
    <w:p w14:paraId="353E0EBF">
      <w:pPr>
        <w:rPr>
          <w:rFonts w:hint="eastAsia" w:ascii="宋体" w:hAnsi="宋体"/>
          <w:b/>
          <w:bCs/>
          <w:sz w:val="24"/>
          <w:highlight w:val="none"/>
        </w:rPr>
      </w:pPr>
    </w:p>
    <w:p w14:paraId="72671404">
      <w:pPr>
        <w:pStyle w:val="17"/>
        <w:rPr>
          <w:rFonts w:hint="eastAsia"/>
          <w:highlight w:val="none"/>
        </w:rPr>
      </w:pPr>
    </w:p>
    <w:p w14:paraId="78D942C8">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rPr>
      </w:pPr>
    </w:p>
    <w:p w14:paraId="456F4ACF">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rPr>
      </w:pPr>
    </w:p>
    <w:p w14:paraId="4D27C677">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rPr>
      </w:pPr>
    </w:p>
    <w:p w14:paraId="0465AA53">
      <w:pPr>
        <w:rPr>
          <w:rFonts w:hint="eastAsia" w:ascii="宋体" w:hAnsi="宋体" w:eastAsia="宋体" w:cs="宋体"/>
          <w:b w:val="0"/>
          <w:bCs w:val="0"/>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br w:type="page"/>
      </w:r>
    </w:p>
    <w:p w14:paraId="5CC76D52">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lang w:val="en-US" w:eastAsia="zh-CN"/>
        </w:rPr>
        <w:t xml:space="preserve">格式1 </w:t>
      </w:r>
      <w:r>
        <w:rPr>
          <w:rFonts w:hint="eastAsia" w:ascii="宋体" w:hAnsi="宋体" w:eastAsia="宋体" w:cs="宋体"/>
          <w:b w:val="0"/>
          <w:bCs w:val="0"/>
          <w:sz w:val="28"/>
          <w:szCs w:val="28"/>
          <w:highlight w:val="none"/>
        </w:rPr>
        <w:t>承诺函</w:t>
      </w:r>
    </w:p>
    <w:p w14:paraId="0C627C9C">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sz w:val="24"/>
          <w:highlight w:val="none"/>
        </w:rPr>
      </w:pPr>
    </w:p>
    <w:p w14:paraId="23060E03">
      <w:pPr>
        <w:keepNext w:val="0"/>
        <w:keepLines w:val="0"/>
        <w:pageBreakBefore w:val="0"/>
        <w:tabs>
          <w:tab w:val="left" w:pos="900"/>
        </w:tabs>
        <w:kinsoku/>
        <w:wordWrap/>
        <w:overflowPunct/>
        <w:topLinePunct w:val="0"/>
        <w:bidi w:val="0"/>
        <w:spacing w:line="560" w:lineRule="exact"/>
        <w:jc w:val="center"/>
        <w:rPr>
          <w:rFonts w:hint="eastAsia" w:ascii="宋体" w:hAnsi="宋体" w:eastAsia="宋体" w:cs="宋体"/>
          <w:b/>
          <w:sz w:val="44"/>
          <w:szCs w:val="44"/>
          <w:highlight w:val="none"/>
        </w:rPr>
      </w:pPr>
      <w:r>
        <w:rPr>
          <w:rFonts w:hint="eastAsia" w:ascii="宋体" w:hAnsi="宋体" w:eastAsia="宋体" w:cs="宋体"/>
          <w:b/>
          <w:sz w:val="44"/>
          <w:szCs w:val="44"/>
          <w:highlight w:val="none"/>
        </w:rPr>
        <w:t>承 诺 函</w:t>
      </w:r>
    </w:p>
    <w:p w14:paraId="142E2690">
      <w:pPr>
        <w:keepNext w:val="0"/>
        <w:keepLines w:val="0"/>
        <w:pageBreakBefore w:val="0"/>
        <w:tabs>
          <w:tab w:val="left" w:pos="900"/>
        </w:tabs>
        <w:kinsoku/>
        <w:wordWrap/>
        <w:overflowPunct/>
        <w:topLinePunct w:val="0"/>
        <w:bidi w:val="0"/>
        <w:spacing w:line="560" w:lineRule="exact"/>
        <w:rPr>
          <w:rFonts w:ascii="仿宋_GB2312" w:eastAsia="仿宋_GB2312"/>
          <w:bCs/>
          <w:sz w:val="24"/>
          <w:highlight w:val="none"/>
        </w:rPr>
      </w:pPr>
    </w:p>
    <w:p w14:paraId="4CCAF030">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Cs/>
          <w:spacing w:val="0"/>
          <w:sz w:val="28"/>
          <w:szCs w:val="28"/>
          <w:highlight w:val="none"/>
        </w:rPr>
      </w:pPr>
      <w:r>
        <w:rPr>
          <w:rFonts w:hint="eastAsia" w:ascii="宋体" w:hAnsi="宋体" w:eastAsia="宋体" w:cs="宋体"/>
          <w:spacing w:val="0"/>
          <w:sz w:val="28"/>
          <w:szCs w:val="28"/>
          <w:highlight w:val="none"/>
          <w:lang w:val="en-US" w:eastAsia="zh-CN"/>
        </w:rPr>
        <w:t>中山市公共交通运输集团有限公司</w:t>
      </w:r>
      <w:r>
        <w:rPr>
          <w:rFonts w:hint="eastAsia" w:ascii="宋体" w:hAnsi="宋体" w:eastAsia="宋体" w:cs="宋体"/>
          <w:bCs/>
          <w:spacing w:val="0"/>
          <w:sz w:val="28"/>
          <w:szCs w:val="28"/>
          <w:highlight w:val="none"/>
        </w:rPr>
        <w:t>：</w:t>
      </w:r>
    </w:p>
    <w:p w14:paraId="1F26A2FF">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Cs/>
          <w:spacing w:val="0"/>
          <w:sz w:val="28"/>
          <w:szCs w:val="28"/>
          <w:highlight w:val="none"/>
        </w:rPr>
      </w:pPr>
      <w:r>
        <w:rPr>
          <w:rFonts w:hint="eastAsia" w:ascii="宋体" w:hAnsi="宋体" w:eastAsia="宋体" w:cs="宋体"/>
          <w:bCs/>
          <w:spacing w:val="0"/>
          <w:sz w:val="28"/>
          <w:szCs w:val="28"/>
          <w:highlight w:val="none"/>
        </w:rPr>
        <w:t>我方确认收到</w:t>
      </w:r>
      <w:r>
        <w:rPr>
          <w:rFonts w:hint="eastAsia" w:ascii="宋体" w:hAnsi="宋体" w:eastAsia="宋体" w:cs="宋体"/>
          <w:bCs/>
          <w:spacing w:val="0"/>
          <w:sz w:val="28"/>
          <w:szCs w:val="28"/>
          <w:highlight w:val="none"/>
          <w:u w:val="single"/>
          <w:lang w:eastAsia="zh-CN"/>
        </w:rPr>
        <w:t>《</w:t>
      </w:r>
      <w:r>
        <w:rPr>
          <w:rFonts w:hint="eastAsia" w:ascii="宋体" w:hAnsi="宋体" w:eastAsia="宋体" w:cs="宋体"/>
          <w:bCs/>
          <w:spacing w:val="0"/>
          <w:sz w:val="28"/>
          <w:szCs w:val="28"/>
          <w:highlight w:val="none"/>
          <w:u w:val="single"/>
          <w:lang w:val="en-US" w:eastAsia="zh-CN"/>
        </w:rPr>
        <w:t>中山市公共交通运输集团有限公司镇街部分公交站台安装隔离设施采购项目</w:t>
      </w:r>
      <w:r>
        <w:rPr>
          <w:rFonts w:hint="eastAsia" w:ascii="宋体" w:hAnsi="宋体" w:eastAsia="宋体" w:cs="宋体"/>
          <w:bCs/>
          <w:spacing w:val="0"/>
          <w:sz w:val="28"/>
          <w:szCs w:val="28"/>
          <w:highlight w:val="none"/>
          <w:u w:val="single"/>
          <w:lang w:eastAsia="zh-CN"/>
        </w:rPr>
        <w:t>》</w:t>
      </w:r>
      <w:r>
        <w:rPr>
          <w:rFonts w:hint="eastAsia" w:ascii="宋体" w:hAnsi="宋体" w:eastAsia="宋体" w:cs="宋体"/>
          <w:bCs/>
          <w:spacing w:val="0"/>
          <w:sz w:val="28"/>
          <w:szCs w:val="28"/>
          <w:highlight w:val="none"/>
          <w:u w:val="none"/>
          <w:lang w:val="en-US" w:eastAsia="zh-CN"/>
        </w:rPr>
        <w:t>询价</w:t>
      </w:r>
      <w:r>
        <w:rPr>
          <w:rFonts w:hint="eastAsia" w:ascii="宋体" w:hAnsi="宋体" w:eastAsia="宋体" w:cs="宋体"/>
          <w:bCs/>
          <w:spacing w:val="0"/>
          <w:sz w:val="28"/>
          <w:szCs w:val="28"/>
          <w:highlight w:val="none"/>
        </w:rPr>
        <w:t>文件，经详细研究，决定参加该项目</w:t>
      </w:r>
      <w:r>
        <w:rPr>
          <w:rFonts w:hint="eastAsia" w:ascii="宋体" w:hAnsi="宋体" w:eastAsia="宋体" w:cs="宋体"/>
          <w:bCs/>
          <w:spacing w:val="0"/>
          <w:sz w:val="28"/>
          <w:szCs w:val="28"/>
          <w:highlight w:val="none"/>
          <w:lang w:val="en-US" w:eastAsia="zh-CN"/>
        </w:rPr>
        <w:t>评选</w:t>
      </w:r>
      <w:r>
        <w:rPr>
          <w:rFonts w:hint="eastAsia" w:ascii="宋体" w:hAnsi="宋体" w:eastAsia="宋体" w:cs="宋体"/>
          <w:bCs/>
          <w:spacing w:val="0"/>
          <w:sz w:val="28"/>
          <w:szCs w:val="28"/>
          <w:highlight w:val="none"/>
        </w:rPr>
        <w:t>。</w:t>
      </w:r>
      <w:r>
        <w:rPr>
          <w:rFonts w:hint="eastAsia" w:ascii="宋体" w:hAnsi="宋体" w:eastAsia="宋体" w:cs="宋体"/>
          <w:bCs/>
          <w:spacing w:val="0"/>
          <w:sz w:val="28"/>
          <w:szCs w:val="28"/>
          <w:highlight w:val="none"/>
          <w:u w:val="single"/>
        </w:rPr>
        <w:t xml:space="preserve">      （</w:t>
      </w:r>
      <w:r>
        <w:rPr>
          <w:rFonts w:hint="eastAsia" w:ascii="宋体" w:hAnsi="宋体" w:eastAsia="宋体" w:cs="宋体"/>
          <w:bCs/>
          <w:spacing w:val="0"/>
          <w:sz w:val="28"/>
          <w:szCs w:val="28"/>
          <w:highlight w:val="none"/>
          <w:u w:val="single"/>
          <w:lang w:val="en-US" w:eastAsia="zh-CN"/>
        </w:rPr>
        <w:t>供应商</w:t>
      </w:r>
      <w:r>
        <w:rPr>
          <w:rFonts w:hint="eastAsia" w:ascii="宋体" w:hAnsi="宋体" w:eastAsia="宋体" w:cs="宋体"/>
          <w:bCs/>
          <w:spacing w:val="0"/>
          <w:sz w:val="28"/>
          <w:szCs w:val="28"/>
          <w:highlight w:val="none"/>
          <w:u w:val="single"/>
        </w:rPr>
        <w:t>名称）</w:t>
      </w:r>
      <w:r>
        <w:rPr>
          <w:rFonts w:hint="eastAsia" w:ascii="宋体" w:hAnsi="宋体" w:eastAsia="宋体" w:cs="宋体"/>
          <w:bCs/>
          <w:spacing w:val="0"/>
          <w:sz w:val="28"/>
          <w:szCs w:val="28"/>
          <w:highlight w:val="none"/>
        </w:rPr>
        <w:t>作为</w:t>
      </w:r>
      <w:r>
        <w:rPr>
          <w:rFonts w:hint="eastAsia" w:ascii="宋体" w:hAnsi="宋体" w:eastAsia="宋体" w:cs="宋体"/>
          <w:bCs/>
          <w:spacing w:val="0"/>
          <w:sz w:val="28"/>
          <w:szCs w:val="28"/>
          <w:highlight w:val="none"/>
          <w:lang w:val="en-US" w:eastAsia="zh-CN"/>
        </w:rPr>
        <w:t>供应商</w:t>
      </w:r>
      <w:r>
        <w:rPr>
          <w:rFonts w:hint="eastAsia" w:ascii="宋体" w:hAnsi="宋体" w:eastAsia="宋体" w:cs="宋体"/>
          <w:bCs/>
          <w:spacing w:val="0"/>
          <w:sz w:val="28"/>
          <w:szCs w:val="28"/>
          <w:highlight w:val="none"/>
        </w:rPr>
        <w:t>已正式授权（</w:t>
      </w:r>
      <w:r>
        <w:rPr>
          <w:rFonts w:hint="eastAsia" w:ascii="宋体" w:hAnsi="宋体" w:eastAsia="宋体" w:cs="宋体"/>
          <w:bCs/>
          <w:spacing w:val="0"/>
          <w:sz w:val="28"/>
          <w:szCs w:val="28"/>
          <w:highlight w:val="none"/>
          <w:u w:val="single"/>
          <w:lang w:val="en-US" w:eastAsia="zh-CN"/>
        </w:rPr>
        <w:t xml:space="preserve">        </w:t>
      </w:r>
      <w:r>
        <w:rPr>
          <w:rFonts w:hint="eastAsia" w:ascii="宋体" w:hAnsi="宋体" w:eastAsia="宋体" w:cs="宋体"/>
          <w:bCs/>
          <w:spacing w:val="0"/>
          <w:sz w:val="28"/>
          <w:szCs w:val="28"/>
          <w:highlight w:val="none"/>
          <w:u w:val="single"/>
        </w:rPr>
        <w:t>被授权代表全名、职务</w:t>
      </w:r>
      <w:r>
        <w:rPr>
          <w:rFonts w:hint="eastAsia" w:ascii="宋体" w:hAnsi="宋体" w:eastAsia="宋体" w:cs="宋体"/>
          <w:bCs/>
          <w:spacing w:val="0"/>
          <w:sz w:val="28"/>
          <w:szCs w:val="28"/>
          <w:highlight w:val="none"/>
        </w:rPr>
        <w:t>）代表我方提交</w:t>
      </w:r>
      <w:r>
        <w:rPr>
          <w:rFonts w:hint="eastAsia" w:ascii="宋体" w:hAnsi="宋体" w:eastAsia="宋体" w:cs="宋体"/>
          <w:bCs/>
          <w:spacing w:val="0"/>
          <w:sz w:val="28"/>
          <w:szCs w:val="28"/>
          <w:highlight w:val="none"/>
          <w:lang w:val="en-US" w:eastAsia="zh-CN"/>
        </w:rPr>
        <w:t>参评文件</w:t>
      </w:r>
      <w:r>
        <w:rPr>
          <w:rFonts w:hint="eastAsia" w:ascii="宋体" w:hAnsi="宋体" w:eastAsia="宋体" w:cs="宋体"/>
          <w:bCs/>
          <w:spacing w:val="0"/>
          <w:sz w:val="28"/>
          <w:szCs w:val="28"/>
          <w:highlight w:val="none"/>
        </w:rPr>
        <w:t>一份。</w:t>
      </w:r>
    </w:p>
    <w:p w14:paraId="79C7976F">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Cs/>
          <w:spacing w:val="0"/>
          <w:sz w:val="28"/>
          <w:szCs w:val="28"/>
          <w:highlight w:val="none"/>
        </w:rPr>
      </w:pPr>
      <w:r>
        <w:rPr>
          <w:rFonts w:hint="eastAsia" w:ascii="宋体" w:hAnsi="宋体" w:eastAsia="宋体" w:cs="宋体"/>
          <w:bCs/>
          <w:spacing w:val="0"/>
          <w:sz w:val="28"/>
          <w:szCs w:val="28"/>
          <w:highlight w:val="none"/>
        </w:rPr>
        <w:t>1.愿意按照贵方询价文件中的一切要求，提供相关服务</w:t>
      </w:r>
      <w:r>
        <w:rPr>
          <w:rFonts w:hint="eastAsia" w:ascii="宋体" w:hAnsi="宋体" w:eastAsia="宋体" w:cs="宋体"/>
          <w:bCs/>
          <w:spacing w:val="0"/>
          <w:sz w:val="28"/>
          <w:szCs w:val="28"/>
          <w:highlight w:val="none"/>
          <w:lang w:eastAsia="zh-CN"/>
        </w:rPr>
        <w:t>，</w:t>
      </w:r>
      <w:r>
        <w:rPr>
          <w:rFonts w:hint="eastAsia" w:ascii="宋体" w:hAnsi="宋体" w:eastAsia="宋体" w:cs="宋体"/>
          <w:bCs/>
          <w:spacing w:val="0"/>
          <w:sz w:val="28"/>
          <w:szCs w:val="28"/>
          <w:highlight w:val="none"/>
          <w:lang w:val="en-US" w:eastAsia="zh-CN"/>
        </w:rPr>
        <w:t>按文件的要求提供报价（详见报价表）</w:t>
      </w:r>
      <w:r>
        <w:rPr>
          <w:rFonts w:hint="eastAsia" w:ascii="宋体" w:hAnsi="宋体" w:eastAsia="宋体" w:cs="宋体"/>
          <w:bCs/>
          <w:spacing w:val="0"/>
          <w:sz w:val="28"/>
          <w:szCs w:val="28"/>
          <w:highlight w:val="none"/>
        </w:rPr>
        <w:t>。</w:t>
      </w:r>
    </w:p>
    <w:p w14:paraId="1541410D">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Cs/>
          <w:spacing w:val="0"/>
          <w:sz w:val="28"/>
          <w:szCs w:val="28"/>
          <w:highlight w:val="none"/>
        </w:rPr>
      </w:pPr>
      <w:r>
        <w:rPr>
          <w:rFonts w:hint="eastAsia" w:ascii="宋体" w:hAnsi="宋体" w:eastAsia="宋体" w:cs="宋体"/>
          <w:bCs/>
          <w:spacing w:val="0"/>
          <w:sz w:val="28"/>
          <w:szCs w:val="28"/>
          <w:highlight w:val="none"/>
        </w:rPr>
        <w:t>2.我方已详细研究</w:t>
      </w:r>
      <w:r>
        <w:rPr>
          <w:rFonts w:hint="eastAsia" w:ascii="宋体" w:hAnsi="宋体" w:eastAsia="宋体" w:cs="宋体"/>
          <w:bCs/>
          <w:spacing w:val="0"/>
          <w:sz w:val="28"/>
          <w:szCs w:val="28"/>
          <w:highlight w:val="none"/>
          <w:lang w:val="en-US" w:eastAsia="zh-CN"/>
        </w:rPr>
        <w:t>询价</w:t>
      </w:r>
      <w:r>
        <w:rPr>
          <w:rFonts w:hint="eastAsia" w:ascii="宋体" w:hAnsi="宋体" w:eastAsia="宋体" w:cs="宋体"/>
          <w:bCs/>
          <w:spacing w:val="0"/>
          <w:sz w:val="28"/>
          <w:szCs w:val="28"/>
          <w:highlight w:val="none"/>
        </w:rPr>
        <w:t>文件的所有内容，包括修改文件</w:t>
      </w:r>
      <w:r>
        <w:rPr>
          <w:rFonts w:hint="eastAsia" w:ascii="宋体" w:hAnsi="宋体" w:eastAsia="宋体" w:cs="宋体"/>
          <w:bCs/>
          <w:spacing w:val="0"/>
          <w:sz w:val="28"/>
          <w:szCs w:val="28"/>
          <w:highlight w:val="none"/>
          <w:lang w:eastAsia="zh-CN"/>
        </w:rPr>
        <w:t>（</w:t>
      </w:r>
      <w:r>
        <w:rPr>
          <w:rFonts w:hint="eastAsia" w:ascii="宋体" w:hAnsi="宋体" w:eastAsia="宋体" w:cs="宋体"/>
          <w:bCs/>
          <w:spacing w:val="0"/>
          <w:sz w:val="28"/>
          <w:szCs w:val="28"/>
          <w:highlight w:val="none"/>
        </w:rPr>
        <w:t>如有</w:t>
      </w:r>
      <w:r>
        <w:rPr>
          <w:rFonts w:hint="eastAsia" w:ascii="宋体" w:hAnsi="宋体" w:eastAsia="宋体" w:cs="宋体"/>
          <w:bCs/>
          <w:spacing w:val="0"/>
          <w:sz w:val="28"/>
          <w:szCs w:val="28"/>
          <w:highlight w:val="none"/>
          <w:lang w:eastAsia="zh-CN"/>
        </w:rPr>
        <w:t>）</w:t>
      </w:r>
      <w:r>
        <w:rPr>
          <w:rFonts w:hint="eastAsia" w:ascii="宋体" w:hAnsi="宋体" w:eastAsia="宋体" w:cs="宋体"/>
          <w:bCs/>
          <w:spacing w:val="0"/>
          <w:sz w:val="28"/>
          <w:szCs w:val="28"/>
          <w:highlight w:val="none"/>
        </w:rPr>
        <w:t>和所有已收到的参考资料以及有关附件</w:t>
      </w:r>
      <w:r>
        <w:rPr>
          <w:rFonts w:hint="eastAsia" w:ascii="宋体" w:hAnsi="宋体" w:eastAsia="宋体" w:cs="宋体"/>
          <w:bCs/>
          <w:spacing w:val="0"/>
          <w:sz w:val="28"/>
          <w:szCs w:val="28"/>
          <w:highlight w:val="none"/>
          <w:lang w:eastAsia="zh-CN"/>
        </w:rPr>
        <w:t>（</w:t>
      </w:r>
      <w:r>
        <w:rPr>
          <w:rFonts w:hint="eastAsia" w:ascii="宋体" w:hAnsi="宋体" w:eastAsia="宋体" w:cs="宋体"/>
          <w:bCs/>
          <w:spacing w:val="0"/>
          <w:sz w:val="28"/>
          <w:szCs w:val="28"/>
          <w:highlight w:val="none"/>
        </w:rPr>
        <w:t>如有</w:t>
      </w:r>
      <w:r>
        <w:rPr>
          <w:rFonts w:hint="eastAsia" w:ascii="宋体" w:hAnsi="宋体" w:eastAsia="宋体" w:cs="宋体"/>
          <w:bCs/>
          <w:spacing w:val="0"/>
          <w:sz w:val="28"/>
          <w:szCs w:val="28"/>
          <w:highlight w:val="none"/>
          <w:lang w:eastAsia="zh-CN"/>
        </w:rPr>
        <w:t>）</w:t>
      </w:r>
      <w:r>
        <w:rPr>
          <w:rFonts w:hint="eastAsia" w:ascii="宋体" w:hAnsi="宋体" w:eastAsia="宋体" w:cs="宋体"/>
          <w:bCs/>
          <w:spacing w:val="0"/>
          <w:sz w:val="28"/>
          <w:szCs w:val="28"/>
          <w:highlight w:val="none"/>
        </w:rPr>
        <w:t>，并完全明白。不存在任何含糊不清和误解之处，同意放弃对这些文件所提出的异议和质疑的权利。</w:t>
      </w:r>
    </w:p>
    <w:p w14:paraId="15620E56">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Cs/>
          <w:spacing w:val="0"/>
          <w:sz w:val="28"/>
          <w:szCs w:val="28"/>
          <w:highlight w:val="none"/>
        </w:rPr>
      </w:pPr>
      <w:r>
        <w:rPr>
          <w:rFonts w:hint="eastAsia" w:ascii="宋体" w:hAnsi="宋体" w:eastAsia="宋体" w:cs="宋体"/>
          <w:bCs/>
          <w:spacing w:val="0"/>
          <w:sz w:val="28"/>
          <w:szCs w:val="28"/>
          <w:highlight w:val="none"/>
        </w:rPr>
        <w:t>3.我方同意按照贵方可能提出的要求而提供与</w:t>
      </w:r>
      <w:r>
        <w:rPr>
          <w:rFonts w:hint="eastAsia" w:ascii="宋体" w:hAnsi="宋体" w:eastAsia="宋体" w:cs="宋体"/>
          <w:bCs/>
          <w:spacing w:val="0"/>
          <w:sz w:val="28"/>
          <w:szCs w:val="28"/>
          <w:highlight w:val="none"/>
          <w:lang w:val="en-US" w:eastAsia="zh-CN"/>
        </w:rPr>
        <w:t>参评</w:t>
      </w:r>
      <w:r>
        <w:rPr>
          <w:rFonts w:hint="eastAsia" w:ascii="宋体" w:hAnsi="宋体" w:eastAsia="宋体" w:cs="宋体"/>
          <w:bCs/>
          <w:spacing w:val="0"/>
          <w:sz w:val="28"/>
          <w:szCs w:val="28"/>
          <w:highlight w:val="none"/>
        </w:rPr>
        <w:t>有关的任何其它资料、数据或信息</w:t>
      </w:r>
      <w:r>
        <w:rPr>
          <w:rFonts w:hint="eastAsia" w:ascii="宋体" w:hAnsi="宋体" w:eastAsia="宋体" w:cs="宋体"/>
          <w:bCs/>
          <w:spacing w:val="0"/>
          <w:sz w:val="28"/>
          <w:szCs w:val="28"/>
          <w:highlight w:val="none"/>
          <w:lang w:eastAsia="zh-CN"/>
        </w:rPr>
        <w:t>，承诺在本次参评文件中提供的一切文件，无论是原件还是复印件均为真实和准确的，绝无任何虚假、伪造和夸大的成份，否则，</w:t>
      </w:r>
      <w:r>
        <w:rPr>
          <w:rFonts w:hint="eastAsia" w:ascii="宋体" w:hAnsi="宋体" w:eastAsia="宋体" w:cs="宋体"/>
          <w:bCs/>
          <w:spacing w:val="0"/>
          <w:sz w:val="28"/>
          <w:szCs w:val="28"/>
          <w:highlight w:val="none"/>
          <w:lang w:val="en-US" w:eastAsia="zh-CN"/>
        </w:rPr>
        <w:t>将</w:t>
      </w:r>
      <w:r>
        <w:rPr>
          <w:rFonts w:hint="eastAsia" w:ascii="宋体" w:hAnsi="宋体" w:eastAsia="宋体" w:cs="宋体"/>
          <w:bCs/>
          <w:spacing w:val="0"/>
          <w:sz w:val="28"/>
          <w:szCs w:val="28"/>
          <w:highlight w:val="none"/>
          <w:lang w:eastAsia="zh-CN"/>
        </w:rPr>
        <w:t>承担相应的后果和法律责任。</w:t>
      </w:r>
    </w:p>
    <w:p w14:paraId="78C15589">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Cs/>
          <w:spacing w:val="0"/>
          <w:sz w:val="28"/>
          <w:szCs w:val="28"/>
          <w:highlight w:val="none"/>
        </w:rPr>
      </w:pPr>
      <w:r>
        <w:rPr>
          <w:rFonts w:hint="eastAsia" w:ascii="宋体" w:hAnsi="宋体" w:eastAsia="宋体" w:cs="宋体"/>
          <w:bCs/>
          <w:spacing w:val="0"/>
          <w:sz w:val="28"/>
          <w:szCs w:val="28"/>
          <w:highlight w:val="none"/>
          <w:lang w:val="en-US" w:eastAsia="zh-CN"/>
        </w:rPr>
        <w:t>4</w:t>
      </w:r>
      <w:r>
        <w:rPr>
          <w:rFonts w:hint="eastAsia" w:ascii="宋体" w:hAnsi="宋体" w:eastAsia="宋体" w:cs="宋体"/>
          <w:bCs/>
          <w:spacing w:val="0"/>
          <w:sz w:val="28"/>
          <w:szCs w:val="28"/>
          <w:highlight w:val="none"/>
        </w:rPr>
        <w:t>.我方为</w:t>
      </w:r>
      <w:r>
        <w:rPr>
          <w:rFonts w:hint="eastAsia" w:ascii="宋体" w:hAnsi="宋体" w:eastAsia="宋体" w:cs="宋体"/>
          <w:bCs/>
          <w:spacing w:val="0"/>
          <w:sz w:val="28"/>
          <w:szCs w:val="28"/>
          <w:highlight w:val="none"/>
          <w:lang w:val="zh-CN"/>
        </w:rPr>
        <w:t>具有</w:t>
      </w:r>
      <w:r>
        <w:rPr>
          <w:rFonts w:hint="eastAsia" w:ascii="宋体" w:hAnsi="宋体" w:eastAsia="宋体" w:cs="宋体"/>
          <w:bCs/>
          <w:spacing w:val="0"/>
          <w:sz w:val="28"/>
          <w:szCs w:val="28"/>
          <w:highlight w:val="none"/>
        </w:rPr>
        <w:t>独立</w:t>
      </w:r>
      <w:r>
        <w:rPr>
          <w:rFonts w:hint="eastAsia" w:ascii="宋体" w:hAnsi="宋体" w:eastAsia="宋体" w:cs="宋体"/>
          <w:bCs/>
          <w:spacing w:val="0"/>
          <w:sz w:val="28"/>
          <w:szCs w:val="28"/>
          <w:highlight w:val="none"/>
          <w:lang w:val="zh-CN"/>
        </w:rPr>
        <w:t>承担民事责任能力的在中华人民共和国境内注册的企业法人或其他社会组织，并独立于</w:t>
      </w:r>
      <w:r>
        <w:rPr>
          <w:rFonts w:hint="eastAsia" w:ascii="宋体" w:hAnsi="宋体" w:eastAsia="宋体" w:cs="宋体"/>
          <w:bCs/>
          <w:spacing w:val="0"/>
          <w:sz w:val="28"/>
          <w:szCs w:val="28"/>
          <w:highlight w:val="none"/>
        </w:rPr>
        <w:t>贵方。</w:t>
      </w:r>
    </w:p>
    <w:p w14:paraId="02C5DBD6">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Cs/>
          <w:sz w:val="28"/>
          <w:szCs w:val="28"/>
          <w:highlight w:val="none"/>
          <w:lang w:eastAsia="zh-CN"/>
        </w:rPr>
      </w:pPr>
      <w:r>
        <w:rPr>
          <w:rFonts w:hint="eastAsia" w:ascii="宋体" w:hAnsi="宋体" w:eastAsia="宋体" w:cs="宋体"/>
          <w:bCs/>
          <w:strike w:val="0"/>
          <w:spacing w:val="0"/>
          <w:sz w:val="28"/>
          <w:szCs w:val="28"/>
          <w:highlight w:val="none"/>
          <w:lang w:val="en-US" w:eastAsia="zh-CN"/>
        </w:rPr>
        <w:t>5.</w:t>
      </w:r>
      <w:r>
        <w:rPr>
          <w:rFonts w:hint="eastAsia" w:ascii="宋体" w:hAnsi="宋体" w:eastAsia="宋体" w:cs="宋体"/>
          <w:bCs/>
          <w:sz w:val="28"/>
          <w:szCs w:val="28"/>
          <w:highlight w:val="none"/>
        </w:rPr>
        <w:t>我方如果中选，将按照贵方</w:t>
      </w:r>
      <w:r>
        <w:rPr>
          <w:rFonts w:hint="eastAsia" w:ascii="宋体" w:hAnsi="宋体" w:eastAsia="宋体" w:cs="宋体"/>
          <w:bCs/>
          <w:sz w:val="28"/>
          <w:szCs w:val="28"/>
          <w:highlight w:val="none"/>
          <w:lang w:val="en-US" w:eastAsia="zh-CN"/>
        </w:rPr>
        <w:t>询价</w:t>
      </w:r>
      <w:r>
        <w:rPr>
          <w:rFonts w:hint="eastAsia" w:ascii="宋体" w:hAnsi="宋体" w:eastAsia="宋体" w:cs="宋体"/>
          <w:bCs/>
          <w:sz w:val="28"/>
          <w:szCs w:val="28"/>
          <w:highlight w:val="none"/>
        </w:rPr>
        <w:t>文件及其修改文件（如有）的要求及我方参评承诺，按质、按量、按期履行全部合同责任和义务</w:t>
      </w:r>
      <w:r>
        <w:rPr>
          <w:rFonts w:hint="eastAsia" w:ascii="宋体" w:hAnsi="宋体" w:eastAsia="宋体" w:cs="宋体"/>
          <w:bCs/>
          <w:sz w:val="28"/>
          <w:szCs w:val="28"/>
          <w:highlight w:val="none"/>
          <w:lang w:eastAsia="zh-CN"/>
        </w:rPr>
        <w:t>。</w:t>
      </w:r>
    </w:p>
    <w:p w14:paraId="11E5E068">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Cs/>
          <w:sz w:val="28"/>
          <w:szCs w:val="28"/>
          <w:highlight w:val="none"/>
          <w:lang w:val="en-US" w:eastAsia="zh-CN"/>
        </w:rPr>
      </w:pPr>
      <w:r>
        <w:rPr>
          <w:rFonts w:hint="eastAsia" w:ascii="宋体" w:hAnsi="宋体" w:eastAsia="宋体" w:cs="宋体"/>
          <w:bCs/>
          <w:sz w:val="28"/>
          <w:szCs w:val="28"/>
          <w:highlight w:val="none"/>
          <w:lang w:val="en-US" w:eastAsia="zh-CN"/>
        </w:rPr>
        <w:t>6.我方与其他供应商不存在单位负责人为同或者存在直接控股、管理关系。属于非联合体投标参评。</w:t>
      </w:r>
    </w:p>
    <w:p w14:paraId="7F0F1F28">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Cs/>
          <w:sz w:val="28"/>
          <w:szCs w:val="28"/>
          <w:highlight w:val="none"/>
          <w:lang w:val="en-US" w:eastAsia="zh-CN"/>
        </w:rPr>
      </w:pPr>
      <w:r>
        <w:rPr>
          <w:rFonts w:hint="eastAsia" w:ascii="宋体" w:hAnsi="宋体" w:eastAsia="宋体" w:cs="宋体"/>
          <w:bCs/>
          <w:sz w:val="28"/>
          <w:szCs w:val="28"/>
          <w:highlight w:val="none"/>
          <w:lang w:val="en-US" w:eastAsia="zh-CN"/>
        </w:rPr>
        <w:t>7.</w:t>
      </w:r>
      <w:r>
        <w:rPr>
          <w:rFonts w:hint="eastAsia" w:ascii="宋体" w:hAnsi="宋体" w:eastAsia="宋体" w:cs="宋体"/>
          <w:bCs/>
          <w:sz w:val="28"/>
          <w:szCs w:val="28"/>
          <w:highlight w:val="none"/>
        </w:rPr>
        <w:t>我方</w:t>
      </w:r>
      <w:r>
        <w:rPr>
          <w:rFonts w:hint="eastAsia" w:ascii="宋体" w:hAnsi="宋体" w:eastAsia="宋体" w:cs="宋体"/>
          <w:bCs/>
          <w:sz w:val="28"/>
          <w:szCs w:val="28"/>
          <w:highlight w:val="none"/>
          <w:lang w:val="en-US" w:eastAsia="zh-CN"/>
        </w:rPr>
        <w:t>承诺不得以任何方式转包或分包本项目。</w:t>
      </w:r>
    </w:p>
    <w:p w14:paraId="14AA0B6A">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Cs/>
          <w:spacing w:val="0"/>
          <w:sz w:val="28"/>
          <w:szCs w:val="28"/>
          <w:highlight w:val="none"/>
        </w:rPr>
      </w:pPr>
      <w:r>
        <w:rPr>
          <w:rFonts w:hint="eastAsia" w:ascii="宋体" w:hAnsi="宋体" w:eastAsia="宋体" w:cs="宋体"/>
          <w:bCs/>
          <w:sz w:val="28"/>
          <w:szCs w:val="28"/>
          <w:highlight w:val="none"/>
          <w:lang w:val="en-US" w:eastAsia="zh-CN"/>
        </w:rPr>
        <w:t>8.我方如果中选，将承诺本项目质量保修期为</w:t>
      </w:r>
      <w:r>
        <w:rPr>
          <w:rFonts w:hint="eastAsia" w:ascii="宋体" w:hAnsi="宋体" w:eastAsia="宋体" w:cs="宋体"/>
          <w:bCs/>
          <w:sz w:val="28"/>
          <w:szCs w:val="28"/>
          <w:highlight w:val="none"/>
          <w:u w:val="single"/>
          <w:lang w:val="en-US" w:eastAsia="zh-CN"/>
        </w:rPr>
        <w:t>24个</w:t>
      </w:r>
      <w:r>
        <w:rPr>
          <w:rFonts w:hint="eastAsia" w:ascii="宋体" w:hAnsi="宋体" w:eastAsia="宋体" w:cs="宋体"/>
          <w:bCs/>
          <w:sz w:val="28"/>
          <w:szCs w:val="28"/>
          <w:highlight w:val="none"/>
          <w:u w:val="none"/>
          <w:lang w:val="en-US" w:eastAsia="zh-CN"/>
        </w:rPr>
        <w:t>月，</w:t>
      </w:r>
      <w:r>
        <w:rPr>
          <w:rFonts w:hint="eastAsia" w:ascii="宋体" w:hAnsi="宋体" w:eastAsia="宋体" w:cs="宋体"/>
          <w:bCs/>
          <w:color w:val="auto"/>
          <w:kern w:val="2"/>
          <w:sz w:val="28"/>
          <w:szCs w:val="28"/>
          <w:highlight w:val="none"/>
          <w:lang w:eastAsia="zh-CN"/>
        </w:rPr>
        <w:t>自</w:t>
      </w:r>
      <w:r>
        <w:rPr>
          <w:rFonts w:hint="eastAsia" w:ascii="宋体" w:hAnsi="宋体" w:eastAsia="宋体" w:cs="宋体"/>
          <w:bCs/>
          <w:color w:val="auto"/>
          <w:kern w:val="2"/>
          <w:sz w:val="28"/>
          <w:szCs w:val="28"/>
          <w:highlight w:val="none"/>
          <w:lang w:val="en-US" w:eastAsia="zh-CN"/>
        </w:rPr>
        <w:t>项目竣工</w:t>
      </w:r>
      <w:r>
        <w:rPr>
          <w:rFonts w:hint="eastAsia" w:ascii="宋体" w:hAnsi="宋体" w:eastAsia="宋体" w:cs="宋体"/>
          <w:bCs/>
          <w:color w:val="auto"/>
          <w:kern w:val="2"/>
          <w:sz w:val="28"/>
          <w:szCs w:val="28"/>
          <w:highlight w:val="none"/>
        </w:rPr>
        <w:t>验收</w:t>
      </w:r>
      <w:r>
        <w:rPr>
          <w:rFonts w:hint="eastAsia" w:ascii="宋体" w:hAnsi="宋体" w:eastAsia="宋体" w:cs="宋体"/>
          <w:bCs/>
          <w:color w:val="auto"/>
          <w:kern w:val="2"/>
          <w:sz w:val="28"/>
          <w:szCs w:val="28"/>
          <w:highlight w:val="none"/>
          <w:lang w:val="en-US" w:eastAsia="zh-CN"/>
        </w:rPr>
        <w:t>通过</w:t>
      </w:r>
      <w:r>
        <w:rPr>
          <w:rFonts w:hint="eastAsia" w:ascii="宋体" w:hAnsi="宋体" w:eastAsia="宋体" w:cs="宋体"/>
          <w:bCs/>
          <w:color w:val="auto"/>
          <w:kern w:val="2"/>
          <w:sz w:val="28"/>
          <w:szCs w:val="28"/>
          <w:highlight w:val="none"/>
          <w:lang w:eastAsia="zh-CN"/>
        </w:rPr>
        <w:t>之日起</w:t>
      </w:r>
      <w:r>
        <w:rPr>
          <w:rFonts w:hint="eastAsia" w:ascii="宋体" w:hAnsi="宋体" w:eastAsia="宋体" w:cs="宋体"/>
          <w:bCs/>
          <w:color w:val="auto"/>
          <w:kern w:val="2"/>
          <w:sz w:val="28"/>
          <w:szCs w:val="28"/>
          <w:highlight w:val="none"/>
          <w:lang w:val="en-US" w:eastAsia="zh-CN"/>
        </w:rPr>
        <w:t>计</w:t>
      </w:r>
      <w:r>
        <w:rPr>
          <w:rFonts w:hint="eastAsia" w:ascii="宋体" w:hAnsi="宋体" w:eastAsia="宋体" w:cs="宋体"/>
          <w:bCs/>
          <w:color w:val="auto"/>
          <w:kern w:val="2"/>
          <w:sz w:val="28"/>
          <w:szCs w:val="28"/>
          <w:highlight w:val="none"/>
          <w:lang w:eastAsia="zh-CN"/>
        </w:rPr>
        <w:t>算</w:t>
      </w:r>
      <w:r>
        <w:rPr>
          <w:rFonts w:hint="eastAsia" w:ascii="宋体" w:hAnsi="宋体" w:eastAsia="宋体" w:cs="宋体"/>
          <w:bCs/>
          <w:kern w:val="2"/>
          <w:sz w:val="28"/>
          <w:szCs w:val="28"/>
          <w:highlight w:val="none"/>
          <w:lang w:eastAsia="zh-CN"/>
        </w:rPr>
        <w:t>。</w:t>
      </w:r>
    </w:p>
    <w:p w14:paraId="0BE42FFF">
      <w:pPr>
        <w:keepNext w:val="0"/>
        <w:keepLines w:val="0"/>
        <w:tabs>
          <w:tab w:val="left" w:pos="900"/>
        </w:tabs>
        <w:spacing w:line="360" w:lineRule="auto"/>
        <w:ind w:firstLine="560" w:firstLineChars="200"/>
        <w:rPr>
          <w:rFonts w:hint="eastAsia" w:ascii="宋体" w:hAnsi="宋体" w:eastAsia="宋体" w:cs="宋体"/>
          <w:sz w:val="28"/>
          <w:szCs w:val="28"/>
          <w:highlight w:val="none"/>
        </w:rPr>
      </w:pPr>
      <w:r>
        <w:rPr>
          <w:rFonts w:hint="eastAsia" w:ascii="宋体" w:hAnsi="宋体" w:eastAsia="宋体" w:cs="宋体"/>
          <w:bCs/>
          <w:spacing w:val="0"/>
          <w:sz w:val="28"/>
          <w:szCs w:val="28"/>
          <w:highlight w:val="none"/>
          <w:lang w:val="en-US" w:eastAsia="zh-CN"/>
        </w:rPr>
        <w:t>9.参评</w:t>
      </w:r>
      <w:r>
        <w:rPr>
          <w:rFonts w:hint="eastAsia" w:ascii="宋体" w:hAnsi="宋体" w:eastAsia="宋体" w:cs="宋体"/>
          <w:bCs/>
          <w:spacing w:val="0"/>
          <w:sz w:val="28"/>
          <w:szCs w:val="28"/>
          <w:highlight w:val="none"/>
        </w:rPr>
        <w:t>文件有效期：</w:t>
      </w:r>
      <w:r>
        <w:rPr>
          <w:rFonts w:hint="eastAsia" w:ascii="宋体" w:hAnsi="宋体" w:eastAsia="宋体" w:cs="宋体"/>
          <w:bCs/>
          <w:spacing w:val="0"/>
          <w:sz w:val="28"/>
          <w:szCs w:val="28"/>
          <w:highlight w:val="none"/>
          <w:lang w:val="en-US" w:eastAsia="zh-CN"/>
        </w:rPr>
        <w:t>报名</w:t>
      </w:r>
      <w:r>
        <w:rPr>
          <w:rFonts w:hint="eastAsia" w:ascii="宋体" w:hAnsi="宋体" w:eastAsia="宋体" w:cs="宋体"/>
          <w:bCs/>
          <w:spacing w:val="0"/>
          <w:sz w:val="28"/>
          <w:szCs w:val="28"/>
          <w:highlight w:val="none"/>
        </w:rPr>
        <w:t>截止</w:t>
      </w:r>
      <w:r>
        <w:rPr>
          <w:rFonts w:hint="eastAsia" w:ascii="宋体" w:hAnsi="宋体" w:eastAsia="宋体" w:cs="宋体"/>
          <w:bCs/>
          <w:spacing w:val="0"/>
          <w:sz w:val="28"/>
          <w:szCs w:val="28"/>
          <w:highlight w:val="none"/>
          <w:lang w:val="en-US" w:eastAsia="zh-CN"/>
        </w:rPr>
        <w:t>之</w:t>
      </w:r>
      <w:r>
        <w:rPr>
          <w:rFonts w:hint="eastAsia" w:ascii="宋体" w:hAnsi="宋体" w:eastAsia="宋体" w:cs="宋体"/>
          <w:bCs/>
          <w:spacing w:val="0"/>
          <w:sz w:val="28"/>
          <w:szCs w:val="28"/>
          <w:highlight w:val="none"/>
        </w:rPr>
        <w:t>日后</w:t>
      </w:r>
      <w:r>
        <w:rPr>
          <w:rFonts w:hint="eastAsia" w:ascii="宋体" w:hAnsi="宋体" w:eastAsia="宋体" w:cs="宋体"/>
          <w:bCs/>
          <w:spacing w:val="0"/>
          <w:sz w:val="28"/>
          <w:szCs w:val="28"/>
          <w:highlight w:val="none"/>
          <w:lang w:val="en-US" w:eastAsia="zh-CN"/>
        </w:rPr>
        <w:t>90</w:t>
      </w:r>
      <w:r>
        <w:rPr>
          <w:rFonts w:hint="eastAsia" w:ascii="宋体" w:hAnsi="宋体" w:eastAsia="宋体" w:cs="宋体"/>
          <w:bCs/>
          <w:spacing w:val="0"/>
          <w:sz w:val="28"/>
          <w:szCs w:val="28"/>
          <w:highlight w:val="none"/>
        </w:rPr>
        <w:t>天内有效。</w:t>
      </w:r>
    </w:p>
    <w:p w14:paraId="12A88363">
      <w:pPr>
        <w:spacing w:line="360" w:lineRule="auto"/>
        <w:ind w:firstLine="560" w:firstLineChars="200"/>
        <w:rPr>
          <w:rFonts w:hint="eastAsia" w:ascii="宋体" w:hAnsi="宋体" w:eastAsia="宋体" w:cs="宋体"/>
          <w:sz w:val="28"/>
          <w:szCs w:val="28"/>
          <w:lang w:val="en-US" w:eastAsia="zh-CN"/>
        </w:rPr>
      </w:pPr>
    </w:p>
    <w:p w14:paraId="00DD455E">
      <w:pPr>
        <w:keepNext w:val="0"/>
        <w:keepLines w:val="0"/>
        <w:pageBreakBefore w:val="0"/>
        <w:tabs>
          <w:tab w:val="left" w:pos="900"/>
        </w:tabs>
        <w:kinsoku/>
        <w:wordWrap/>
        <w:overflowPunct/>
        <w:topLinePunct w:val="0"/>
        <w:bidi w:val="0"/>
        <w:spacing w:line="360" w:lineRule="auto"/>
        <w:ind w:firstLine="560" w:firstLineChars="200"/>
        <w:rPr>
          <w:rFonts w:hint="eastAsia" w:ascii="宋体" w:hAnsi="宋体" w:eastAsia="宋体" w:cs="宋体"/>
          <w:bCs/>
          <w:sz w:val="28"/>
          <w:szCs w:val="28"/>
          <w:highlight w:val="none"/>
        </w:rPr>
      </w:pPr>
    </w:p>
    <w:p w14:paraId="34D95EAA">
      <w:pPr>
        <w:keepNext w:val="0"/>
        <w:keepLines w:val="0"/>
        <w:pageBreakBefore w:val="0"/>
        <w:tabs>
          <w:tab w:val="left" w:pos="900"/>
        </w:tabs>
        <w:kinsoku/>
        <w:wordWrap/>
        <w:overflowPunct/>
        <w:topLinePunct w:val="0"/>
        <w:bidi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lang w:val="en-US" w:eastAsia="zh-CN"/>
        </w:rPr>
        <w:t>参评供应商</w:t>
      </w:r>
      <w:r>
        <w:rPr>
          <w:rFonts w:hint="eastAsia" w:ascii="宋体" w:hAnsi="宋体" w:eastAsia="宋体" w:cs="宋体"/>
          <w:bCs/>
          <w:sz w:val="28"/>
          <w:szCs w:val="28"/>
          <w:highlight w:val="none"/>
        </w:rPr>
        <w:t>（</w:t>
      </w:r>
      <w:r>
        <w:rPr>
          <w:rFonts w:hint="eastAsia" w:ascii="宋体" w:hAnsi="宋体" w:eastAsia="宋体" w:cs="宋体"/>
          <w:bCs/>
          <w:sz w:val="28"/>
          <w:szCs w:val="28"/>
          <w:highlight w:val="none"/>
          <w:lang w:val="en-US" w:eastAsia="zh-CN"/>
        </w:rPr>
        <w:t>盖</w:t>
      </w:r>
      <w:r>
        <w:rPr>
          <w:rFonts w:hint="eastAsia" w:ascii="宋体" w:hAnsi="宋体" w:eastAsia="宋体" w:cs="宋体"/>
          <w:bCs/>
          <w:sz w:val="28"/>
          <w:szCs w:val="28"/>
          <w:highlight w:val="none"/>
        </w:rPr>
        <w:t>章）：</w:t>
      </w:r>
    </w:p>
    <w:p w14:paraId="7CFABC2B">
      <w:pPr>
        <w:keepNext w:val="0"/>
        <w:keepLines w:val="0"/>
        <w:pageBreakBefore w:val="0"/>
        <w:tabs>
          <w:tab w:val="left" w:pos="900"/>
        </w:tabs>
        <w:kinsoku/>
        <w:wordWrap/>
        <w:overflowPunct/>
        <w:topLinePunct w:val="0"/>
        <w:bidi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被授权代表签名：</w:t>
      </w:r>
    </w:p>
    <w:p w14:paraId="41C1EE4D">
      <w:pPr>
        <w:keepNext w:val="0"/>
        <w:keepLines w:val="0"/>
        <w:pageBreakBefore w:val="0"/>
        <w:tabs>
          <w:tab w:val="left" w:pos="900"/>
        </w:tabs>
        <w:kinsoku/>
        <w:wordWrap/>
        <w:overflowPunct/>
        <w:topLinePunct w:val="0"/>
        <w:bidi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地址：</w:t>
      </w:r>
    </w:p>
    <w:p w14:paraId="1A122BF1">
      <w:pPr>
        <w:keepNext w:val="0"/>
        <w:keepLines w:val="0"/>
        <w:pageBreakBefore w:val="0"/>
        <w:tabs>
          <w:tab w:val="left" w:pos="900"/>
        </w:tabs>
        <w:kinsoku/>
        <w:wordWrap/>
        <w:overflowPunct/>
        <w:topLinePunct w:val="0"/>
        <w:bidi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日期：</w:t>
      </w:r>
    </w:p>
    <w:p w14:paraId="2BEE5524">
      <w:pPr>
        <w:rPr>
          <w:rFonts w:hint="eastAsia" w:ascii="宋体" w:hAnsi="宋体" w:eastAsia="宋体" w:cs="宋体"/>
          <w:b w:val="0"/>
          <w:bCs w:val="0"/>
          <w:spacing w:val="0"/>
          <w:sz w:val="28"/>
          <w:szCs w:val="28"/>
          <w:highlight w:val="none"/>
          <w:lang w:val="en-US" w:eastAsia="zh-CN"/>
        </w:rPr>
      </w:pPr>
      <w:r>
        <w:rPr>
          <w:rFonts w:hint="eastAsia" w:ascii="宋体" w:hAnsi="宋体" w:eastAsia="宋体" w:cs="宋体"/>
          <w:b w:val="0"/>
          <w:bCs w:val="0"/>
          <w:spacing w:val="0"/>
          <w:sz w:val="28"/>
          <w:szCs w:val="28"/>
          <w:highlight w:val="none"/>
          <w:lang w:val="en-US" w:eastAsia="zh-CN"/>
        </w:rPr>
        <w:br w:type="page"/>
      </w:r>
    </w:p>
    <w:p w14:paraId="1858C1B7">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lang w:val="en-US" w:eastAsia="zh-CN"/>
        </w:rPr>
        <w:t>格式</w:t>
      </w:r>
      <w:r>
        <w:rPr>
          <w:rFonts w:hint="eastAsia" w:ascii="宋体" w:hAnsi="宋体" w:eastAsia="宋体" w:cs="宋体"/>
          <w:b w:val="0"/>
          <w:bCs w:val="0"/>
          <w:sz w:val="28"/>
          <w:szCs w:val="28"/>
          <w:highlight w:val="none"/>
        </w:rPr>
        <w:t>2</w:t>
      </w:r>
      <w:r>
        <w:rPr>
          <w:rFonts w:hint="eastAsia" w:ascii="宋体" w:hAnsi="宋体" w:eastAsia="宋体" w:cs="宋体"/>
          <w:b w:val="0"/>
          <w:bCs w:val="0"/>
          <w:sz w:val="28"/>
          <w:szCs w:val="28"/>
          <w:highlight w:val="none"/>
          <w:lang w:val="en-US" w:eastAsia="zh-CN"/>
        </w:rPr>
        <w:t xml:space="preserve"> </w:t>
      </w:r>
      <w:r>
        <w:rPr>
          <w:rFonts w:hint="eastAsia" w:ascii="宋体" w:hAnsi="宋体" w:eastAsia="宋体" w:cs="宋体"/>
          <w:b w:val="0"/>
          <w:bCs w:val="0"/>
          <w:sz w:val="28"/>
          <w:szCs w:val="28"/>
          <w:highlight w:val="none"/>
        </w:rPr>
        <w:t>法定代表人授权委托书及法人代表证明书</w:t>
      </w:r>
    </w:p>
    <w:p w14:paraId="1E7CA8C6">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sz w:val="24"/>
          <w:highlight w:val="none"/>
        </w:rPr>
      </w:pPr>
    </w:p>
    <w:p w14:paraId="10D5BE4F">
      <w:pPr>
        <w:keepNext w:val="0"/>
        <w:keepLines w:val="0"/>
        <w:pageBreakBefore w:val="0"/>
        <w:tabs>
          <w:tab w:val="left" w:pos="900"/>
        </w:tabs>
        <w:kinsoku/>
        <w:wordWrap/>
        <w:overflowPunct/>
        <w:topLinePunct w:val="0"/>
        <w:bidi w:val="0"/>
        <w:spacing w:line="560" w:lineRule="exact"/>
        <w:jc w:val="center"/>
        <w:rPr>
          <w:rFonts w:hint="eastAsia" w:ascii="宋体" w:hAnsi="宋体" w:eastAsia="宋体" w:cs="宋体"/>
          <w:b/>
          <w:sz w:val="44"/>
          <w:szCs w:val="44"/>
          <w:highlight w:val="none"/>
        </w:rPr>
      </w:pPr>
      <w:r>
        <w:rPr>
          <w:rFonts w:hint="eastAsia" w:ascii="宋体" w:hAnsi="宋体" w:eastAsia="宋体" w:cs="宋体"/>
          <w:b/>
          <w:sz w:val="44"/>
          <w:szCs w:val="44"/>
          <w:highlight w:val="none"/>
        </w:rPr>
        <w:t>法定代表人授权委托书</w:t>
      </w:r>
    </w:p>
    <w:p w14:paraId="26D99982">
      <w:pPr>
        <w:keepNext w:val="0"/>
        <w:keepLines w:val="0"/>
        <w:pageBreakBefore w:val="0"/>
        <w:tabs>
          <w:tab w:val="left" w:pos="900"/>
        </w:tabs>
        <w:kinsoku/>
        <w:wordWrap/>
        <w:overflowPunct/>
        <w:topLinePunct w:val="0"/>
        <w:bidi w:val="0"/>
        <w:spacing w:line="560" w:lineRule="exact"/>
        <w:rPr>
          <w:rFonts w:ascii="仿宋_GB2312" w:eastAsia="仿宋_GB2312"/>
          <w:bCs/>
          <w:sz w:val="24"/>
          <w:highlight w:val="none"/>
        </w:rPr>
      </w:pPr>
    </w:p>
    <w:p w14:paraId="4E9FD1BD">
      <w:pPr>
        <w:keepNext w:val="0"/>
        <w:keepLines w:val="0"/>
        <w:pageBreakBefore w:val="0"/>
        <w:kinsoku/>
        <w:wordWrap/>
        <w:overflowPunct/>
        <w:topLinePunct w:val="0"/>
        <w:bidi w:val="0"/>
        <w:adjustRightInd w:val="0"/>
        <w:snapToGrid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致：</w:t>
      </w:r>
      <w:r>
        <w:rPr>
          <w:rFonts w:hint="eastAsia" w:ascii="宋体" w:hAnsi="宋体" w:eastAsia="宋体" w:cs="宋体"/>
          <w:bCs/>
          <w:sz w:val="28"/>
          <w:szCs w:val="28"/>
          <w:highlight w:val="none"/>
          <w:lang w:val="en-US" w:eastAsia="zh-CN"/>
        </w:rPr>
        <w:t>中山市公共交通运输集团有限公司：</w:t>
      </w:r>
    </w:p>
    <w:p w14:paraId="21115C84">
      <w:pPr>
        <w:keepNext w:val="0"/>
        <w:keepLines w:val="0"/>
        <w:pageBreakBefore w:val="0"/>
        <w:kinsoku/>
        <w:wordWrap/>
        <w:overflowPunct/>
        <w:topLinePunct w:val="0"/>
        <w:bidi w:val="0"/>
        <w:adjustRightInd w:val="0"/>
        <w:snapToGrid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兹授权</w:t>
      </w:r>
      <w:r>
        <w:rPr>
          <w:rFonts w:hint="eastAsia" w:ascii="宋体" w:hAnsi="宋体" w:eastAsia="宋体" w:cs="宋体"/>
          <w:bCs/>
          <w:sz w:val="28"/>
          <w:szCs w:val="28"/>
          <w:highlight w:val="none"/>
          <w:u w:val="single"/>
          <w:lang w:val="en-US" w:eastAsia="zh-CN"/>
        </w:rPr>
        <w:t xml:space="preserve">          </w:t>
      </w:r>
      <w:r>
        <w:rPr>
          <w:rFonts w:hint="eastAsia" w:ascii="宋体" w:hAnsi="宋体" w:eastAsia="宋体" w:cs="宋体"/>
          <w:bCs/>
          <w:sz w:val="28"/>
          <w:szCs w:val="28"/>
          <w:highlight w:val="none"/>
        </w:rPr>
        <w:t>同志，为我方全权代表，</w:t>
      </w:r>
      <w:r>
        <w:rPr>
          <w:rFonts w:hint="eastAsia" w:ascii="宋体" w:hAnsi="宋体" w:eastAsia="宋体" w:cs="宋体"/>
          <w:bCs/>
          <w:sz w:val="28"/>
          <w:szCs w:val="28"/>
          <w:highlight w:val="none"/>
          <w:lang w:val="en-US" w:eastAsia="zh-CN"/>
        </w:rPr>
        <w:t>全权</w:t>
      </w:r>
      <w:r>
        <w:rPr>
          <w:rFonts w:hint="eastAsia" w:ascii="宋体" w:hAnsi="宋体" w:eastAsia="宋体" w:cs="宋体"/>
          <w:bCs/>
          <w:sz w:val="28"/>
          <w:szCs w:val="28"/>
          <w:highlight w:val="none"/>
        </w:rPr>
        <w:t>参与贵方</w:t>
      </w:r>
      <w:r>
        <w:rPr>
          <w:rFonts w:hint="eastAsia" w:ascii="宋体" w:hAnsi="宋体" w:eastAsia="宋体" w:cs="宋体"/>
          <w:bCs/>
          <w:sz w:val="28"/>
          <w:szCs w:val="28"/>
          <w:highlight w:val="none"/>
          <w:lang w:eastAsia="zh-CN"/>
        </w:rPr>
        <w:t>“</w:t>
      </w:r>
      <w:r>
        <w:rPr>
          <w:rFonts w:hint="eastAsia" w:ascii="宋体" w:hAnsi="宋体" w:eastAsia="宋体" w:cs="宋体"/>
          <w:bCs/>
          <w:sz w:val="28"/>
          <w:szCs w:val="28"/>
          <w:highlight w:val="none"/>
        </w:rPr>
        <w:t>镇街部分公交站台安装隔离设施采购项目</w:t>
      </w:r>
      <w:r>
        <w:rPr>
          <w:rFonts w:hint="eastAsia" w:ascii="宋体" w:hAnsi="宋体" w:eastAsia="宋体" w:cs="宋体"/>
          <w:bCs/>
          <w:sz w:val="28"/>
          <w:szCs w:val="28"/>
          <w:highlight w:val="none"/>
          <w:lang w:eastAsia="zh-CN"/>
        </w:rPr>
        <w:t>”</w:t>
      </w:r>
      <w:r>
        <w:rPr>
          <w:rFonts w:hint="eastAsia" w:ascii="宋体" w:hAnsi="宋体" w:eastAsia="宋体" w:cs="宋体"/>
          <w:sz w:val="28"/>
          <w:szCs w:val="28"/>
          <w:highlight w:val="none"/>
        </w:rPr>
        <w:t>的</w:t>
      </w:r>
      <w:r>
        <w:rPr>
          <w:rFonts w:hint="eastAsia" w:ascii="宋体" w:hAnsi="宋体" w:eastAsia="宋体" w:cs="宋体"/>
          <w:sz w:val="28"/>
          <w:szCs w:val="28"/>
          <w:highlight w:val="none"/>
          <w:lang w:val="en-US" w:eastAsia="zh-CN"/>
        </w:rPr>
        <w:t>参评、</w:t>
      </w:r>
      <w:r>
        <w:rPr>
          <w:rFonts w:hint="eastAsia" w:ascii="宋体" w:hAnsi="宋体" w:eastAsia="宋体" w:cs="宋体"/>
          <w:bCs/>
          <w:sz w:val="28"/>
          <w:szCs w:val="28"/>
          <w:highlight w:val="none"/>
        </w:rPr>
        <w:t>提供与签署确认文书资料</w:t>
      </w:r>
      <w:r>
        <w:rPr>
          <w:rFonts w:hint="eastAsia" w:ascii="宋体" w:hAnsi="宋体" w:eastAsia="宋体" w:cs="宋体"/>
          <w:bCs/>
          <w:sz w:val="28"/>
          <w:szCs w:val="28"/>
          <w:highlight w:val="none"/>
          <w:lang w:val="en-US" w:eastAsia="zh-CN"/>
        </w:rPr>
        <w:t>等一切事宜</w:t>
      </w:r>
      <w:r>
        <w:rPr>
          <w:rFonts w:hint="eastAsia" w:ascii="宋体" w:hAnsi="宋体" w:eastAsia="宋体" w:cs="宋体"/>
          <w:bCs/>
          <w:sz w:val="28"/>
          <w:szCs w:val="28"/>
          <w:highlight w:val="none"/>
        </w:rPr>
        <w:t>。</w:t>
      </w:r>
    </w:p>
    <w:p w14:paraId="52B933C9">
      <w:pPr>
        <w:keepNext w:val="0"/>
        <w:keepLines w:val="0"/>
        <w:pageBreakBefore w:val="0"/>
        <w:kinsoku/>
        <w:wordWrap/>
        <w:overflowPunct/>
        <w:topLinePunct w:val="0"/>
        <w:bidi w:val="0"/>
        <w:adjustRightInd w:val="0"/>
        <w:snapToGrid w:val="0"/>
        <w:spacing w:line="360" w:lineRule="auto"/>
        <w:ind w:firstLine="560" w:firstLineChars="200"/>
        <w:rPr>
          <w:rFonts w:hint="eastAsia" w:ascii="宋体" w:hAnsi="宋体" w:eastAsia="宋体" w:cs="宋体"/>
          <w:bCs/>
          <w:sz w:val="28"/>
          <w:szCs w:val="28"/>
          <w:highlight w:val="none"/>
        </w:rPr>
      </w:pPr>
    </w:p>
    <w:p w14:paraId="3BC274D0">
      <w:pPr>
        <w:keepNext w:val="0"/>
        <w:keepLines w:val="0"/>
        <w:pageBreakBefore w:val="0"/>
        <w:tabs>
          <w:tab w:val="left" w:pos="900"/>
        </w:tabs>
        <w:kinsoku/>
        <w:wordWrap/>
        <w:overflowPunct/>
        <w:topLinePunct w:val="0"/>
        <w:bidi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lang w:val="en-US" w:eastAsia="zh-CN"/>
        </w:rPr>
        <w:t>参评供应商</w:t>
      </w:r>
      <w:r>
        <w:rPr>
          <w:rFonts w:hint="eastAsia" w:ascii="宋体" w:hAnsi="宋体" w:eastAsia="宋体" w:cs="宋体"/>
          <w:bCs/>
          <w:sz w:val="28"/>
          <w:szCs w:val="28"/>
          <w:highlight w:val="none"/>
        </w:rPr>
        <w:t>（</w:t>
      </w:r>
      <w:r>
        <w:rPr>
          <w:rFonts w:hint="eastAsia" w:ascii="宋体" w:hAnsi="宋体" w:eastAsia="宋体" w:cs="宋体"/>
          <w:bCs/>
          <w:sz w:val="28"/>
          <w:szCs w:val="28"/>
          <w:highlight w:val="none"/>
          <w:lang w:val="en-US" w:eastAsia="zh-CN"/>
        </w:rPr>
        <w:t>盖</w:t>
      </w:r>
      <w:r>
        <w:rPr>
          <w:rFonts w:hint="eastAsia" w:ascii="宋体" w:hAnsi="宋体" w:eastAsia="宋体" w:cs="宋体"/>
          <w:bCs/>
          <w:sz w:val="28"/>
          <w:szCs w:val="28"/>
          <w:highlight w:val="none"/>
        </w:rPr>
        <w:t>章）：</w:t>
      </w:r>
    </w:p>
    <w:p w14:paraId="7210CEC4">
      <w:pPr>
        <w:keepNext w:val="0"/>
        <w:keepLines w:val="0"/>
        <w:pageBreakBefore w:val="0"/>
        <w:kinsoku/>
        <w:wordWrap/>
        <w:overflowPunct/>
        <w:topLinePunct w:val="0"/>
        <w:bidi w:val="0"/>
        <w:adjustRightInd w:val="0"/>
        <w:snapToGrid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签发日期：</w:t>
      </w:r>
    </w:p>
    <w:p w14:paraId="7BEAA0A5">
      <w:pPr>
        <w:keepNext w:val="0"/>
        <w:keepLines w:val="0"/>
        <w:pageBreakBefore w:val="0"/>
        <w:tabs>
          <w:tab w:val="left" w:pos="900"/>
        </w:tabs>
        <w:kinsoku/>
        <w:wordWrap/>
        <w:overflowPunct/>
        <w:topLinePunct w:val="0"/>
        <w:bidi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lang w:val="en-US" w:eastAsia="zh-CN"/>
        </w:rPr>
        <w:t>有效期：响应</w:t>
      </w:r>
      <w:r>
        <w:rPr>
          <w:rFonts w:hint="eastAsia" w:ascii="宋体" w:hAnsi="宋体" w:eastAsia="宋体" w:cs="宋体"/>
          <w:bCs/>
          <w:sz w:val="28"/>
          <w:szCs w:val="28"/>
          <w:highlight w:val="none"/>
        </w:rPr>
        <w:t>截止</w:t>
      </w:r>
      <w:r>
        <w:rPr>
          <w:rFonts w:hint="eastAsia" w:ascii="宋体" w:hAnsi="宋体" w:eastAsia="宋体" w:cs="宋体"/>
          <w:bCs/>
          <w:sz w:val="28"/>
          <w:szCs w:val="28"/>
          <w:highlight w:val="none"/>
          <w:lang w:val="en-US" w:eastAsia="zh-CN"/>
        </w:rPr>
        <w:t>之</w:t>
      </w:r>
      <w:r>
        <w:rPr>
          <w:rFonts w:hint="eastAsia" w:ascii="宋体" w:hAnsi="宋体" w:eastAsia="宋体" w:cs="宋体"/>
          <w:bCs/>
          <w:sz w:val="28"/>
          <w:szCs w:val="28"/>
          <w:highlight w:val="none"/>
        </w:rPr>
        <w:t>日后</w:t>
      </w:r>
      <w:r>
        <w:rPr>
          <w:rFonts w:hint="eastAsia" w:ascii="宋体" w:hAnsi="宋体" w:eastAsia="宋体" w:cs="宋体"/>
          <w:bCs/>
          <w:sz w:val="28"/>
          <w:szCs w:val="28"/>
          <w:highlight w:val="none"/>
          <w:lang w:val="en-US" w:eastAsia="zh-CN"/>
        </w:rPr>
        <w:t>90</w:t>
      </w:r>
      <w:r>
        <w:rPr>
          <w:rFonts w:hint="eastAsia" w:ascii="宋体" w:hAnsi="宋体" w:eastAsia="宋体" w:cs="宋体"/>
          <w:bCs/>
          <w:sz w:val="28"/>
          <w:szCs w:val="28"/>
          <w:highlight w:val="none"/>
        </w:rPr>
        <w:t>天内有效。</w:t>
      </w:r>
    </w:p>
    <w:p w14:paraId="716DFBB4">
      <w:pPr>
        <w:keepNext w:val="0"/>
        <w:keepLines w:val="0"/>
        <w:pageBreakBefore w:val="0"/>
        <w:kinsoku/>
        <w:wordWrap/>
        <w:overflowPunct/>
        <w:topLinePunct w:val="0"/>
        <w:bidi w:val="0"/>
        <w:adjustRightInd w:val="0"/>
        <w:snapToGrid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附：</w:t>
      </w:r>
      <w:r>
        <w:rPr>
          <w:rFonts w:hint="eastAsia" w:ascii="宋体" w:hAnsi="宋体" w:eastAsia="宋体" w:cs="宋体"/>
          <w:bCs/>
          <w:sz w:val="28"/>
          <w:szCs w:val="28"/>
          <w:highlight w:val="none"/>
          <w:lang w:val="en-US" w:eastAsia="zh-CN"/>
        </w:rPr>
        <w:t>被</w:t>
      </w:r>
      <w:r>
        <w:rPr>
          <w:rFonts w:hint="eastAsia" w:ascii="宋体" w:hAnsi="宋体" w:eastAsia="宋体" w:cs="宋体"/>
          <w:bCs/>
          <w:sz w:val="28"/>
          <w:szCs w:val="28"/>
          <w:highlight w:val="none"/>
        </w:rPr>
        <w:t>授权代表姓名：</w:t>
      </w:r>
    </w:p>
    <w:p w14:paraId="50AD6348">
      <w:pPr>
        <w:keepNext w:val="0"/>
        <w:keepLines w:val="0"/>
        <w:pageBreakBefore w:val="0"/>
        <w:kinsoku/>
        <w:wordWrap/>
        <w:overflowPunct/>
        <w:topLinePunct w:val="0"/>
        <w:bidi w:val="0"/>
        <w:adjustRightInd w:val="0"/>
        <w:snapToGrid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身份证号码：</w:t>
      </w:r>
    </w:p>
    <w:p w14:paraId="08F1E48B">
      <w:pPr>
        <w:keepNext w:val="0"/>
        <w:keepLines w:val="0"/>
        <w:pageBreakBefore w:val="0"/>
        <w:kinsoku/>
        <w:wordWrap/>
        <w:overflowPunct/>
        <w:topLinePunct w:val="0"/>
        <w:bidi w:val="0"/>
        <w:adjustRightInd w:val="0"/>
        <w:snapToGrid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联系电话：</w:t>
      </w:r>
    </w:p>
    <w:p w14:paraId="32C529D6">
      <w:pPr>
        <w:keepNext w:val="0"/>
        <w:keepLines w:val="0"/>
        <w:pageBreakBefore w:val="0"/>
        <w:kinsoku/>
        <w:wordWrap/>
        <w:overflowPunct/>
        <w:topLinePunct w:val="0"/>
        <w:bidi w:val="0"/>
        <w:adjustRightInd w:val="0"/>
        <w:snapToGrid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授权有效期限：与本公司</w:t>
      </w:r>
      <w:r>
        <w:rPr>
          <w:rFonts w:hint="eastAsia" w:ascii="宋体" w:hAnsi="宋体" w:eastAsia="宋体" w:cs="宋体"/>
          <w:bCs/>
          <w:sz w:val="28"/>
          <w:szCs w:val="28"/>
          <w:highlight w:val="none"/>
          <w:lang w:val="en-US" w:eastAsia="zh-CN"/>
        </w:rPr>
        <w:t>参评</w:t>
      </w:r>
      <w:r>
        <w:rPr>
          <w:rFonts w:hint="eastAsia" w:ascii="宋体" w:hAnsi="宋体" w:eastAsia="宋体" w:cs="宋体"/>
          <w:bCs/>
          <w:sz w:val="28"/>
          <w:szCs w:val="28"/>
          <w:highlight w:val="none"/>
        </w:rPr>
        <w:t>文件中标注的有效期相同，自本单位盖公章之日起生效。</w:t>
      </w:r>
    </w:p>
    <w:p w14:paraId="7132BAEF">
      <w:pPr>
        <w:keepNext w:val="0"/>
        <w:keepLines w:val="0"/>
        <w:pageBreakBefore w:val="0"/>
        <w:kinsoku/>
        <w:wordWrap/>
        <w:overflowPunct/>
        <w:topLinePunct w:val="0"/>
        <w:bidi w:val="0"/>
        <w:adjustRightInd w:val="0"/>
        <w:snapToGrid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lang w:val="en-US" w:eastAsia="zh-CN"/>
        </w:rPr>
        <w:t>参评</w:t>
      </w:r>
      <w:r>
        <w:rPr>
          <w:rFonts w:hint="eastAsia" w:ascii="宋体" w:hAnsi="宋体" w:eastAsia="宋体" w:cs="宋体"/>
          <w:bCs/>
          <w:sz w:val="28"/>
          <w:szCs w:val="28"/>
          <w:highlight w:val="none"/>
        </w:rPr>
        <w:t>签</w:t>
      </w:r>
      <w:r>
        <w:rPr>
          <w:rFonts w:hint="eastAsia" w:ascii="宋体" w:hAnsi="宋体" w:eastAsia="宋体" w:cs="宋体"/>
          <w:bCs/>
          <w:sz w:val="28"/>
          <w:szCs w:val="28"/>
          <w:highlight w:val="none"/>
          <w:lang w:val="en-US" w:eastAsia="zh-CN"/>
        </w:rPr>
        <w:t>名</w:t>
      </w:r>
      <w:r>
        <w:rPr>
          <w:rFonts w:hint="eastAsia" w:ascii="宋体" w:hAnsi="宋体" w:eastAsia="宋体" w:cs="宋体"/>
          <w:bCs/>
          <w:sz w:val="28"/>
          <w:szCs w:val="28"/>
          <w:highlight w:val="none"/>
        </w:rPr>
        <w:t>代表为法定代表人，则本委托书不适用。</w:t>
      </w:r>
    </w:p>
    <w:p w14:paraId="3243A712">
      <w:pPr>
        <w:keepNext w:val="0"/>
        <w:keepLines w:val="0"/>
        <w:pageBreakBefore w:val="0"/>
        <w:kinsoku/>
        <w:wordWrap/>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p>
    <w:p w14:paraId="67760C80">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r>
        <w:rPr>
          <w:highlight w:val="none"/>
        </w:rPr>
        <mc:AlternateContent>
          <mc:Choice Requires="wps">
            <w:drawing>
              <wp:anchor distT="0" distB="0" distL="114300" distR="114300" simplePos="0" relativeHeight="251662336" behindDoc="0" locked="0" layoutInCell="1" allowOverlap="1">
                <wp:simplePos x="0" y="0"/>
                <wp:positionH relativeFrom="column">
                  <wp:posOffset>338455</wp:posOffset>
                </wp:positionH>
                <wp:positionV relativeFrom="paragraph">
                  <wp:posOffset>81280</wp:posOffset>
                </wp:positionV>
                <wp:extent cx="5167630" cy="1700530"/>
                <wp:effectExtent l="4445" t="4445" r="9525" b="9525"/>
                <wp:wrapNone/>
                <wp:docPr id="16" name="流程图: 可选过程 1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54C867B">
                            <w:pPr>
                              <w:jc w:val="center"/>
                              <w:rPr>
                                <w:rFonts w:hAnsi="宋体"/>
                                <w:szCs w:val="21"/>
                              </w:rPr>
                            </w:pPr>
                          </w:p>
                          <w:p w14:paraId="0D93D74A">
                            <w:pPr>
                              <w:jc w:val="center"/>
                              <w:rPr>
                                <w:rFonts w:hAnsi="宋体"/>
                                <w:szCs w:val="21"/>
                              </w:rPr>
                            </w:pPr>
                          </w:p>
                          <w:p w14:paraId="7113D272">
                            <w:pPr>
                              <w:jc w:val="center"/>
                              <w:rPr>
                                <w:rFonts w:hAnsi="宋体"/>
                                <w:szCs w:val="21"/>
                              </w:rPr>
                            </w:pPr>
                          </w:p>
                          <w:p w14:paraId="4DA3B80C">
                            <w:pPr>
                              <w:jc w:val="center"/>
                              <w:rPr>
                                <w:rFonts w:hint="eastAsia" w:ascii="宋体" w:hAnsi="宋体"/>
                                <w:szCs w:val="21"/>
                                <w:lang w:val="en-US" w:eastAsia="zh-CN"/>
                              </w:rPr>
                            </w:pPr>
                          </w:p>
                          <w:p w14:paraId="5769FE67">
                            <w:pPr>
                              <w:jc w:val="center"/>
                              <w:rPr>
                                <w:rFonts w:ascii="宋体" w:hAnsi="宋体"/>
                                <w:szCs w:val="21"/>
                              </w:rPr>
                            </w:pPr>
                            <w:r>
                              <w:rPr>
                                <w:rFonts w:hint="eastAsia" w:ascii="宋体" w:hAnsi="宋体"/>
                                <w:szCs w:val="21"/>
                                <w:lang w:val="en-US" w:eastAsia="zh-CN"/>
                              </w:rPr>
                              <w:t>被</w:t>
                            </w:r>
                            <w:r>
                              <w:rPr>
                                <w:rFonts w:hint="eastAsia" w:ascii="宋体" w:hAnsi="宋体"/>
                                <w:szCs w:val="21"/>
                              </w:rPr>
                              <w:t>授权代表身份证复印件</w:t>
                            </w:r>
                            <w:r>
                              <w:rPr>
                                <w:rFonts w:ascii="宋体" w:hAnsi="宋体"/>
                                <w:szCs w:val="21"/>
                              </w:rPr>
                              <w:t>(</w:t>
                            </w:r>
                            <w:r>
                              <w:rPr>
                                <w:rFonts w:hint="eastAsia" w:ascii="宋体" w:hAnsi="宋体"/>
                                <w:szCs w:val="21"/>
                                <w:lang w:val="en-US" w:eastAsia="zh-CN"/>
                              </w:rPr>
                              <w:t>正、</w:t>
                            </w:r>
                            <w:r>
                              <w:rPr>
                                <w:rFonts w:hint="eastAsia" w:ascii="宋体" w:hAnsi="宋体"/>
                                <w:szCs w:val="21"/>
                              </w:rPr>
                              <w:t>反面</w:t>
                            </w:r>
                            <w:r>
                              <w:rPr>
                                <w:rFonts w:ascii="宋体" w:hAnsi="宋体"/>
                                <w:szCs w:val="21"/>
                              </w:rPr>
                              <w:t>)</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6.65pt;margin-top:6.4pt;height:133.9pt;width:406.9pt;z-index:251662336;mso-width-relative:page;mso-height-relative:page;" fillcolor="#FFFFFF" filled="t" stroked="t" coordsize="21600,21600" o:gfxdata="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hNQVdYAAAAJAQAADwAAAAAAAAABACAAAAAiAAAAZHJzL2Rvd25yZXYueG1sUEsBAhQAFAAAAAgA&#10;h07iQKYFABlgAgAAsQQAAA4AAAAAAAAAAQAgAAAAJQEAAGRycy9lMm9Eb2MueG1sUEsFBgAAAAAG&#10;AAYAWQEAAPcFAAAAAA==&#10;">
                <v:fill on="t" focussize="0,0"/>
                <v:stroke color="#000000" miterlimit="8" joinstyle="miter"/>
                <v:imagedata o:title=""/>
                <o:lock v:ext="edit" aspectratio="f"/>
                <v:textbox>
                  <w:txbxContent>
                    <w:p w14:paraId="454C867B">
                      <w:pPr>
                        <w:jc w:val="center"/>
                        <w:rPr>
                          <w:rFonts w:hAnsi="宋体"/>
                          <w:szCs w:val="21"/>
                        </w:rPr>
                      </w:pPr>
                    </w:p>
                    <w:p w14:paraId="0D93D74A">
                      <w:pPr>
                        <w:jc w:val="center"/>
                        <w:rPr>
                          <w:rFonts w:hAnsi="宋体"/>
                          <w:szCs w:val="21"/>
                        </w:rPr>
                      </w:pPr>
                    </w:p>
                    <w:p w14:paraId="7113D272">
                      <w:pPr>
                        <w:jc w:val="center"/>
                        <w:rPr>
                          <w:rFonts w:hAnsi="宋体"/>
                          <w:szCs w:val="21"/>
                        </w:rPr>
                      </w:pPr>
                    </w:p>
                    <w:p w14:paraId="4DA3B80C">
                      <w:pPr>
                        <w:jc w:val="center"/>
                        <w:rPr>
                          <w:rFonts w:hint="eastAsia" w:ascii="宋体" w:hAnsi="宋体"/>
                          <w:szCs w:val="21"/>
                          <w:lang w:val="en-US" w:eastAsia="zh-CN"/>
                        </w:rPr>
                      </w:pPr>
                    </w:p>
                    <w:p w14:paraId="5769FE67">
                      <w:pPr>
                        <w:jc w:val="center"/>
                        <w:rPr>
                          <w:rFonts w:ascii="宋体" w:hAnsi="宋体"/>
                          <w:szCs w:val="21"/>
                        </w:rPr>
                      </w:pPr>
                      <w:r>
                        <w:rPr>
                          <w:rFonts w:hint="eastAsia" w:ascii="宋体" w:hAnsi="宋体"/>
                          <w:szCs w:val="21"/>
                          <w:lang w:val="en-US" w:eastAsia="zh-CN"/>
                        </w:rPr>
                        <w:t>被</w:t>
                      </w:r>
                      <w:r>
                        <w:rPr>
                          <w:rFonts w:hint="eastAsia" w:ascii="宋体" w:hAnsi="宋体"/>
                          <w:szCs w:val="21"/>
                        </w:rPr>
                        <w:t>授权代表身份证复印件</w:t>
                      </w:r>
                      <w:r>
                        <w:rPr>
                          <w:rFonts w:ascii="宋体" w:hAnsi="宋体"/>
                          <w:szCs w:val="21"/>
                        </w:rPr>
                        <w:t>(</w:t>
                      </w:r>
                      <w:r>
                        <w:rPr>
                          <w:rFonts w:hint="eastAsia" w:ascii="宋体" w:hAnsi="宋体"/>
                          <w:szCs w:val="21"/>
                          <w:lang w:val="en-US" w:eastAsia="zh-CN"/>
                        </w:rPr>
                        <w:t>正、</w:t>
                      </w:r>
                      <w:r>
                        <w:rPr>
                          <w:rFonts w:hint="eastAsia" w:ascii="宋体" w:hAnsi="宋体"/>
                          <w:szCs w:val="21"/>
                        </w:rPr>
                        <w:t>反面</w:t>
                      </w:r>
                      <w:r>
                        <w:rPr>
                          <w:rFonts w:ascii="宋体" w:hAnsi="宋体"/>
                          <w:szCs w:val="21"/>
                        </w:rPr>
                        <w:t>)</w:t>
                      </w:r>
                    </w:p>
                  </w:txbxContent>
                </v:textbox>
              </v:shape>
            </w:pict>
          </mc:Fallback>
        </mc:AlternateContent>
      </w:r>
    </w:p>
    <w:p w14:paraId="6F9F6993">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42F08AA8">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19ED7996">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5E07C028">
      <w:pPr>
        <w:keepNext w:val="0"/>
        <w:keepLines w:val="0"/>
        <w:pageBreakBefore w:val="0"/>
        <w:tabs>
          <w:tab w:val="left" w:pos="900"/>
        </w:tabs>
        <w:kinsoku/>
        <w:wordWrap/>
        <w:overflowPunct/>
        <w:topLinePunct w:val="0"/>
        <w:bidi w:val="0"/>
        <w:spacing w:line="560" w:lineRule="exact"/>
        <w:rPr>
          <w:rFonts w:ascii="宋体" w:hAnsi="宋体" w:cs="仿宋_GB2312"/>
          <w:b/>
          <w:sz w:val="44"/>
          <w:szCs w:val="44"/>
          <w:highlight w:val="none"/>
        </w:rPr>
      </w:pPr>
    </w:p>
    <w:p w14:paraId="7CF493F7">
      <w:pPr>
        <w:keepNext w:val="0"/>
        <w:keepLines w:val="0"/>
        <w:pageBreakBefore w:val="0"/>
        <w:kinsoku/>
        <w:wordWrap/>
        <w:overflowPunct/>
        <w:topLinePunct w:val="0"/>
        <w:bidi w:val="0"/>
        <w:spacing w:line="240" w:lineRule="auto"/>
        <w:jc w:val="left"/>
        <w:rPr>
          <w:rFonts w:hint="eastAsia" w:ascii="宋体" w:hAnsi="宋体" w:cs="仿宋_GB2312"/>
          <w:b/>
          <w:sz w:val="44"/>
          <w:szCs w:val="44"/>
          <w:highlight w:val="none"/>
        </w:rPr>
      </w:pPr>
      <w:r>
        <w:rPr>
          <w:rFonts w:hint="eastAsia" w:ascii="宋体" w:hAnsi="宋体" w:cs="仿宋_GB2312"/>
          <w:b/>
          <w:sz w:val="44"/>
          <w:szCs w:val="44"/>
          <w:highlight w:val="none"/>
        </w:rPr>
        <w:br w:type="page"/>
      </w:r>
    </w:p>
    <w:p w14:paraId="126D0B9A">
      <w:pPr>
        <w:keepNext w:val="0"/>
        <w:keepLines w:val="0"/>
        <w:pageBreakBefore w:val="0"/>
        <w:tabs>
          <w:tab w:val="left" w:pos="900"/>
        </w:tabs>
        <w:kinsoku/>
        <w:wordWrap/>
        <w:overflowPunct/>
        <w:topLinePunct w:val="0"/>
        <w:bidi w:val="0"/>
        <w:spacing w:line="560" w:lineRule="exact"/>
        <w:jc w:val="center"/>
        <w:rPr>
          <w:rFonts w:hint="eastAsia" w:ascii="宋体" w:hAnsi="宋体" w:eastAsia="宋体" w:cs="宋体"/>
          <w:b/>
          <w:sz w:val="44"/>
          <w:szCs w:val="44"/>
          <w:highlight w:val="none"/>
        </w:rPr>
      </w:pPr>
      <w:r>
        <w:rPr>
          <w:rFonts w:hint="eastAsia" w:ascii="宋体" w:hAnsi="宋体" w:eastAsia="宋体" w:cs="宋体"/>
          <w:b/>
          <w:sz w:val="44"/>
          <w:szCs w:val="44"/>
          <w:highlight w:val="none"/>
        </w:rPr>
        <w:t>法定代表人证明书</w:t>
      </w:r>
    </w:p>
    <w:p w14:paraId="1B8F9A8C">
      <w:pPr>
        <w:keepNext w:val="0"/>
        <w:keepLines w:val="0"/>
        <w:pageBreakBefore w:val="0"/>
        <w:tabs>
          <w:tab w:val="left" w:pos="900"/>
        </w:tabs>
        <w:kinsoku/>
        <w:wordWrap/>
        <w:overflowPunct/>
        <w:topLinePunct w:val="0"/>
        <w:bidi w:val="0"/>
        <w:spacing w:line="560" w:lineRule="exact"/>
        <w:rPr>
          <w:rFonts w:ascii="仿宋_GB2312" w:eastAsia="仿宋_GB2312"/>
          <w:bCs/>
          <w:sz w:val="24"/>
          <w:highlight w:val="none"/>
        </w:rPr>
      </w:pPr>
    </w:p>
    <w:p w14:paraId="31EBA7E1">
      <w:pPr>
        <w:keepNext w:val="0"/>
        <w:keepLines w:val="0"/>
        <w:pageBreakBefore w:val="0"/>
        <w:kinsoku/>
        <w:wordWrap/>
        <w:overflowPunct/>
        <w:topLinePunct w:val="0"/>
        <w:bidi w:val="0"/>
        <w:adjustRightInd w:val="0"/>
        <w:snapToGrid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sz w:val="28"/>
          <w:szCs w:val="28"/>
          <w:highlight w:val="none"/>
        </w:rPr>
        <w:t>______________</w:t>
      </w:r>
      <w:r>
        <w:rPr>
          <w:rFonts w:hint="eastAsia" w:ascii="宋体" w:hAnsi="宋体" w:eastAsia="宋体" w:cs="宋体"/>
          <w:bCs/>
          <w:sz w:val="28"/>
          <w:szCs w:val="28"/>
          <w:highlight w:val="none"/>
        </w:rPr>
        <w:t>同志，现任我单位职务</w:t>
      </w:r>
      <w:r>
        <w:rPr>
          <w:rFonts w:hint="eastAsia" w:ascii="宋体" w:hAnsi="宋体" w:eastAsia="宋体" w:cs="宋体"/>
          <w:sz w:val="28"/>
          <w:szCs w:val="28"/>
          <w:highlight w:val="none"/>
        </w:rPr>
        <w:t>______________</w:t>
      </w:r>
      <w:r>
        <w:rPr>
          <w:rFonts w:hint="eastAsia" w:ascii="宋体" w:hAnsi="宋体" w:eastAsia="宋体" w:cs="宋体"/>
          <w:bCs/>
          <w:sz w:val="28"/>
          <w:szCs w:val="28"/>
          <w:highlight w:val="none"/>
        </w:rPr>
        <w:t>，为法定代表人，特此证明。</w:t>
      </w:r>
    </w:p>
    <w:p w14:paraId="40AAA210">
      <w:pPr>
        <w:keepNext w:val="0"/>
        <w:keepLines w:val="0"/>
        <w:pageBreakBefore w:val="0"/>
        <w:kinsoku/>
        <w:wordWrap/>
        <w:overflowPunct/>
        <w:topLinePunct w:val="0"/>
        <w:bidi w:val="0"/>
        <w:adjustRightInd w:val="0"/>
        <w:snapToGrid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有效日期与本公司</w:t>
      </w:r>
      <w:r>
        <w:rPr>
          <w:rFonts w:hint="eastAsia" w:ascii="宋体" w:hAnsi="宋体" w:eastAsia="宋体" w:cs="宋体"/>
          <w:bCs/>
          <w:sz w:val="28"/>
          <w:szCs w:val="28"/>
          <w:highlight w:val="none"/>
          <w:lang w:val="en-US" w:eastAsia="zh-CN"/>
        </w:rPr>
        <w:t>参评</w:t>
      </w:r>
      <w:r>
        <w:rPr>
          <w:rFonts w:hint="eastAsia" w:ascii="宋体" w:hAnsi="宋体" w:eastAsia="宋体" w:cs="宋体"/>
          <w:bCs/>
          <w:sz w:val="28"/>
          <w:szCs w:val="28"/>
          <w:highlight w:val="none"/>
        </w:rPr>
        <w:t>响应文件中标注的有效期相同。</w:t>
      </w:r>
    </w:p>
    <w:p w14:paraId="16973B5E">
      <w:pPr>
        <w:keepNext w:val="0"/>
        <w:keepLines w:val="0"/>
        <w:pageBreakBefore w:val="0"/>
        <w:kinsoku/>
        <w:wordWrap/>
        <w:overflowPunct/>
        <w:topLinePunct w:val="0"/>
        <w:bidi w:val="0"/>
        <w:adjustRightInd w:val="0"/>
        <w:snapToGrid w:val="0"/>
        <w:spacing w:line="360" w:lineRule="auto"/>
        <w:ind w:firstLine="560" w:firstLineChars="200"/>
        <w:rPr>
          <w:rFonts w:hint="eastAsia" w:ascii="宋体" w:hAnsi="宋体" w:eastAsia="宋体" w:cs="宋体"/>
          <w:bCs/>
          <w:sz w:val="28"/>
          <w:szCs w:val="28"/>
          <w:highlight w:val="none"/>
        </w:rPr>
      </w:pPr>
    </w:p>
    <w:p w14:paraId="649629BD">
      <w:pPr>
        <w:keepNext w:val="0"/>
        <w:keepLines w:val="0"/>
        <w:pageBreakBefore w:val="0"/>
        <w:tabs>
          <w:tab w:val="left" w:pos="900"/>
        </w:tabs>
        <w:kinsoku/>
        <w:wordWrap/>
        <w:overflowPunct/>
        <w:topLinePunct w:val="0"/>
        <w:bidi w:val="0"/>
        <w:spacing w:line="360" w:lineRule="auto"/>
        <w:ind w:firstLine="560" w:firstLineChars="200"/>
        <w:rPr>
          <w:rFonts w:hint="eastAsia" w:ascii="宋体" w:hAnsi="宋体" w:eastAsia="宋体" w:cs="宋体"/>
          <w:bCs/>
          <w:sz w:val="28"/>
          <w:szCs w:val="28"/>
          <w:highlight w:val="none"/>
        </w:rPr>
      </w:pPr>
    </w:p>
    <w:p w14:paraId="085ADC2B">
      <w:pPr>
        <w:keepNext w:val="0"/>
        <w:keepLines w:val="0"/>
        <w:pageBreakBefore w:val="0"/>
        <w:tabs>
          <w:tab w:val="left" w:pos="900"/>
        </w:tabs>
        <w:kinsoku/>
        <w:wordWrap/>
        <w:overflowPunct/>
        <w:topLinePunct w:val="0"/>
        <w:bidi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lang w:val="en-US" w:eastAsia="zh-CN"/>
        </w:rPr>
        <w:t>参评供应商</w:t>
      </w:r>
      <w:r>
        <w:rPr>
          <w:rFonts w:hint="eastAsia" w:ascii="宋体" w:hAnsi="宋体" w:eastAsia="宋体" w:cs="宋体"/>
          <w:bCs/>
          <w:sz w:val="28"/>
          <w:szCs w:val="28"/>
          <w:highlight w:val="none"/>
        </w:rPr>
        <w:t>（</w:t>
      </w:r>
      <w:r>
        <w:rPr>
          <w:rFonts w:hint="eastAsia" w:ascii="宋体" w:hAnsi="宋体" w:eastAsia="宋体" w:cs="宋体"/>
          <w:bCs/>
          <w:sz w:val="28"/>
          <w:szCs w:val="28"/>
          <w:highlight w:val="none"/>
          <w:lang w:val="en-US" w:eastAsia="zh-CN"/>
        </w:rPr>
        <w:t>盖</w:t>
      </w:r>
      <w:r>
        <w:rPr>
          <w:rFonts w:hint="eastAsia" w:ascii="宋体" w:hAnsi="宋体" w:eastAsia="宋体" w:cs="宋体"/>
          <w:bCs/>
          <w:sz w:val="28"/>
          <w:szCs w:val="28"/>
          <w:highlight w:val="none"/>
        </w:rPr>
        <w:t>章）：</w:t>
      </w:r>
    </w:p>
    <w:p w14:paraId="1567A35C">
      <w:pPr>
        <w:keepNext w:val="0"/>
        <w:keepLines w:val="0"/>
        <w:pageBreakBefore w:val="0"/>
        <w:tabs>
          <w:tab w:val="left" w:pos="900"/>
        </w:tabs>
        <w:kinsoku/>
        <w:wordWrap/>
        <w:overflowPunct/>
        <w:topLinePunct w:val="0"/>
        <w:bidi w:val="0"/>
        <w:spacing w:line="360" w:lineRule="auto"/>
        <w:ind w:firstLine="560" w:firstLineChars="200"/>
        <w:rPr>
          <w:rFonts w:hint="eastAsia" w:ascii="宋体" w:hAnsi="宋体" w:eastAsia="宋体" w:cs="宋体"/>
          <w:bCs/>
          <w:sz w:val="28"/>
          <w:szCs w:val="28"/>
          <w:highlight w:val="none"/>
        </w:rPr>
      </w:pPr>
      <w:r>
        <w:rPr>
          <w:rFonts w:hint="eastAsia" w:ascii="宋体" w:hAnsi="宋体" w:eastAsia="宋体" w:cs="宋体"/>
          <w:bCs/>
          <w:sz w:val="28"/>
          <w:szCs w:val="28"/>
          <w:highlight w:val="none"/>
        </w:rPr>
        <w:t>签发日期：   年   月    日</w:t>
      </w:r>
    </w:p>
    <w:p w14:paraId="2A983F3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szCs w:val="24"/>
          <w:highlight w:val="none"/>
        </w:rPr>
      </w:pPr>
    </w:p>
    <w:p w14:paraId="3DD335CC">
      <w:pPr>
        <w:keepNext w:val="0"/>
        <w:keepLines w:val="0"/>
        <w:pageBreakBefore w:val="0"/>
        <w:kinsoku/>
        <w:wordWrap/>
        <w:overflowPunct/>
        <w:topLinePunct w:val="0"/>
        <w:bidi w:val="0"/>
        <w:adjustRightInd w:val="0"/>
        <w:snapToGrid w:val="0"/>
        <w:spacing w:line="560" w:lineRule="exact"/>
        <w:ind w:firstLine="480" w:firstLineChars="200"/>
        <w:rPr>
          <w:rFonts w:ascii="宋体" w:hAnsi="宋体"/>
          <w:bCs/>
          <w:sz w:val="24"/>
          <w:highlight w:val="none"/>
        </w:rPr>
      </w:pPr>
    </w:p>
    <w:p w14:paraId="48CDAA59">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r>
        <w:rPr>
          <w:highlight w:val="none"/>
        </w:rPr>
        <mc:AlternateContent>
          <mc:Choice Requires="wps">
            <w:drawing>
              <wp:anchor distT="0" distB="0" distL="114300" distR="114300" simplePos="0" relativeHeight="251663360" behindDoc="0" locked="0" layoutInCell="1" allowOverlap="1">
                <wp:simplePos x="0" y="0"/>
                <wp:positionH relativeFrom="column">
                  <wp:posOffset>400685</wp:posOffset>
                </wp:positionH>
                <wp:positionV relativeFrom="paragraph">
                  <wp:posOffset>233680</wp:posOffset>
                </wp:positionV>
                <wp:extent cx="5167630" cy="1588135"/>
                <wp:effectExtent l="4445" t="5080" r="9525" b="6985"/>
                <wp:wrapNone/>
                <wp:docPr id="17" name="流程图: 可选过程 1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E75A849">
                            <w:pPr>
                              <w:jc w:val="center"/>
                              <w:rPr>
                                <w:rFonts w:hAnsi="宋体"/>
                                <w:szCs w:val="21"/>
                              </w:rPr>
                            </w:pPr>
                          </w:p>
                          <w:p w14:paraId="42BC64C4">
                            <w:pPr>
                              <w:jc w:val="center"/>
                              <w:rPr>
                                <w:rFonts w:hAnsi="宋体"/>
                                <w:szCs w:val="21"/>
                              </w:rPr>
                            </w:pPr>
                          </w:p>
                          <w:p w14:paraId="68F87B17">
                            <w:pPr>
                              <w:jc w:val="center"/>
                              <w:rPr>
                                <w:rFonts w:hAnsi="宋体"/>
                                <w:szCs w:val="21"/>
                              </w:rPr>
                            </w:pPr>
                          </w:p>
                          <w:p w14:paraId="69A3F8BD">
                            <w:pPr>
                              <w:jc w:val="center"/>
                              <w:rPr>
                                <w:rFonts w:ascii="宋体" w:hAnsi="宋体"/>
                                <w:szCs w:val="21"/>
                              </w:rPr>
                            </w:pPr>
                            <w:r>
                              <w:rPr>
                                <w:rFonts w:hint="eastAsia" w:hAnsi="宋体"/>
                                <w:szCs w:val="21"/>
                              </w:rPr>
                              <w:t>法定代表人身份证复印件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1.55pt;margin-top:18.4pt;height:125.05pt;width:406.9pt;z-index:251663360;mso-width-relative:page;mso-height-relative:page;" fillcolor="#FFFFFF" filled="t" stroked="t" coordsize="21600,21600" o:gfxdata="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H5rUCHXAAAACQEAAA8AAAAAAAAAAQAgAAAAIgAAAGRycy9kb3ducmV2LnhtbFBLAQIUABQAAAAI&#10;AIdO4kCrMYA/YAIAALEEAAAOAAAAAAAAAAEAIAAAACYBAABkcnMvZTJvRG9jLnhtbFBLBQYAAAAA&#10;BgAGAFkBAAD4BQAAAAA=&#10;">
                <v:fill on="t" focussize="0,0"/>
                <v:stroke color="#000000" miterlimit="8" joinstyle="miter"/>
                <v:imagedata o:title=""/>
                <o:lock v:ext="edit" aspectratio="f"/>
                <v:textbox>
                  <w:txbxContent>
                    <w:p w14:paraId="6E75A849">
                      <w:pPr>
                        <w:jc w:val="center"/>
                        <w:rPr>
                          <w:rFonts w:hAnsi="宋体"/>
                          <w:szCs w:val="21"/>
                        </w:rPr>
                      </w:pPr>
                    </w:p>
                    <w:p w14:paraId="42BC64C4">
                      <w:pPr>
                        <w:jc w:val="center"/>
                        <w:rPr>
                          <w:rFonts w:hAnsi="宋体"/>
                          <w:szCs w:val="21"/>
                        </w:rPr>
                      </w:pPr>
                    </w:p>
                    <w:p w14:paraId="68F87B17">
                      <w:pPr>
                        <w:jc w:val="center"/>
                        <w:rPr>
                          <w:rFonts w:hAnsi="宋体"/>
                          <w:szCs w:val="21"/>
                        </w:rPr>
                      </w:pPr>
                    </w:p>
                    <w:p w14:paraId="69A3F8BD">
                      <w:pPr>
                        <w:jc w:val="center"/>
                        <w:rPr>
                          <w:rFonts w:ascii="宋体" w:hAnsi="宋体"/>
                          <w:szCs w:val="21"/>
                        </w:rPr>
                      </w:pPr>
                      <w:r>
                        <w:rPr>
                          <w:rFonts w:hint="eastAsia" w:hAnsi="宋体"/>
                          <w:szCs w:val="21"/>
                        </w:rPr>
                        <w:t>法定代表人身份证复印件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txbxContent>
                </v:textbox>
              </v:shape>
            </w:pict>
          </mc:Fallback>
        </mc:AlternateContent>
      </w:r>
    </w:p>
    <w:p w14:paraId="12B35BCF">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4728F068">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6079B93C">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12BFD787">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6359152A">
      <w:pPr>
        <w:keepNext w:val="0"/>
        <w:keepLines w:val="0"/>
        <w:pageBreakBefore w:val="0"/>
        <w:widowControl/>
        <w:shd w:val="clear"/>
        <w:kinsoku/>
        <w:wordWrap/>
        <w:overflowPunct/>
        <w:topLinePunct w:val="0"/>
        <w:bidi w:val="0"/>
        <w:spacing w:line="240" w:lineRule="auto"/>
        <w:ind w:firstLine="0" w:firstLineChars="0"/>
        <w:rPr>
          <w:rFonts w:ascii="宋体"/>
          <w:kern w:val="0"/>
          <w:szCs w:val="21"/>
          <w:highlight w:val="none"/>
        </w:rPr>
      </w:pPr>
      <w:r>
        <w:rPr>
          <w:rFonts w:ascii="宋体"/>
          <w:kern w:val="0"/>
          <w:szCs w:val="21"/>
          <w:highlight w:val="none"/>
        </w:rPr>
        <w:br w:type="page"/>
      </w:r>
    </w:p>
    <w:p w14:paraId="339B482E">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 w:val="0"/>
          <w:bCs w:val="0"/>
          <w:color w:val="auto"/>
          <w:sz w:val="28"/>
          <w:szCs w:val="28"/>
          <w:highlight w:val="none"/>
          <w:lang w:val="en-US" w:eastAsia="zh-CN"/>
        </w:rPr>
      </w:pPr>
      <w:r>
        <w:rPr>
          <w:rFonts w:hint="eastAsia" w:ascii="宋体" w:hAnsi="宋体" w:eastAsia="宋体" w:cs="宋体"/>
          <w:b w:val="0"/>
          <w:bCs w:val="0"/>
          <w:sz w:val="28"/>
          <w:szCs w:val="28"/>
          <w:highlight w:val="none"/>
          <w:lang w:val="en-US" w:eastAsia="zh-CN"/>
        </w:rPr>
        <w:t xml:space="preserve">格式3 </w:t>
      </w:r>
      <w:r>
        <w:rPr>
          <w:rFonts w:hint="default" w:ascii="Times New Roman" w:hAnsi="Times New Roman" w:eastAsia="宋体"/>
          <w:b w:val="0"/>
          <w:bCs w:val="0"/>
          <w:color w:val="auto"/>
          <w:sz w:val="28"/>
          <w:szCs w:val="28"/>
          <w:highlight w:val="none"/>
          <w:lang w:val="en-US" w:eastAsia="zh-CN"/>
        </w:rPr>
        <w:t>依据中国法律注册成立的并持有有效的营业执照证明材料</w:t>
      </w:r>
    </w:p>
    <w:p w14:paraId="7070161C">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color w:val="auto"/>
          <w:sz w:val="24"/>
          <w:highlight w:val="none"/>
        </w:rPr>
      </w:pPr>
    </w:p>
    <w:p w14:paraId="2E111581">
      <w:pPr>
        <w:keepNext w:val="0"/>
        <w:keepLines w:val="0"/>
        <w:pageBreakBefore w:val="0"/>
        <w:widowControl w:val="0"/>
        <w:numPr>
          <w:ilvl w:val="0"/>
          <w:numId w:val="0"/>
        </w:numPr>
        <w:kinsoku/>
        <w:wordWrap/>
        <w:overflowPunct/>
        <w:topLinePunct w:val="0"/>
        <w:autoSpaceDE/>
        <w:autoSpaceDN/>
        <w:bidi w:val="0"/>
        <w:spacing w:line="240" w:lineRule="auto"/>
        <w:ind w:right="25" w:rightChars="12" w:firstLine="883" w:firstLineChars="200"/>
        <w:jc w:val="left"/>
        <w:textAlignment w:val="auto"/>
        <w:rPr>
          <w:rFonts w:hint="eastAsia" w:ascii="宋体" w:hAnsi="宋体" w:eastAsia="宋体" w:cs="宋体"/>
          <w:b/>
          <w:color w:val="auto"/>
          <w:sz w:val="44"/>
          <w:szCs w:val="44"/>
          <w:highlight w:val="none"/>
          <w:lang w:val="en-US"/>
        </w:rPr>
      </w:pPr>
      <w:r>
        <w:rPr>
          <w:rFonts w:hint="eastAsia" w:ascii="宋体" w:hAnsi="宋体" w:eastAsia="宋体" w:cs="宋体"/>
          <w:b/>
          <w:color w:val="auto"/>
          <w:sz w:val="44"/>
          <w:szCs w:val="44"/>
          <w:highlight w:val="none"/>
          <w:lang w:val="en-US" w:eastAsia="zh-CN"/>
        </w:rPr>
        <w:t>须具备中华人民共和国境内（不含港、澳、台地区）注册成立的并持有有效的营业执照（须提供营业执照复印件加盖参评单位公章）。</w:t>
      </w:r>
    </w:p>
    <w:p w14:paraId="7BBFF4B5">
      <w:pPr>
        <w:keepNext w:val="0"/>
        <w:keepLines w:val="0"/>
        <w:pageBreakBefore w:val="0"/>
        <w:kinsoku/>
        <w:wordWrap/>
        <w:overflowPunct/>
        <w:topLinePunct w:val="0"/>
        <w:bidi w:val="0"/>
        <w:adjustRightInd w:val="0"/>
        <w:snapToGrid w:val="0"/>
        <w:spacing w:line="560" w:lineRule="exact"/>
        <w:jc w:val="center"/>
        <w:rPr>
          <w:rFonts w:hint="eastAsia" w:ascii="宋体" w:hAnsi="宋体" w:cs="仿宋_GB2312"/>
          <w:b/>
          <w:color w:val="auto"/>
          <w:sz w:val="44"/>
          <w:szCs w:val="44"/>
          <w:highlight w:val="none"/>
          <w:lang w:eastAsia="zh-CN"/>
        </w:rPr>
      </w:pPr>
      <w:r>
        <w:rPr>
          <w:rFonts w:hint="eastAsia" w:ascii="宋体" w:hAnsi="宋体" w:eastAsia="宋体" w:cs="宋体"/>
          <w:b/>
          <w:color w:val="auto"/>
          <w:sz w:val="44"/>
          <w:szCs w:val="44"/>
          <w:highlight w:val="none"/>
          <w:lang w:eastAsia="zh-CN"/>
        </w:rPr>
        <w:t>（</w:t>
      </w:r>
      <w:r>
        <w:rPr>
          <w:rFonts w:hint="eastAsia" w:ascii="宋体" w:hAnsi="宋体" w:eastAsia="宋体" w:cs="宋体"/>
          <w:b/>
          <w:color w:val="auto"/>
          <w:sz w:val="44"/>
          <w:szCs w:val="44"/>
          <w:highlight w:val="none"/>
          <w:lang w:val="en-US" w:eastAsia="zh-CN"/>
        </w:rPr>
        <w:t>格式自拟</w:t>
      </w:r>
      <w:r>
        <w:rPr>
          <w:rFonts w:hint="eastAsia" w:ascii="宋体" w:hAnsi="宋体" w:eastAsia="宋体" w:cs="宋体"/>
          <w:b/>
          <w:color w:val="auto"/>
          <w:sz w:val="44"/>
          <w:szCs w:val="44"/>
          <w:highlight w:val="none"/>
          <w:lang w:eastAsia="zh-CN"/>
        </w:rPr>
        <w:t>）</w:t>
      </w:r>
    </w:p>
    <w:p w14:paraId="3235A91D">
      <w:pPr>
        <w:jc w:val="center"/>
        <w:rPr>
          <w:rFonts w:hint="eastAsia"/>
          <w:highlight w:val="none"/>
          <w:lang w:eastAsia="zh-CN"/>
        </w:rPr>
        <w:sectPr>
          <w:pgSz w:w="11906" w:h="16838"/>
          <w:pgMar w:top="1134" w:right="1417" w:bottom="1134" w:left="1417"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14:paraId="4598AC5E">
      <w:pPr>
        <w:numPr>
          <w:ilvl w:val="0"/>
          <w:numId w:val="0"/>
        </w:numPr>
        <w:ind w:right="25" w:rightChars="12" w:firstLine="560" w:firstLineChars="200"/>
        <w:rPr>
          <w:rFonts w:hint="eastAsia" w:ascii="宋体" w:hAnsi="宋体" w:eastAsia="宋体" w:cs="宋体"/>
          <w:b w:val="0"/>
          <w:color w:val="auto"/>
          <w:sz w:val="28"/>
          <w:szCs w:val="28"/>
          <w:highlight w:val="none"/>
          <w:lang w:val="en-US" w:eastAsia="zh-CN"/>
        </w:rPr>
      </w:pPr>
      <w:r>
        <w:rPr>
          <w:rFonts w:hint="eastAsia" w:ascii="宋体" w:hAnsi="宋体" w:eastAsia="宋体" w:cs="宋体"/>
          <w:b w:val="0"/>
          <w:bCs w:val="0"/>
          <w:sz w:val="28"/>
          <w:szCs w:val="28"/>
          <w:highlight w:val="none"/>
          <w:lang w:val="en-US" w:eastAsia="zh-CN"/>
        </w:rPr>
        <w:t xml:space="preserve">格式4 </w:t>
      </w:r>
      <w:r>
        <w:rPr>
          <w:rFonts w:hint="eastAsia" w:ascii="宋体" w:hAnsi="宋体" w:eastAsia="宋体" w:cs="宋体"/>
          <w:b w:val="0"/>
          <w:color w:val="auto"/>
          <w:sz w:val="28"/>
          <w:szCs w:val="28"/>
          <w:highlight w:val="none"/>
          <w:lang w:val="en-US" w:eastAsia="zh-CN"/>
        </w:rPr>
        <w:t>具有市政公用工程施工总承包资质证明材料，加盖公章</w:t>
      </w:r>
    </w:p>
    <w:p w14:paraId="2EA8384E">
      <w:pPr>
        <w:numPr>
          <w:ilvl w:val="0"/>
          <w:numId w:val="0"/>
        </w:numPr>
        <w:ind w:right="25" w:rightChars="12" w:firstLine="560" w:firstLineChars="200"/>
        <w:rPr>
          <w:rFonts w:hint="eastAsia" w:ascii="宋体" w:hAnsi="宋体" w:eastAsia="宋体" w:cs="宋体"/>
          <w:b w:val="0"/>
          <w:color w:val="auto"/>
          <w:sz w:val="28"/>
          <w:szCs w:val="28"/>
          <w:highlight w:val="none"/>
          <w:lang w:val="en-US" w:eastAsia="zh-CN"/>
        </w:rPr>
      </w:pPr>
    </w:p>
    <w:p w14:paraId="0542BE37">
      <w:pPr>
        <w:keepNext w:val="0"/>
        <w:keepLines w:val="0"/>
        <w:pageBreakBefore w:val="0"/>
        <w:kinsoku/>
        <w:wordWrap/>
        <w:overflowPunct/>
        <w:topLinePunct w:val="0"/>
        <w:bidi w:val="0"/>
        <w:adjustRightInd w:val="0"/>
        <w:snapToGrid w:val="0"/>
        <w:spacing w:line="560" w:lineRule="exact"/>
        <w:jc w:val="center"/>
        <w:rPr>
          <w:rFonts w:hint="eastAsia" w:ascii="宋体" w:hAnsi="宋体" w:eastAsia="宋体" w:cs="宋体"/>
          <w:b/>
          <w:color w:val="auto"/>
          <w:sz w:val="44"/>
          <w:szCs w:val="44"/>
          <w:highlight w:val="none"/>
          <w:lang w:eastAsia="zh-CN"/>
        </w:rPr>
      </w:pPr>
      <w:r>
        <w:rPr>
          <w:rFonts w:hint="eastAsia" w:ascii="宋体" w:hAnsi="宋体" w:eastAsia="宋体" w:cs="宋体"/>
          <w:b/>
          <w:color w:val="auto"/>
          <w:sz w:val="44"/>
          <w:szCs w:val="44"/>
          <w:highlight w:val="none"/>
          <w:lang w:eastAsia="zh-CN"/>
        </w:rPr>
        <w:t>（</w:t>
      </w:r>
      <w:r>
        <w:rPr>
          <w:rFonts w:hint="eastAsia" w:ascii="宋体" w:hAnsi="宋体" w:eastAsia="宋体" w:cs="宋体"/>
          <w:b/>
          <w:color w:val="auto"/>
          <w:sz w:val="44"/>
          <w:szCs w:val="44"/>
          <w:highlight w:val="none"/>
          <w:lang w:val="en-US" w:eastAsia="zh-CN"/>
        </w:rPr>
        <w:t>格式自拟</w:t>
      </w:r>
      <w:r>
        <w:rPr>
          <w:rFonts w:hint="eastAsia" w:ascii="宋体" w:hAnsi="宋体" w:eastAsia="宋体" w:cs="宋体"/>
          <w:b/>
          <w:color w:val="auto"/>
          <w:sz w:val="44"/>
          <w:szCs w:val="44"/>
          <w:highlight w:val="none"/>
          <w:lang w:eastAsia="zh-CN"/>
        </w:rPr>
        <w:t>）</w:t>
      </w:r>
    </w:p>
    <w:p w14:paraId="2AC8B896">
      <w:pPr>
        <w:keepNext w:val="0"/>
        <w:keepLines w:val="0"/>
        <w:pageBreakBefore w:val="0"/>
        <w:kinsoku/>
        <w:wordWrap/>
        <w:overflowPunct/>
        <w:topLinePunct w:val="0"/>
        <w:bidi w:val="0"/>
        <w:adjustRightInd w:val="0"/>
        <w:snapToGrid w:val="0"/>
        <w:spacing w:line="560" w:lineRule="exact"/>
        <w:jc w:val="center"/>
        <w:rPr>
          <w:rFonts w:hint="eastAsia" w:ascii="宋体" w:hAnsi="宋体" w:cs="仿宋_GB2312"/>
          <w:b/>
          <w:color w:val="auto"/>
          <w:sz w:val="44"/>
          <w:szCs w:val="44"/>
          <w:highlight w:val="none"/>
          <w:lang w:eastAsia="zh-CN"/>
        </w:rPr>
      </w:pPr>
    </w:p>
    <w:p w14:paraId="42D90C1A">
      <w:pPr>
        <w:keepNext w:val="0"/>
        <w:keepLines w:val="0"/>
        <w:pageBreakBefore w:val="0"/>
        <w:kinsoku/>
        <w:wordWrap/>
        <w:overflowPunct/>
        <w:topLinePunct w:val="0"/>
        <w:bidi w:val="0"/>
        <w:adjustRightInd w:val="0"/>
        <w:snapToGrid w:val="0"/>
        <w:spacing w:line="560" w:lineRule="exact"/>
        <w:jc w:val="center"/>
        <w:rPr>
          <w:rFonts w:hint="eastAsia" w:ascii="宋体" w:hAnsi="宋体" w:cs="仿宋_GB2312"/>
          <w:b/>
          <w:color w:val="auto"/>
          <w:sz w:val="44"/>
          <w:szCs w:val="44"/>
          <w:highlight w:val="none"/>
          <w:lang w:eastAsia="zh-CN"/>
        </w:rPr>
      </w:pPr>
    </w:p>
    <w:p w14:paraId="1E949750">
      <w:pPr>
        <w:keepNext w:val="0"/>
        <w:keepLines w:val="0"/>
        <w:pageBreakBefore w:val="0"/>
        <w:kinsoku/>
        <w:wordWrap/>
        <w:overflowPunct/>
        <w:topLinePunct w:val="0"/>
        <w:bidi w:val="0"/>
        <w:adjustRightInd/>
        <w:snapToGrid/>
        <w:spacing w:line="240" w:lineRule="auto"/>
        <w:jc w:val="left"/>
        <w:rPr>
          <w:rFonts w:hint="eastAsia" w:ascii="宋体" w:hAnsi="宋体"/>
          <w:b/>
          <w:bCs/>
          <w:sz w:val="24"/>
          <w:highlight w:val="none"/>
          <w:lang w:val="en-US" w:eastAsia="zh-CN"/>
        </w:rPr>
      </w:pPr>
      <w:r>
        <w:rPr>
          <w:rFonts w:hint="eastAsia" w:ascii="宋体" w:hAnsi="宋体"/>
          <w:b/>
          <w:bCs/>
          <w:sz w:val="24"/>
          <w:highlight w:val="none"/>
          <w:lang w:val="en-US" w:eastAsia="zh-CN"/>
        </w:rPr>
        <w:br w:type="page"/>
      </w:r>
    </w:p>
    <w:p w14:paraId="2D09E51B">
      <w:pPr>
        <w:keepNext w:val="0"/>
        <w:keepLines w:val="0"/>
        <w:pageBreakBefore w:val="0"/>
        <w:kinsoku/>
        <w:wordWrap/>
        <w:overflowPunct/>
        <w:topLinePunct w:val="0"/>
        <w:bidi w:val="0"/>
        <w:adjustRightInd w:val="0"/>
        <w:snapToGrid w:val="0"/>
        <w:spacing w:line="560" w:lineRule="exact"/>
        <w:ind w:firstLine="560" w:firstLineChars="200"/>
        <w:jc w:val="left"/>
        <w:rPr>
          <w:rFonts w:hint="eastAsia" w:ascii="宋体" w:hAnsi="宋体" w:eastAsia="宋体" w:cs="宋体"/>
          <w:b w:val="0"/>
          <w:color w:val="auto"/>
          <w:sz w:val="28"/>
          <w:szCs w:val="28"/>
          <w:highlight w:val="none"/>
          <w:lang w:val="en-US" w:eastAsia="zh-CN"/>
        </w:rPr>
      </w:pPr>
      <w:r>
        <w:rPr>
          <w:rFonts w:hint="eastAsia" w:ascii="宋体" w:hAnsi="宋体" w:eastAsia="宋体" w:cs="宋体"/>
          <w:b w:val="0"/>
          <w:bCs w:val="0"/>
          <w:sz w:val="28"/>
          <w:szCs w:val="28"/>
          <w:highlight w:val="none"/>
          <w:lang w:val="en-US" w:eastAsia="zh-CN"/>
        </w:rPr>
        <w:t xml:space="preserve">格式5 </w:t>
      </w:r>
      <w:r>
        <w:rPr>
          <w:rFonts w:hint="eastAsia" w:ascii="宋体" w:hAnsi="宋体" w:eastAsia="宋体" w:cs="宋体"/>
          <w:b w:val="0"/>
          <w:color w:val="auto"/>
          <w:sz w:val="28"/>
          <w:szCs w:val="28"/>
          <w:highlight w:val="none"/>
          <w:lang w:val="en-US" w:eastAsia="zh-CN"/>
        </w:rPr>
        <w:t>参评单位具有有效的安全生产许可证，加盖公章</w:t>
      </w:r>
    </w:p>
    <w:p w14:paraId="2AF6F774">
      <w:pPr>
        <w:keepNext w:val="0"/>
        <w:keepLines w:val="0"/>
        <w:pageBreakBefore w:val="0"/>
        <w:kinsoku/>
        <w:wordWrap/>
        <w:overflowPunct/>
        <w:topLinePunct w:val="0"/>
        <w:bidi w:val="0"/>
        <w:adjustRightInd w:val="0"/>
        <w:snapToGrid w:val="0"/>
        <w:spacing w:line="560" w:lineRule="exact"/>
        <w:jc w:val="left"/>
        <w:rPr>
          <w:rFonts w:hint="eastAsia" w:ascii="宋体" w:hAnsi="宋体" w:eastAsia="宋体" w:cs="宋体"/>
          <w:b/>
          <w:color w:val="auto"/>
          <w:sz w:val="32"/>
          <w:szCs w:val="32"/>
          <w:highlight w:val="none"/>
          <w:lang w:val="en-US" w:eastAsia="zh-CN"/>
        </w:rPr>
      </w:pPr>
    </w:p>
    <w:p w14:paraId="4DEE1F5C">
      <w:pPr>
        <w:keepNext w:val="0"/>
        <w:keepLines w:val="0"/>
        <w:pageBreakBefore w:val="0"/>
        <w:kinsoku/>
        <w:wordWrap/>
        <w:overflowPunct/>
        <w:topLinePunct w:val="0"/>
        <w:bidi w:val="0"/>
        <w:adjustRightInd w:val="0"/>
        <w:snapToGrid w:val="0"/>
        <w:spacing w:line="560" w:lineRule="exact"/>
        <w:jc w:val="center"/>
        <w:rPr>
          <w:rFonts w:hint="eastAsia" w:ascii="宋体" w:hAnsi="宋体" w:eastAsia="宋体" w:cs="宋体"/>
          <w:b/>
          <w:color w:val="auto"/>
          <w:sz w:val="44"/>
          <w:szCs w:val="44"/>
          <w:highlight w:val="none"/>
          <w:lang w:eastAsia="zh-CN"/>
        </w:rPr>
      </w:pPr>
      <w:r>
        <w:rPr>
          <w:rFonts w:hint="eastAsia" w:ascii="宋体" w:hAnsi="宋体" w:eastAsia="宋体" w:cs="宋体"/>
          <w:b/>
          <w:color w:val="auto"/>
          <w:sz w:val="44"/>
          <w:szCs w:val="44"/>
          <w:highlight w:val="none"/>
          <w:lang w:eastAsia="zh-CN"/>
        </w:rPr>
        <w:t>（</w:t>
      </w:r>
      <w:r>
        <w:rPr>
          <w:rFonts w:hint="eastAsia" w:ascii="宋体" w:hAnsi="宋体" w:eastAsia="宋体" w:cs="宋体"/>
          <w:b/>
          <w:color w:val="auto"/>
          <w:sz w:val="44"/>
          <w:szCs w:val="44"/>
          <w:highlight w:val="none"/>
          <w:lang w:val="en-US" w:eastAsia="zh-CN"/>
        </w:rPr>
        <w:t>格式自拟</w:t>
      </w:r>
      <w:r>
        <w:rPr>
          <w:rFonts w:hint="eastAsia" w:ascii="宋体" w:hAnsi="宋体" w:eastAsia="宋体" w:cs="宋体"/>
          <w:b/>
          <w:color w:val="auto"/>
          <w:sz w:val="44"/>
          <w:szCs w:val="44"/>
          <w:highlight w:val="none"/>
          <w:lang w:eastAsia="zh-CN"/>
        </w:rPr>
        <w:t>）</w:t>
      </w:r>
    </w:p>
    <w:p w14:paraId="6591EFF4">
      <w:pPr>
        <w:keepNext w:val="0"/>
        <w:keepLines w:val="0"/>
        <w:pageBreakBefore w:val="0"/>
        <w:kinsoku/>
        <w:wordWrap/>
        <w:overflowPunct/>
        <w:topLinePunct w:val="0"/>
        <w:bidi w:val="0"/>
        <w:adjustRightInd/>
        <w:snapToGrid/>
        <w:spacing w:line="240" w:lineRule="auto"/>
        <w:jc w:val="left"/>
        <w:rPr>
          <w:rFonts w:hint="eastAsia" w:ascii="宋体" w:hAnsi="宋体" w:cs="仿宋_GB2312"/>
          <w:b/>
          <w:color w:val="auto"/>
          <w:sz w:val="44"/>
          <w:szCs w:val="44"/>
          <w:highlight w:val="none"/>
          <w:lang w:eastAsia="zh-CN"/>
        </w:rPr>
      </w:pPr>
      <w:r>
        <w:rPr>
          <w:rFonts w:hint="eastAsia" w:ascii="宋体" w:hAnsi="宋体" w:cs="仿宋_GB2312"/>
          <w:b/>
          <w:color w:val="auto"/>
          <w:sz w:val="44"/>
          <w:szCs w:val="44"/>
          <w:highlight w:val="none"/>
          <w:lang w:eastAsia="zh-CN"/>
        </w:rPr>
        <w:br w:type="page"/>
      </w:r>
    </w:p>
    <w:p w14:paraId="7900A13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lang w:val="en-US" w:eastAsia="zh-CN"/>
        </w:rPr>
        <w:t xml:space="preserve">格式6 </w:t>
      </w:r>
      <w:r>
        <w:rPr>
          <w:rFonts w:hint="eastAsia" w:ascii="宋体" w:hAnsi="宋体" w:eastAsia="宋体" w:cs="宋体"/>
          <w:b w:val="0"/>
          <w:bCs w:val="0"/>
          <w:sz w:val="28"/>
          <w:szCs w:val="28"/>
          <w:highlight w:val="none"/>
        </w:rPr>
        <w:t>报价表</w:t>
      </w:r>
    </w:p>
    <w:p w14:paraId="4FBCF577">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sz w:val="24"/>
          <w:highlight w:val="none"/>
        </w:rPr>
      </w:pPr>
    </w:p>
    <w:p w14:paraId="7FED230B">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宋体"/>
          <w:sz w:val="44"/>
          <w:szCs w:val="44"/>
          <w:highlight w:val="none"/>
        </w:rPr>
      </w:pPr>
      <w:r>
        <w:rPr>
          <w:rFonts w:hint="eastAsia" w:ascii="宋体" w:hAnsi="宋体" w:eastAsia="宋体" w:cs="宋体"/>
          <w:b/>
          <w:sz w:val="44"/>
          <w:szCs w:val="44"/>
          <w:highlight w:val="none"/>
        </w:rPr>
        <w:t>报价表</w:t>
      </w:r>
    </w:p>
    <w:p w14:paraId="36C18FA6">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eastAsia="宋体" w:cs="宋体"/>
          <w:b/>
          <w:bCs/>
          <w:sz w:val="22"/>
          <w:szCs w:val="22"/>
          <w:highlight w:val="none"/>
          <w:lang w:val="en-US" w:eastAsia="zh-CN"/>
        </w:rPr>
      </w:pPr>
    </w:p>
    <w:p w14:paraId="45DF6C1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项目名称：</w:t>
      </w:r>
      <w:r>
        <w:rPr>
          <w:rFonts w:hint="eastAsia" w:ascii="宋体" w:hAnsi="宋体" w:eastAsia="宋体" w:cs="宋体"/>
          <w:b/>
          <w:bCs/>
          <w:sz w:val="22"/>
          <w:szCs w:val="22"/>
          <w:highlight w:val="none"/>
        </w:rPr>
        <w:t>镇街部分公交站台安装隔离设施采购项目</w:t>
      </w:r>
    </w:p>
    <w:p w14:paraId="33193A8D">
      <w:pPr>
        <w:pStyle w:val="17"/>
        <w:rPr>
          <w:rFonts w:hint="eastAsia"/>
          <w:lang w:val="en-US" w:eastAsia="zh-CN"/>
        </w:rPr>
      </w:pPr>
    </w:p>
    <w:tbl>
      <w:tblPr>
        <w:tblStyle w:val="18"/>
        <w:tblW w:w="90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08"/>
        <w:gridCol w:w="4137"/>
        <w:gridCol w:w="563"/>
        <w:gridCol w:w="762"/>
        <w:gridCol w:w="988"/>
        <w:gridCol w:w="1400"/>
      </w:tblGrid>
      <w:tr w14:paraId="26119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208" w:type="dxa"/>
            <w:tcBorders>
              <w:top w:val="single" w:color="000000" w:sz="4" w:space="0"/>
              <w:left w:val="single" w:color="000000" w:sz="4" w:space="0"/>
              <w:bottom w:val="single" w:color="000000" w:sz="4" w:space="0"/>
              <w:right w:val="single" w:color="000000" w:sz="4" w:space="0"/>
            </w:tcBorders>
            <w:noWrap/>
            <w:vAlign w:val="center"/>
          </w:tcPr>
          <w:p w14:paraId="1FBE76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名称</w:t>
            </w:r>
          </w:p>
        </w:tc>
        <w:tc>
          <w:tcPr>
            <w:tcW w:w="4137" w:type="dxa"/>
            <w:tcBorders>
              <w:top w:val="single" w:color="000000" w:sz="4" w:space="0"/>
              <w:left w:val="single" w:color="000000" w:sz="4" w:space="0"/>
              <w:bottom w:val="single" w:color="000000" w:sz="4" w:space="0"/>
              <w:right w:val="single" w:color="000000" w:sz="4" w:space="0"/>
            </w:tcBorders>
            <w:noWrap w:val="0"/>
            <w:vAlign w:val="center"/>
          </w:tcPr>
          <w:p w14:paraId="6FE353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563" w:type="dxa"/>
            <w:tcBorders>
              <w:top w:val="single" w:color="000000" w:sz="4" w:space="0"/>
              <w:left w:val="single" w:color="000000" w:sz="4" w:space="0"/>
              <w:bottom w:val="single" w:color="000000" w:sz="4" w:space="0"/>
              <w:right w:val="single" w:color="000000" w:sz="4" w:space="0"/>
            </w:tcBorders>
            <w:noWrap/>
            <w:vAlign w:val="center"/>
          </w:tcPr>
          <w:p w14:paraId="51EE3A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762" w:type="dxa"/>
            <w:tcBorders>
              <w:top w:val="single" w:color="000000" w:sz="4" w:space="0"/>
              <w:left w:val="single" w:color="000000" w:sz="4" w:space="0"/>
              <w:bottom w:val="single" w:color="000000" w:sz="4" w:space="0"/>
              <w:right w:val="single" w:color="000000" w:sz="4" w:space="0"/>
            </w:tcBorders>
            <w:noWrap/>
            <w:vAlign w:val="center"/>
          </w:tcPr>
          <w:p w14:paraId="7BD6F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2982C8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(元)</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3B761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p w14:paraId="53FEB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w:t>
            </w:r>
          </w:p>
        </w:tc>
      </w:tr>
      <w:tr w14:paraId="11FA3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208" w:type="dxa"/>
            <w:tcBorders>
              <w:top w:val="single" w:color="000000" w:sz="4" w:space="0"/>
              <w:left w:val="single" w:color="000000" w:sz="4" w:space="0"/>
              <w:bottom w:val="single" w:color="000000" w:sz="4" w:space="0"/>
              <w:right w:val="single" w:color="000000" w:sz="4" w:space="0"/>
            </w:tcBorders>
            <w:noWrap/>
            <w:vAlign w:val="center"/>
          </w:tcPr>
          <w:p w14:paraId="3056C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镀锌铁管</w:t>
            </w:r>
          </w:p>
        </w:tc>
        <w:tc>
          <w:tcPr>
            <w:tcW w:w="4137" w:type="dxa"/>
            <w:tcBorders>
              <w:top w:val="single" w:color="000000" w:sz="4" w:space="0"/>
              <w:left w:val="single" w:color="000000" w:sz="4" w:space="0"/>
              <w:bottom w:val="single" w:color="000000" w:sz="4" w:space="0"/>
              <w:right w:val="single" w:color="000000" w:sz="4" w:space="0"/>
            </w:tcBorders>
            <w:noWrap w:val="0"/>
            <w:vAlign w:val="center"/>
          </w:tcPr>
          <w:p w14:paraId="7B31A725">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color w:val="000000"/>
                <w:kern w:val="0"/>
                <w:sz w:val="22"/>
                <w:u w:val="none"/>
                <w:lang w:bidi="ar"/>
              </w:rPr>
              <w:t>镀锌铁管，管壁厚度≥5mm，直径≥112mm，总长≥1000mm，埋设深度≥400mm，</w:t>
            </w:r>
            <w:r>
              <w:rPr>
                <w:rFonts w:hint="eastAsia" w:ascii="宋体" w:hAnsi="宋体" w:eastAsia="宋体" w:cs="宋体"/>
                <w:i w:val="0"/>
                <w:iCs w:val="0"/>
                <w:color w:val="000000"/>
                <w:kern w:val="0"/>
                <w:sz w:val="22"/>
                <w:szCs w:val="22"/>
                <w:u w:val="none"/>
                <w:lang w:val="en-US" w:eastAsia="zh-CN" w:bidi="ar"/>
              </w:rPr>
              <w:t>埋地浇筑水泥</w:t>
            </w:r>
            <w:r>
              <w:rPr>
                <w:rFonts w:hint="eastAsia" w:ascii="宋体" w:hAnsi="宋体" w:eastAsia="宋体" w:cs="宋体"/>
                <w:bCs/>
                <w:color w:val="auto"/>
                <w:sz w:val="22"/>
                <w:szCs w:val="22"/>
                <w:highlight w:val="none"/>
                <w:lang w:val="en-US" w:eastAsia="zh-CN" w:bidi="ar"/>
              </w:rPr>
              <w:t>（镀锌铁管外壁水泥加固厚度</w:t>
            </w:r>
            <w:r>
              <w:rPr>
                <w:rFonts w:hint="eastAsia" w:ascii="宋体" w:hAnsi="宋体" w:eastAsia="宋体" w:cs="宋体"/>
                <w:bCs/>
                <w:color w:val="auto"/>
                <w:sz w:val="22"/>
                <w:szCs w:val="22"/>
                <w:highlight w:val="none"/>
                <w:lang w:val="en-US" w:eastAsia="zh-CN"/>
              </w:rPr>
              <w:t>≥50mm）</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color w:val="000000"/>
                <w:kern w:val="0"/>
                <w:sz w:val="22"/>
                <w:u w:val="none"/>
                <w:lang w:bidi="ar"/>
              </w:rPr>
              <w:t>外露柱体粘贴反光膜，两柱的主体中心间距不大于1.5m</w:t>
            </w:r>
            <w:r>
              <w:rPr>
                <w:rFonts w:hint="eastAsia" w:ascii="宋体" w:hAnsi="宋体" w:eastAsia="宋体" w:cs="宋体"/>
                <w:color w:val="000000"/>
                <w:kern w:val="0"/>
                <w:sz w:val="22"/>
                <w:u w:val="none"/>
                <w:lang w:eastAsia="zh-CN" w:bidi="ar"/>
              </w:rPr>
              <w:t>，</w:t>
            </w:r>
            <w:r>
              <w:rPr>
                <w:rFonts w:hint="eastAsia" w:ascii="宋体" w:hAnsi="宋体" w:eastAsia="宋体" w:cs="宋体"/>
                <w:color w:val="000000"/>
                <w:kern w:val="0"/>
                <w:sz w:val="22"/>
                <w:u w:val="none"/>
                <w:lang w:bidi="ar"/>
              </w:rPr>
              <w:t>柱体牢固竖直、水平等高且在同一直线上，安装施工过程中需避开盲道设施，且不得对其造成损坏。</w:t>
            </w:r>
          </w:p>
        </w:tc>
        <w:tc>
          <w:tcPr>
            <w:tcW w:w="563" w:type="dxa"/>
            <w:tcBorders>
              <w:top w:val="single" w:color="000000" w:sz="4" w:space="0"/>
              <w:left w:val="single" w:color="000000" w:sz="4" w:space="0"/>
              <w:bottom w:val="single" w:color="000000" w:sz="4" w:space="0"/>
              <w:right w:val="single" w:color="000000" w:sz="4" w:space="0"/>
            </w:tcBorders>
            <w:noWrap/>
            <w:vAlign w:val="center"/>
          </w:tcPr>
          <w:p w14:paraId="19748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762" w:type="dxa"/>
            <w:tcBorders>
              <w:top w:val="single" w:color="000000" w:sz="4" w:space="0"/>
              <w:left w:val="single" w:color="000000" w:sz="4" w:space="0"/>
              <w:bottom w:val="single" w:color="000000" w:sz="4" w:space="0"/>
              <w:right w:val="single" w:color="000000" w:sz="4" w:space="0"/>
            </w:tcBorders>
            <w:noWrap/>
            <w:vAlign w:val="center"/>
          </w:tcPr>
          <w:p w14:paraId="716BC1E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244</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35292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400" w:type="dxa"/>
            <w:tcBorders>
              <w:top w:val="single" w:color="000000" w:sz="4" w:space="0"/>
              <w:left w:val="single" w:color="000000" w:sz="4" w:space="0"/>
              <w:bottom w:val="single" w:color="000000" w:sz="4" w:space="0"/>
              <w:right w:val="single" w:color="000000" w:sz="4" w:space="0"/>
            </w:tcBorders>
            <w:noWrap/>
            <w:vAlign w:val="center"/>
          </w:tcPr>
          <w:p w14:paraId="7A3EC33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p>
        </w:tc>
      </w:tr>
    </w:tbl>
    <w:p w14:paraId="5153198C">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eastAsia="宋体" w:cs="宋体"/>
          <w:bCs/>
          <w:sz w:val="24"/>
          <w:highlight w:val="none"/>
        </w:rPr>
      </w:pPr>
      <w:r>
        <w:rPr>
          <w:rFonts w:hint="eastAsia" w:ascii="宋体" w:hAnsi="宋体" w:eastAsia="宋体" w:cs="宋体"/>
          <w:bCs/>
          <w:sz w:val="24"/>
          <w:highlight w:val="none"/>
        </w:rPr>
        <w:t>注：</w:t>
      </w:r>
    </w:p>
    <w:p w14:paraId="6574940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1、</w:t>
      </w:r>
      <w:r>
        <w:rPr>
          <w:rFonts w:hint="eastAsia" w:ascii="宋体" w:hAnsi="宋体" w:eastAsia="宋体" w:cs="宋体"/>
          <w:bCs/>
          <w:sz w:val="24"/>
          <w:szCs w:val="24"/>
          <w:highlight w:val="none"/>
          <w:lang w:val="en-US" w:eastAsia="zh-CN"/>
        </w:rPr>
        <w:t>以上价格</w:t>
      </w:r>
      <w:r>
        <w:rPr>
          <w:rFonts w:hint="eastAsia" w:ascii="宋体" w:hAnsi="宋体" w:eastAsia="宋体" w:cs="宋体"/>
          <w:b w:val="0"/>
          <w:bCs w:val="0"/>
          <w:spacing w:val="0"/>
          <w:sz w:val="24"/>
          <w:szCs w:val="24"/>
          <w:highlight w:val="none"/>
          <w:lang w:val="en-US" w:eastAsia="zh-CN"/>
        </w:rPr>
        <w:t>包含</w:t>
      </w:r>
      <w:r>
        <w:rPr>
          <w:rFonts w:hint="eastAsia" w:ascii="宋体" w:hAnsi="宋体" w:eastAsia="宋体" w:cs="宋体"/>
          <w:sz w:val="24"/>
          <w:szCs w:val="24"/>
          <w:highlight w:val="none"/>
        </w:rPr>
        <w:t>采购价格、运输、装卸、保管、路面恢复、垃圾清运、人工、施工设备、保险、税费</w:t>
      </w:r>
      <w:r>
        <w:rPr>
          <w:rFonts w:hint="eastAsia" w:ascii="宋体" w:hAnsi="宋体" w:eastAsia="宋体" w:cs="宋体"/>
          <w:b w:val="0"/>
          <w:bCs w:val="0"/>
          <w:spacing w:val="0"/>
          <w:sz w:val="24"/>
          <w:szCs w:val="24"/>
          <w:highlight w:val="none"/>
          <w:lang w:val="en-US" w:eastAsia="zh-CN"/>
        </w:rPr>
        <w:t>全部费用。未经采购人书面同意，中选人不得向采购人额外收取其他费用，最终金额按照实际工程量为准</w:t>
      </w:r>
      <w:r>
        <w:rPr>
          <w:rFonts w:hint="eastAsia" w:ascii="宋体" w:hAnsi="宋体" w:eastAsia="宋体" w:cs="宋体"/>
          <w:bCs/>
          <w:sz w:val="24"/>
          <w:szCs w:val="24"/>
          <w:highlight w:val="none"/>
          <w:lang w:val="en-US" w:eastAsia="zh-CN"/>
        </w:rPr>
        <w:t>。</w:t>
      </w:r>
    </w:p>
    <w:p w14:paraId="1DAA743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2</w:t>
      </w:r>
      <w:r>
        <w:rPr>
          <w:rFonts w:hint="eastAsia" w:ascii="宋体" w:hAnsi="宋体" w:eastAsia="宋体" w:cs="宋体"/>
          <w:bCs/>
          <w:sz w:val="24"/>
          <w:szCs w:val="24"/>
          <w:highlight w:val="none"/>
        </w:rPr>
        <w:t>、参</w:t>
      </w:r>
      <w:r>
        <w:rPr>
          <w:rFonts w:hint="eastAsia" w:ascii="宋体" w:hAnsi="宋体" w:eastAsia="宋体" w:cs="宋体"/>
          <w:bCs/>
          <w:sz w:val="24"/>
          <w:szCs w:val="24"/>
          <w:highlight w:val="none"/>
          <w:lang w:val="en-US" w:eastAsia="zh-CN"/>
        </w:rPr>
        <w:t>评</w:t>
      </w:r>
      <w:r>
        <w:rPr>
          <w:rFonts w:hint="eastAsia" w:ascii="宋体" w:hAnsi="宋体" w:eastAsia="宋体" w:cs="宋体"/>
          <w:bCs/>
          <w:sz w:val="24"/>
          <w:szCs w:val="24"/>
          <w:highlight w:val="none"/>
        </w:rPr>
        <w:t>文件中的大写金额和小写金额不一致的，以大写金额为准。</w:t>
      </w:r>
    </w:p>
    <w:p w14:paraId="1B55FECB">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3、本报价表价格自响应</w:t>
      </w:r>
      <w:r>
        <w:rPr>
          <w:rFonts w:hint="eastAsia" w:ascii="宋体" w:hAnsi="宋体" w:eastAsia="宋体" w:cs="宋体"/>
          <w:bCs/>
          <w:sz w:val="24"/>
          <w:szCs w:val="24"/>
          <w:highlight w:val="none"/>
        </w:rPr>
        <w:t>截止</w:t>
      </w:r>
      <w:r>
        <w:rPr>
          <w:rFonts w:hint="eastAsia" w:ascii="宋体" w:hAnsi="宋体" w:eastAsia="宋体" w:cs="宋体"/>
          <w:bCs/>
          <w:sz w:val="24"/>
          <w:szCs w:val="24"/>
          <w:highlight w:val="none"/>
          <w:lang w:val="en-US" w:eastAsia="zh-CN"/>
        </w:rPr>
        <w:t>之</w:t>
      </w:r>
      <w:r>
        <w:rPr>
          <w:rFonts w:hint="eastAsia" w:ascii="宋体" w:hAnsi="宋体" w:eastAsia="宋体" w:cs="宋体"/>
          <w:bCs/>
          <w:sz w:val="24"/>
          <w:szCs w:val="24"/>
          <w:highlight w:val="none"/>
        </w:rPr>
        <w:t>日后</w:t>
      </w:r>
      <w:r>
        <w:rPr>
          <w:rFonts w:hint="eastAsia" w:ascii="宋体" w:hAnsi="宋体" w:eastAsia="宋体" w:cs="宋体"/>
          <w:bCs/>
          <w:sz w:val="24"/>
          <w:szCs w:val="24"/>
          <w:highlight w:val="none"/>
          <w:lang w:val="en-US" w:eastAsia="zh-CN"/>
        </w:rPr>
        <w:t>90</w:t>
      </w:r>
      <w:r>
        <w:rPr>
          <w:rFonts w:hint="eastAsia" w:ascii="宋体" w:hAnsi="宋体" w:eastAsia="宋体" w:cs="宋体"/>
          <w:bCs/>
          <w:sz w:val="24"/>
          <w:szCs w:val="24"/>
          <w:highlight w:val="none"/>
        </w:rPr>
        <w:t>天内有效。</w:t>
      </w:r>
    </w:p>
    <w:p w14:paraId="5FF6E89E">
      <w:pPr>
        <w:keepNext w:val="0"/>
        <w:keepLines w:val="0"/>
        <w:pageBreakBefore w:val="0"/>
        <w:kinsoku/>
        <w:wordWrap/>
        <w:overflowPunct/>
        <w:topLinePunct w:val="0"/>
        <w:bidi w:val="0"/>
        <w:spacing w:line="560" w:lineRule="exact"/>
        <w:ind w:firstLine="360" w:firstLineChars="150"/>
        <w:rPr>
          <w:rFonts w:hint="eastAsia" w:ascii="宋体" w:hAnsi="宋体" w:eastAsia="宋体" w:cs="宋体"/>
          <w:bCs/>
          <w:kern w:val="28"/>
          <w:sz w:val="24"/>
          <w:szCs w:val="24"/>
          <w:highlight w:val="none"/>
          <w:lang w:val="en-US"/>
        </w:rPr>
      </w:pPr>
    </w:p>
    <w:p w14:paraId="2211F259">
      <w:pPr>
        <w:keepNext w:val="0"/>
        <w:keepLines w:val="0"/>
        <w:pageBreakBefore w:val="0"/>
        <w:kinsoku/>
        <w:wordWrap/>
        <w:overflowPunct/>
        <w:topLinePunct w:val="0"/>
        <w:bidi w:val="0"/>
        <w:adjustRightInd w:val="0"/>
        <w:snapToGrid w:val="0"/>
        <w:spacing w:line="560" w:lineRule="exact"/>
        <w:ind w:firstLine="4680" w:firstLineChars="1950"/>
        <w:rPr>
          <w:rFonts w:hint="eastAsia" w:ascii="宋体" w:hAnsi="宋体" w:eastAsia="宋体" w:cs="宋体"/>
          <w:bCs/>
          <w:sz w:val="24"/>
          <w:szCs w:val="24"/>
          <w:highlight w:val="none"/>
        </w:rPr>
      </w:pPr>
    </w:p>
    <w:p w14:paraId="2342D30A">
      <w:pPr>
        <w:keepNext w:val="0"/>
        <w:keepLines w:val="0"/>
        <w:pageBreakBefore w:val="0"/>
        <w:kinsoku/>
        <w:wordWrap/>
        <w:overflowPunct/>
        <w:topLinePunct w:val="0"/>
        <w:bidi w:val="0"/>
        <w:adjustRightInd w:val="0"/>
        <w:snapToGrid w:val="0"/>
        <w:spacing w:line="560" w:lineRule="exact"/>
        <w:ind w:firstLine="4680" w:firstLineChars="195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参评供应商</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盖</w:t>
      </w:r>
      <w:r>
        <w:rPr>
          <w:rFonts w:hint="eastAsia" w:ascii="宋体" w:hAnsi="宋体" w:eastAsia="宋体" w:cs="宋体"/>
          <w:bCs/>
          <w:sz w:val="24"/>
          <w:szCs w:val="24"/>
          <w:highlight w:val="none"/>
        </w:rPr>
        <w:t xml:space="preserve">章）：         </w:t>
      </w:r>
    </w:p>
    <w:p w14:paraId="4D42F9E1">
      <w:pPr>
        <w:keepNext w:val="0"/>
        <w:keepLines w:val="0"/>
        <w:pageBreakBefore w:val="0"/>
        <w:kinsoku/>
        <w:wordWrap/>
        <w:overflowPunct/>
        <w:topLinePunct w:val="0"/>
        <w:bidi w:val="0"/>
        <w:adjustRightInd w:val="0"/>
        <w:snapToGrid w:val="0"/>
        <w:spacing w:line="560" w:lineRule="exact"/>
        <w:ind w:firstLine="4680" w:firstLineChars="195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被</w:t>
      </w:r>
      <w:r>
        <w:rPr>
          <w:rFonts w:hint="eastAsia" w:ascii="宋体" w:hAnsi="宋体" w:eastAsia="宋体" w:cs="宋体"/>
          <w:bCs/>
          <w:sz w:val="24"/>
          <w:szCs w:val="24"/>
          <w:highlight w:val="none"/>
        </w:rPr>
        <w:t xml:space="preserve">授权代表（签字）：           </w:t>
      </w:r>
    </w:p>
    <w:p w14:paraId="12CC7235">
      <w:pPr>
        <w:adjustRightInd w:val="0"/>
        <w:snapToGrid w:val="0"/>
        <w:spacing w:line="560" w:lineRule="exact"/>
        <w:ind w:firstLine="4680" w:firstLineChars="1950"/>
      </w:pPr>
      <w:r>
        <w:rPr>
          <w:rFonts w:hint="eastAsia" w:ascii="宋体" w:hAnsi="宋体" w:eastAsia="宋体" w:cs="宋体"/>
          <w:bCs/>
          <w:sz w:val="24"/>
          <w:szCs w:val="24"/>
          <w:highlight w:val="none"/>
        </w:rPr>
        <w:t>日期：</w:t>
      </w:r>
    </w:p>
    <w:p w14:paraId="38648EC5">
      <w:pPr>
        <w:keepNext w:val="0"/>
        <w:keepLines w:val="0"/>
        <w:pageBreakBefore w:val="0"/>
        <w:kinsoku/>
        <w:wordWrap/>
        <w:overflowPunct/>
        <w:topLinePunct w:val="0"/>
        <w:bidi w:val="0"/>
        <w:adjustRightInd w:val="0"/>
        <w:snapToGrid w:val="0"/>
        <w:spacing w:line="560" w:lineRule="exact"/>
        <w:jc w:val="center"/>
        <w:rPr>
          <w:rFonts w:hint="eastAsia" w:ascii="宋体" w:hAnsi="宋体" w:cs="仿宋_GB2312"/>
          <w:b/>
          <w:color w:val="auto"/>
          <w:sz w:val="44"/>
          <w:szCs w:val="44"/>
          <w:highlight w:val="none"/>
          <w:lang w:eastAsia="zh-CN"/>
        </w:rPr>
      </w:pPr>
    </w:p>
    <w:p w14:paraId="70039DC5">
      <w:pPr>
        <w:keepNext w:val="0"/>
        <w:keepLines w:val="0"/>
        <w:pageBreakBefore w:val="0"/>
        <w:kinsoku/>
        <w:wordWrap/>
        <w:overflowPunct/>
        <w:topLinePunct w:val="0"/>
        <w:bidi w:val="0"/>
        <w:adjustRightInd/>
        <w:snapToGrid/>
        <w:spacing w:line="240" w:lineRule="auto"/>
        <w:jc w:val="left"/>
        <w:rPr>
          <w:rFonts w:hint="eastAsia" w:ascii="宋体" w:hAnsi="宋体" w:cs="仿宋_GB2312"/>
          <w:b/>
          <w:color w:val="auto"/>
          <w:sz w:val="44"/>
          <w:szCs w:val="44"/>
          <w:highlight w:val="none"/>
          <w:lang w:eastAsia="zh-CN"/>
        </w:rPr>
      </w:pPr>
      <w:r>
        <w:rPr>
          <w:rFonts w:hint="eastAsia" w:ascii="宋体" w:hAnsi="宋体" w:cs="仿宋_GB2312"/>
          <w:b/>
          <w:color w:val="auto"/>
          <w:sz w:val="44"/>
          <w:szCs w:val="44"/>
          <w:highlight w:val="none"/>
          <w:lang w:eastAsia="zh-CN"/>
        </w:rPr>
        <w:br w:type="page"/>
      </w:r>
    </w:p>
    <w:p w14:paraId="06C37BAC">
      <w:pPr>
        <w:jc w:val="center"/>
        <w:rPr>
          <w:rFonts w:hint="default" w:ascii="Times New Roman" w:hAnsi="Times New Roman" w:eastAsia="宋体" w:cs="Times New Roman"/>
          <w:b/>
          <w:spacing w:val="0"/>
          <w:sz w:val="44"/>
          <w:szCs w:val="44"/>
          <w:highlight w:val="none"/>
        </w:rPr>
      </w:pPr>
      <w:r>
        <w:rPr>
          <w:rFonts w:hint="eastAsia" w:hAnsi="宋体" w:eastAsia="宋体"/>
          <w:b/>
          <w:bCs/>
          <w:sz w:val="44"/>
          <w:szCs w:val="44"/>
          <w:highlight w:val="none"/>
          <w:lang w:val="en-US" w:eastAsia="zh-CN"/>
        </w:rPr>
        <w:t>第五部</w:t>
      </w:r>
      <w:r>
        <w:rPr>
          <w:rFonts w:hint="eastAsia" w:ascii="Times New Roman" w:hAnsi="Times New Roman" w:eastAsia="宋体" w:cs="Times New Roman"/>
          <w:b/>
          <w:bCs/>
          <w:color w:val="auto"/>
          <w:sz w:val="44"/>
          <w:szCs w:val="44"/>
          <w:highlight w:val="none"/>
          <w:lang w:val="en-US" w:eastAsia="zh-CN"/>
        </w:rPr>
        <w:t>分</w:t>
      </w:r>
      <w:r>
        <w:rPr>
          <w:rFonts w:hint="eastAsia" w:ascii="Times New Roman" w:hAnsi="Times New Roman" w:eastAsia="宋体" w:cs="Times New Roman"/>
          <w:b/>
          <w:bCs/>
          <w:color w:val="auto"/>
          <w:sz w:val="28"/>
          <w:szCs w:val="24"/>
          <w:highlight w:val="none"/>
          <w:lang w:val="en-US" w:eastAsia="zh-CN"/>
        </w:rPr>
        <w:t xml:space="preserve"> </w:t>
      </w:r>
      <w:r>
        <w:rPr>
          <w:rFonts w:hint="eastAsia" w:ascii="Times New Roman" w:hAnsi="Times New Roman" w:eastAsia="宋体" w:cs="Times New Roman"/>
          <w:bCs/>
          <w:color w:val="auto"/>
          <w:sz w:val="28"/>
          <w:szCs w:val="24"/>
          <w:highlight w:val="none"/>
          <w:lang w:val="en-US" w:eastAsia="zh-CN"/>
        </w:rPr>
        <w:t xml:space="preserve">    </w:t>
      </w:r>
      <w:r>
        <w:rPr>
          <w:rFonts w:hint="eastAsia" w:hAnsi="宋体" w:eastAsia="宋体"/>
          <w:sz w:val="24"/>
          <w:szCs w:val="24"/>
          <w:highlight w:val="none"/>
          <w:lang w:val="en-US" w:eastAsia="zh-CN"/>
        </w:rPr>
        <w:t xml:space="preserve"> </w:t>
      </w:r>
      <w:r>
        <w:rPr>
          <w:rFonts w:hint="default" w:ascii="Times New Roman" w:hAnsi="Times New Roman" w:eastAsia="宋体" w:cs="Times New Roman"/>
          <w:b/>
          <w:spacing w:val="0"/>
          <w:sz w:val="44"/>
          <w:szCs w:val="44"/>
          <w:highlight w:val="none"/>
        </w:rPr>
        <w:t xml:space="preserve"> </w:t>
      </w:r>
    </w:p>
    <w:p w14:paraId="493E0CA6">
      <w:pPr>
        <w:jc w:val="center"/>
        <w:rPr>
          <w:rFonts w:hint="default" w:ascii="Times New Roman" w:hAnsi="Times New Roman" w:eastAsia="宋体" w:cs="Times New Roman"/>
          <w:b/>
          <w:spacing w:val="0"/>
          <w:sz w:val="44"/>
          <w:szCs w:val="44"/>
          <w:highlight w:val="none"/>
        </w:rPr>
      </w:pPr>
    </w:p>
    <w:p w14:paraId="39B75A57">
      <w:pPr>
        <w:jc w:val="center"/>
        <w:rPr>
          <w:rFonts w:hint="default" w:ascii="Times New Roman" w:hAnsi="Times New Roman" w:eastAsia="宋体" w:cs="Times New Roman"/>
          <w:b/>
          <w:spacing w:val="0"/>
          <w:sz w:val="44"/>
          <w:szCs w:val="44"/>
          <w:highlight w:val="none"/>
        </w:rPr>
      </w:pPr>
      <w:r>
        <w:rPr>
          <w:rFonts w:hint="default" w:ascii="Times New Roman" w:hAnsi="Times New Roman" w:eastAsia="宋体" w:cs="Times New Roman"/>
          <w:b/>
          <w:spacing w:val="0"/>
          <w:sz w:val="44"/>
          <w:szCs w:val="44"/>
          <w:highlight w:val="none"/>
        </w:rPr>
        <w:t>合 同</w:t>
      </w:r>
    </w:p>
    <w:p w14:paraId="2AC75678">
      <w:pPr>
        <w:pStyle w:val="17"/>
        <w:rPr>
          <w:bCs/>
          <w:sz w:val="28"/>
          <w:szCs w:val="24"/>
          <w:highlight w:val="none"/>
        </w:rPr>
      </w:pPr>
    </w:p>
    <w:p w14:paraId="6F9BE13E">
      <w:pPr>
        <w:keepNext w:val="0"/>
        <w:keepLines w:val="0"/>
        <w:pageBreakBefore w:val="0"/>
        <w:kinsoku/>
        <w:wordWrap/>
        <w:overflowPunct/>
        <w:topLinePunct w:val="0"/>
        <w:bidi w:val="0"/>
        <w:spacing w:line="560" w:lineRule="exact"/>
        <w:jc w:val="both"/>
        <w:rPr>
          <w:rFonts w:hint="eastAsia" w:ascii="宋体" w:hAnsi="宋体" w:eastAsia="宋体" w:cs="宋体"/>
          <w:b/>
          <w:sz w:val="40"/>
          <w:szCs w:val="40"/>
          <w:highlight w:val="none"/>
        </w:rPr>
      </w:pPr>
    </w:p>
    <w:p w14:paraId="246840E9">
      <w:pPr>
        <w:keepNext w:val="0"/>
        <w:keepLines w:val="0"/>
        <w:pageBreakBefore w:val="0"/>
        <w:kinsoku/>
        <w:wordWrap/>
        <w:overflowPunct/>
        <w:topLinePunct w:val="0"/>
        <w:bidi w:val="0"/>
        <w:spacing w:line="560" w:lineRule="exact"/>
        <w:jc w:val="center"/>
        <w:rPr>
          <w:rFonts w:hint="eastAsia" w:ascii="宋体" w:hAnsi="宋体" w:eastAsia="宋体" w:cs="宋体"/>
          <w:sz w:val="40"/>
          <w:szCs w:val="40"/>
          <w:highlight w:val="none"/>
        </w:rPr>
      </w:pPr>
      <w:r>
        <w:rPr>
          <w:rFonts w:hint="eastAsia" w:ascii="宋体" w:hAnsi="宋体" w:eastAsia="宋体" w:cs="宋体"/>
          <w:b/>
          <w:sz w:val="40"/>
          <w:szCs w:val="40"/>
          <w:highlight w:val="none"/>
        </w:rPr>
        <w:t>（本合同仅供参考，双方在签订合同时可根据实际情况作相应修改）</w:t>
      </w:r>
    </w:p>
    <w:p w14:paraId="7BF94359">
      <w:pPr>
        <w:keepNext w:val="0"/>
        <w:keepLines w:val="0"/>
        <w:pageBreakBefore w:val="0"/>
        <w:kinsoku/>
        <w:wordWrap/>
        <w:overflowPunct/>
        <w:topLinePunct w:val="0"/>
        <w:bidi w:val="0"/>
        <w:spacing w:line="240" w:lineRule="auto"/>
        <w:jc w:val="both"/>
        <w:outlineLvl w:val="0"/>
        <w:rPr>
          <w:rFonts w:hint="default" w:ascii="Times New Roman" w:hAnsi="Times New Roman" w:eastAsia="宋体" w:cs="Times New Roman"/>
          <w:b/>
          <w:spacing w:val="0"/>
          <w:sz w:val="44"/>
          <w:szCs w:val="44"/>
          <w:highlight w:val="none"/>
        </w:rPr>
      </w:pPr>
    </w:p>
    <w:p w14:paraId="17A1E86A">
      <w:pPr>
        <w:rPr>
          <w:rFonts w:hint="eastAsia" w:ascii="宋体" w:hAnsi="宋体" w:eastAsia="宋体" w:cs="宋体"/>
          <w:b/>
          <w:bCs/>
          <w:color w:val="auto"/>
          <w:sz w:val="44"/>
          <w:szCs w:val="44"/>
          <w:highlight w:val="none"/>
          <w:lang w:val="en-US" w:eastAsia="zh-CN"/>
        </w:rPr>
      </w:pPr>
      <w:r>
        <w:rPr>
          <w:rFonts w:hint="eastAsia" w:ascii="宋体" w:hAnsi="宋体" w:eastAsia="宋体" w:cs="宋体"/>
          <w:b/>
          <w:bCs/>
          <w:color w:val="auto"/>
          <w:sz w:val="44"/>
          <w:szCs w:val="44"/>
          <w:highlight w:val="none"/>
          <w:lang w:val="en-US" w:eastAsia="zh-CN"/>
        </w:rPr>
        <w:br w:type="page"/>
      </w:r>
    </w:p>
    <w:p w14:paraId="62929C60">
      <w:pPr>
        <w:keepNext w:val="0"/>
        <w:keepLines w:val="0"/>
        <w:pageBreakBefore w:val="0"/>
        <w:kinsoku/>
        <w:wordWrap/>
        <w:overflowPunct/>
        <w:topLinePunct w:val="0"/>
        <w:autoSpaceDE/>
        <w:bidi w:val="0"/>
        <w:spacing w:line="560" w:lineRule="exact"/>
        <w:jc w:val="center"/>
        <w:rPr>
          <w:rFonts w:hint="eastAsia" w:ascii="宋体" w:hAnsi="宋体" w:eastAsia="宋体" w:cs="宋体"/>
          <w:b w:val="0"/>
          <w:bCs w:val="0"/>
          <w:color w:val="auto"/>
          <w:sz w:val="44"/>
          <w:szCs w:val="44"/>
          <w:highlight w:val="none"/>
        </w:rPr>
      </w:pPr>
      <w:r>
        <w:rPr>
          <w:rFonts w:hint="eastAsia" w:ascii="宋体" w:hAnsi="宋体" w:eastAsia="宋体" w:cs="宋体"/>
          <w:b/>
          <w:sz w:val="44"/>
          <w:szCs w:val="44"/>
          <w:lang w:eastAsia="zh-CN"/>
        </w:rPr>
        <w:t>镇街部分公交站台安装隔离设施采购项目</w:t>
      </w:r>
      <w:r>
        <w:rPr>
          <w:rFonts w:hint="eastAsia" w:ascii="宋体" w:hAnsi="宋体" w:eastAsia="宋体" w:cs="宋体"/>
          <w:b/>
          <w:bCs/>
          <w:color w:val="auto"/>
          <w:sz w:val="44"/>
          <w:szCs w:val="44"/>
          <w:highlight w:val="none"/>
          <w:lang w:eastAsia="zh-CN"/>
        </w:rPr>
        <w:t>合同</w:t>
      </w:r>
    </w:p>
    <w:p w14:paraId="271E9FEF">
      <w:pPr>
        <w:keepNext w:val="0"/>
        <w:keepLines w:val="0"/>
        <w:pageBreakBefore w:val="0"/>
        <w:kinsoku/>
        <w:wordWrap w:val="0"/>
        <w:overflowPunct/>
        <w:topLinePunct w:val="0"/>
        <w:autoSpaceDE/>
        <w:bidi w:val="0"/>
        <w:spacing w:line="560" w:lineRule="exact"/>
        <w:jc w:val="right"/>
        <w:rPr>
          <w:rFonts w:hint="default" w:ascii="宋体" w:hAnsi="宋体" w:eastAsia="宋体"/>
          <w:b/>
          <w:color w:val="auto"/>
          <w:szCs w:val="21"/>
          <w:highlight w:val="none"/>
          <w:lang w:val="en-US" w:eastAsia="zh-CN"/>
        </w:rPr>
      </w:pPr>
      <w:r>
        <w:rPr>
          <w:rFonts w:hint="eastAsia" w:ascii="黑体" w:hAnsi="黑体" w:eastAsia="黑体" w:cs="黑体"/>
          <w:b/>
          <w:color w:val="auto"/>
          <w:sz w:val="24"/>
          <w:szCs w:val="24"/>
          <w:highlight w:val="none"/>
          <w:lang w:val="en-US" w:eastAsia="zh-CN"/>
        </w:rPr>
        <w:t xml:space="preserve">合同编号：                </w:t>
      </w:r>
    </w:p>
    <w:p w14:paraId="147F8AC4">
      <w:pPr>
        <w:keepNext w:val="0"/>
        <w:keepLines w:val="0"/>
        <w:pageBreakBefore w:val="0"/>
        <w:kinsoku/>
        <w:wordWrap/>
        <w:overflowPunct/>
        <w:topLinePunct w:val="0"/>
        <w:autoSpaceDE/>
        <w:bidi w:val="0"/>
        <w:spacing w:line="560" w:lineRule="exact"/>
        <w:rPr>
          <w:rFonts w:hint="eastAsia" w:ascii="仿宋" w:hAnsi="仿宋" w:eastAsia="仿宋" w:cs="仿宋"/>
          <w:b/>
          <w:color w:val="auto"/>
          <w:sz w:val="30"/>
          <w:szCs w:val="30"/>
          <w:highlight w:val="none"/>
        </w:rPr>
      </w:pPr>
    </w:p>
    <w:p w14:paraId="7BAAE5E8">
      <w:pPr>
        <w:keepNext w:val="0"/>
        <w:keepLines w:val="0"/>
        <w:pageBreakBefore w:val="0"/>
        <w:kinsoku/>
        <w:wordWrap/>
        <w:overflowPunct/>
        <w:topLinePunct w:val="0"/>
        <w:autoSpaceDE/>
        <w:bidi w:val="0"/>
        <w:spacing w:line="560" w:lineRule="exact"/>
        <w:ind w:firstLine="602" w:firstLineChars="200"/>
        <w:rPr>
          <w:rFonts w:hint="eastAsia" w:ascii="仿宋" w:hAnsi="仿宋" w:eastAsia="仿宋" w:cs="仿宋"/>
          <w:b/>
          <w:color w:val="auto"/>
          <w:sz w:val="30"/>
          <w:szCs w:val="30"/>
          <w:highlight w:val="none"/>
          <w:lang w:val="en-US" w:eastAsia="zh-CN"/>
        </w:rPr>
      </w:pPr>
      <w:r>
        <w:rPr>
          <w:rFonts w:hint="eastAsia" w:ascii="仿宋" w:hAnsi="仿宋" w:eastAsia="仿宋" w:cs="仿宋"/>
          <w:b/>
          <w:color w:val="auto"/>
          <w:sz w:val="30"/>
          <w:szCs w:val="30"/>
          <w:highlight w:val="none"/>
        </w:rPr>
        <w:t>甲方</w:t>
      </w:r>
      <w:r>
        <w:rPr>
          <w:rFonts w:hint="eastAsia" w:ascii="仿宋" w:hAnsi="仿宋" w:eastAsia="仿宋" w:cs="仿宋"/>
          <w:b/>
          <w:color w:val="auto"/>
          <w:sz w:val="30"/>
          <w:szCs w:val="30"/>
          <w:highlight w:val="none"/>
          <w:lang w:eastAsia="zh-CN"/>
        </w:rPr>
        <w:t>：</w:t>
      </w:r>
      <w:r>
        <w:rPr>
          <w:rFonts w:hint="eastAsia" w:ascii="仿宋" w:hAnsi="仿宋" w:eastAsia="仿宋" w:cs="仿宋"/>
          <w:b/>
          <w:color w:val="auto"/>
          <w:sz w:val="30"/>
          <w:szCs w:val="30"/>
          <w:highlight w:val="none"/>
          <w:lang w:val="en-US" w:eastAsia="zh-CN"/>
        </w:rPr>
        <w:t>中山市公共交通运输集团有限公司</w:t>
      </w:r>
    </w:p>
    <w:p w14:paraId="2EF775EF">
      <w:pPr>
        <w:keepNext w:val="0"/>
        <w:keepLines w:val="0"/>
        <w:pageBreakBefore w:val="0"/>
        <w:kinsoku/>
        <w:wordWrap/>
        <w:overflowPunct/>
        <w:topLinePunct w:val="0"/>
        <w:autoSpaceDE/>
        <w:bidi w:val="0"/>
        <w:spacing w:line="560" w:lineRule="exact"/>
        <w:ind w:firstLine="602" w:firstLineChars="200"/>
        <w:rPr>
          <w:rFonts w:hint="eastAsia" w:ascii="仿宋" w:hAnsi="仿宋" w:eastAsia="仿宋" w:cs="仿宋"/>
          <w:b/>
          <w:color w:val="auto"/>
          <w:sz w:val="30"/>
          <w:szCs w:val="30"/>
          <w:highlight w:val="none"/>
          <w:u w:val="single"/>
        </w:rPr>
      </w:pPr>
      <w:r>
        <w:rPr>
          <w:rFonts w:hint="eastAsia" w:ascii="仿宋" w:hAnsi="仿宋" w:eastAsia="仿宋" w:cs="仿宋"/>
          <w:b/>
          <w:color w:val="auto"/>
          <w:sz w:val="30"/>
          <w:szCs w:val="30"/>
          <w:highlight w:val="none"/>
        </w:rPr>
        <w:t>乙方：</w:t>
      </w:r>
    </w:p>
    <w:p w14:paraId="477DA4CE">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kern w:val="28"/>
          <w:sz w:val="30"/>
          <w:szCs w:val="30"/>
          <w:highlight w:val="none"/>
        </w:rPr>
      </w:pPr>
      <w:r>
        <w:rPr>
          <w:rFonts w:hint="eastAsia" w:ascii="仿宋" w:hAnsi="仿宋" w:eastAsia="仿宋" w:cs="仿宋"/>
          <w:color w:val="auto"/>
          <w:spacing w:val="0"/>
          <w:sz w:val="30"/>
          <w:szCs w:val="30"/>
          <w:highlight w:val="none"/>
        </w:rPr>
        <w:t>根据《中华人民共和国民法典》等有关规定，</w:t>
      </w:r>
      <w:r>
        <w:rPr>
          <w:rFonts w:hint="eastAsia" w:ascii="仿宋" w:hAnsi="仿宋" w:eastAsia="仿宋" w:cs="仿宋"/>
          <w:color w:val="auto"/>
          <w:sz w:val="30"/>
          <w:szCs w:val="30"/>
          <w:highlight w:val="none"/>
          <w:u w:val="none"/>
          <w:lang w:val="en-US" w:eastAsia="zh-CN"/>
        </w:rPr>
        <w:t>中山市公共交通运输集团有限公司</w:t>
      </w:r>
      <w:r>
        <w:rPr>
          <w:rFonts w:hint="eastAsia" w:ascii="仿宋" w:hAnsi="仿宋" w:eastAsia="仿宋" w:cs="仿宋"/>
          <w:color w:val="auto"/>
          <w:kern w:val="28"/>
          <w:sz w:val="30"/>
          <w:szCs w:val="30"/>
          <w:highlight w:val="none"/>
        </w:rPr>
        <w:t>（以下简称甲方）与</w:t>
      </w:r>
      <w:r>
        <w:rPr>
          <w:rFonts w:hint="eastAsia" w:ascii="仿宋" w:hAnsi="仿宋" w:eastAsia="仿宋" w:cs="仿宋"/>
          <w:color w:val="auto"/>
          <w:kern w:val="28"/>
          <w:sz w:val="30"/>
          <w:szCs w:val="30"/>
          <w:highlight w:val="none"/>
          <w:u w:val="none"/>
          <w:lang w:val="en-US" w:eastAsia="zh-CN"/>
        </w:rPr>
        <w:t xml:space="preserve">                  </w:t>
      </w:r>
      <w:r>
        <w:rPr>
          <w:rFonts w:hint="eastAsia" w:ascii="仿宋" w:hAnsi="仿宋" w:eastAsia="仿宋" w:cs="仿宋"/>
          <w:color w:val="auto"/>
          <w:kern w:val="28"/>
          <w:sz w:val="30"/>
          <w:szCs w:val="30"/>
          <w:highlight w:val="none"/>
        </w:rPr>
        <w:t>（以下简称乙方）就乙方向</w:t>
      </w:r>
      <w:r>
        <w:rPr>
          <w:rFonts w:hint="eastAsia" w:ascii="仿宋" w:hAnsi="仿宋" w:eastAsia="仿宋" w:cs="仿宋"/>
          <w:color w:val="auto"/>
          <w:sz w:val="30"/>
          <w:szCs w:val="30"/>
          <w:highlight w:val="none"/>
        </w:rPr>
        <w:t>甲方</w:t>
      </w:r>
      <w:r>
        <w:rPr>
          <w:rFonts w:hint="eastAsia" w:ascii="仿宋" w:hAnsi="仿宋" w:eastAsia="仿宋" w:cs="仿宋"/>
          <w:color w:val="auto"/>
          <w:kern w:val="28"/>
          <w:sz w:val="30"/>
          <w:szCs w:val="30"/>
          <w:highlight w:val="none"/>
        </w:rPr>
        <w:t>提供服务</w:t>
      </w:r>
      <w:r>
        <w:rPr>
          <w:rFonts w:hint="eastAsia" w:ascii="仿宋" w:hAnsi="仿宋" w:eastAsia="仿宋" w:cs="仿宋"/>
          <w:color w:val="auto"/>
          <w:kern w:val="28"/>
          <w:sz w:val="30"/>
          <w:szCs w:val="30"/>
          <w:highlight w:val="none"/>
          <w:lang w:val="en-US" w:eastAsia="zh-CN"/>
        </w:rPr>
        <w:t>事宜</w:t>
      </w:r>
      <w:r>
        <w:rPr>
          <w:rFonts w:hint="eastAsia" w:ascii="仿宋" w:hAnsi="仿宋" w:eastAsia="仿宋" w:cs="仿宋"/>
          <w:color w:val="auto"/>
          <w:kern w:val="28"/>
          <w:sz w:val="30"/>
          <w:szCs w:val="30"/>
          <w:highlight w:val="none"/>
        </w:rPr>
        <w:t>，经甲乙双方协商一致，签订本合同，</w:t>
      </w:r>
      <w:r>
        <w:rPr>
          <w:rFonts w:hint="eastAsia" w:ascii="仿宋" w:hAnsi="仿宋" w:eastAsia="仿宋" w:cs="仿宋"/>
          <w:color w:val="auto"/>
          <w:kern w:val="28"/>
          <w:sz w:val="30"/>
          <w:szCs w:val="30"/>
          <w:highlight w:val="none"/>
          <w:lang w:val="en-US" w:eastAsia="zh-CN"/>
        </w:rPr>
        <w:t>以资双方</w:t>
      </w:r>
      <w:r>
        <w:rPr>
          <w:rFonts w:hint="eastAsia" w:ascii="仿宋" w:hAnsi="仿宋" w:eastAsia="仿宋" w:cs="仿宋"/>
          <w:color w:val="auto"/>
          <w:kern w:val="28"/>
          <w:sz w:val="30"/>
          <w:szCs w:val="30"/>
          <w:highlight w:val="none"/>
        </w:rPr>
        <w:t>共同遵守</w:t>
      </w:r>
      <w:r>
        <w:rPr>
          <w:rFonts w:hint="eastAsia" w:ascii="仿宋" w:hAnsi="仿宋" w:eastAsia="仿宋" w:cs="仿宋"/>
          <w:color w:val="auto"/>
          <w:kern w:val="28"/>
          <w:sz w:val="30"/>
          <w:szCs w:val="30"/>
          <w:highlight w:val="none"/>
          <w:lang w:eastAsia="zh-CN"/>
        </w:rPr>
        <w:t>。</w:t>
      </w:r>
    </w:p>
    <w:p w14:paraId="225F36AC">
      <w:pPr>
        <w:keepNext w:val="0"/>
        <w:keepLines w:val="0"/>
        <w:pageBreakBefore w:val="0"/>
        <w:tabs>
          <w:tab w:val="left" w:pos="424"/>
        </w:tabs>
        <w:kinsoku/>
        <w:wordWrap/>
        <w:overflowPunct/>
        <w:topLinePunct w:val="0"/>
        <w:autoSpaceDE/>
        <w:bidi w:val="0"/>
        <w:spacing w:line="560" w:lineRule="exact"/>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1.</w:t>
      </w:r>
      <w:r>
        <w:rPr>
          <w:rFonts w:hint="eastAsia" w:ascii="仿宋" w:hAnsi="仿宋" w:eastAsia="仿宋" w:cs="仿宋"/>
          <w:b/>
          <w:color w:val="auto"/>
          <w:sz w:val="30"/>
          <w:szCs w:val="30"/>
          <w:highlight w:val="none"/>
        </w:rPr>
        <w:t>项目名称、合同期限及实施地点</w:t>
      </w:r>
    </w:p>
    <w:p w14:paraId="332D834F">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kern w:val="28"/>
          <w:sz w:val="30"/>
          <w:szCs w:val="30"/>
          <w:highlight w:val="none"/>
          <w:lang w:val="en-US" w:eastAsia="zh-CN"/>
        </w:rPr>
      </w:pPr>
      <w:r>
        <w:rPr>
          <w:rFonts w:hint="eastAsia" w:ascii="仿宋" w:hAnsi="仿宋" w:eastAsia="仿宋" w:cs="仿宋"/>
          <w:color w:val="auto"/>
          <w:kern w:val="28"/>
          <w:sz w:val="30"/>
          <w:szCs w:val="30"/>
          <w:highlight w:val="none"/>
          <w:lang w:val="en-US" w:eastAsia="zh-CN"/>
        </w:rPr>
        <w:t>1.1 项目名称：镇街部分公交站台安装隔离设施采购项目。</w:t>
      </w:r>
    </w:p>
    <w:p w14:paraId="138DFAC0">
      <w:pPr>
        <w:keepNext w:val="0"/>
        <w:keepLines w:val="0"/>
        <w:pageBreakBefore w:val="0"/>
        <w:kinsoku/>
        <w:wordWrap/>
        <w:overflowPunct/>
        <w:topLinePunct w:val="0"/>
        <w:autoSpaceDE/>
        <w:bidi w:val="0"/>
        <w:spacing w:line="560" w:lineRule="exact"/>
        <w:ind w:firstLine="600" w:firstLineChars="200"/>
        <w:rPr>
          <w:rFonts w:hint="default" w:ascii="仿宋" w:hAnsi="仿宋" w:eastAsia="仿宋" w:cs="仿宋"/>
          <w:color w:val="auto"/>
          <w:kern w:val="28"/>
          <w:sz w:val="30"/>
          <w:szCs w:val="30"/>
          <w:highlight w:val="none"/>
          <w:lang w:val="en-US" w:eastAsia="zh-CN"/>
        </w:rPr>
      </w:pPr>
      <w:r>
        <w:rPr>
          <w:rFonts w:hint="eastAsia" w:ascii="仿宋" w:hAnsi="仿宋" w:eastAsia="仿宋" w:cs="仿宋"/>
          <w:color w:val="auto"/>
          <w:kern w:val="28"/>
          <w:sz w:val="30"/>
          <w:szCs w:val="30"/>
          <w:highlight w:val="none"/>
          <w:lang w:val="en-US" w:eastAsia="zh-CN"/>
        </w:rPr>
        <w:t>1.2 合同金额：合同总预算为</w:t>
      </w:r>
      <w:r>
        <w:rPr>
          <w:rFonts w:hint="eastAsia" w:ascii="微软雅黑" w:hAnsi="微软雅黑" w:eastAsia="微软雅黑" w:cs="微软雅黑"/>
          <w:color w:val="auto"/>
          <w:kern w:val="28"/>
          <w:sz w:val="30"/>
          <w:szCs w:val="30"/>
          <w:highlight w:val="none"/>
          <w:lang w:val="en-US" w:eastAsia="zh-CN"/>
        </w:rPr>
        <w:t>￥</w:t>
      </w:r>
      <w:r>
        <w:rPr>
          <w:rFonts w:hint="eastAsia" w:ascii="仿宋" w:hAnsi="仿宋" w:eastAsia="仿宋" w:cs="仿宋"/>
          <w:color w:val="auto"/>
          <w:kern w:val="28"/>
          <w:sz w:val="30"/>
          <w:szCs w:val="30"/>
          <w:highlight w:val="none"/>
          <w:lang w:val="en-US" w:eastAsia="zh-CN"/>
        </w:rPr>
        <w:t xml:space="preserve">     元（人民币大写        ）。</w:t>
      </w:r>
    </w:p>
    <w:p w14:paraId="782BD850">
      <w:pPr>
        <w:pStyle w:val="10"/>
        <w:keepNext w:val="0"/>
        <w:keepLines w:val="0"/>
        <w:pageBreakBefore w:val="0"/>
        <w:widowControl/>
        <w:kinsoku/>
        <w:wordWrap/>
        <w:overflowPunct/>
        <w:topLinePunct w:val="0"/>
        <w:autoSpaceDE/>
        <w:bidi w:val="0"/>
        <w:adjustRightInd w:val="0"/>
        <w:snapToGrid w:val="0"/>
        <w:spacing w:line="560" w:lineRule="exact"/>
        <w:ind w:firstLine="600" w:firstLineChars="200"/>
        <w:rPr>
          <w:rFonts w:hint="eastAsia" w:ascii="仿宋" w:hAnsi="仿宋" w:eastAsia="仿宋" w:cs="仿宋"/>
          <w:color w:val="auto"/>
          <w:sz w:val="30"/>
          <w:szCs w:val="30"/>
          <w:highlight w:val="none"/>
          <w:u w:val="single"/>
        </w:rPr>
      </w:pPr>
      <w:r>
        <w:rPr>
          <w:rFonts w:hint="eastAsia" w:ascii="仿宋" w:hAnsi="仿宋" w:eastAsia="仿宋" w:cs="仿宋"/>
          <w:color w:val="auto"/>
          <w:sz w:val="30"/>
          <w:szCs w:val="30"/>
          <w:highlight w:val="none"/>
          <w:lang w:val="en-US" w:eastAsia="zh-CN"/>
        </w:rPr>
        <w:t xml:space="preserve">1.3 </w:t>
      </w:r>
      <w:r>
        <w:rPr>
          <w:rFonts w:hint="eastAsia" w:ascii="仿宋" w:hAnsi="仿宋" w:eastAsia="仿宋" w:cs="仿宋"/>
          <w:color w:val="auto"/>
          <w:sz w:val="30"/>
          <w:szCs w:val="30"/>
          <w:highlight w:val="none"/>
        </w:rPr>
        <w:t>合同期限：自</w:t>
      </w:r>
      <w:r>
        <w:rPr>
          <w:rFonts w:hint="eastAsia" w:ascii="仿宋" w:hAnsi="仿宋" w:eastAsia="仿宋" w:cs="仿宋"/>
          <w:color w:val="auto"/>
          <w:sz w:val="30"/>
          <w:szCs w:val="30"/>
          <w:highlight w:val="none"/>
          <w:lang w:val="en-US" w:eastAsia="zh-CN"/>
        </w:rPr>
        <w:t>合同签订</w:t>
      </w:r>
      <w:r>
        <w:rPr>
          <w:rFonts w:hint="eastAsia" w:ascii="仿宋" w:hAnsi="仿宋" w:eastAsia="仿宋" w:cs="仿宋"/>
          <w:color w:val="auto"/>
          <w:sz w:val="30"/>
          <w:szCs w:val="30"/>
          <w:highlight w:val="none"/>
        </w:rPr>
        <w:t>之日起</w:t>
      </w:r>
      <w:r>
        <w:rPr>
          <w:rFonts w:hint="eastAsia" w:ascii="仿宋" w:hAnsi="仿宋" w:eastAsia="仿宋" w:cs="仿宋"/>
          <w:color w:val="auto"/>
          <w:sz w:val="30"/>
          <w:szCs w:val="30"/>
          <w:highlight w:val="none"/>
          <w:lang w:val="en-US" w:eastAsia="zh-CN"/>
        </w:rPr>
        <w:t>3</w:t>
      </w:r>
      <w:r>
        <w:rPr>
          <w:rFonts w:hint="eastAsia" w:ascii="仿宋" w:hAnsi="仿宋" w:eastAsia="仿宋" w:cs="仿宋"/>
          <w:color w:val="auto"/>
          <w:sz w:val="30"/>
          <w:szCs w:val="30"/>
          <w:highlight w:val="none"/>
        </w:rPr>
        <w:t>0个日历天，如在合同期内</w:t>
      </w:r>
      <w:r>
        <w:rPr>
          <w:rFonts w:hint="eastAsia" w:ascii="仿宋" w:hAnsi="仿宋" w:eastAsia="仿宋" w:cs="仿宋"/>
          <w:color w:val="auto"/>
          <w:sz w:val="30"/>
          <w:szCs w:val="30"/>
          <w:highlight w:val="none"/>
          <w:lang w:val="en-US" w:eastAsia="zh-CN"/>
        </w:rPr>
        <w:t>项目</w:t>
      </w:r>
      <w:r>
        <w:rPr>
          <w:rFonts w:hint="eastAsia" w:ascii="仿宋" w:hAnsi="仿宋" w:eastAsia="仿宋" w:cs="仿宋"/>
          <w:color w:val="auto"/>
          <w:sz w:val="30"/>
          <w:szCs w:val="30"/>
          <w:highlight w:val="none"/>
        </w:rPr>
        <w:t>结算金额达到合同总金额，则本合同提前终止。</w:t>
      </w:r>
    </w:p>
    <w:p w14:paraId="36CED8F2">
      <w:pPr>
        <w:pStyle w:val="10"/>
        <w:keepNext w:val="0"/>
        <w:keepLines w:val="0"/>
        <w:pageBreakBefore w:val="0"/>
        <w:widowControl/>
        <w:kinsoku/>
        <w:wordWrap/>
        <w:overflowPunct/>
        <w:topLinePunct w:val="0"/>
        <w:autoSpaceDE/>
        <w:bidi w:val="0"/>
        <w:adjustRightInd w:val="0"/>
        <w:snapToGrid w:val="0"/>
        <w:spacing w:line="56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1.4 合同履行</w:t>
      </w:r>
      <w:r>
        <w:rPr>
          <w:rFonts w:hint="eastAsia" w:ascii="仿宋" w:hAnsi="仿宋" w:eastAsia="仿宋" w:cs="仿宋"/>
          <w:color w:val="auto"/>
          <w:sz w:val="30"/>
          <w:szCs w:val="30"/>
          <w:highlight w:val="none"/>
        </w:rPr>
        <w:t>地点：中山市</w:t>
      </w:r>
      <w:r>
        <w:rPr>
          <w:rFonts w:hint="eastAsia" w:ascii="仿宋" w:hAnsi="仿宋" w:eastAsia="仿宋" w:cs="仿宋"/>
          <w:color w:val="auto"/>
          <w:sz w:val="30"/>
          <w:szCs w:val="30"/>
          <w:highlight w:val="none"/>
          <w:lang w:eastAsia="zh-CN"/>
        </w:rPr>
        <w:t>。</w:t>
      </w:r>
    </w:p>
    <w:p w14:paraId="466BE8F3">
      <w:pPr>
        <w:keepNext w:val="0"/>
        <w:keepLines w:val="0"/>
        <w:pageBreakBefore w:val="0"/>
        <w:tabs>
          <w:tab w:val="left" w:pos="540"/>
        </w:tabs>
        <w:kinsoku/>
        <w:wordWrap/>
        <w:overflowPunct/>
        <w:topLinePunct w:val="0"/>
        <w:autoSpaceDE/>
        <w:bidi w:val="0"/>
        <w:spacing w:line="560" w:lineRule="exact"/>
        <w:ind w:firstLine="602" w:firstLineChars="200"/>
        <w:rPr>
          <w:rFonts w:hint="eastAsia" w:ascii="仿宋" w:hAnsi="仿宋" w:eastAsia="仿宋" w:cs="仿宋"/>
          <w:bCs/>
          <w:color w:val="auto"/>
          <w:kern w:val="36"/>
          <w:sz w:val="30"/>
          <w:szCs w:val="30"/>
          <w:highlight w:val="none"/>
        </w:rPr>
      </w:pPr>
      <w:r>
        <w:rPr>
          <w:rFonts w:hint="eastAsia" w:ascii="仿宋" w:hAnsi="仿宋" w:eastAsia="仿宋" w:cs="仿宋"/>
          <w:b/>
          <w:color w:val="auto"/>
          <w:sz w:val="30"/>
          <w:szCs w:val="30"/>
          <w:highlight w:val="none"/>
          <w:lang w:val="en-US" w:eastAsia="zh-CN"/>
        </w:rPr>
        <w:t>2.</w:t>
      </w:r>
      <w:r>
        <w:rPr>
          <w:rFonts w:hint="eastAsia" w:ascii="仿宋" w:hAnsi="仿宋" w:eastAsia="仿宋" w:cs="仿宋"/>
          <w:b/>
          <w:color w:val="auto"/>
          <w:sz w:val="30"/>
          <w:szCs w:val="30"/>
          <w:highlight w:val="none"/>
        </w:rPr>
        <w:t>项目明细</w:t>
      </w:r>
      <w:r>
        <w:rPr>
          <w:rFonts w:hint="eastAsia" w:ascii="仿宋" w:hAnsi="仿宋" w:eastAsia="仿宋" w:cs="仿宋"/>
          <w:b/>
          <w:color w:val="auto"/>
          <w:sz w:val="30"/>
          <w:szCs w:val="30"/>
          <w:highlight w:val="none"/>
          <w:lang w:eastAsia="zh-CN"/>
        </w:rPr>
        <w:t>、</w:t>
      </w:r>
      <w:r>
        <w:rPr>
          <w:rFonts w:hint="eastAsia" w:ascii="仿宋" w:hAnsi="仿宋" w:eastAsia="仿宋" w:cs="仿宋"/>
          <w:b/>
          <w:color w:val="auto"/>
          <w:sz w:val="30"/>
          <w:szCs w:val="30"/>
          <w:highlight w:val="none"/>
          <w:lang w:val="en-US" w:eastAsia="zh-CN"/>
        </w:rPr>
        <w:t>单价及</w:t>
      </w:r>
      <w:r>
        <w:rPr>
          <w:rFonts w:hint="eastAsia" w:ascii="仿宋" w:hAnsi="仿宋" w:eastAsia="仿宋" w:cs="仿宋"/>
          <w:b/>
          <w:color w:val="auto"/>
          <w:sz w:val="30"/>
          <w:szCs w:val="30"/>
          <w:highlight w:val="none"/>
        </w:rPr>
        <w:t>标准</w:t>
      </w:r>
    </w:p>
    <w:p w14:paraId="5FFCE173">
      <w:pPr>
        <w:keepNext w:val="0"/>
        <w:keepLines w:val="0"/>
        <w:pageBreakBefore w:val="0"/>
        <w:widowControl w:val="0"/>
        <w:numPr>
          <w:ilvl w:val="0"/>
          <w:numId w:val="0"/>
        </w:numPr>
        <w:kinsoku/>
        <w:wordWrap/>
        <w:overflowPunct/>
        <w:topLinePunct w:val="0"/>
        <w:autoSpaceDE/>
        <w:bidi w:val="0"/>
        <w:spacing w:line="560" w:lineRule="exact"/>
        <w:ind w:firstLine="600" w:firstLineChars="200"/>
        <w:jc w:val="both"/>
        <w:rPr>
          <w:rFonts w:hint="eastAsia" w:ascii="仿宋" w:hAnsi="仿宋" w:eastAsia="仿宋" w:cs="仿宋"/>
          <w:b w:val="0"/>
          <w:bCs/>
          <w:color w:val="auto"/>
          <w:sz w:val="30"/>
          <w:szCs w:val="30"/>
          <w:highlight w:val="none"/>
          <w:lang w:val="en-US" w:eastAsia="zh-CN"/>
        </w:rPr>
      </w:pPr>
      <w:r>
        <w:rPr>
          <w:rFonts w:hint="eastAsia" w:ascii="仿宋" w:hAnsi="仿宋" w:eastAsia="仿宋" w:cs="仿宋"/>
          <w:b w:val="0"/>
          <w:bCs/>
          <w:color w:val="auto"/>
          <w:sz w:val="30"/>
          <w:szCs w:val="30"/>
          <w:highlight w:val="none"/>
          <w:lang w:val="en-US" w:eastAsia="zh-CN"/>
        </w:rPr>
        <w:t>2.1项目明细</w:t>
      </w:r>
    </w:p>
    <w:tbl>
      <w:tblPr>
        <w:tblStyle w:val="18"/>
        <w:tblW w:w="87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7"/>
        <w:gridCol w:w="4000"/>
        <w:gridCol w:w="637"/>
        <w:gridCol w:w="775"/>
        <w:gridCol w:w="1075"/>
        <w:gridCol w:w="1451"/>
      </w:tblGrid>
      <w:tr w14:paraId="07873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07" w:type="dxa"/>
            <w:tcBorders>
              <w:top w:val="single" w:color="000000" w:sz="4" w:space="0"/>
              <w:left w:val="single" w:color="000000" w:sz="4" w:space="0"/>
              <w:bottom w:val="single" w:color="000000" w:sz="4" w:space="0"/>
              <w:right w:val="single" w:color="000000" w:sz="4" w:space="0"/>
            </w:tcBorders>
            <w:noWrap/>
            <w:vAlign w:val="center"/>
          </w:tcPr>
          <w:p w14:paraId="30947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名称</w:t>
            </w:r>
          </w:p>
        </w:tc>
        <w:tc>
          <w:tcPr>
            <w:tcW w:w="4000" w:type="dxa"/>
            <w:tcBorders>
              <w:top w:val="single" w:color="000000" w:sz="4" w:space="0"/>
              <w:left w:val="single" w:color="000000" w:sz="4" w:space="0"/>
              <w:bottom w:val="single" w:color="000000" w:sz="4" w:space="0"/>
              <w:right w:val="single" w:color="000000" w:sz="4" w:space="0"/>
            </w:tcBorders>
            <w:noWrap w:val="0"/>
            <w:vAlign w:val="center"/>
          </w:tcPr>
          <w:p w14:paraId="386517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637" w:type="dxa"/>
            <w:tcBorders>
              <w:top w:val="single" w:color="000000" w:sz="4" w:space="0"/>
              <w:left w:val="single" w:color="000000" w:sz="4" w:space="0"/>
              <w:bottom w:val="single" w:color="000000" w:sz="4" w:space="0"/>
              <w:right w:val="single" w:color="000000" w:sz="4" w:space="0"/>
            </w:tcBorders>
            <w:noWrap/>
            <w:vAlign w:val="center"/>
          </w:tcPr>
          <w:p w14:paraId="793C7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775" w:type="dxa"/>
            <w:tcBorders>
              <w:top w:val="single" w:color="000000" w:sz="4" w:space="0"/>
              <w:left w:val="single" w:color="000000" w:sz="4" w:space="0"/>
              <w:bottom w:val="single" w:color="000000" w:sz="4" w:space="0"/>
              <w:right w:val="single" w:color="000000" w:sz="4" w:space="0"/>
            </w:tcBorders>
            <w:noWrap/>
            <w:vAlign w:val="center"/>
          </w:tcPr>
          <w:p w14:paraId="476771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093A9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(元)</w:t>
            </w:r>
          </w:p>
        </w:tc>
        <w:tc>
          <w:tcPr>
            <w:tcW w:w="1451" w:type="dxa"/>
            <w:tcBorders>
              <w:top w:val="single" w:color="000000" w:sz="4" w:space="0"/>
              <w:left w:val="single" w:color="000000" w:sz="4" w:space="0"/>
              <w:bottom w:val="single" w:color="000000" w:sz="4" w:space="0"/>
              <w:right w:val="single" w:color="000000" w:sz="4" w:space="0"/>
            </w:tcBorders>
            <w:noWrap w:val="0"/>
            <w:vAlign w:val="center"/>
          </w:tcPr>
          <w:p w14:paraId="044F11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(元)</w:t>
            </w:r>
          </w:p>
        </w:tc>
      </w:tr>
      <w:tr w14:paraId="63AD5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807" w:type="dxa"/>
            <w:tcBorders>
              <w:top w:val="single" w:color="000000" w:sz="4" w:space="0"/>
              <w:left w:val="single" w:color="000000" w:sz="4" w:space="0"/>
              <w:bottom w:val="single" w:color="000000" w:sz="4" w:space="0"/>
              <w:right w:val="single" w:color="000000" w:sz="4" w:space="0"/>
            </w:tcBorders>
            <w:noWrap/>
            <w:vAlign w:val="center"/>
          </w:tcPr>
          <w:p w14:paraId="78D1C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镀锌铁管</w:t>
            </w:r>
          </w:p>
        </w:tc>
        <w:tc>
          <w:tcPr>
            <w:tcW w:w="4000" w:type="dxa"/>
            <w:tcBorders>
              <w:top w:val="single" w:color="000000" w:sz="4" w:space="0"/>
              <w:left w:val="single" w:color="000000" w:sz="4" w:space="0"/>
              <w:bottom w:val="single" w:color="000000" w:sz="4" w:space="0"/>
              <w:right w:val="single" w:color="000000" w:sz="4" w:space="0"/>
            </w:tcBorders>
            <w:noWrap w:val="0"/>
            <w:vAlign w:val="center"/>
          </w:tcPr>
          <w:p w14:paraId="6CEEAAA9">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color w:val="000000"/>
                <w:kern w:val="0"/>
                <w:sz w:val="22"/>
                <w:u w:val="none"/>
                <w:lang w:bidi="ar"/>
              </w:rPr>
              <w:t>镀锌铁管，管壁厚度≥5mm，直径≥112mm，总长≥1000mm，埋设深度≥400mm，埋地浇筑水泥</w:t>
            </w:r>
            <w:r>
              <w:rPr>
                <w:rFonts w:hint="eastAsia" w:ascii="宋体" w:hAnsi="宋体" w:eastAsia="宋体" w:cs="宋体"/>
                <w:bCs/>
                <w:color w:val="auto"/>
                <w:sz w:val="22"/>
                <w:szCs w:val="22"/>
                <w:highlight w:val="none"/>
                <w:lang w:val="en-US" w:eastAsia="zh-CN" w:bidi="ar"/>
              </w:rPr>
              <w:t>（镀锌铁管外壁水泥加固厚度</w:t>
            </w:r>
            <w:r>
              <w:rPr>
                <w:rFonts w:hint="eastAsia" w:ascii="宋体" w:hAnsi="宋体" w:eastAsia="宋体" w:cs="宋体"/>
                <w:bCs/>
                <w:color w:val="auto"/>
                <w:sz w:val="22"/>
                <w:szCs w:val="22"/>
                <w:highlight w:val="none"/>
                <w:lang w:val="en-US" w:eastAsia="zh-CN"/>
              </w:rPr>
              <w:t>≥50mm）</w:t>
            </w:r>
            <w:r>
              <w:rPr>
                <w:rFonts w:hint="eastAsia" w:ascii="宋体" w:hAnsi="宋体" w:eastAsia="宋体" w:cs="宋体"/>
                <w:color w:val="000000"/>
                <w:kern w:val="0"/>
                <w:sz w:val="22"/>
                <w:u w:val="none"/>
                <w:lang w:bidi="ar"/>
              </w:rPr>
              <w:t>，外露柱体粘贴反光膜，两柱的主体中心间距不大于1.5m，柱体牢固竖直、水平等高且在同一直线上，安装施工过程中需避开盲道设施，且不得对其造成损坏。</w:t>
            </w:r>
          </w:p>
        </w:tc>
        <w:tc>
          <w:tcPr>
            <w:tcW w:w="637" w:type="dxa"/>
            <w:tcBorders>
              <w:top w:val="single" w:color="000000" w:sz="4" w:space="0"/>
              <w:left w:val="single" w:color="000000" w:sz="4" w:space="0"/>
              <w:bottom w:val="single" w:color="000000" w:sz="4" w:space="0"/>
              <w:right w:val="single" w:color="000000" w:sz="4" w:space="0"/>
            </w:tcBorders>
            <w:noWrap/>
            <w:vAlign w:val="center"/>
          </w:tcPr>
          <w:p w14:paraId="5E206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775" w:type="dxa"/>
            <w:tcBorders>
              <w:top w:val="single" w:color="000000" w:sz="4" w:space="0"/>
              <w:left w:val="single" w:color="000000" w:sz="4" w:space="0"/>
              <w:bottom w:val="single" w:color="000000" w:sz="4" w:space="0"/>
              <w:right w:val="single" w:color="000000" w:sz="4" w:space="0"/>
            </w:tcBorders>
            <w:noWrap/>
            <w:vAlign w:val="center"/>
          </w:tcPr>
          <w:p w14:paraId="5E728CC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244</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1A87B8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451" w:type="dxa"/>
            <w:tcBorders>
              <w:top w:val="single" w:color="000000" w:sz="4" w:space="0"/>
              <w:left w:val="single" w:color="000000" w:sz="4" w:space="0"/>
              <w:bottom w:val="single" w:color="000000" w:sz="4" w:space="0"/>
              <w:right w:val="single" w:color="000000" w:sz="4" w:space="0"/>
            </w:tcBorders>
            <w:noWrap/>
            <w:vAlign w:val="center"/>
          </w:tcPr>
          <w:p w14:paraId="67AB1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bl>
    <w:p w14:paraId="0616A5B8">
      <w:pPr>
        <w:pStyle w:val="10"/>
        <w:keepNext w:val="0"/>
        <w:keepLines w:val="0"/>
        <w:pageBreakBefore w:val="0"/>
        <w:widowControl/>
        <w:kinsoku/>
        <w:wordWrap/>
        <w:overflowPunct/>
        <w:topLinePunct w:val="0"/>
        <w:autoSpaceDE/>
        <w:bidi w:val="0"/>
        <w:adjustRightInd w:val="0"/>
        <w:snapToGrid w:val="0"/>
        <w:spacing w:line="560" w:lineRule="exact"/>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备注：甲方可根据实际情况调整上表的数量以及安装地点，乙方必须无条件配合。</w:t>
      </w:r>
      <w:r>
        <w:rPr>
          <w:rFonts w:hint="eastAsia" w:ascii="仿宋" w:hAnsi="仿宋" w:eastAsia="仿宋" w:cs="仿宋"/>
          <w:color w:val="auto"/>
          <w:sz w:val="30"/>
          <w:szCs w:val="30"/>
          <w:highlight w:val="none"/>
          <w:shd w:val="clear" w:color="auto" w:fill="auto"/>
        </w:rPr>
        <w:t>上述费用已包含产品费、运输费、</w:t>
      </w:r>
      <w:r>
        <w:rPr>
          <w:rFonts w:hint="eastAsia" w:ascii="仿宋" w:hAnsi="仿宋" w:eastAsia="仿宋" w:cs="仿宋"/>
          <w:color w:val="auto"/>
          <w:sz w:val="30"/>
          <w:szCs w:val="30"/>
          <w:highlight w:val="none"/>
          <w:shd w:val="clear" w:color="auto" w:fill="auto"/>
          <w:lang w:eastAsia="zh-CN"/>
        </w:rPr>
        <w:t>安</w:t>
      </w:r>
      <w:r>
        <w:rPr>
          <w:rFonts w:hint="eastAsia" w:ascii="仿宋" w:hAnsi="仿宋" w:eastAsia="仿宋" w:cs="仿宋"/>
          <w:color w:val="auto"/>
          <w:sz w:val="30"/>
          <w:szCs w:val="30"/>
          <w:highlight w:val="none"/>
          <w:shd w:val="clear" w:color="auto" w:fill="auto"/>
        </w:rPr>
        <w:t>装费、</w:t>
      </w:r>
      <w:r>
        <w:rPr>
          <w:rFonts w:hint="eastAsia" w:ascii="仿宋" w:hAnsi="仿宋" w:eastAsia="仿宋" w:cs="仿宋"/>
          <w:color w:val="auto"/>
          <w:sz w:val="30"/>
          <w:szCs w:val="30"/>
          <w:highlight w:val="none"/>
          <w:shd w:val="clear" w:color="auto" w:fill="auto"/>
          <w:lang w:val="en-US" w:eastAsia="zh-CN"/>
        </w:rPr>
        <w:t>路面恢复、垃圾清运费用及</w:t>
      </w:r>
      <w:r>
        <w:rPr>
          <w:rFonts w:hint="eastAsia" w:ascii="仿宋" w:hAnsi="仿宋" w:eastAsia="仿宋" w:cs="仿宋"/>
          <w:color w:val="auto"/>
          <w:sz w:val="30"/>
          <w:szCs w:val="30"/>
          <w:highlight w:val="none"/>
          <w:shd w:val="clear" w:color="auto" w:fill="auto"/>
        </w:rPr>
        <w:t>税费等</w:t>
      </w:r>
      <w:r>
        <w:rPr>
          <w:rFonts w:hint="eastAsia" w:ascii="仿宋" w:hAnsi="仿宋" w:eastAsia="仿宋" w:cs="仿宋"/>
          <w:color w:val="auto"/>
          <w:sz w:val="30"/>
          <w:szCs w:val="30"/>
          <w:highlight w:val="none"/>
          <w:shd w:val="clear" w:color="auto" w:fill="auto"/>
          <w:lang w:val="en-US" w:eastAsia="zh-CN"/>
        </w:rPr>
        <w:t>乙方履行本合同所需的一切费用</w:t>
      </w:r>
      <w:r>
        <w:rPr>
          <w:rFonts w:hint="eastAsia" w:ascii="仿宋" w:hAnsi="仿宋" w:eastAsia="仿宋" w:cs="仿宋"/>
          <w:color w:val="auto"/>
          <w:sz w:val="30"/>
          <w:szCs w:val="30"/>
          <w:highlight w:val="none"/>
          <w:shd w:val="clear" w:color="auto" w:fill="auto"/>
          <w:lang w:eastAsia="zh-CN"/>
        </w:rPr>
        <w:t>。</w:t>
      </w:r>
      <w:r>
        <w:rPr>
          <w:rFonts w:hint="eastAsia" w:ascii="仿宋" w:hAnsi="仿宋" w:eastAsia="仿宋" w:cs="仿宋"/>
          <w:color w:val="auto"/>
          <w:sz w:val="30"/>
          <w:szCs w:val="30"/>
          <w:highlight w:val="none"/>
          <w:shd w:val="clear" w:color="auto" w:fill="auto"/>
          <w:lang w:val="en-US" w:eastAsia="zh-CN"/>
        </w:rPr>
        <w:t>未经甲方书面同意，乙方不得再就本合同的履行请求甲方支付其他费用。</w:t>
      </w:r>
    </w:p>
    <w:p w14:paraId="1AEE876E">
      <w:pPr>
        <w:pStyle w:val="10"/>
        <w:keepNext w:val="0"/>
        <w:keepLines w:val="0"/>
        <w:pageBreakBefore w:val="0"/>
        <w:widowControl/>
        <w:kinsoku/>
        <w:wordWrap/>
        <w:overflowPunct/>
        <w:topLinePunct w:val="0"/>
        <w:autoSpaceDE/>
        <w:bidi w:val="0"/>
        <w:adjustRightInd w:val="0"/>
        <w:snapToGrid w:val="0"/>
        <w:spacing w:line="56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2.2标准要求</w:t>
      </w:r>
    </w:p>
    <w:p w14:paraId="58CD8D46">
      <w:pPr>
        <w:pStyle w:val="7"/>
        <w:spacing w:line="560" w:lineRule="exact"/>
        <w:ind w:firstLine="600" w:firstLineChars="200"/>
        <w:rPr>
          <w:rFonts w:hint="eastAsia" w:ascii="仿宋" w:hAnsi="仿宋" w:eastAsia="仿宋" w:cs="仿宋"/>
          <w:bCs/>
          <w:color w:val="auto"/>
          <w:sz w:val="30"/>
          <w:szCs w:val="30"/>
          <w:highlight w:val="none"/>
          <w:lang w:eastAsia="zh-CN"/>
        </w:rPr>
      </w:pPr>
      <w:r>
        <w:rPr>
          <w:rFonts w:hint="eastAsia" w:ascii="仿宋" w:hAnsi="仿宋" w:eastAsia="仿宋" w:cs="仿宋"/>
          <w:bCs/>
          <w:color w:val="auto"/>
          <w:sz w:val="30"/>
          <w:szCs w:val="30"/>
          <w:highlight w:val="none"/>
          <w:lang w:val="en-US" w:eastAsia="zh-CN"/>
        </w:rPr>
        <w:t>2.2.1 公交站台隔离铁柱：</w:t>
      </w:r>
      <w:r>
        <w:rPr>
          <w:rFonts w:hint="eastAsia" w:ascii="仿宋" w:hAnsi="仿宋" w:eastAsia="仿宋" w:cs="仿宋"/>
          <w:bCs/>
          <w:color w:val="auto"/>
          <w:sz w:val="30"/>
          <w:szCs w:val="30"/>
          <w:highlight w:val="none"/>
          <w:lang w:eastAsia="zh-CN"/>
        </w:rPr>
        <w:t>采用镀锌铁管，管壁厚度≥5mm，直径≥112mm，总长≥1000mm，埋设深度≥400mm，埋地浇筑水泥</w:t>
      </w:r>
      <w:r>
        <w:rPr>
          <w:rFonts w:hint="eastAsia" w:ascii="宋体" w:hAnsi="宋体" w:eastAsia="宋体" w:cs="宋体"/>
          <w:bCs/>
          <w:color w:val="auto"/>
          <w:sz w:val="30"/>
          <w:szCs w:val="30"/>
          <w:highlight w:val="none"/>
          <w:lang w:val="en-US" w:eastAsia="zh-CN" w:bidi="ar"/>
        </w:rPr>
        <w:t>（镀锌铁管外壁水泥加固厚度</w:t>
      </w:r>
      <w:r>
        <w:rPr>
          <w:rFonts w:hint="eastAsia" w:ascii="宋体" w:hAnsi="宋体" w:eastAsia="宋体" w:cs="宋体"/>
          <w:bCs/>
          <w:color w:val="auto"/>
          <w:sz w:val="30"/>
          <w:szCs w:val="30"/>
          <w:highlight w:val="none"/>
          <w:lang w:val="en-US" w:eastAsia="zh-CN"/>
        </w:rPr>
        <w:t>≥50mm）</w:t>
      </w:r>
      <w:r>
        <w:rPr>
          <w:rFonts w:hint="eastAsia" w:ascii="仿宋" w:hAnsi="仿宋" w:eastAsia="仿宋" w:cs="仿宋"/>
          <w:bCs/>
          <w:color w:val="auto"/>
          <w:sz w:val="30"/>
          <w:szCs w:val="30"/>
          <w:highlight w:val="none"/>
          <w:lang w:eastAsia="zh-CN"/>
        </w:rPr>
        <w:t>，外露柱体粘贴反光膜，两柱的主体中心间距不大于1.5m，柱体牢固竖直、水平等高且在同一直线上，安装施工过程中需避开盲道设施，且不得对其造成损坏。</w:t>
      </w:r>
    </w:p>
    <w:p w14:paraId="75BD5CEE">
      <w:pPr>
        <w:pStyle w:val="7"/>
        <w:spacing w:line="560" w:lineRule="exact"/>
        <w:ind w:firstLine="600" w:firstLineChars="200"/>
        <w:rPr>
          <w:rFonts w:hint="eastAsia" w:ascii="仿宋" w:hAnsi="仿宋" w:eastAsia="仿宋" w:cs="仿宋"/>
          <w:bCs/>
          <w:color w:val="auto"/>
          <w:sz w:val="30"/>
          <w:szCs w:val="30"/>
          <w:highlight w:val="none"/>
        </w:rPr>
      </w:pPr>
      <w:r>
        <w:rPr>
          <w:rFonts w:hint="eastAsia" w:ascii="仿宋" w:hAnsi="仿宋" w:eastAsia="仿宋" w:cs="仿宋"/>
          <w:bCs/>
          <w:color w:val="auto"/>
          <w:sz w:val="30"/>
          <w:szCs w:val="30"/>
          <w:highlight w:val="none"/>
          <w:lang w:val="en-US" w:eastAsia="zh-CN"/>
        </w:rPr>
        <w:t xml:space="preserve">2.2.2 </w:t>
      </w:r>
      <w:r>
        <w:rPr>
          <w:rFonts w:hint="eastAsia" w:ascii="仿宋" w:hAnsi="仿宋" w:eastAsia="仿宋" w:cs="仿宋"/>
          <w:bCs/>
          <w:color w:val="auto"/>
          <w:sz w:val="30"/>
          <w:szCs w:val="30"/>
          <w:highlight w:val="none"/>
        </w:rPr>
        <w:t>在运输、安装过程中，保证</w:t>
      </w:r>
      <w:r>
        <w:rPr>
          <w:rFonts w:hint="eastAsia" w:ascii="仿宋" w:hAnsi="仿宋" w:eastAsia="仿宋" w:cs="仿宋"/>
          <w:bCs/>
          <w:color w:val="auto"/>
          <w:sz w:val="30"/>
          <w:szCs w:val="30"/>
          <w:highlight w:val="none"/>
          <w:lang w:val="en-US" w:eastAsia="zh-CN"/>
        </w:rPr>
        <w:t>货物</w:t>
      </w:r>
      <w:r>
        <w:rPr>
          <w:rFonts w:hint="eastAsia" w:ascii="仿宋" w:hAnsi="仿宋" w:eastAsia="仿宋" w:cs="仿宋"/>
          <w:bCs/>
          <w:color w:val="auto"/>
          <w:sz w:val="30"/>
          <w:szCs w:val="30"/>
          <w:highlight w:val="none"/>
        </w:rPr>
        <w:t>无</w:t>
      </w:r>
      <w:r>
        <w:rPr>
          <w:rFonts w:hint="eastAsia" w:ascii="仿宋" w:hAnsi="仿宋" w:eastAsia="仿宋" w:cs="仿宋"/>
          <w:bCs/>
          <w:color w:val="auto"/>
          <w:sz w:val="30"/>
          <w:szCs w:val="30"/>
          <w:highlight w:val="none"/>
          <w:lang w:val="en-US" w:eastAsia="zh-CN"/>
        </w:rPr>
        <w:t>缺损</w:t>
      </w:r>
      <w:r>
        <w:rPr>
          <w:rFonts w:hint="eastAsia" w:ascii="仿宋" w:hAnsi="仿宋" w:eastAsia="仿宋" w:cs="仿宋"/>
          <w:bCs/>
          <w:color w:val="auto"/>
          <w:sz w:val="30"/>
          <w:szCs w:val="30"/>
          <w:highlight w:val="none"/>
        </w:rPr>
        <w:t>，在</w:t>
      </w:r>
      <w:r>
        <w:rPr>
          <w:rFonts w:hint="eastAsia" w:ascii="仿宋" w:hAnsi="仿宋" w:eastAsia="仿宋" w:cs="仿宋"/>
          <w:bCs/>
          <w:color w:val="auto"/>
          <w:sz w:val="30"/>
          <w:szCs w:val="30"/>
          <w:highlight w:val="none"/>
          <w:lang w:val="en-US" w:eastAsia="zh-CN"/>
        </w:rPr>
        <w:t>甲方</w:t>
      </w:r>
      <w:r>
        <w:rPr>
          <w:rFonts w:hint="eastAsia" w:ascii="仿宋" w:hAnsi="仿宋" w:eastAsia="仿宋" w:cs="仿宋"/>
          <w:bCs/>
          <w:color w:val="auto"/>
          <w:sz w:val="30"/>
          <w:szCs w:val="30"/>
          <w:highlight w:val="none"/>
        </w:rPr>
        <w:t>指定地点位置安装，恢复因安装导致损坏路面的原样。施工工序工艺必须达到技术要求，凡由于偏离服务要求或技术要求不合格等问题产生的修复、退换等费用均由</w:t>
      </w:r>
      <w:r>
        <w:rPr>
          <w:rFonts w:hint="eastAsia" w:ascii="仿宋" w:hAnsi="仿宋" w:eastAsia="仿宋" w:cs="仿宋"/>
          <w:bCs/>
          <w:color w:val="auto"/>
          <w:sz w:val="30"/>
          <w:szCs w:val="30"/>
          <w:highlight w:val="none"/>
          <w:lang w:val="en-US" w:eastAsia="zh-CN"/>
        </w:rPr>
        <w:t>乙方</w:t>
      </w:r>
      <w:r>
        <w:rPr>
          <w:rFonts w:hint="eastAsia" w:ascii="仿宋" w:hAnsi="仿宋" w:eastAsia="仿宋" w:cs="仿宋"/>
          <w:bCs/>
          <w:color w:val="auto"/>
          <w:sz w:val="30"/>
          <w:szCs w:val="30"/>
          <w:highlight w:val="none"/>
        </w:rPr>
        <w:t>承担。</w:t>
      </w:r>
    </w:p>
    <w:p w14:paraId="23DF02F3">
      <w:pPr>
        <w:pStyle w:val="7"/>
        <w:spacing w:line="560" w:lineRule="exact"/>
        <w:ind w:firstLine="600" w:firstLineChars="200"/>
        <w:rPr>
          <w:rFonts w:hint="eastAsia" w:ascii="仿宋" w:hAnsi="仿宋" w:eastAsia="仿宋" w:cs="仿宋"/>
          <w:bCs/>
          <w:color w:val="auto"/>
          <w:sz w:val="30"/>
          <w:szCs w:val="30"/>
          <w:highlight w:val="none"/>
        </w:rPr>
      </w:pPr>
      <w:r>
        <w:rPr>
          <w:rFonts w:hint="eastAsia" w:ascii="仿宋" w:hAnsi="仿宋" w:eastAsia="仿宋" w:cs="仿宋"/>
          <w:bCs/>
          <w:color w:val="auto"/>
          <w:sz w:val="30"/>
          <w:szCs w:val="30"/>
          <w:highlight w:val="none"/>
          <w:lang w:val="en-US" w:eastAsia="zh-CN"/>
        </w:rPr>
        <w:t xml:space="preserve">2.2.3 </w:t>
      </w:r>
      <w:r>
        <w:rPr>
          <w:rFonts w:hint="eastAsia" w:ascii="仿宋" w:hAnsi="仿宋" w:eastAsia="仿宋" w:cs="仿宋"/>
          <w:bCs/>
          <w:color w:val="auto"/>
          <w:sz w:val="30"/>
          <w:szCs w:val="30"/>
          <w:highlight w:val="none"/>
        </w:rPr>
        <w:t>文明施工：达到广东省规定</w:t>
      </w:r>
      <w:r>
        <w:rPr>
          <w:rFonts w:hint="eastAsia" w:ascii="仿宋" w:hAnsi="仿宋" w:eastAsia="仿宋" w:cs="仿宋"/>
          <w:bCs/>
          <w:color w:val="auto"/>
          <w:sz w:val="30"/>
          <w:szCs w:val="30"/>
          <w:highlight w:val="none"/>
          <w:lang w:val="en-US" w:eastAsia="zh-CN"/>
        </w:rPr>
        <w:t>的</w:t>
      </w:r>
      <w:r>
        <w:rPr>
          <w:rFonts w:hint="eastAsia" w:ascii="仿宋" w:hAnsi="仿宋" w:eastAsia="仿宋" w:cs="仿宋"/>
          <w:bCs/>
          <w:color w:val="auto"/>
          <w:sz w:val="30"/>
          <w:szCs w:val="30"/>
          <w:highlight w:val="none"/>
        </w:rPr>
        <w:t>文明施工标准。</w:t>
      </w:r>
    </w:p>
    <w:p w14:paraId="42A2B8A0">
      <w:pPr>
        <w:pStyle w:val="29"/>
        <w:spacing w:line="560" w:lineRule="exact"/>
        <w:ind w:firstLine="600" w:firstLineChars="200"/>
        <w:rPr>
          <w:rFonts w:hint="eastAsia" w:ascii="仿宋" w:hAnsi="仿宋" w:eastAsia="仿宋" w:cs="仿宋"/>
          <w:bCs/>
          <w:color w:val="auto"/>
          <w:sz w:val="30"/>
          <w:szCs w:val="30"/>
          <w:highlight w:val="none"/>
          <w:lang w:val="en-US" w:eastAsia="zh-CN"/>
        </w:rPr>
      </w:pPr>
      <w:r>
        <w:rPr>
          <w:rFonts w:hint="eastAsia" w:ascii="仿宋" w:hAnsi="仿宋" w:eastAsia="仿宋" w:cs="仿宋"/>
          <w:bCs/>
          <w:color w:val="auto"/>
          <w:sz w:val="30"/>
          <w:szCs w:val="30"/>
          <w:highlight w:val="none"/>
          <w:lang w:val="en-US" w:eastAsia="zh-CN"/>
        </w:rPr>
        <w:t xml:space="preserve">2.2.4 </w:t>
      </w:r>
      <w:r>
        <w:rPr>
          <w:rFonts w:hint="eastAsia" w:ascii="仿宋" w:hAnsi="仿宋" w:eastAsia="仿宋" w:cs="仿宋"/>
          <w:bCs/>
          <w:color w:val="auto"/>
          <w:sz w:val="30"/>
          <w:szCs w:val="30"/>
          <w:highlight w:val="none"/>
        </w:rPr>
        <w:t>项目安全：施工安全，避免发生安全事故。</w:t>
      </w:r>
      <w:r>
        <w:rPr>
          <w:rFonts w:hint="eastAsia" w:ascii="仿宋" w:hAnsi="仿宋" w:eastAsia="仿宋" w:cs="仿宋"/>
          <w:bCs/>
          <w:color w:val="auto"/>
          <w:sz w:val="30"/>
          <w:szCs w:val="30"/>
          <w:highlight w:val="none"/>
          <w:lang w:val="en-US" w:eastAsia="zh-CN"/>
        </w:rPr>
        <w:t>乙方</w:t>
      </w:r>
      <w:r>
        <w:rPr>
          <w:rFonts w:hint="eastAsia" w:ascii="仿宋" w:hAnsi="仿宋" w:eastAsia="仿宋" w:cs="仿宋"/>
          <w:bCs/>
          <w:color w:val="auto"/>
          <w:sz w:val="30"/>
          <w:szCs w:val="30"/>
          <w:highlight w:val="none"/>
        </w:rPr>
        <w:t>须对安全施工</w:t>
      </w:r>
      <w:r>
        <w:rPr>
          <w:rFonts w:hint="eastAsia" w:ascii="仿宋" w:hAnsi="仿宋" w:eastAsia="仿宋" w:cs="仿宋"/>
          <w:bCs/>
          <w:color w:val="auto"/>
          <w:sz w:val="30"/>
          <w:szCs w:val="30"/>
          <w:highlight w:val="none"/>
          <w:lang w:eastAsia="zh-CN"/>
        </w:rPr>
        <w:t>问题</w:t>
      </w:r>
      <w:r>
        <w:rPr>
          <w:rFonts w:hint="eastAsia" w:ascii="仿宋" w:hAnsi="仿宋" w:eastAsia="仿宋" w:cs="仿宋"/>
          <w:bCs/>
          <w:color w:val="auto"/>
          <w:sz w:val="30"/>
          <w:szCs w:val="30"/>
          <w:highlight w:val="none"/>
        </w:rPr>
        <w:t>承担</w:t>
      </w:r>
      <w:r>
        <w:rPr>
          <w:rFonts w:hint="eastAsia" w:ascii="仿宋" w:hAnsi="仿宋" w:eastAsia="仿宋" w:cs="仿宋"/>
          <w:bCs/>
          <w:color w:val="auto"/>
          <w:sz w:val="30"/>
          <w:szCs w:val="30"/>
          <w:highlight w:val="none"/>
          <w:lang w:eastAsia="zh-CN"/>
        </w:rPr>
        <w:t>全部</w:t>
      </w:r>
      <w:r>
        <w:rPr>
          <w:rFonts w:hint="eastAsia" w:ascii="仿宋" w:hAnsi="仿宋" w:eastAsia="仿宋" w:cs="仿宋"/>
          <w:bCs/>
          <w:color w:val="auto"/>
          <w:sz w:val="30"/>
          <w:szCs w:val="30"/>
          <w:highlight w:val="none"/>
        </w:rPr>
        <w:t>责任</w:t>
      </w:r>
      <w:r>
        <w:rPr>
          <w:rFonts w:hint="eastAsia" w:ascii="仿宋" w:hAnsi="仿宋" w:eastAsia="仿宋" w:cs="仿宋"/>
          <w:bCs/>
          <w:color w:val="auto"/>
          <w:sz w:val="30"/>
          <w:szCs w:val="30"/>
          <w:highlight w:val="none"/>
          <w:lang w:val="en-US" w:eastAsia="zh-CN"/>
        </w:rPr>
        <w:t>（包括但不限于第三方索赔费、损失费、律师费、诉讼保全保险费、采取补救措施的费用及开支）。</w:t>
      </w:r>
    </w:p>
    <w:p w14:paraId="7E4FDABB">
      <w:pPr>
        <w:pStyle w:val="29"/>
        <w:spacing w:line="560" w:lineRule="exact"/>
        <w:ind w:firstLine="602" w:firstLineChars="200"/>
        <w:rPr>
          <w:rFonts w:hint="eastAsia" w:ascii="仿宋" w:hAnsi="仿宋" w:eastAsia="仿宋" w:cs="仿宋"/>
          <w:color w:val="auto"/>
          <w:sz w:val="30"/>
          <w:szCs w:val="30"/>
          <w:highlight w:val="none"/>
        </w:rPr>
      </w:pPr>
      <w:r>
        <w:rPr>
          <w:rFonts w:hint="eastAsia" w:ascii="仿宋" w:hAnsi="仿宋" w:eastAsia="仿宋" w:cs="仿宋"/>
          <w:b/>
          <w:color w:val="auto"/>
          <w:sz w:val="30"/>
          <w:szCs w:val="30"/>
          <w:highlight w:val="none"/>
          <w:lang w:val="en-US" w:eastAsia="zh-CN"/>
        </w:rPr>
        <w:t>3.</w:t>
      </w:r>
      <w:r>
        <w:rPr>
          <w:rFonts w:hint="eastAsia" w:ascii="仿宋" w:hAnsi="仿宋" w:eastAsia="仿宋" w:cs="仿宋"/>
          <w:b/>
          <w:color w:val="auto"/>
          <w:sz w:val="30"/>
          <w:szCs w:val="30"/>
          <w:highlight w:val="none"/>
        </w:rPr>
        <w:t>合同金额及结算、支付方式</w:t>
      </w:r>
    </w:p>
    <w:p w14:paraId="740A02F2">
      <w:pPr>
        <w:keepNext w:val="0"/>
        <w:keepLines w:val="0"/>
        <w:pageBreakBefore w:val="0"/>
        <w:widowControl w:val="0"/>
        <w:tabs>
          <w:tab w:val="left" w:pos="540"/>
        </w:tabs>
        <w:kinsoku/>
        <w:wordWrap/>
        <w:overflowPunct/>
        <w:topLinePunct w:val="0"/>
        <w:autoSpaceDE/>
        <w:bidi w:val="0"/>
        <w:spacing w:line="560" w:lineRule="exact"/>
        <w:ind w:firstLine="600" w:firstLineChars="200"/>
        <w:jc w:val="both"/>
        <w:rPr>
          <w:rFonts w:hint="eastAsia" w:ascii="仿宋" w:hAnsi="仿宋" w:eastAsia="仿宋" w:cs="仿宋"/>
          <w:bCs/>
          <w:color w:val="auto"/>
          <w:kern w:val="36"/>
          <w:sz w:val="30"/>
          <w:szCs w:val="30"/>
          <w:highlight w:val="none"/>
          <w:lang w:eastAsia="zh-CN"/>
        </w:rPr>
      </w:pPr>
      <w:r>
        <w:rPr>
          <w:rFonts w:hint="eastAsia" w:ascii="仿宋" w:hAnsi="仿宋" w:eastAsia="仿宋" w:cs="仿宋"/>
          <w:color w:val="auto"/>
          <w:sz w:val="30"/>
          <w:szCs w:val="30"/>
          <w:highlight w:val="none"/>
          <w:lang w:val="en-US" w:eastAsia="zh-CN"/>
        </w:rPr>
        <w:t xml:space="preserve">3.1 </w:t>
      </w:r>
      <w:r>
        <w:rPr>
          <w:rFonts w:hint="eastAsia" w:ascii="仿宋" w:hAnsi="仿宋" w:eastAsia="仿宋" w:cs="仿宋"/>
          <w:b w:val="0"/>
          <w:bCs w:val="0"/>
          <w:color w:val="auto"/>
          <w:sz w:val="30"/>
          <w:szCs w:val="30"/>
          <w:highlight w:val="none"/>
        </w:rPr>
        <w:t>项目</w:t>
      </w:r>
      <w:r>
        <w:rPr>
          <w:rFonts w:hint="eastAsia" w:ascii="仿宋" w:hAnsi="仿宋" w:eastAsia="仿宋" w:cs="仿宋"/>
          <w:b w:val="0"/>
          <w:bCs w:val="0"/>
          <w:color w:val="auto"/>
          <w:sz w:val="30"/>
          <w:szCs w:val="30"/>
          <w:highlight w:val="none"/>
          <w:lang w:val="en-US" w:eastAsia="zh-CN"/>
        </w:rPr>
        <w:t>费用</w:t>
      </w:r>
      <w:r>
        <w:rPr>
          <w:rFonts w:hint="eastAsia" w:ascii="仿宋" w:hAnsi="仿宋" w:eastAsia="仿宋" w:cs="仿宋"/>
          <w:color w:val="auto"/>
          <w:sz w:val="30"/>
          <w:szCs w:val="30"/>
          <w:highlight w:val="none"/>
          <w:lang w:eastAsia="zh-CN"/>
        </w:rPr>
        <w:t>包括完成所需</w:t>
      </w:r>
      <w:r>
        <w:rPr>
          <w:rFonts w:hint="eastAsia" w:ascii="仿宋" w:hAnsi="仿宋" w:eastAsia="仿宋" w:cs="仿宋"/>
          <w:color w:val="auto"/>
          <w:sz w:val="30"/>
          <w:szCs w:val="30"/>
          <w:highlight w:val="none"/>
          <w:lang w:val="en-US" w:eastAsia="zh-CN"/>
        </w:rPr>
        <w:t>现场勘察、安装、路面恢复、垃圾清运、维护、保险、</w:t>
      </w:r>
      <w:r>
        <w:rPr>
          <w:rFonts w:hint="eastAsia" w:ascii="仿宋" w:hAnsi="仿宋" w:eastAsia="仿宋" w:cs="仿宋"/>
          <w:color w:val="auto"/>
          <w:sz w:val="30"/>
          <w:szCs w:val="30"/>
          <w:highlight w:val="none"/>
          <w:lang w:eastAsia="zh-CN"/>
        </w:rPr>
        <w:t>人工费、材料费、机械费、税金、水电费、运输费、安全文明维护费等维护所需各种材料运输及配合人工费用所有可能发生</w:t>
      </w:r>
      <w:r>
        <w:rPr>
          <w:rFonts w:hint="eastAsia" w:ascii="仿宋" w:hAnsi="仿宋" w:eastAsia="仿宋" w:cs="仿宋"/>
          <w:color w:val="auto"/>
          <w:sz w:val="30"/>
          <w:szCs w:val="30"/>
          <w:highlight w:val="none"/>
          <w:lang w:val="en-US" w:eastAsia="zh-CN"/>
        </w:rPr>
        <w:t>的</w:t>
      </w:r>
      <w:r>
        <w:rPr>
          <w:rFonts w:hint="eastAsia" w:ascii="仿宋" w:hAnsi="仿宋" w:eastAsia="仿宋" w:cs="仿宋"/>
          <w:color w:val="auto"/>
          <w:sz w:val="30"/>
          <w:szCs w:val="30"/>
          <w:highlight w:val="none"/>
          <w:lang w:eastAsia="zh-CN"/>
        </w:rPr>
        <w:t>一切费用（包括因气候季节以及工序协调等因素导致的维护停滞窝工费等）</w:t>
      </w:r>
      <w:r>
        <w:rPr>
          <w:rFonts w:hint="eastAsia" w:ascii="仿宋" w:hAnsi="仿宋" w:eastAsia="仿宋" w:cs="仿宋"/>
          <w:i w:val="0"/>
          <w:iCs w:val="0"/>
          <w:color w:val="auto"/>
          <w:kern w:val="0"/>
          <w:sz w:val="30"/>
          <w:szCs w:val="30"/>
          <w:highlight w:val="none"/>
          <w:u w:val="none"/>
          <w:lang w:val="en-US" w:eastAsia="zh-CN" w:bidi="ar"/>
        </w:rPr>
        <w:t>。</w:t>
      </w:r>
    </w:p>
    <w:p w14:paraId="4A5B5467">
      <w:pPr>
        <w:keepNext w:val="0"/>
        <w:keepLines w:val="0"/>
        <w:pageBreakBefore w:val="0"/>
        <w:kinsoku/>
        <w:wordWrap/>
        <w:overflowPunct/>
        <w:topLinePunct w:val="0"/>
        <w:autoSpaceDE/>
        <w:autoSpaceDN w:val="0"/>
        <w:bidi w:val="0"/>
        <w:spacing w:line="560" w:lineRule="exact"/>
        <w:ind w:firstLine="600" w:firstLineChars="200"/>
        <w:rPr>
          <w:rFonts w:hint="eastAsia" w:ascii="仿宋" w:hAnsi="仿宋" w:eastAsia="仿宋" w:cs="仿宋"/>
          <w:bCs/>
          <w:color w:val="auto"/>
          <w:kern w:val="36"/>
          <w:sz w:val="30"/>
          <w:szCs w:val="30"/>
          <w:highlight w:val="none"/>
          <w:lang w:val="en-US" w:eastAsia="zh-CN"/>
        </w:rPr>
      </w:pPr>
      <w:r>
        <w:rPr>
          <w:rFonts w:hint="eastAsia" w:ascii="仿宋" w:hAnsi="仿宋" w:eastAsia="仿宋" w:cs="仿宋"/>
          <w:bCs/>
          <w:color w:val="auto"/>
          <w:kern w:val="36"/>
          <w:sz w:val="30"/>
          <w:szCs w:val="30"/>
          <w:highlight w:val="none"/>
          <w:lang w:val="en-US" w:eastAsia="zh-CN"/>
        </w:rPr>
        <w:t>3.2 本项目不提供预付款，本项目全部施工完成并经双方验收合格后，由乙方申报竣工资料，双方按本合同实际工程量进行结算。甲方在收到乙方开具等额有效的增值税专用发票之日起15个工作日内，甲方向乙方一次性支付本项目实际工程量的97%，剩余的3%作为质量保修金。若项目无质量问题，则自竣工验收通过之日起质保期24个月后且收到乙方申请后不计息付清。乙方每次收款前，应向甲方提供等额有效的增值税专用发票，否则甲方有权拒绝付款。</w:t>
      </w:r>
    </w:p>
    <w:p w14:paraId="7846F0C5">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lang w:val="en-US" w:eastAsia="zh-CN"/>
        </w:rPr>
        <w:t>3.3 支付前乙方</w:t>
      </w:r>
      <w:r>
        <w:rPr>
          <w:rFonts w:hint="eastAsia" w:ascii="仿宋" w:hAnsi="仿宋" w:eastAsia="仿宋" w:cs="仿宋"/>
          <w:bCs/>
          <w:color w:val="auto"/>
          <w:kern w:val="36"/>
          <w:sz w:val="30"/>
          <w:szCs w:val="30"/>
          <w:highlight w:val="none"/>
        </w:rPr>
        <w:t>应向</w:t>
      </w:r>
      <w:r>
        <w:rPr>
          <w:rFonts w:hint="eastAsia" w:ascii="仿宋" w:hAnsi="仿宋" w:eastAsia="仿宋" w:cs="仿宋"/>
          <w:bCs/>
          <w:color w:val="auto"/>
          <w:kern w:val="36"/>
          <w:sz w:val="30"/>
          <w:szCs w:val="30"/>
          <w:highlight w:val="none"/>
          <w:lang w:val="en-US" w:eastAsia="zh-CN"/>
        </w:rPr>
        <w:t>甲方按当批次结算总金额</w:t>
      </w:r>
      <w:r>
        <w:rPr>
          <w:rFonts w:hint="eastAsia" w:ascii="仿宋" w:hAnsi="仿宋" w:eastAsia="仿宋" w:cs="仿宋"/>
          <w:bCs/>
          <w:color w:val="auto"/>
          <w:kern w:val="36"/>
          <w:sz w:val="30"/>
          <w:szCs w:val="30"/>
          <w:highlight w:val="none"/>
        </w:rPr>
        <w:t>提供有效的增值税专用发票</w:t>
      </w:r>
      <w:r>
        <w:rPr>
          <w:rFonts w:hint="eastAsia" w:ascii="仿宋" w:hAnsi="仿宋" w:eastAsia="仿宋" w:cs="仿宋"/>
          <w:bCs/>
          <w:color w:val="auto"/>
          <w:kern w:val="36"/>
          <w:sz w:val="30"/>
          <w:szCs w:val="30"/>
          <w:highlight w:val="none"/>
          <w:lang w:eastAsia="zh-CN"/>
        </w:rPr>
        <w:t>，</w:t>
      </w:r>
      <w:r>
        <w:rPr>
          <w:rFonts w:hint="eastAsia" w:ascii="仿宋" w:hAnsi="仿宋" w:eastAsia="仿宋" w:cs="仿宋"/>
          <w:bCs/>
          <w:color w:val="auto"/>
          <w:kern w:val="36"/>
          <w:sz w:val="30"/>
          <w:szCs w:val="30"/>
          <w:highlight w:val="none"/>
          <w:lang w:val="en-US" w:eastAsia="zh-CN"/>
        </w:rPr>
        <w:t>否则甲方有权拒绝付款</w:t>
      </w:r>
      <w:r>
        <w:rPr>
          <w:rFonts w:hint="eastAsia" w:ascii="仿宋" w:hAnsi="仿宋" w:eastAsia="仿宋" w:cs="仿宋"/>
          <w:bCs/>
          <w:color w:val="auto"/>
          <w:kern w:val="36"/>
          <w:sz w:val="30"/>
          <w:szCs w:val="30"/>
          <w:highlight w:val="none"/>
        </w:rPr>
        <w:t>。</w:t>
      </w:r>
    </w:p>
    <w:p w14:paraId="7BC59A79">
      <w:pPr>
        <w:spacing w:line="560" w:lineRule="exact"/>
        <w:ind w:firstLine="600" w:firstLineChars="200"/>
        <w:rPr>
          <w:rFonts w:hint="eastAsia" w:ascii="仿宋" w:hAnsi="仿宋" w:eastAsia="仿宋" w:cs="仿宋"/>
          <w:bCs/>
          <w:color w:val="auto"/>
          <w:kern w:val="36"/>
          <w:sz w:val="30"/>
          <w:szCs w:val="30"/>
          <w:highlight w:val="none"/>
          <w:lang w:val="en-US" w:eastAsia="zh-CN"/>
        </w:rPr>
      </w:pPr>
      <w:r>
        <w:rPr>
          <w:rFonts w:hint="eastAsia" w:ascii="仿宋" w:hAnsi="仿宋" w:eastAsia="仿宋" w:cs="仿宋"/>
          <w:bCs/>
          <w:color w:val="auto"/>
          <w:kern w:val="36"/>
          <w:sz w:val="30"/>
          <w:szCs w:val="30"/>
          <w:highlight w:val="none"/>
          <w:lang w:val="en-US" w:eastAsia="zh-CN"/>
        </w:rPr>
        <w:t>3.4 因甲方使用资金需要经过财务审批程序，甲方在约定的付款时间内向财务部门提出办理支付申请手续（不含财务部门、支付部门审核的时间），在规定时间内提出支付申请手续后即视为甲方已经按期支付。</w:t>
      </w:r>
    </w:p>
    <w:p w14:paraId="5A817F53">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bCs/>
          <w:color w:val="auto"/>
          <w:kern w:val="36"/>
          <w:sz w:val="30"/>
          <w:szCs w:val="30"/>
          <w:highlight w:val="none"/>
          <w:lang w:val="en-US" w:eastAsia="zh-CN"/>
        </w:rPr>
      </w:pPr>
      <w:r>
        <w:rPr>
          <w:rFonts w:hint="eastAsia" w:ascii="仿宋" w:hAnsi="仿宋" w:eastAsia="仿宋" w:cs="仿宋"/>
          <w:bCs/>
          <w:color w:val="auto"/>
          <w:kern w:val="36"/>
          <w:sz w:val="30"/>
          <w:szCs w:val="30"/>
          <w:highlight w:val="none"/>
          <w:lang w:val="en-US" w:eastAsia="zh-CN"/>
        </w:rPr>
        <w:t>3.5 乙方银行账户信息</w:t>
      </w:r>
    </w:p>
    <w:p w14:paraId="270A4444">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bCs/>
          <w:color w:val="auto"/>
          <w:kern w:val="36"/>
          <w:sz w:val="30"/>
          <w:szCs w:val="30"/>
          <w:highlight w:val="none"/>
          <w:lang w:val="en-US" w:eastAsia="zh-CN"/>
        </w:rPr>
      </w:pPr>
      <w:r>
        <w:rPr>
          <w:rFonts w:hint="eastAsia" w:ascii="仿宋" w:hAnsi="仿宋" w:eastAsia="仿宋" w:cs="仿宋"/>
          <w:bCs/>
          <w:color w:val="auto"/>
          <w:kern w:val="36"/>
          <w:sz w:val="30"/>
          <w:szCs w:val="30"/>
          <w:highlight w:val="none"/>
          <w:lang w:val="en-US" w:eastAsia="zh-CN"/>
        </w:rPr>
        <w:t>账户名称：</w:t>
      </w:r>
    </w:p>
    <w:p w14:paraId="3E4D718D">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bCs/>
          <w:color w:val="auto"/>
          <w:kern w:val="36"/>
          <w:sz w:val="30"/>
          <w:szCs w:val="30"/>
          <w:highlight w:val="none"/>
          <w:lang w:val="en-US" w:eastAsia="zh-CN"/>
        </w:rPr>
      </w:pPr>
      <w:r>
        <w:rPr>
          <w:rFonts w:hint="eastAsia" w:ascii="仿宋" w:hAnsi="仿宋" w:eastAsia="仿宋" w:cs="仿宋"/>
          <w:bCs/>
          <w:color w:val="auto"/>
          <w:kern w:val="36"/>
          <w:sz w:val="30"/>
          <w:szCs w:val="30"/>
          <w:highlight w:val="none"/>
          <w:lang w:val="en-US" w:eastAsia="zh-CN"/>
        </w:rPr>
        <w:t>账号：</w:t>
      </w:r>
    </w:p>
    <w:p w14:paraId="3B57D893">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bCs/>
          <w:color w:val="auto"/>
          <w:kern w:val="36"/>
          <w:sz w:val="30"/>
          <w:szCs w:val="30"/>
          <w:highlight w:val="none"/>
          <w:lang w:val="en-US" w:eastAsia="zh-CN"/>
        </w:rPr>
      </w:pPr>
      <w:r>
        <w:rPr>
          <w:rFonts w:hint="eastAsia" w:ascii="仿宋" w:hAnsi="仿宋" w:eastAsia="仿宋" w:cs="仿宋"/>
          <w:bCs/>
          <w:color w:val="auto"/>
          <w:kern w:val="36"/>
          <w:sz w:val="30"/>
          <w:szCs w:val="30"/>
          <w:highlight w:val="none"/>
          <w:lang w:val="en-US" w:eastAsia="zh-CN"/>
        </w:rPr>
        <w:t>开户行：</w:t>
      </w:r>
    </w:p>
    <w:p w14:paraId="4D715315">
      <w:pPr>
        <w:keepNext w:val="0"/>
        <w:keepLines w:val="0"/>
        <w:pageBreakBefore w:val="0"/>
        <w:tabs>
          <w:tab w:val="left" w:pos="424"/>
        </w:tabs>
        <w:kinsoku/>
        <w:wordWrap/>
        <w:overflowPunct/>
        <w:topLinePunct w:val="0"/>
        <w:autoSpaceDE/>
        <w:bidi w:val="0"/>
        <w:spacing w:line="560" w:lineRule="exact"/>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4.</w:t>
      </w:r>
      <w:r>
        <w:rPr>
          <w:rFonts w:hint="eastAsia" w:ascii="仿宋" w:hAnsi="仿宋" w:eastAsia="仿宋" w:cs="仿宋"/>
          <w:b/>
          <w:color w:val="auto"/>
          <w:sz w:val="30"/>
          <w:szCs w:val="30"/>
          <w:highlight w:val="none"/>
        </w:rPr>
        <w:t>双方权利和义务</w:t>
      </w:r>
    </w:p>
    <w:p w14:paraId="73393875">
      <w:pPr>
        <w:keepNext w:val="0"/>
        <w:keepLines w:val="0"/>
        <w:pageBreakBefore w:val="0"/>
        <w:widowControl w:val="0"/>
        <w:kinsoku/>
        <w:wordWrap/>
        <w:overflowPunct/>
        <w:topLinePunct w:val="0"/>
        <w:autoSpaceDE/>
        <w:autoSpaceDN w:val="0"/>
        <w:bidi w:val="0"/>
        <w:spacing w:line="560" w:lineRule="exact"/>
        <w:ind w:firstLine="602" w:firstLineChars="200"/>
        <w:jc w:val="both"/>
        <w:rPr>
          <w:rFonts w:hint="eastAsia" w:ascii="仿宋" w:hAnsi="仿宋" w:eastAsia="仿宋" w:cs="仿宋"/>
          <w:b/>
          <w:bCs/>
          <w:color w:val="auto"/>
          <w:kern w:val="36"/>
          <w:sz w:val="30"/>
          <w:szCs w:val="30"/>
          <w:highlight w:val="none"/>
        </w:rPr>
      </w:pPr>
      <w:r>
        <w:rPr>
          <w:rFonts w:hint="eastAsia" w:ascii="仿宋" w:hAnsi="仿宋" w:eastAsia="仿宋" w:cs="仿宋"/>
          <w:b/>
          <w:bCs w:val="0"/>
          <w:color w:val="auto"/>
          <w:kern w:val="36"/>
          <w:sz w:val="30"/>
          <w:szCs w:val="30"/>
          <w:highlight w:val="none"/>
          <w:lang w:val="en-US" w:eastAsia="zh-CN"/>
        </w:rPr>
        <w:t xml:space="preserve">4.1 </w:t>
      </w:r>
      <w:r>
        <w:rPr>
          <w:rFonts w:hint="eastAsia" w:ascii="仿宋" w:hAnsi="仿宋" w:eastAsia="仿宋" w:cs="仿宋"/>
          <w:b/>
          <w:bCs w:val="0"/>
          <w:color w:val="auto"/>
          <w:kern w:val="36"/>
          <w:sz w:val="30"/>
          <w:szCs w:val="30"/>
          <w:highlight w:val="none"/>
        </w:rPr>
        <w:t>甲方权利与义务　</w:t>
      </w:r>
      <w:r>
        <w:rPr>
          <w:rFonts w:hint="eastAsia" w:ascii="仿宋" w:hAnsi="仿宋" w:eastAsia="仿宋" w:cs="仿宋"/>
          <w:b/>
          <w:bCs/>
          <w:color w:val="auto"/>
          <w:kern w:val="36"/>
          <w:sz w:val="30"/>
          <w:szCs w:val="30"/>
          <w:highlight w:val="none"/>
        </w:rPr>
        <w:t>　</w:t>
      </w:r>
    </w:p>
    <w:p w14:paraId="54E78972">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lang w:val="en-US" w:eastAsia="zh-CN"/>
        </w:rPr>
        <w:t xml:space="preserve">4.1.1 </w:t>
      </w:r>
      <w:r>
        <w:rPr>
          <w:rFonts w:hint="eastAsia" w:ascii="仿宋" w:hAnsi="仿宋" w:eastAsia="仿宋" w:cs="仿宋"/>
          <w:bCs/>
          <w:color w:val="auto"/>
          <w:kern w:val="36"/>
          <w:sz w:val="30"/>
          <w:szCs w:val="30"/>
          <w:highlight w:val="none"/>
        </w:rPr>
        <w:t>甲方负责</w:t>
      </w:r>
      <w:r>
        <w:rPr>
          <w:rFonts w:hint="eastAsia" w:ascii="仿宋" w:hAnsi="仿宋" w:eastAsia="仿宋" w:cs="仿宋"/>
          <w:bCs/>
          <w:color w:val="auto"/>
          <w:kern w:val="36"/>
          <w:sz w:val="30"/>
          <w:szCs w:val="30"/>
          <w:highlight w:val="none"/>
          <w:lang w:val="en-US" w:eastAsia="zh-CN"/>
        </w:rPr>
        <w:t>项目</w:t>
      </w:r>
      <w:r>
        <w:rPr>
          <w:rFonts w:hint="eastAsia" w:ascii="仿宋" w:hAnsi="仿宋" w:eastAsia="仿宋" w:cs="仿宋"/>
          <w:bCs/>
          <w:color w:val="auto"/>
          <w:kern w:val="36"/>
          <w:sz w:val="30"/>
          <w:szCs w:val="30"/>
          <w:highlight w:val="none"/>
        </w:rPr>
        <w:t>总进度计划安排、组织、协调工作及</w:t>
      </w:r>
      <w:r>
        <w:rPr>
          <w:rFonts w:hint="eastAsia" w:ascii="仿宋" w:hAnsi="仿宋" w:eastAsia="仿宋" w:cs="仿宋"/>
          <w:bCs/>
          <w:color w:val="auto"/>
          <w:kern w:val="36"/>
          <w:sz w:val="30"/>
          <w:szCs w:val="30"/>
          <w:highlight w:val="none"/>
          <w:lang w:val="en-US" w:eastAsia="zh-CN"/>
        </w:rPr>
        <w:t>安装</w:t>
      </w:r>
      <w:r>
        <w:rPr>
          <w:rFonts w:hint="eastAsia" w:ascii="仿宋" w:hAnsi="仿宋" w:eastAsia="仿宋" w:cs="仿宋"/>
          <w:bCs/>
          <w:color w:val="auto"/>
          <w:kern w:val="36"/>
          <w:sz w:val="30"/>
          <w:szCs w:val="30"/>
          <w:highlight w:val="none"/>
        </w:rPr>
        <w:t>质量、进度、安全、环保、文明</w:t>
      </w:r>
      <w:r>
        <w:rPr>
          <w:rFonts w:hint="eastAsia" w:ascii="仿宋" w:hAnsi="仿宋" w:eastAsia="仿宋" w:cs="仿宋"/>
          <w:bCs/>
          <w:color w:val="auto"/>
          <w:kern w:val="36"/>
          <w:sz w:val="30"/>
          <w:szCs w:val="30"/>
          <w:highlight w:val="none"/>
          <w:lang w:eastAsia="zh-CN"/>
        </w:rPr>
        <w:t>维护</w:t>
      </w:r>
      <w:r>
        <w:rPr>
          <w:rFonts w:hint="eastAsia" w:ascii="仿宋" w:hAnsi="仿宋" w:eastAsia="仿宋" w:cs="仿宋"/>
          <w:bCs/>
          <w:color w:val="auto"/>
          <w:kern w:val="36"/>
          <w:sz w:val="30"/>
          <w:szCs w:val="30"/>
          <w:highlight w:val="none"/>
        </w:rPr>
        <w:t>的管理、监督、检查。</w:t>
      </w:r>
    </w:p>
    <w:p w14:paraId="5857F590">
      <w:pPr>
        <w:autoSpaceDN w:val="0"/>
        <w:spacing w:line="560" w:lineRule="exact"/>
        <w:ind w:firstLine="600" w:firstLineChars="200"/>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lang w:val="en-US" w:eastAsia="zh-CN"/>
        </w:rPr>
        <w:t xml:space="preserve">4.1.2 </w:t>
      </w:r>
      <w:r>
        <w:rPr>
          <w:rFonts w:hint="eastAsia" w:ascii="仿宋" w:hAnsi="仿宋" w:eastAsia="仿宋" w:cs="仿宋"/>
          <w:b w:val="0"/>
          <w:bCs/>
          <w:color w:val="auto"/>
          <w:kern w:val="36"/>
          <w:sz w:val="30"/>
          <w:szCs w:val="30"/>
          <w:highlight w:val="none"/>
          <w:shd w:val="clear" w:color="auto" w:fill="auto"/>
          <w:lang w:val="en-US" w:eastAsia="zh-CN"/>
        </w:rPr>
        <w:t>乙方必须按甲方编制的计划</w:t>
      </w:r>
      <w:r>
        <w:rPr>
          <w:rFonts w:hint="eastAsia" w:ascii="仿宋" w:hAnsi="仿宋" w:eastAsia="仿宋" w:cs="仿宋"/>
          <w:bCs/>
          <w:color w:val="auto"/>
          <w:kern w:val="36"/>
          <w:sz w:val="30"/>
          <w:szCs w:val="30"/>
          <w:highlight w:val="none"/>
          <w:shd w:val="clear" w:color="auto" w:fill="auto"/>
        </w:rPr>
        <w:t>完成</w:t>
      </w:r>
      <w:r>
        <w:rPr>
          <w:rFonts w:hint="eastAsia" w:ascii="仿宋" w:hAnsi="仿宋" w:eastAsia="仿宋" w:cs="仿宋"/>
          <w:bCs/>
          <w:color w:val="auto"/>
          <w:kern w:val="36"/>
          <w:sz w:val="30"/>
          <w:szCs w:val="30"/>
          <w:highlight w:val="none"/>
          <w:shd w:val="clear" w:color="auto" w:fill="auto"/>
          <w:lang w:val="en-US" w:eastAsia="zh-CN"/>
        </w:rPr>
        <w:t>相应工作</w:t>
      </w:r>
      <w:r>
        <w:rPr>
          <w:rFonts w:hint="eastAsia" w:ascii="仿宋" w:hAnsi="仿宋" w:eastAsia="仿宋" w:cs="仿宋"/>
          <w:bCs/>
          <w:color w:val="auto"/>
          <w:kern w:val="36"/>
          <w:sz w:val="30"/>
          <w:szCs w:val="30"/>
          <w:highlight w:val="none"/>
          <w:shd w:val="clear" w:color="auto" w:fill="auto"/>
        </w:rPr>
        <w:t>，</w:t>
      </w:r>
      <w:r>
        <w:rPr>
          <w:rFonts w:hint="eastAsia" w:ascii="仿宋" w:hAnsi="仿宋" w:eastAsia="仿宋" w:cs="仿宋"/>
          <w:b w:val="0"/>
          <w:bCs/>
          <w:color w:val="auto"/>
          <w:kern w:val="36"/>
          <w:sz w:val="30"/>
          <w:szCs w:val="30"/>
          <w:highlight w:val="none"/>
          <w:shd w:val="clear" w:color="auto" w:fill="auto"/>
          <w:lang w:val="en-US" w:eastAsia="zh-CN"/>
        </w:rPr>
        <w:t>若无法响应或超时完成，视为严重违约，</w:t>
      </w:r>
      <w:r>
        <w:rPr>
          <w:rFonts w:hint="eastAsia" w:ascii="仿宋" w:hAnsi="仿宋" w:eastAsia="仿宋" w:cs="仿宋"/>
          <w:b w:val="0"/>
          <w:bCs/>
          <w:color w:val="auto"/>
          <w:kern w:val="36"/>
          <w:sz w:val="30"/>
          <w:szCs w:val="30"/>
          <w:highlight w:val="none"/>
          <w:shd w:val="clear" w:color="auto" w:fill="auto"/>
        </w:rPr>
        <w:t>甲方有权提前解除</w:t>
      </w:r>
      <w:r>
        <w:rPr>
          <w:rFonts w:hint="eastAsia" w:ascii="仿宋" w:hAnsi="仿宋" w:eastAsia="仿宋" w:cs="仿宋"/>
          <w:b w:val="0"/>
          <w:bCs/>
          <w:color w:val="auto"/>
          <w:kern w:val="36"/>
          <w:sz w:val="30"/>
          <w:szCs w:val="30"/>
          <w:highlight w:val="none"/>
          <w:shd w:val="clear" w:color="auto" w:fill="auto"/>
          <w:lang w:val="en-US" w:eastAsia="zh-CN"/>
        </w:rPr>
        <w:t>本</w:t>
      </w:r>
      <w:r>
        <w:rPr>
          <w:rFonts w:hint="eastAsia" w:ascii="仿宋" w:hAnsi="仿宋" w:eastAsia="仿宋" w:cs="仿宋"/>
          <w:b w:val="0"/>
          <w:bCs/>
          <w:color w:val="auto"/>
          <w:kern w:val="36"/>
          <w:sz w:val="30"/>
          <w:szCs w:val="30"/>
          <w:highlight w:val="none"/>
          <w:shd w:val="clear" w:color="auto" w:fill="auto"/>
        </w:rPr>
        <w:t>合同</w:t>
      </w:r>
      <w:r>
        <w:rPr>
          <w:rFonts w:hint="eastAsia" w:ascii="仿宋" w:hAnsi="仿宋" w:eastAsia="仿宋" w:cs="仿宋"/>
          <w:b w:val="0"/>
          <w:bCs/>
          <w:color w:val="auto"/>
          <w:kern w:val="36"/>
          <w:sz w:val="30"/>
          <w:szCs w:val="30"/>
          <w:highlight w:val="none"/>
          <w:shd w:val="clear" w:color="auto" w:fill="auto"/>
          <w:lang w:eastAsia="zh-CN"/>
        </w:rPr>
        <w:t>，</w:t>
      </w:r>
      <w:r>
        <w:rPr>
          <w:rFonts w:hint="eastAsia" w:ascii="仿宋" w:hAnsi="仿宋" w:eastAsia="仿宋" w:cs="仿宋"/>
          <w:b w:val="0"/>
          <w:bCs/>
          <w:color w:val="auto"/>
          <w:kern w:val="36"/>
          <w:sz w:val="30"/>
          <w:szCs w:val="30"/>
          <w:highlight w:val="none"/>
          <w:shd w:val="clear" w:color="auto" w:fill="auto"/>
          <w:lang w:val="en-US" w:eastAsia="zh-CN"/>
        </w:rPr>
        <w:t>并要求乙方承担因此给甲方造成的一切损失（包括但不限于律师费、诉讼保全保险费、采取补救措施支出的费用等）</w:t>
      </w:r>
      <w:r>
        <w:rPr>
          <w:rFonts w:hint="eastAsia" w:ascii="仿宋" w:hAnsi="仿宋" w:eastAsia="仿宋" w:cs="仿宋"/>
          <w:b w:val="0"/>
          <w:bCs/>
          <w:color w:val="auto"/>
          <w:kern w:val="36"/>
          <w:sz w:val="30"/>
          <w:szCs w:val="30"/>
          <w:highlight w:val="none"/>
          <w:shd w:val="clear" w:color="auto" w:fill="auto"/>
        </w:rPr>
        <w:t>。</w:t>
      </w:r>
    </w:p>
    <w:p w14:paraId="162BF64D">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lang w:val="en-US" w:eastAsia="zh-CN"/>
        </w:rPr>
        <w:t xml:space="preserve">4.1.3 </w:t>
      </w:r>
      <w:r>
        <w:rPr>
          <w:rFonts w:hint="eastAsia" w:ascii="仿宋" w:hAnsi="仿宋" w:eastAsia="仿宋" w:cs="仿宋"/>
          <w:bCs/>
          <w:color w:val="auto"/>
          <w:kern w:val="36"/>
          <w:sz w:val="30"/>
          <w:szCs w:val="30"/>
          <w:highlight w:val="none"/>
        </w:rPr>
        <w:t>甲方有</w:t>
      </w:r>
      <w:r>
        <w:rPr>
          <w:rFonts w:hint="eastAsia" w:ascii="仿宋" w:hAnsi="仿宋" w:eastAsia="仿宋" w:cs="仿宋"/>
          <w:bCs/>
          <w:color w:val="auto"/>
          <w:kern w:val="36"/>
          <w:sz w:val="30"/>
          <w:szCs w:val="30"/>
          <w:highlight w:val="none"/>
          <w:lang w:val="en-US" w:eastAsia="zh-CN"/>
        </w:rPr>
        <w:t>权</w:t>
      </w:r>
      <w:r>
        <w:rPr>
          <w:rFonts w:hint="eastAsia" w:ascii="仿宋" w:hAnsi="仿宋" w:eastAsia="仿宋" w:cs="仿宋"/>
          <w:bCs/>
          <w:color w:val="auto"/>
          <w:kern w:val="36"/>
          <w:sz w:val="30"/>
          <w:szCs w:val="30"/>
          <w:highlight w:val="none"/>
        </w:rPr>
        <w:t>派人员对乙方进行指导和监督。　　　　</w:t>
      </w:r>
    </w:p>
    <w:p w14:paraId="2A8EF509">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lang w:val="en-US" w:eastAsia="zh-CN"/>
        </w:rPr>
        <w:t xml:space="preserve">4.1.4 </w:t>
      </w:r>
      <w:r>
        <w:rPr>
          <w:rFonts w:hint="eastAsia" w:ascii="仿宋" w:hAnsi="仿宋" w:eastAsia="仿宋" w:cs="仿宋"/>
          <w:bCs/>
          <w:color w:val="auto"/>
          <w:kern w:val="36"/>
          <w:sz w:val="30"/>
          <w:szCs w:val="30"/>
          <w:highlight w:val="none"/>
        </w:rPr>
        <w:t>甲方负责按照</w:t>
      </w:r>
      <w:r>
        <w:rPr>
          <w:rFonts w:hint="eastAsia" w:ascii="仿宋" w:hAnsi="仿宋" w:eastAsia="仿宋" w:cs="仿宋"/>
          <w:bCs/>
          <w:color w:val="auto"/>
          <w:kern w:val="36"/>
          <w:sz w:val="30"/>
          <w:szCs w:val="30"/>
          <w:highlight w:val="none"/>
          <w:lang w:val="en-US" w:eastAsia="zh-CN"/>
        </w:rPr>
        <w:t>实际完成的数量（</w:t>
      </w:r>
      <w:r>
        <w:rPr>
          <w:rFonts w:hint="eastAsia" w:ascii="仿宋" w:hAnsi="仿宋" w:eastAsia="仿宋" w:cs="仿宋"/>
          <w:color w:val="auto"/>
          <w:sz w:val="30"/>
          <w:szCs w:val="30"/>
          <w:lang w:val="en-US" w:eastAsia="zh-CN"/>
        </w:rPr>
        <w:t>整改完成且双方验收通过后</w:t>
      </w:r>
      <w:r>
        <w:rPr>
          <w:rFonts w:hint="eastAsia" w:ascii="仿宋" w:hAnsi="仿宋" w:eastAsia="仿宋" w:cs="仿宋"/>
          <w:bCs/>
          <w:color w:val="auto"/>
          <w:kern w:val="36"/>
          <w:sz w:val="30"/>
          <w:szCs w:val="30"/>
          <w:highlight w:val="none"/>
          <w:lang w:val="en-US" w:eastAsia="zh-CN"/>
        </w:rPr>
        <w:t>）与乙方进行</w:t>
      </w:r>
      <w:r>
        <w:rPr>
          <w:rFonts w:hint="eastAsia" w:ascii="仿宋" w:hAnsi="仿宋" w:eastAsia="仿宋" w:cs="仿宋"/>
          <w:bCs/>
          <w:color w:val="auto"/>
          <w:kern w:val="36"/>
          <w:sz w:val="30"/>
          <w:szCs w:val="30"/>
          <w:highlight w:val="none"/>
        </w:rPr>
        <w:t>结算</w:t>
      </w:r>
      <w:r>
        <w:rPr>
          <w:rFonts w:hint="eastAsia" w:ascii="仿宋" w:hAnsi="仿宋" w:eastAsia="仿宋" w:cs="仿宋"/>
          <w:bCs/>
          <w:color w:val="auto"/>
          <w:kern w:val="36"/>
          <w:sz w:val="30"/>
          <w:szCs w:val="30"/>
          <w:highlight w:val="none"/>
          <w:lang w:eastAsia="zh-CN"/>
        </w:rPr>
        <w:t>。</w:t>
      </w:r>
      <w:r>
        <w:rPr>
          <w:rFonts w:hint="eastAsia" w:ascii="仿宋" w:hAnsi="仿宋" w:eastAsia="仿宋" w:cs="仿宋"/>
          <w:bCs/>
          <w:color w:val="auto"/>
          <w:kern w:val="36"/>
          <w:sz w:val="30"/>
          <w:szCs w:val="30"/>
          <w:highlight w:val="none"/>
        </w:rPr>
        <w:t>　</w:t>
      </w:r>
    </w:p>
    <w:p w14:paraId="50FB27D1">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lang w:val="en-US" w:eastAsia="zh-CN"/>
        </w:rPr>
        <w:t xml:space="preserve">4.1.5 </w:t>
      </w:r>
      <w:r>
        <w:rPr>
          <w:rFonts w:hint="eastAsia" w:ascii="仿宋" w:hAnsi="仿宋" w:eastAsia="仿宋" w:cs="仿宋"/>
          <w:bCs/>
          <w:color w:val="auto"/>
          <w:kern w:val="36"/>
          <w:sz w:val="30"/>
          <w:szCs w:val="30"/>
          <w:highlight w:val="none"/>
        </w:rPr>
        <w:t>甲方有权对乙方</w:t>
      </w:r>
      <w:r>
        <w:rPr>
          <w:rFonts w:hint="eastAsia" w:ascii="仿宋" w:hAnsi="仿宋" w:eastAsia="仿宋" w:cs="仿宋"/>
          <w:bCs/>
          <w:color w:val="auto"/>
          <w:kern w:val="36"/>
          <w:sz w:val="30"/>
          <w:szCs w:val="30"/>
          <w:highlight w:val="none"/>
          <w:lang w:eastAsia="zh-CN"/>
        </w:rPr>
        <w:t>维护</w:t>
      </w:r>
      <w:r>
        <w:rPr>
          <w:rFonts w:hint="eastAsia" w:ascii="仿宋" w:hAnsi="仿宋" w:eastAsia="仿宋" w:cs="仿宋"/>
          <w:bCs/>
          <w:color w:val="auto"/>
          <w:kern w:val="36"/>
          <w:sz w:val="30"/>
          <w:szCs w:val="30"/>
          <w:highlight w:val="none"/>
        </w:rPr>
        <w:t>工作</w:t>
      </w:r>
      <w:r>
        <w:rPr>
          <w:rFonts w:hint="eastAsia" w:ascii="仿宋" w:hAnsi="仿宋" w:eastAsia="仿宋" w:cs="仿宋"/>
          <w:bCs/>
          <w:color w:val="auto"/>
          <w:kern w:val="36"/>
          <w:sz w:val="30"/>
          <w:szCs w:val="30"/>
          <w:highlight w:val="none"/>
          <w:lang w:val="en-US" w:eastAsia="zh-CN"/>
        </w:rPr>
        <w:t>中</w:t>
      </w:r>
      <w:r>
        <w:rPr>
          <w:rFonts w:hint="eastAsia" w:ascii="仿宋" w:hAnsi="仿宋" w:eastAsia="仿宋" w:cs="仿宋"/>
          <w:bCs/>
          <w:color w:val="auto"/>
          <w:kern w:val="36"/>
          <w:sz w:val="30"/>
          <w:szCs w:val="30"/>
          <w:highlight w:val="none"/>
        </w:rPr>
        <w:t>存在的安全隐患进行监督、检查，并督促乙方采取整改措施。</w:t>
      </w:r>
    </w:p>
    <w:p w14:paraId="742B95C4">
      <w:pPr>
        <w:keepNext w:val="0"/>
        <w:keepLines w:val="0"/>
        <w:pageBreakBefore w:val="0"/>
        <w:widowControl w:val="0"/>
        <w:kinsoku/>
        <w:wordWrap/>
        <w:overflowPunct/>
        <w:topLinePunct w:val="0"/>
        <w:autoSpaceDE/>
        <w:autoSpaceDN w:val="0"/>
        <w:bidi w:val="0"/>
        <w:spacing w:line="560" w:lineRule="exact"/>
        <w:ind w:firstLine="602" w:firstLineChars="200"/>
        <w:jc w:val="both"/>
        <w:rPr>
          <w:rFonts w:hint="eastAsia" w:ascii="仿宋" w:hAnsi="仿宋" w:eastAsia="仿宋" w:cs="仿宋"/>
          <w:b/>
          <w:bCs/>
          <w:color w:val="auto"/>
          <w:kern w:val="36"/>
          <w:sz w:val="30"/>
          <w:szCs w:val="30"/>
          <w:highlight w:val="none"/>
        </w:rPr>
      </w:pPr>
      <w:r>
        <w:rPr>
          <w:rFonts w:hint="eastAsia" w:ascii="仿宋" w:hAnsi="仿宋" w:eastAsia="仿宋" w:cs="仿宋"/>
          <w:b/>
          <w:color w:val="auto"/>
          <w:kern w:val="36"/>
          <w:sz w:val="30"/>
          <w:szCs w:val="30"/>
          <w:highlight w:val="none"/>
          <w:lang w:val="en-US" w:eastAsia="zh-CN"/>
        </w:rPr>
        <w:t xml:space="preserve">4.2 </w:t>
      </w:r>
      <w:r>
        <w:rPr>
          <w:rFonts w:hint="eastAsia" w:ascii="仿宋" w:hAnsi="仿宋" w:eastAsia="仿宋" w:cs="仿宋"/>
          <w:b/>
          <w:bCs/>
          <w:color w:val="auto"/>
          <w:kern w:val="36"/>
          <w:sz w:val="30"/>
          <w:szCs w:val="30"/>
          <w:highlight w:val="none"/>
        </w:rPr>
        <w:t>乙方权利与义务　　</w:t>
      </w:r>
    </w:p>
    <w:p w14:paraId="408ED0B5">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lang w:val="en-US" w:eastAsia="zh-CN"/>
        </w:rPr>
        <w:t xml:space="preserve">4.2.1 </w:t>
      </w:r>
      <w:r>
        <w:rPr>
          <w:rFonts w:hint="eastAsia" w:ascii="仿宋" w:hAnsi="仿宋" w:eastAsia="仿宋" w:cs="仿宋"/>
          <w:bCs/>
          <w:color w:val="auto"/>
          <w:kern w:val="36"/>
          <w:sz w:val="30"/>
          <w:szCs w:val="30"/>
          <w:highlight w:val="none"/>
        </w:rPr>
        <w:t>乙方负责组织人员研究和熟悉</w:t>
      </w:r>
      <w:r>
        <w:rPr>
          <w:rFonts w:hint="eastAsia" w:ascii="仿宋" w:hAnsi="仿宋" w:eastAsia="仿宋" w:cs="仿宋"/>
          <w:bCs/>
          <w:color w:val="auto"/>
          <w:kern w:val="36"/>
          <w:sz w:val="30"/>
          <w:szCs w:val="30"/>
          <w:highlight w:val="none"/>
          <w:lang w:val="en-US" w:eastAsia="zh-CN"/>
        </w:rPr>
        <w:t>施工</w:t>
      </w:r>
      <w:r>
        <w:rPr>
          <w:rFonts w:hint="eastAsia" w:ascii="仿宋" w:hAnsi="仿宋" w:eastAsia="仿宋" w:cs="仿宋"/>
          <w:bCs/>
          <w:color w:val="auto"/>
          <w:kern w:val="36"/>
          <w:sz w:val="30"/>
          <w:szCs w:val="30"/>
          <w:highlight w:val="none"/>
        </w:rPr>
        <w:t>要求、</w:t>
      </w:r>
      <w:r>
        <w:rPr>
          <w:rFonts w:hint="eastAsia" w:ascii="仿宋" w:hAnsi="仿宋" w:eastAsia="仿宋" w:cs="仿宋"/>
          <w:bCs/>
          <w:color w:val="auto"/>
          <w:kern w:val="36"/>
          <w:sz w:val="30"/>
          <w:szCs w:val="30"/>
          <w:highlight w:val="none"/>
          <w:lang w:val="en-US" w:eastAsia="zh-CN"/>
        </w:rPr>
        <w:t>项目计划安排等相关</w:t>
      </w:r>
      <w:r>
        <w:rPr>
          <w:rFonts w:hint="eastAsia" w:ascii="仿宋" w:hAnsi="仿宋" w:eastAsia="仿宋" w:cs="仿宋"/>
          <w:bCs/>
          <w:color w:val="auto"/>
          <w:kern w:val="36"/>
          <w:sz w:val="30"/>
          <w:szCs w:val="30"/>
          <w:highlight w:val="none"/>
        </w:rPr>
        <w:t>资料，按照甲方布置要求做好各项</w:t>
      </w:r>
      <w:r>
        <w:rPr>
          <w:rFonts w:hint="eastAsia" w:ascii="仿宋" w:hAnsi="仿宋" w:eastAsia="仿宋" w:cs="仿宋"/>
          <w:bCs/>
          <w:color w:val="auto"/>
          <w:kern w:val="36"/>
          <w:sz w:val="30"/>
          <w:szCs w:val="30"/>
          <w:highlight w:val="none"/>
          <w:lang w:val="en-US" w:eastAsia="zh-CN"/>
        </w:rPr>
        <w:t>施工</w:t>
      </w:r>
      <w:r>
        <w:rPr>
          <w:rFonts w:hint="eastAsia" w:ascii="仿宋" w:hAnsi="仿宋" w:eastAsia="仿宋" w:cs="仿宋"/>
          <w:bCs/>
          <w:color w:val="auto"/>
          <w:kern w:val="36"/>
          <w:sz w:val="30"/>
          <w:szCs w:val="30"/>
          <w:highlight w:val="none"/>
        </w:rPr>
        <w:t>工作。</w:t>
      </w:r>
    </w:p>
    <w:p w14:paraId="0A150F8A">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lang w:val="en-US" w:eastAsia="zh-CN"/>
        </w:rPr>
        <w:t xml:space="preserve">4.2.2 </w:t>
      </w:r>
      <w:r>
        <w:rPr>
          <w:rFonts w:hint="eastAsia" w:ascii="仿宋" w:hAnsi="仿宋" w:eastAsia="仿宋" w:cs="仿宋"/>
          <w:bCs/>
          <w:color w:val="auto"/>
          <w:kern w:val="36"/>
          <w:sz w:val="30"/>
          <w:szCs w:val="30"/>
          <w:highlight w:val="none"/>
        </w:rPr>
        <w:t>乙方必须按甲方要求的进度计划组织</w:t>
      </w:r>
      <w:r>
        <w:rPr>
          <w:rFonts w:hint="eastAsia" w:ascii="仿宋" w:hAnsi="仿宋" w:eastAsia="仿宋" w:cs="仿宋"/>
          <w:bCs/>
          <w:color w:val="auto"/>
          <w:kern w:val="36"/>
          <w:sz w:val="30"/>
          <w:szCs w:val="30"/>
          <w:highlight w:val="none"/>
          <w:lang w:eastAsia="zh-CN"/>
        </w:rPr>
        <w:t>维护</w:t>
      </w:r>
      <w:r>
        <w:rPr>
          <w:rFonts w:hint="eastAsia" w:ascii="仿宋" w:hAnsi="仿宋" w:eastAsia="仿宋" w:cs="仿宋"/>
          <w:bCs/>
          <w:color w:val="auto"/>
          <w:kern w:val="36"/>
          <w:sz w:val="30"/>
          <w:szCs w:val="30"/>
          <w:highlight w:val="none"/>
          <w:lang w:val="en-US" w:eastAsia="zh-CN"/>
        </w:rPr>
        <w:t>并充分保证应急处理响应力度，</w:t>
      </w:r>
      <w:r>
        <w:rPr>
          <w:rFonts w:hint="eastAsia" w:ascii="仿宋" w:hAnsi="仿宋" w:eastAsia="仿宋" w:cs="仿宋"/>
          <w:bCs/>
          <w:color w:val="auto"/>
          <w:kern w:val="36"/>
          <w:sz w:val="30"/>
          <w:szCs w:val="30"/>
          <w:highlight w:val="none"/>
        </w:rPr>
        <w:t>接受甲方对</w:t>
      </w:r>
      <w:r>
        <w:rPr>
          <w:rFonts w:hint="eastAsia" w:ascii="仿宋" w:hAnsi="仿宋" w:eastAsia="仿宋" w:cs="仿宋"/>
          <w:bCs/>
          <w:color w:val="auto"/>
          <w:kern w:val="36"/>
          <w:sz w:val="30"/>
          <w:szCs w:val="30"/>
          <w:highlight w:val="none"/>
          <w:lang w:eastAsia="zh-CN"/>
        </w:rPr>
        <w:t>维护</w:t>
      </w:r>
      <w:r>
        <w:rPr>
          <w:rFonts w:hint="eastAsia" w:ascii="仿宋" w:hAnsi="仿宋" w:eastAsia="仿宋" w:cs="仿宋"/>
          <w:bCs/>
          <w:color w:val="auto"/>
          <w:kern w:val="36"/>
          <w:sz w:val="30"/>
          <w:szCs w:val="30"/>
          <w:highlight w:val="none"/>
        </w:rPr>
        <w:t>进度的检查、监督和管理。</w:t>
      </w:r>
      <w:r>
        <w:rPr>
          <w:rFonts w:hint="eastAsia" w:ascii="仿宋" w:hAnsi="仿宋" w:eastAsia="仿宋" w:cs="仿宋"/>
          <w:bCs/>
          <w:color w:val="auto"/>
          <w:kern w:val="36"/>
          <w:sz w:val="30"/>
          <w:szCs w:val="30"/>
          <w:highlight w:val="none"/>
          <w:lang w:val="en-US" w:eastAsia="zh-CN"/>
        </w:rPr>
        <w:t>如受现场条件限制无法按计划实施</w:t>
      </w:r>
      <w:r>
        <w:rPr>
          <w:rFonts w:hint="eastAsia" w:ascii="仿宋" w:hAnsi="仿宋" w:eastAsia="仿宋" w:cs="仿宋"/>
          <w:bCs/>
          <w:color w:val="auto"/>
          <w:kern w:val="36"/>
          <w:sz w:val="30"/>
          <w:szCs w:val="30"/>
          <w:highlight w:val="none"/>
        </w:rPr>
        <w:t>，</w:t>
      </w:r>
      <w:r>
        <w:rPr>
          <w:rFonts w:hint="eastAsia" w:ascii="仿宋" w:hAnsi="仿宋" w:eastAsia="仿宋" w:cs="仿宋"/>
          <w:bCs/>
          <w:color w:val="auto"/>
          <w:kern w:val="36"/>
          <w:sz w:val="30"/>
          <w:szCs w:val="30"/>
          <w:highlight w:val="none"/>
          <w:lang w:val="en-US" w:eastAsia="zh-CN"/>
        </w:rPr>
        <w:t>乙方需经过</w:t>
      </w:r>
      <w:r>
        <w:rPr>
          <w:rFonts w:hint="eastAsia" w:ascii="仿宋" w:hAnsi="仿宋" w:eastAsia="仿宋" w:cs="仿宋"/>
          <w:bCs/>
          <w:color w:val="auto"/>
          <w:kern w:val="36"/>
          <w:sz w:val="30"/>
          <w:szCs w:val="30"/>
          <w:highlight w:val="none"/>
        </w:rPr>
        <w:t>甲方批准后</w:t>
      </w:r>
      <w:r>
        <w:rPr>
          <w:rFonts w:hint="eastAsia" w:ascii="仿宋" w:hAnsi="仿宋" w:eastAsia="仿宋" w:cs="仿宋"/>
          <w:bCs/>
          <w:color w:val="auto"/>
          <w:kern w:val="36"/>
          <w:sz w:val="30"/>
          <w:szCs w:val="30"/>
          <w:highlight w:val="none"/>
          <w:lang w:val="en-US" w:eastAsia="zh-CN"/>
        </w:rPr>
        <w:t>调整实施</w:t>
      </w:r>
      <w:r>
        <w:rPr>
          <w:rFonts w:hint="eastAsia" w:ascii="仿宋" w:hAnsi="仿宋" w:eastAsia="仿宋" w:cs="仿宋"/>
          <w:bCs/>
          <w:color w:val="auto"/>
          <w:kern w:val="36"/>
          <w:sz w:val="30"/>
          <w:szCs w:val="30"/>
          <w:highlight w:val="none"/>
        </w:rPr>
        <w:t>。</w:t>
      </w:r>
    </w:p>
    <w:p w14:paraId="6315AB23">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lang w:val="en-US" w:eastAsia="zh-CN"/>
        </w:rPr>
        <w:t xml:space="preserve">4.2.3 </w:t>
      </w:r>
      <w:r>
        <w:rPr>
          <w:rFonts w:hint="eastAsia" w:ascii="仿宋" w:hAnsi="仿宋" w:eastAsia="仿宋" w:cs="仿宋"/>
          <w:bCs/>
          <w:color w:val="auto"/>
          <w:kern w:val="36"/>
          <w:sz w:val="30"/>
          <w:szCs w:val="30"/>
          <w:highlight w:val="none"/>
        </w:rPr>
        <w:t>乙方必须遵守国家及</w:t>
      </w:r>
      <w:r>
        <w:rPr>
          <w:rFonts w:hint="default" w:ascii="仿宋" w:hAnsi="仿宋" w:eastAsia="仿宋" w:cs="仿宋"/>
          <w:bCs/>
          <w:color w:val="auto"/>
          <w:kern w:val="36"/>
          <w:sz w:val="30"/>
          <w:szCs w:val="30"/>
          <w:highlight w:val="none"/>
          <w:lang w:val="en-US"/>
        </w:rPr>
        <w:t>当地</w:t>
      </w:r>
      <w:r>
        <w:rPr>
          <w:rFonts w:hint="eastAsia" w:ascii="仿宋" w:hAnsi="仿宋" w:eastAsia="仿宋" w:cs="仿宋"/>
          <w:bCs/>
          <w:color w:val="auto"/>
          <w:kern w:val="36"/>
          <w:sz w:val="30"/>
          <w:szCs w:val="30"/>
          <w:highlight w:val="none"/>
        </w:rPr>
        <w:t>政府有关安全生产和环境保护等法律法规和甲方相关规定及制度，乙方必须严格质量、职业健康安全、环境保护等管理，并及时提供相关各种见证资料及记录，对所属员工及因其过错造成他人人身、财产损失等负责</w:t>
      </w:r>
      <w:r>
        <w:rPr>
          <w:rFonts w:hint="eastAsia" w:ascii="仿宋" w:hAnsi="仿宋" w:eastAsia="仿宋" w:cs="仿宋"/>
          <w:bCs/>
          <w:color w:val="auto"/>
          <w:kern w:val="36"/>
          <w:sz w:val="30"/>
          <w:szCs w:val="30"/>
          <w:highlight w:val="none"/>
          <w:lang w:eastAsia="zh-CN"/>
        </w:rPr>
        <w:t>，</w:t>
      </w:r>
      <w:r>
        <w:rPr>
          <w:rFonts w:hint="eastAsia" w:ascii="仿宋" w:hAnsi="仿宋" w:eastAsia="仿宋" w:cs="仿宋"/>
          <w:bCs/>
          <w:color w:val="auto"/>
          <w:kern w:val="36"/>
          <w:sz w:val="30"/>
          <w:szCs w:val="30"/>
          <w:highlight w:val="none"/>
          <w:lang w:val="en-US" w:eastAsia="zh-CN"/>
        </w:rPr>
        <w:t>如因此</w:t>
      </w:r>
      <w:r>
        <w:rPr>
          <w:rFonts w:hint="eastAsia" w:ascii="仿宋" w:hAnsi="仿宋" w:eastAsia="仿宋" w:cs="仿宋"/>
          <w:bCs/>
          <w:color w:val="auto"/>
          <w:kern w:val="36"/>
          <w:sz w:val="30"/>
          <w:szCs w:val="30"/>
          <w:highlight w:val="none"/>
        </w:rPr>
        <w:t>造成甲方损失的（包括</w:t>
      </w:r>
      <w:r>
        <w:rPr>
          <w:rFonts w:hint="eastAsia" w:ascii="仿宋" w:hAnsi="仿宋" w:eastAsia="仿宋" w:cs="仿宋"/>
          <w:bCs/>
          <w:color w:val="auto"/>
          <w:kern w:val="36"/>
          <w:sz w:val="30"/>
          <w:szCs w:val="30"/>
          <w:highlight w:val="none"/>
          <w:lang w:val="en-US" w:eastAsia="zh-CN"/>
        </w:rPr>
        <w:t>但不限于</w:t>
      </w:r>
      <w:r>
        <w:rPr>
          <w:rFonts w:hint="eastAsia" w:ascii="仿宋" w:hAnsi="仿宋" w:eastAsia="仿宋" w:cs="仿宋"/>
          <w:bCs/>
          <w:color w:val="auto"/>
          <w:kern w:val="36"/>
          <w:sz w:val="30"/>
          <w:szCs w:val="30"/>
          <w:highlight w:val="none"/>
        </w:rPr>
        <w:t>第三方索赔</w:t>
      </w:r>
      <w:r>
        <w:rPr>
          <w:rFonts w:hint="eastAsia" w:ascii="仿宋" w:hAnsi="仿宋" w:eastAsia="仿宋" w:cs="仿宋"/>
          <w:bCs/>
          <w:color w:val="auto"/>
          <w:kern w:val="36"/>
          <w:sz w:val="30"/>
          <w:szCs w:val="30"/>
          <w:highlight w:val="none"/>
          <w:lang w:val="en-US" w:eastAsia="zh-CN"/>
        </w:rPr>
        <w:t>费</w:t>
      </w:r>
      <w:r>
        <w:rPr>
          <w:rFonts w:hint="eastAsia" w:ascii="仿宋" w:hAnsi="仿宋" w:eastAsia="仿宋" w:cs="仿宋"/>
          <w:bCs/>
          <w:color w:val="auto"/>
          <w:kern w:val="36"/>
          <w:sz w:val="30"/>
          <w:szCs w:val="30"/>
          <w:highlight w:val="none"/>
        </w:rPr>
        <w:t>、损失</w:t>
      </w:r>
      <w:r>
        <w:rPr>
          <w:rFonts w:hint="eastAsia" w:ascii="仿宋" w:hAnsi="仿宋" w:eastAsia="仿宋" w:cs="仿宋"/>
          <w:bCs/>
          <w:color w:val="auto"/>
          <w:kern w:val="36"/>
          <w:sz w:val="30"/>
          <w:szCs w:val="30"/>
          <w:highlight w:val="none"/>
          <w:lang w:val="en-US" w:eastAsia="zh-CN"/>
        </w:rPr>
        <w:t>费</w:t>
      </w:r>
      <w:r>
        <w:rPr>
          <w:rFonts w:hint="eastAsia" w:ascii="仿宋" w:hAnsi="仿宋" w:eastAsia="仿宋" w:cs="仿宋"/>
          <w:bCs/>
          <w:color w:val="auto"/>
          <w:kern w:val="36"/>
          <w:sz w:val="30"/>
          <w:szCs w:val="30"/>
          <w:highlight w:val="none"/>
        </w:rPr>
        <w:t>、律师费、</w:t>
      </w:r>
      <w:r>
        <w:rPr>
          <w:rFonts w:hint="eastAsia" w:ascii="仿宋" w:hAnsi="仿宋" w:eastAsia="仿宋" w:cs="仿宋"/>
          <w:bCs/>
          <w:color w:val="auto"/>
          <w:kern w:val="36"/>
          <w:sz w:val="30"/>
          <w:szCs w:val="30"/>
          <w:highlight w:val="none"/>
          <w:lang w:val="en-US" w:eastAsia="zh-CN"/>
        </w:rPr>
        <w:t>诉讼保全保险费、</w:t>
      </w:r>
      <w:r>
        <w:rPr>
          <w:rFonts w:hint="eastAsia" w:ascii="仿宋" w:hAnsi="仿宋" w:eastAsia="仿宋" w:cs="仿宋"/>
          <w:bCs/>
          <w:color w:val="auto"/>
          <w:kern w:val="36"/>
          <w:sz w:val="30"/>
          <w:szCs w:val="30"/>
          <w:highlight w:val="none"/>
        </w:rPr>
        <w:t>采取补救措施的费用及开支），乙方承担全部法律及赔偿责任。</w:t>
      </w:r>
    </w:p>
    <w:p w14:paraId="3FDD80EB">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lang w:val="en-US" w:eastAsia="zh-CN"/>
        </w:rPr>
        <w:t xml:space="preserve">4.2.4 </w:t>
      </w:r>
      <w:r>
        <w:rPr>
          <w:rFonts w:hint="eastAsia" w:ascii="仿宋" w:hAnsi="仿宋" w:eastAsia="仿宋" w:cs="仿宋"/>
          <w:bCs/>
          <w:color w:val="auto"/>
          <w:kern w:val="36"/>
          <w:sz w:val="30"/>
          <w:szCs w:val="30"/>
          <w:highlight w:val="none"/>
        </w:rPr>
        <w:t>乙方负责</w:t>
      </w:r>
      <w:r>
        <w:rPr>
          <w:rFonts w:hint="eastAsia" w:ascii="仿宋" w:hAnsi="仿宋" w:eastAsia="仿宋" w:cs="仿宋"/>
          <w:bCs/>
          <w:color w:val="auto"/>
          <w:kern w:val="36"/>
          <w:sz w:val="30"/>
          <w:szCs w:val="30"/>
          <w:highlight w:val="none"/>
          <w:lang w:eastAsia="zh-CN"/>
        </w:rPr>
        <w:t>维护</w:t>
      </w:r>
      <w:r>
        <w:rPr>
          <w:rFonts w:hint="eastAsia" w:ascii="仿宋" w:hAnsi="仿宋" w:eastAsia="仿宋" w:cs="仿宋"/>
          <w:bCs/>
          <w:color w:val="auto"/>
          <w:kern w:val="36"/>
          <w:sz w:val="30"/>
          <w:szCs w:val="30"/>
          <w:highlight w:val="none"/>
        </w:rPr>
        <w:t>现场的看护、保卫及未完</w:t>
      </w:r>
      <w:r>
        <w:rPr>
          <w:rFonts w:hint="eastAsia" w:ascii="仿宋" w:hAnsi="仿宋" w:eastAsia="仿宋" w:cs="仿宋"/>
          <w:bCs/>
          <w:color w:val="auto"/>
          <w:kern w:val="36"/>
          <w:sz w:val="30"/>
          <w:szCs w:val="30"/>
          <w:highlight w:val="none"/>
          <w:lang w:val="en-US" w:eastAsia="zh-CN"/>
        </w:rPr>
        <w:t>项目</w:t>
      </w:r>
      <w:r>
        <w:rPr>
          <w:rFonts w:hint="eastAsia" w:ascii="仿宋" w:hAnsi="仿宋" w:eastAsia="仿宋" w:cs="仿宋"/>
          <w:bCs/>
          <w:color w:val="auto"/>
          <w:kern w:val="36"/>
          <w:sz w:val="30"/>
          <w:szCs w:val="30"/>
          <w:highlight w:val="none"/>
        </w:rPr>
        <w:t>的安全工作，</w:t>
      </w:r>
      <w:r>
        <w:rPr>
          <w:rFonts w:hint="eastAsia" w:ascii="仿宋" w:hAnsi="仿宋" w:eastAsia="仿宋" w:cs="仿宋"/>
          <w:bCs/>
          <w:color w:val="auto"/>
          <w:kern w:val="36"/>
          <w:sz w:val="30"/>
          <w:szCs w:val="30"/>
          <w:highlight w:val="none"/>
          <w:lang w:val="en-US" w:eastAsia="zh-CN"/>
        </w:rPr>
        <w:t>按规定设置作业区域的安全围挡及警示标志，确保施工现场安全</w:t>
      </w:r>
      <w:r>
        <w:rPr>
          <w:rFonts w:hint="eastAsia" w:ascii="仿宋" w:hAnsi="仿宋" w:eastAsia="仿宋" w:cs="仿宋"/>
          <w:bCs/>
          <w:color w:val="auto"/>
          <w:kern w:val="36"/>
          <w:sz w:val="30"/>
          <w:szCs w:val="30"/>
          <w:highlight w:val="none"/>
        </w:rPr>
        <w:t>。</w:t>
      </w:r>
    </w:p>
    <w:p w14:paraId="0EC42089">
      <w:pPr>
        <w:keepNext w:val="0"/>
        <w:keepLines w:val="0"/>
        <w:pageBreakBefore w:val="0"/>
        <w:widowControl w:val="0"/>
        <w:kinsoku/>
        <w:wordWrap/>
        <w:overflowPunct/>
        <w:topLinePunct w:val="0"/>
        <w:autoSpaceDE/>
        <w:autoSpaceDN/>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lang w:val="en-US" w:eastAsia="zh-CN"/>
        </w:rPr>
        <w:t xml:space="preserve">4.2.5 </w:t>
      </w:r>
      <w:r>
        <w:rPr>
          <w:rFonts w:hint="eastAsia" w:ascii="仿宋" w:hAnsi="仿宋" w:eastAsia="仿宋" w:cs="仿宋"/>
          <w:bCs/>
          <w:color w:val="auto"/>
          <w:kern w:val="36"/>
          <w:sz w:val="30"/>
          <w:szCs w:val="30"/>
          <w:highlight w:val="none"/>
        </w:rPr>
        <w:t>乙方负责其</w:t>
      </w:r>
      <w:r>
        <w:rPr>
          <w:rFonts w:hint="eastAsia" w:ascii="仿宋" w:hAnsi="仿宋" w:eastAsia="仿宋" w:cs="仿宋"/>
          <w:bCs/>
          <w:color w:val="auto"/>
          <w:kern w:val="36"/>
          <w:sz w:val="30"/>
          <w:szCs w:val="30"/>
          <w:highlight w:val="none"/>
          <w:lang w:eastAsia="zh-CN"/>
        </w:rPr>
        <w:t>维护</w:t>
      </w:r>
      <w:r>
        <w:rPr>
          <w:rFonts w:hint="eastAsia" w:ascii="仿宋" w:hAnsi="仿宋" w:eastAsia="仿宋" w:cs="仿宋"/>
          <w:bCs/>
          <w:color w:val="auto"/>
          <w:kern w:val="36"/>
          <w:sz w:val="30"/>
          <w:szCs w:val="30"/>
          <w:highlight w:val="none"/>
        </w:rPr>
        <w:t>人员的培训、安全教育、持证上岗</w:t>
      </w:r>
      <w:r>
        <w:rPr>
          <w:rFonts w:hint="eastAsia" w:ascii="仿宋" w:hAnsi="仿宋" w:eastAsia="仿宋" w:cs="仿宋"/>
          <w:bCs/>
          <w:color w:val="auto"/>
          <w:kern w:val="36"/>
          <w:sz w:val="30"/>
          <w:szCs w:val="30"/>
          <w:highlight w:val="none"/>
          <w:lang w:eastAsia="zh-CN"/>
        </w:rPr>
        <w:t>（</w:t>
      </w:r>
      <w:r>
        <w:rPr>
          <w:rFonts w:hint="eastAsia" w:ascii="仿宋" w:hAnsi="仿宋" w:eastAsia="仿宋" w:cs="仿宋"/>
          <w:bCs/>
          <w:color w:val="auto"/>
          <w:kern w:val="36"/>
          <w:sz w:val="30"/>
          <w:szCs w:val="30"/>
          <w:highlight w:val="none"/>
          <w:lang w:val="en-US" w:eastAsia="zh-CN"/>
        </w:rPr>
        <w:t>包括但不限于焊工证等）</w:t>
      </w:r>
      <w:r>
        <w:rPr>
          <w:rFonts w:hint="eastAsia" w:ascii="仿宋" w:hAnsi="仿宋" w:eastAsia="仿宋" w:cs="仿宋"/>
          <w:bCs/>
          <w:color w:val="auto"/>
          <w:kern w:val="36"/>
          <w:sz w:val="30"/>
          <w:szCs w:val="30"/>
          <w:highlight w:val="none"/>
        </w:rPr>
        <w:t>、职业病防治、工资发放、各种社会保险、伤亡事故处理、劳动争议等事宜，并负责因其</w:t>
      </w:r>
      <w:r>
        <w:rPr>
          <w:rFonts w:hint="eastAsia" w:ascii="仿宋" w:hAnsi="仿宋" w:eastAsia="仿宋" w:cs="仿宋"/>
          <w:bCs/>
          <w:color w:val="auto"/>
          <w:kern w:val="36"/>
          <w:sz w:val="30"/>
          <w:szCs w:val="30"/>
          <w:highlight w:val="none"/>
          <w:lang w:eastAsia="zh-CN"/>
        </w:rPr>
        <w:t>维护</w:t>
      </w:r>
      <w:r>
        <w:rPr>
          <w:rFonts w:hint="eastAsia" w:ascii="仿宋" w:hAnsi="仿宋" w:eastAsia="仿宋" w:cs="仿宋"/>
          <w:bCs/>
          <w:color w:val="auto"/>
          <w:kern w:val="36"/>
          <w:sz w:val="30"/>
          <w:szCs w:val="30"/>
          <w:highlight w:val="none"/>
        </w:rPr>
        <w:t>人员作业不当给第三人造成的人身、财产损失赔偿。</w:t>
      </w:r>
    </w:p>
    <w:p w14:paraId="60F1D930">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lang w:val="en-US" w:eastAsia="zh-CN"/>
        </w:rPr>
        <w:t xml:space="preserve">4.2.6 </w:t>
      </w:r>
      <w:r>
        <w:rPr>
          <w:rFonts w:hint="eastAsia" w:ascii="仿宋" w:hAnsi="仿宋" w:eastAsia="仿宋" w:cs="仿宋"/>
          <w:bCs/>
          <w:color w:val="auto"/>
          <w:kern w:val="36"/>
          <w:sz w:val="30"/>
          <w:szCs w:val="30"/>
          <w:highlight w:val="none"/>
        </w:rPr>
        <w:t>乙方必须为其</w:t>
      </w:r>
      <w:r>
        <w:rPr>
          <w:rFonts w:hint="eastAsia" w:ascii="仿宋" w:hAnsi="仿宋" w:eastAsia="仿宋" w:cs="仿宋"/>
          <w:bCs/>
          <w:color w:val="auto"/>
          <w:kern w:val="36"/>
          <w:sz w:val="30"/>
          <w:szCs w:val="30"/>
          <w:highlight w:val="none"/>
          <w:lang w:eastAsia="zh-CN"/>
        </w:rPr>
        <w:t>维护</w:t>
      </w:r>
      <w:r>
        <w:rPr>
          <w:rFonts w:hint="eastAsia" w:ascii="仿宋" w:hAnsi="仿宋" w:eastAsia="仿宋" w:cs="仿宋"/>
          <w:bCs/>
          <w:color w:val="auto"/>
          <w:kern w:val="36"/>
          <w:sz w:val="30"/>
          <w:szCs w:val="30"/>
          <w:highlight w:val="none"/>
        </w:rPr>
        <w:t>及管理人员办理意外伤害（或雇主责任）保险，保险费用由乙方承担。</w:t>
      </w:r>
    </w:p>
    <w:p w14:paraId="693F183E">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rPr>
        <w:t>4.2.7 乙方应该及时提供完工现场照片及</w:t>
      </w:r>
      <w:r>
        <w:rPr>
          <w:rFonts w:hint="eastAsia" w:ascii="仿宋" w:hAnsi="仿宋" w:eastAsia="仿宋" w:cs="仿宋"/>
          <w:bCs/>
          <w:color w:val="auto"/>
          <w:kern w:val="36"/>
          <w:sz w:val="30"/>
          <w:szCs w:val="30"/>
          <w:highlight w:val="none"/>
          <w:lang w:val="en-US" w:eastAsia="zh-CN"/>
        </w:rPr>
        <w:t>结</w:t>
      </w:r>
      <w:r>
        <w:rPr>
          <w:rFonts w:hint="eastAsia" w:ascii="仿宋" w:hAnsi="仿宋" w:eastAsia="仿宋" w:cs="仿宋"/>
          <w:bCs/>
          <w:color w:val="auto"/>
          <w:kern w:val="36"/>
          <w:sz w:val="30"/>
          <w:szCs w:val="30"/>
          <w:highlight w:val="none"/>
        </w:rPr>
        <w:t>算资料，以备甲方审核。</w:t>
      </w:r>
    </w:p>
    <w:p w14:paraId="0E58A552">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rPr>
        <w:t>4.2.8 乙方不得以甲方的名义从事</w:t>
      </w:r>
      <w:r>
        <w:rPr>
          <w:rFonts w:hint="eastAsia" w:ascii="仿宋" w:hAnsi="仿宋" w:eastAsia="仿宋" w:cs="仿宋"/>
          <w:bCs/>
          <w:color w:val="auto"/>
          <w:kern w:val="36"/>
          <w:sz w:val="30"/>
          <w:szCs w:val="30"/>
          <w:highlight w:val="none"/>
          <w:lang w:val="en-US" w:eastAsia="zh-CN"/>
        </w:rPr>
        <w:t>其他</w:t>
      </w:r>
      <w:r>
        <w:rPr>
          <w:rFonts w:hint="eastAsia" w:ascii="仿宋" w:hAnsi="仿宋" w:eastAsia="仿宋" w:cs="仿宋"/>
          <w:bCs/>
          <w:color w:val="auto"/>
          <w:kern w:val="36"/>
          <w:sz w:val="30"/>
          <w:szCs w:val="30"/>
          <w:highlight w:val="none"/>
        </w:rPr>
        <w:t>任何活动。　　</w:t>
      </w:r>
    </w:p>
    <w:p w14:paraId="3EF054E4">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rPr>
        <w:t>4.2.9 乙方在签订本合同时，已经充分了解到</w:t>
      </w:r>
      <w:r>
        <w:rPr>
          <w:rFonts w:hint="eastAsia" w:ascii="仿宋" w:hAnsi="仿宋" w:eastAsia="仿宋" w:cs="仿宋"/>
          <w:bCs/>
          <w:color w:val="auto"/>
          <w:kern w:val="36"/>
          <w:sz w:val="30"/>
          <w:szCs w:val="30"/>
          <w:highlight w:val="none"/>
          <w:lang w:val="en-US" w:eastAsia="zh-CN"/>
        </w:rPr>
        <w:t>施工</w:t>
      </w:r>
      <w:r>
        <w:rPr>
          <w:rFonts w:hint="eastAsia" w:ascii="仿宋" w:hAnsi="仿宋" w:eastAsia="仿宋" w:cs="仿宋"/>
          <w:bCs/>
          <w:color w:val="auto"/>
          <w:kern w:val="36"/>
          <w:sz w:val="30"/>
          <w:szCs w:val="30"/>
          <w:highlight w:val="none"/>
        </w:rPr>
        <w:t>现场条件及自然地理环境的风险，并承担由该风险所带来的损失和责任。　　</w:t>
      </w:r>
    </w:p>
    <w:p w14:paraId="69C0163B">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rPr>
        <w:t>4.2.10 乙方已全面了解并遵守甲方各项管理制度，服从甲方对</w:t>
      </w:r>
      <w:r>
        <w:rPr>
          <w:rFonts w:hint="eastAsia" w:ascii="仿宋" w:hAnsi="仿宋" w:eastAsia="仿宋" w:cs="仿宋"/>
          <w:bCs/>
          <w:color w:val="auto"/>
          <w:kern w:val="36"/>
          <w:sz w:val="30"/>
          <w:szCs w:val="30"/>
          <w:highlight w:val="none"/>
          <w:lang w:eastAsia="zh-CN"/>
        </w:rPr>
        <w:t>维护</w:t>
      </w:r>
      <w:r>
        <w:rPr>
          <w:rFonts w:hint="eastAsia" w:ascii="仿宋" w:hAnsi="仿宋" w:eastAsia="仿宋" w:cs="仿宋"/>
          <w:bCs/>
          <w:color w:val="auto"/>
          <w:kern w:val="36"/>
          <w:sz w:val="30"/>
          <w:szCs w:val="30"/>
          <w:highlight w:val="none"/>
        </w:rPr>
        <w:t>现场管理的各项管理规定及指令。　　</w:t>
      </w:r>
    </w:p>
    <w:p w14:paraId="6047C48A">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rPr>
        <w:t xml:space="preserve">4.2.11 </w:t>
      </w:r>
      <w:r>
        <w:rPr>
          <w:rFonts w:hint="eastAsia" w:ascii="仿宋" w:hAnsi="仿宋" w:eastAsia="仿宋" w:cs="仿宋"/>
          <w:bCs/>
          <w:color w:val="auto"/>
          <w:kern w:val="36"/>
          <w:sz w:val="30"/>
          <w:szCs w:val="30"/>
          <w:highlight w:val="none"/>
          <w:lang w:val="en-US" w:eastAsia="zh-CN"/>
        </w:rPr>
        <w:t>未经甲方书面同意，</w:t>
      </w:r>
      <w:r>
        <w:rPr>
          <w:rFonts w:hint="eastAsia" w:ascii="仿宋" w:hAnsi="仿宋" w:eastAsia="仿宋" w:cs="仿宋"/>
          <w:bCs/>
          <w:color w:val="auto"/>
          <w:kern w:val="36"/>
          <w:sz w:val="30"/>
          <w:szCs w:val="30"/>
          <w:highlight w:val="none"/>
        </w:rPr>
        <w:t>乙方不得将本合同中乙方的权利和义务转让给第三方。否则甲方有权单方解除本合同，</w:t>
      </w:r>
      <w:r>
        <w:rPr>
          <w:rFonts w:hint="eastAsia" w:ascii="仿宋" w:hAnsi="仿宋" w:eastAsia="仿宋" w:cs="仿宋"/>
          <w:bCs/>
          <w:color w:val="auto"/>
          <w:kern w:val="36"/>
          <w:sz w:val="30"/>
          <w:szCs w:val="30"/>
          <w:highlight w:val="none"/>
          <w:lang w:val="en-US" w:eastAsia="zh-CN"/>
        </w:rPr>
        <w:t>无需支付任何费用，</w:t>
      </w:r>
      <w:r>
        <w:rPr>
          <w:rFonts w:hint="eastAsia" w:ascii="仿宋" w:hAnsi="仿宋" w:eastAsia="仿宋" w:cs="仿宋"/>
          <w:bCs/>
          <w:color w:val="auto"/>
          <w:kern w:val="36"/>
          <w:sz w:val="30"/>
          <w:szCs w:val="30"/>
          <w:highlight w:val="none"/>
        </w:rPr>
        <w:t>乙方承担全部法律及赔偿责任（包括但不限于甲方遭受到的索赔</w:t>
      </w:r>
      <w:r>
        <w:rPr>
          <w:rFonts w:hint="eastAsia" w:ascii="仿宋" w:hAnsi="仿宋" w:eastAsia="仿宋" w:cs="仿宋"/>
          <w:bCs/>
          <w:color w:val="auto"/>
          <w:kern w:val="36"/>
          <w:sz w:val="30"/>
          <w:szCs w:val="30"/>
          <w:highlight w:val="none"/>
          <w:lang w:val="en-US" w:eastAsia="zh-CN"/>
        </w:rPr>
        <w:t>费</w:t>
      </w:r>
      <w:r>
        <w:rPr>
          <w:rFonts w:hint="eastAsia" w:ascii="仿宋" w:hAnsi="仿宋" w:eastAsia="仿宋" w:cs="仿宋"/>
          <w:bCs/>
          <w:color w:val="auto"/>
          <w:kern w:val="36"/>
          <w:sz w:val="30"/>
          <w:szCs w:val="30"/>
          <w:highlight w:val="none"/>
        </w:rPr>
        <w:t>、损失</w:t>
      </w:r>
      <w:r>
        <w:rPr>
          <w:rFonts w:hint="eastAsia" w:ascii="仿宋" w:hAnsi="仿宋" w:eastAsia="仿宋" w:cs="仿宋"/>
          <w:bCs/>
          <w:color w:val="auto"/>
          <w:kern w:val="36"/>
          <w:sz w:val="30"/>
          <w:szCs w:val="30"/>
          <w:highlight w:val="none"/>
          <w:lang w:val="en-US" w:eastAsia="zh-CN"/>
        </w:rPr>
        <w:t>费</w:t>
      </w:r>
      <w:r>
        <w:rPr>
          <w:rFonts w:hint="eastAsia" w:ascii="仿宋" w:hAnsi="仿宋" w:eastAsia="仿宋" w:cs="仿宋"/>
          <w:bCs/>
          <w:color w:val="auto"/>
          <w:kern w:val="36"/>
          <w:sz w:val="30"/>
          <w:szCs w:val="30"/>
          <w:highlight w:val="none"/>
        </w:rPr>
        <w:t>、承担责任、律师费</w:t>
      </w:r>
      <w:r>
        <w:rPr>
          <w:rFonts w:hint="eastAsia" w:ascii="仿宋" w:hAnsi="仿宋" w:eastAsia="仿宋" w:cs="仿宋"/>
          <w:bCs/>
          <w:color w:val="auto"/>
          <w:kern w:val="36"/>
          <w:sz w:val="30"/>
          <w:szCs w:val="30"/>
          <w:highlight w:val="none"/>
          <w:lang w:eastAsia="zh-CN"/>
        </w:rPr>
        <w:t>、</w:t>
      </w:r>
      <w:r>
        <w:rPr>
          <w:rFonts w:hint="eastAsia" w:ascii="仿宋" w:hAnsi="仿宋" w:eastAsia="仿宋" w:cs="仿宋"/>
          <w:bCs/>
          <w:color w:val="auto"/>
          <w:kern w:val="36"/>
          <w:sz w:val="30"/>
          <w:szCs w:val="30"/>
          <w:highlight w:val="none"/>
          <w:lang w:val="en-US" w:eastAsia="zh-CN"/>
        </w:rPr>
        <w:t>诉讼保全保险费</w:t>
      </w:r>
      <w:r>
        <w:rPr>
          <w:rFonts w:hint="eastAsia" w:ascii="仿宋" w:hAnsi="仿宋" w:eastAsia="仿宋" w:cs="仿宋"/>
          <w:bCs/>
          <w:color w:val="auto"/>
          <w:kern w:val="36"/>
          <w:sz w:val="30"/>
          <w:szCs w:val="30"/>
          <w:highlight w:val="none"/>
        </w:rPr>
        <w:t>等费用及开支）。　　</w:t>
      </w:r>
    </w:p>
    <w:p w14:paraId="6CFE70CC">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rPr>
        <w:t>4.2.12 乙方须按照合同及甲方的管理要求，及时向甲方提供竣工验收资料等相关资料。如不能按时提供资料，甲方有权暂停给乙方结算和支付。</w:t>
      </w:r>
    </w:p>
    <w:p w14:paraId="5F3B7D4A">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rPr>
        <w:t>4.2.13 乙方应与进场</w:t>
      </w:r>
      <w:r>
        <w:rPr>
          <w:rFonts w:hint="eastAsia" w:ascii="仿宋" w:hAnsi="仿宋" w:eastAsia="仿宋" w:cs="仿宋"/>
          <w:bCs/>
          <w:color w:val="auto"/>
          <w:kern w:val="36"/>
          <w:sz w:val="30"/>
          <w:szCs w:val="30"/>
          <w:highlight w:val="none"/>
          <w:lang w:eastAsia="zh-CN"/>
        </w:rPr>
        <w:t>维护</w:t>
      </w:r>
      <w:r>
        <w:rPr>
          <w:rFonts w:hint="eastAsia" w:ascii="仿宋" w:hAnsi="仿宋" w:eastAsia="仿宋" w:cs="仿宋"/>
          <w:bCs/>
          <w:color w:val="auto"/>
          <w:kern w:val="36"/>
          <w:sz w:val="30"/>
          <w:szCs w:val="30"/>
          <w:highlight w:val="none"/>
        </w:rPr>
        <w:t>人员签署劳动合同，确保其用工手续和条件符合《</w:t>
      </w:r>
      <w:r>
        <w:rPr>
          <w:rFonts w:hint="eastAsia" w:ascii="仿宋" w:hAnsi="仿宋" w:eastAsia="仿宋" w:cs="仿宋"/>
          <w:bCs/>
          <w:color w:val="auto"/>
          <w:kern w:val="36"/>
          <w:sz w:val="30"/>
          <w:szCs w:val="30"/>
          <w:highlight w:val="none"/>
          <w:lang w:eastAsia="zh-CN"/>
        </w:rPr>
        <w:t>中华人民共和国劳动法</w:t>
      </w:r>
      <w:r>
        <w:rPr>
          <w:rFonts w:hint="eastAsia" w:ascii="仿宋" w:hAnsi="仿宋" w:eastAsia="仿宋" w:cs="仿宋"/>
          <w:bCs/>
          <w:color w:val="auto"/>
          <w:kern w:val="36"/>
          <w:sz w:val="30"/>
          <w:szCs w:val="30"/>
          <w:highlight w:val="none"/>
        </w:rPr>
        <w:t>》《</w:t>
      </w:r>
      <w:r>
        <w:rPr>
          <w:rFonts w:hint="eastAsia" w:ascii="仿宋" w:hAnsi="仿宋" w:eastAsia="仿宋" w:cs="仿宋"/>
          <w:bCs/>
          <w:color w:val="auto"/>
          <w:kern w:val="36"/>
          <w:sz w:val="30"/>
          <w:szCs w:val="30"/>
          <w:highlight w:val="none"/>
          <w:lang w:eastAsia="zh-CN"/>
        </w:rPr>
        <w:t>中华人民共和国劳动合同法</w:t>
      </w:r>
      <w:r>
        <w:rPr>
          <w:rFonts w:hint="eastAsia" w:ascii="仿宋" w:hAnsi="仿宋" w:eastAsia="仿宋" w:cs="仿宋"/>
          <w:bCs/>
          <w:color w:val="auto"/>
          <w:kern w:val="36"/>
          <w:sz w:val="30"/>
          <w:szCs w:val="30"/>
          <w:highlight w:val="none"/>
        </w:rPr>
        <w:t>》等法律法规规定，按时足额支付劳动报酬。</w:t>
      </w:r>
      <w:r>
        <w:rPr>
          <w:rFonts w:hint="eastAsia" w:ascii="仿宋" w:hAnsi="仿宋" w:eastAsia="仿宋" w:cs="仿宋"/>
          <w:bCs/>
          <w:color w:val="auto"/>
          <w:kern w:val="36"/>
          <w:sz w:val="30"/>
          <w:szCs w:val="30"/>
          <w:highlight w:val="none"/>
          <w:lang w:val="en-US" w:eastAsia="zh-CN"/>
        </w:rPr>
        <w:t>安装施工</w:t>
      </w:r>
      <w:r>
        <w:rPr>
          <w:rFonts w:hint="eastAsia" w:ascii="仿宋" w:hAnsi="仿宋" w:eastAsia="仿宋" w:cs="仿宋"/>
          <w:bCs/>
          <w:color w:val="auto"/>
          <w:kern w:val="36"/>
          <w:sz w:val="30"/>
          <w:szCs w:val="30"/>
          <w:highlight w:val="none"/>
        </w:rPr>
        <w:t>期间</w:t>
      </w:r>
      <w:r>
        <w:rPr>
          <w:rFonts w:hint="eastAsia" w:ascii="仿宋" w:hAnsi="仿宋" w:eastAsia="仿宋" w:cs="仿宋"/>
          <w:bCs/>
          <w:color w:val="auto"/>
          <w:kern w:val="36"/>
          <w:sz w:val="30"/>
          <w:szCs w:val="30"/>
          <w:highlight w:val="none"/>
          <w:lang w:eastAsia="zh-CN"/>
        </w:rPr>
        <w:t>，乙方应保证维护</w:t>
      </w:r>
      <w:r>
        <w:rPr>
          <w:rFonts w:hint="eastAsia" w:ascii="仿宋" w:hAnsi="仿宋" w:eastAsia="仿宋" w:cs="仿宋"/>
          <w:bCs/>
          <w:color w:val="auto"/>
          <w:kern w:val="36"/>
          <w:sz w:val="30"/>
          <w:szCs w:val="30"/>
          <w:highlight w:val="none"/>
        </w:rPr>
        <w:t>安全</w:t>
      </w:r>
      <w:r>
        <w:rPr>
          <w:rFonts w:hint="eastAsia" w:ascii="仿宋" w:hAnsi="仿宋" w:eastAsia="仿宋" w:cs="仿宋"/>
          <w:bCs/>
          <w:color w:val="auto"/>
          <w:kern w:val="36"/>
          <w:sz w:val="30"/>
          <w:szCs w:val="30"/>
          <w:highlight w:val="none"/>
          <w:lang w:eastAsia="zh-CN"/>
        </w:rPr>
        <w:t>并</w:t>
      </w:r>
      <w:r>
        <w:rPr>
          <w:rFonts w:hint="eastAsia" w:ascii="仿宋" w:hAnsi="仿宋" w:eastAsia="仿宋" w:cs="仿宋"/>
          <w:bCs/>
          <w:color w:val="auto"/>
          <w:kern w:val="36"/>
          <w:sz w:val="30"/>
          <w:szCs w:val="30"/>
          <w:highlight w:val="none"/>
        </w:rPr>
        <w:t>做好相应的安全防护工作。乙方工作人员在</w:t>
      </w:r>
      <w:r>
        <w:rPr>
          <w:rFonts w:hint="eastAsia" w:ascii="仿宋" w:hAnsi="仿宋" w:eastAsia="仿宋" w:cs="仿宋"/>
          <w:bCs/>
          <w:color w:val="auto"/>
          <w:kern w:val="36"/>
          <w:sz w:val="30"/>
          <w:szCs w:val="30"/>
          <w:highlight w:val="none"/>
          <w:lang w:eastAsia="zh-CN"/>
        </w:rPr>
        <w:t>维护</w:t>
      </w:r>
      <w:r>
        <w:rPr>
          <w:rFonts w:hint="eastAsia" w:ascii="仿宋" w:hAnsi="仿宋" w:eastAsia="仿宋" w:cs="仿宋"/>
          <w:bCs/>
          <w:color w:val="auto"/>
          <w:kern w:val="36"/>
          <w:sz w:val="30"/>
          <w:szCs w:val="30"/>
          <w:highlight w:val="none"/>
        </w:rPr>
        <w:t>期间造成任何</w:t>
      </w:r>
      <w:r>
        <w:rPr>
          <w:rFonts w:hint="eastAsia" w:ascii="仿宋" w:hAnsi="仿宋" w:eastAsia="仿宋" w:cs="仿宋"/>
          <w:bCs/>
          <w:color w:val="auto"/>
          <w:kern w:val="36"/>
          <w:sz w:val="30"/>
          <w:szCs w:val="30"/>
          <w:highlight w:val="none"/>
          <w:lang w:eastAsia="zh-CN"/>
        </w:rPr>
        <w:t>一</w:t>
      </w:r>
      <w:r>
        <w:rPr>
          <w:rFonts w:hint="eastAsia" w:ascii="仿宋" w:hAnsi="仿宋" w:eastAsia="仿宋" w:cs="仿宋"/>
          <w:bCs/>
          <w:color w:val="auto"/>
          <w:kern w:val="36"/>
          <w:sz w:val="30"/>
          <w:szCs w:val="30"/>
          <w:highlight w:val="none"/>
        </w:rPr>
        <w:t>方人身伤亡或者财产损失的，乙方应负责解决（包括但不限于协商、仲裁、调解、诉讼等），由此造成甲方损失的（包括</w:t>
      </w:r>
      <w:r>
        <w:rPr>
          <w:rFonts w:hint="eastAsia" w:ascii="仿宋" w:hAnsi="仿宋" w:eastAsia="仿宋" w:cs="仿宋"/>
          <w:bCs/>
          <w:color w:val="auto"/>
          <w:kern w:val="36"/>
          <w:sz w:val="30"/>
          <w:szCs w:val="30"/>
          <w:highlight w:val="none"/>
          <w:lang w:val="en-US" w:eastAsia="zh-CN"/>
        </w:rPr>
        <w:t>但不限于</w:t>
      </w:r>
      <w:r>
        <w:rPr>
          <w:rFonts w:hint="eastAsia" w:ascii="仿宋" w:hAnsi="仿宋" w:eastAsia="仿宋" w:cs="仿宋"/>
          <w:bCs/>
          <w:color w:val="auto"/>
          <w:kern w:val="36"/>
          <w:sz w:val="30"/>
          <w:szCs w:val="30"/>
          <w:highlight w:val="none"/>
        </w:rPr>
        <w:t>第三方索赔</w:t>
      </w:r>
      <w:r>
        <w:rPr>
          <w:rFonts w:hint="eastAsia" w:ascii="仿宋" w:hAnsi="仿宋" w:eastAsia="仿宋" w:cs="仿宋"/>
          <w:bCs/>
          <w:color w:val="auto"/>
          <w:kern w:val="36"/>
          <w:sz w:val="30"/>
          <w:szCs w:val="30"/>
          <w:highlight w:val="none"/>
          <w:lang w:val="en-US" w:eastAsia="zh-CN"/>
        </w:rPr>
        <w:t>费</w:t>
      </w:r>
      <w:r>
        <w:rPr>
          <w:rFonts w:hint="eastAsia" w:ascii="仿宋" w:hAnsi="仿宋" w:eastAsia="仿宋" w:cs="仿宋"/>
          <w:bCs/>
          <w:color w:val="auto"/>
          <w:kern w:val="36"/>
          <w:sz w:val="30"/>
          <w:szCs w:val="30"/>
          <w:highlight w:val="none"/>
        </w:rPr>
        <w:t>、损失</w:t>
      </w:r>
      <w:r>
        <w:rPr>
          <w:rFonts w:hint="eastAsia" w:ascii="仿宋" w:hAnsi="仿宋" w:eastAsia="仿宋" w:cs="仿宋"/>
          <w:bCs/>
          <w:color w:val="auto"/>
          <w:kern w:val="36"/>
          <w:sz w:val="30"/>
          <w:szCs w:val="30"/>
          <w:highlight w:val="none"/>
          <w:lang w:val="en-US" w:eastAsia="zh-CN"/>
        </w:rPr>
        <w:t>费</w:t>
      </w:r>
      <w:r>
        <w:rPr>
          <w:rFonts w:hint="eastAsia" w:ascii="仿宋" w:hAnsi="仿宋" w:eastAsia="仿宋" w:cs="仿宋"/>
          <w:bCs/>
          <w:color w:val="auto"/>
          <w:kern w:val="36"/>
          <w:sz w:val="30"/>
          <w:szCs w:val="30"/>
          <w:highlight w:val="none"/>
        </w:rPr>
        <w:t>、律师费、</w:t>
      </w:r>
      <w:r>
        <w:rPr>
          <w:rFonts w:hint="eastAsia" w:ascii="仿宋" w:hAnsi="仿宋" w:eastAsia="仿宋" w:cs="仿宋"/>
          <w:bCs/>
          <w:color w:val="auto"/>
          <w:kern w:val="36"/>
          <w:sz w:val="30"/>
          <w:szCs w:val="30"/>
          <w:highlight w:val="none"/>
          <w:lang w:val="en-US" w:eastAsia="zh-CN"/>
        </w:rPr>
        <w:t>诉讼保全保险费、</w:t>
      </w:r>
      <w:r>
        <w:rPr>
          <w:rFonts w:hint="eastAsia" w:ascii="仿宋" w:hAnsi="仿宋" w:eastAsia="仿宋" w:cs="仿宋"/>
          <w:bCs/>
          <w:color w:val="auto"/>
          <w:kern w:val="36"/>
          <w:sz w:val="30"/>
          <w:szCs w:val="30"/>
          <w:highlight w:val="none"/>
        </w:rPr>
        <w:t>采取补救措施的费用及开支），乙方承担全部法律及赔偿责任，且甲方有权从乙方应付款项中直接扣除相关赔偿金额。</w:t>
      </w:r>
    </w:p>
    <w:p w14:paraId="440D8F9D">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Cs/>
          <w:color w:val="auto"/>
          <w:kern w:val="36"/>
          <w:sz w:val="30"/>
          <w:szCs w:val="30"/>
          <w:highlight w:val="none"/>
        </w:rPr>
      </w:pPr>
      <w:r>
        <w:rPr>
          <w:rFonts w:hint="eastAsia" w:ascii="仿宋" w:hAnsi="仿宋" w:eastAsia="仿宋" w:cs="仿宋"/>
          <w:bCs/>
          <w:color w:val="auto"/>
          <w:kern w:val="36"/>
          <w:sz w:val="30"/>
          <w:szCs w:val="30"/>
          <w:highlight w:val="none"/>
        </w:rPr>
        <w:t>4.2.14 乙方</w:t>
      </w:r>
      <w:r>
        <w:rPr>
          <w:rFonts w:hint="eastAsia" w:ascii="仿宋" w:hAnsi="仿宋" w:eastAsia="仿宋" w:cs="仿宋"/>
          <w:bCs/>
          <w:color w:val="auto"/>
          <w:kern w:val="36"/>
          <w:sz w:val="30"/>
          <w:szCs w:val="30"/>
          <w:highlight w:val="none"/>
          <w:lang w:val="en-US" w:eastAsia="zh-CN"/>
        </w:rPr>
        <w:t>现场施工</w:t>
      </w:r>
      <w:r>
        <w:rPr>
          <w:rFonts w:hint="eastAsia" w:ascii="仿宋" w:hAnsi="仿宋" w:eastAsia="仿宋" w:cs="仿宋"/>
          <w:bCs/>
          <w:color w:val="auto"/>
          <w:kern w:val="36"/>
          <w:sz w:val="30"/>
          <w:szCs w:val="30"/>
          <w:highlight w:val="none"/>
        </w:rPr>
        <w:t>人员在</w:t>
      </w:r>
      <w:r>
        <w:rPr>
          <w:rFonts w:hint="eastAsia" w:ascii="仿宋" w:hAnsi="仿宋" w:eastAsia="仿宋" w:cs="仿宋"/>
          <w:bCs/>
          <w:color w:val="auto"/>
          <w:kern w:val="36"/>
          <w:sz w:val="30"/>
          <w:szCs w:val="30"/>
          <w:highlight w:val="none"/>
          <w:lang w:val="en-US" w:eastAsia="zh-CN"/>
        </w:rPr>
        <w:t>作业</w:t>
      </w:r>
      <w:r>
        <w:rPr>
          <w:rFonts w:hint="eastAsia" w:ascii="仿宋" w:hAnsi="仿宋" w:eastAsia="仿宋" w:cs="仿宋"/>
          <w:bCs/>
          <w:color w:val="auto"/>
          <w:kern w:val="36"/>
          <w:sz w:val="30"/>
          <w:szCs w:val="30"/>
          <w:highlight w:val="none"/>
        </w:rPr>
        <w:t>区域实施的行为是代表乙方进行的职务行为，乙方对此承担所有法律及经济责任</w:t>
      </w:r>
      <w:r>
        <w:rPr>
          <w:rFonts w:ascii="仿宋;方正仿宋_GBK" w:hAnsi="仿宋;方正仿宋_GBK" w:eastAsia="仿宋;方正仿宋_GBK" w:cs="仿宋;方正仿宋_GBK"/>
          <w:bCs/>
          <w:color w:val="000000"/>
          <w:kern w:val="2"/>
          <w:sz w:val="30"/>
          <w:szCs w:val="30"/>
        </w:rPr>
        <w:t>，包括但不限于因施工人员行为导致的甲方声誉损失</w:t>
      </w:r>
      <w:r>
        <w:rPr>
          <w:rFonts w:hint="eastAsia" w:ascii="仿宋" w:hAnsi="仿宋" w:eastAsia="仿宋" w:cs="仿宋"/>
          <w:bCs/>
          <w:color w:val="auto"/>
          <w:kern w:val="36"/>
          <w:sz w:val="30"/>
          <w:szCs w:val="30"/>
          <w:highlight w:val="none"/>
        </w:rPr>
        <w:t>。乙方</w:t>
      </w:r>
      <w:r>
        <w:rPr>
          <w:rFonts w:hint="eastAsia" w:ascii="仿宋" w:hAnsi="仿宋" w:eastAsia="仿宋" w:cs="仿宋"/>
          <w:bCs/>
          <w:color w:val="auto"/>
          <w:kern w:val="36"/>
          <w:sz w:val="30"/>
          <w:szCs w:val="30"/>
          <w:highlight w:val="none"/>
          <w:lang w:val="en-US" w:eastAsia="zh-CN"/>
        </w:rPr>
        <w:t>现场施工</w:t>
      </w:r>
      <w:r>
        <w:rPr>
          <w:rFonts w:hint="eastAsia" w:ascii="仿宋" w:hAnsi="仿宋" w:eastAsia="仿宋" w:cs="仿宋"/>
          <w:bCs/>
          <w:color w:val="auto"/>
          <w:kern w:val="36"/>
          <w:sz w:val="30"/>
          <w:szCs w:val="30"/>
          <w:highlight w:val="none"/>
        </w:rPr>
        <w:t>人员在遵守乙方的规章制度以外，还必须遵</w:t>
      </w:r>
      <w:r>
        <w:rPr>
          <w:rFonts w:hint="eastAsia" w:ascii="仿宋" w:hAnsi="仿宋" w:eastAsia="仿宋" w:cs="仿宋"/>
          <w:bCs/>
          <w:color w:val="auto"/>
          <w:kern w:val="36"/>
          <w:sz w:val="30"/>
          <w:szCs w:val="30"/>
          <w:highlight w:val="none"/>
          <w:lang w:val="en-US" w:eastAsia="zh-CN"/>
        </w:rPr>
        <w:t>守</w:t>
      </w:r>
      <w:r>
        <w:rPr>
          <w:rFonts w:hint="eastAsia" w:ascii="仿宋" w:hAnsi="仿宋" w:eastAsia="仿宋" w:cs="仿宋"/>
          <w:bCs/>
          <w:color w:val="auto"/>
          <w:kern w:val="36"/>
          <w:sz w:val="30"/>
          <w:szCs w:val="30"/>
          <w:highlight w:val="none"/>
        </w:rPr>
        <w:t>甲方的规章制度。甲方如对乙方</w:t>
      </w:r>
      <w:r>
        <w:rPr>
          <w:rFonts w:hint="eastAsia" w:ascii="仿宋" w:hAnsi="仿宋" w:eastAsia="仿宋" w:cs="仿宋"/>
          <w:bCs/>
          <w:color w:val="auto"/>
          <w:kern w:val="36"/>
          <w:sz w:val="30"/>
          <w:szCs w:val="30"/>
          <w:highlight w:val="none"/>
          <w:lang w:val="en-US" w:eastAsia="zh-CN"/>
        </w:rPr>
        <w:t>现场施工</w:t>
      </w:r>
      <w:r>
        <w:rPr>
          <w:rFonts w:hint="eastAsia" w:ascii="仿宋" w:hAnsi="仿宋" w:eastAsia="仿宋" w:cs="仿宋"/>
          <w:bCs/>
          <w:color w:val="auto"/>
          <w:kern w:val="36"/>
          <w:sz w:val="30"/>
          <w:szCs w:val="30"/>
          <w:highlight w:val="none"/>
        </w:rPr>
        <w:t>人员不满意，有权要求乙方在1天内更换</w:t>
      </w:r>
      <w:r>
        <w:rPr>
          <w:rFonts w:hint="eastAsia" w:ascii="仿宋" w:hAnsi="仿宋" w:eastAsia="仿宋" w:cs="仿宋"/>
          <w:bCs/>
          <w:color w:val="auto"/>
          <w:kern w:val="36"/>
          <w:sz w:val="30"/>
          <w:szCs w:val="30"/>
          <w:highlight w:val="none"/>
          <w:lang w:val="en-US" w:eastAsia="zh-CN"/>
        </w:rPr>
        <w:t>现场施工</w:t>
      </w:r>
      <w:r>
        <w:rPr>
          <w:rFonts w:hint="eastAsia" w:ascii="仿宋" w:hAnsi="仿宋" w:eastAsia="仿宋" w:cs="仿宋"/>
          <w:bCs/>
          <w:color w:val="auto"/>
          <w:kern w:val="36"/>
          <w:sz w:val="30"/>
          <w:szCs w:val="30"/>
          <w:highlight w:val="none"/>
        </w:rPr>
        <w:t>人员，乙方应无条件在上述</w:t>
      </w:r>
      <w:r>
        <w:rPr>
          <w:rFonts w:hint="eastAsia" w:ascii="仿宋" w:hAnsi="仿宋" w:eastAsia="仿宋" w:cs="仿宋"/>
          <w:bCs/>
          <w:color w:val="auto"/>
          <w:kern w:val="36"/>
          <w:sz w:val="30"/>
          <w:szCs w:val="30"/>
          <w:highlight w:val="none"/>
          <w:lang w:val="en-US" w:eastAsia="zh-CN"/>
        </w:rPr>
        <w:t>期限</w:t>
      </w:r>
      <w:r>
        <w:rPr>
          <w:rFonts w:hint="eastAsia" w:ascii="仿宋" w:hAnsi="仿宋" w:eastAsia="仿宋" w:cs="仿宋"/>
          <w:bCs/>
          <w:color w:val="auto"/>
          <w:kern w:val="36"/>
          <w:sz w:val="30"/>
          <w:szCs w:val="30"/>
          <w:highlight w:val="none"/>
        </w:rPr>
        <w:t>内更换完毕。</w:t>
      </w:r>
    </w:p>
    <w:p w14:paraId="664CE689">
      <w:pPr>
        <w:keepNext w:val="0"/>
        <w:keepLines w:val="0"/>
        <w:pageBreakBefore w:val="0"/>
        <w:widowControl w:val="0"/>
        <w:kinsoku/>
        <w:wordWrap/>
        <w:overflowPunct/>
        <w:topLinePunct w:val="0"/>
        <w:autoSpaceDE/>
        <w:autoSpaceDN w:val="0"/>
        <w:bidi w:val="0"/>
        <w:spacing w:line="560" w:lineRule="exact"/>
        <w:ind w:firstLine="600" w:firstLineChars="200"/>
        <w:jc w:val="both"/>
        <w:rPr>
          <w:rFonts w:hint="eastAsia" w:ascii="仿宋" w:hAnsi="仿宋" w:eastAsia="仿宋" w:cs="仿宋"/>
          <w:b/>
          <w:color w:val="auto"/>
          <w:sz w:val="30"/>
          <w:szCs w:val="30"/>
          <w:highlight w:val="none"/>
        </w:rPr>
      </w:pPr>
      <w:r>
        <w:rPr>
          <w:rFonts w:hint="eastAsia" w:ascii="仿宋" w:hAnsi="仿宋" w:eastAsia="仿宋" w:cs="仿宋"/>
          <w:bCs/>
          <w:color w:val="auto"/>
          <w:kern w:val="36"/>
          <w:sz w:val="30"/>
          <w:szCs w:val="30"/>
          <w:highlight w:val="none"/>
          <w:lang w:val="en-US" w:eastAsia="zh-CN"/>
        </w:rPr>
        <w:t>4.2.15 乙方的所有制作安装的安全责任由乙方承担，与甲方无关。</w:t>
      </w:r>
    </w:p>
    <w:p w14:paraId="4D67872C">
      <w:pPr>
        <w:keepNext w:val="0"/>
        <w:keepLines w:val="0"/>
        <w:pageBreakBefore w:val="0"/>
        <w:tabs>
          <w:tab w:val="left" w:pos="424"/>
        </w:tabs>
        <w:kinsoku/>
        <w:wordWrap/>
        <w:overflowPunct/>
        <w:topLinePunct w:val="0"/>
        <w:autoSpaceDE/>
        <w:bidi w:val="0"/>
        <w:spacing w:line="560" w:lineRule="exact"/>
        <w:ind w:firstLine="600" w:firstLineChars="200"/>
        <w:rPr>
          <w:rFonts w:hint="eastAsia" w:ascii="仿宋" w:hAnsi="仿宋" w:eastAsia="仿宋" w:cs="仿宋"/>
          <w:b/>
          <w:color w:val="auto"/>
          <w:sz w:val="30"/>
          <w:szCs w:val="30"/>
          <w:highlight w:val="none"/>
        </w:rPr>
      </w:pPr>
      <w:r>
        <w:rPr>
          <w:rFonts w:hint="eastAsia" w:ascii="仿宋" w:hAnsi="仿宋" w:eastAsia="仿宋" w:cs="仿宋"/>
          <w:bCs/>
          <w:color w:val="auto"/>
          <w:kern w:val="36"/>
          <w:sz w:val="30"/>
          <w:szCs w:val="30"/>
          <w:highlight w:val="none"/>
          <w:lang w:val="en-US" w:eastAsia="zh-CN"/>
        </w:rPr>
        <w:t>4.2.16 乙方保证安装工艺、工序、物料、材质必须达到国家规定的技术要求。凡由于偏离服务要求或技术要求不合格等问题产生的修复、退换等费用均由乙方承担。项目验收合格前的一切风险由乙方承担。</w:t>
      </w:r>
    </w:p>
    <w:p w14:paraId="7CC3193E">
      <w:pPr>
        <w:keepNext w:val="0"/>
        <w:keepLines w:val="0"/>
        <w:pageBreakBefore w:val="0"/>
        <w:tabs>
          <w:tab w:val="left" w:pos="424"/>
        </w:tabs>
        <w:kinsoku/>
        <w:wordWrap/>
        <w:overflowPunct/>
        <w:topLinePunct w:val="0"/>
        <w:autoSpaceDE/>
        <w:bidi w:val="0"/>
        <w:spacing w:line="560" w:lineRule="exact"/>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eastAsia="zh-CN"/>
        </w:rPr>
        <w:t>5.</w:t>
      </w:r>
      <w:r>
        <w:rPr>
          <w:rFonts w:hint="eastAsia" w:ascii="仿宋" w:hAnsi="仿宋" w:eastAsia="仿宋" w:cs="仿宋"/>
          <w:b/>
          <w:color w:val="auto"/>
          <w:sz w:val="30"/>
          <w:szCs w:val="30"/>
          <w:highlight w:val="none"/>
        </w:rPr>
        <w:t>质保服务</w:t>
      </w:r>
    </w:p>
    <w:p w14:paraId="682514F9">
      <w:pPr>
        <w:keepNext w:val="0"/>
        <w:keepLines w:val="0"/>
        <w:pageBreakBefore w:val="0"/>
        <w:kinsoku/>
        <w:wordWrap/>
        <w:overflowPunct/>
        <w:topLinePunct w:val="0"/>
        <w:autoSpaceDE/>
        <w:bidi w:val="0"/>
        <w:spacing w:line="560" w:lineRule="exact"/>
        <w:ind w:firstLine="600" w:firstLineChars="200"/>
        <w:rPr>
          <w:rFonts w:hint="default" w:ascii="仿宋" w:hAnsi="仿宋" w:eastAsia="仿宋" w:cs="仿宋"/>
          <w:color w:val="auto"/>
          <w:kern w:val="36"/>
          <w:sz w:val="30"/>
          <w:szCs w:val="30"/>
          <w:highlight w:val="none"/>
        </w:rPr>
      </w:pPr>
      <w:r>
        <w:rPr>
          <w:rFonts w:hint="eastAsia" w:ascii="仿宋" w:hAnsi="仿宋" w:eastAsia="仿宋" w:cs="仿宋"/>
          <w:color w:val="auto"/>
          <w:kern w:val="36"/>
          <w:sz w:val="30"/>
          <w:szCs w:val="30"/>
          <w:highlight w:val="none"/>
        </w:rPr>
        <w:t>5.1 乙方</w:t>
      </w:r>
      <w:r>
        <w:rPr>
          <w:rFonts w:hint="eastAsia" w:ascii="仿宋" w:hAnsi="仿宋" w:eastAsia="仿宋" w:cs="仿宋"/>
          <w:color w:val="auto"/>
          <w:kern w:val="36"/>
          <w:sz w:val="30"/>
          <w:szCs w:val="30"/>
          <w:highlight w:val="none"/>
          <w:lang w:val="en-US" w:eastAsia="zh-CN"/>
        </w:rPr>
        <w:t>的所有施工项目</w:t>
      </w:r>
      <w:r>
        <w:rPr>
          <w:rFonts w:hint="eastAsia" w:ascii="仿宋" w:hAnsi="仿宋" w:eastAsia="仿宋" w:cs="仿宋"/>
          <w:color w:val="auto"/>
          <w:kern w:val="36"/>
          <w:sz w:val="30"/>
          <w:szCs w:val="30"/>
          <w:highlight w:val="none"/>
        </w:rPr>
        <w:t>必须符合约定的质量标准。</w:t>
      </w:r>
      <w:r>
        <w:rPr>
          <w:rFonts w:hint="eastAsia" w:ascii="仿宋" w:hAnsi="仿宋" w:eastAsia="仿宋" w:cs="仿宋"/>
          <w:color w:val="auto"/>
          <w:kern w:val="36"/>
          <w:sz w:val="30"/>
          <w:szCs w:val="30"/>
          <w:highlight w:val="none"/>
          <w:lang w:val="en-US" w:eastAsia="zh-CN"/>
        </w:rPr>
        <w:t>所有施工项目</w:t>
      </w:r>
      <w:r>
        <w:rPr>
          <w:rFonts w:hint="eastAsia" w:ascii="仿宋" w:hAnsi="仿宋" w:eastAsia="仿宋" w:cs="仿宋"/>
          <w:color w:val="auto"/>
          <w:kern w:val="36"/>
          <w:sz w:val="30"/>
          <w:szCs w:val="30"/>
          <w:highlight w:val="none"/>
        </w:rPr>
        <w:t>由甲方验收确认后使用，除因不可抗力</w:t>
      </w:r>
      <w:r>
        <w:rPr>
          <w:rFonts w:hint="eastAsia" w:ascii="仿宋" w:hAnsi="仿宋" w:eastAsia="仿宋" w:cs="仿宋"/>
          <w:color w:val="auto"/>
          <w:kern w:val="36"/>
          <w:sz w:val="30"/>
          <w:szCs w:val="30"/>
          <w:highlight w:val="none"/>
          <w:lang w:val="en-US" w:eastAsia="zh-CN"/>
        </w:rPr>
        <w:t>或</w:t>
      </w:r>
      <w:r>
        <w:rPr>
          <w:rFonts w:hint="eastAsia" w:ascii="仿宋" w:hAnsi="仿宋" w:eastAsia="仿宋" w:cs="仿宋"/>
          <w:color w:val="auto"/>
          <w:kern w:val="36"/>
          <w:sz w:val="30"/>
          <w:szCs w:val="30"/>
          <w:highlight w:val="none"/>
        </w:rPr>
        <w:t>外来因素（包括但不限于人为恶意破坏、自然灾害等）导致项目产生质量问题的，</w:t>
      </w:r>
      <w:r>
        <w:rPr>
          <w:rFonts w:hint="eastAsia" w:ascii="仿宋" w:hAnsi="仿宋" w:eastAsia="仿宋" w:cs="仿宋"/>
          <w:color w:val="auto"/>
          <w:kern w:val="36"/>
          <w:sz w:val="30"/>
          <w:szCs w:val="30"/>
          <w:highlight w:val="none"/>
          <w:lang w:val="en-US" w:eastAsia="zh-CN"/>
        </w:rPr>
        <w:t>质保期为</w:t>
      </w:r>
      <w:r>
        <w:rPr>
          <w:rFonts w:hint="eastAsia" w:ascii="仿宋" w:hAnsi="仿宋" w:eastAsia="仿宋" w:cs="仿宋"/>
          <w:bCs/>
          <w:color w:val="auto"/>
          <w:kern w:val="36"/>
          <w:sz w:val="30"/>
          <w:szCs w:val="30"/>
          <w:highlight w:val="none"/>
          <w:lang w:val="en-US" w:eastAsia="zh-CN"/>
        </w:rPr>
        <w:t>2年</w:t>
      </w:r>
      <w:r>
        <w:rPr>
          <w:rFonts w:hint="eastAsia" w:ascii="仿宋" w:hAnsi="仿宋" w:eastAsia="仿宋" w:cs="仿宋"/>
          <w:bCs/>
          <w:color w:val="auto"/>
          <w:kern w:val="36"/>
          <w:sz w:val="30"/>
          <w:szCs w:val="30"/>
          <w:highlight w:val="none"/>
          <w:lang w:eastAsia="zh-CN"/>
        </w:rPr>
        <w:t>，自</w:t>
      </w:r>
      <w:r>
        <w:rPr>
          <w:rFonts w:hint="eastAsia" w:ascii="仿宋" w:hAnsi="仿宋" w:eastAsia="仿宋" w:cs="仿宋"/>
          <w:bCs/>
          <w:color w:val="auto"/>
          <w:kern w:val="36"/>
          <w:sz w:val="30"/>
          <w:szCs w:val="30"/>
          <w:highlight w:val="none"/>
          <w:lang w:val="en-US" w:eastAsia="zh-CN"/>
        </w:rPr>
        <w:t>最后批次</w:t>
      </w:r>
      <w:r>
        <w:rPr>
          <w:rFonts w:hint="eastAsia" w:ascii="仿宋" w:hAnsi="仿宋" w:eastAsia="仿宋" w:cs="仿宋"/>
          <w:color w:val="auto"/>
          <w:kern w:val="36"/>
          <w:sz w:val="30"/>
          <w:szCs w:val="30"/>
          <w:highlight w:val="none"/>
        </w:rPr>
        <w:t>验收</w:t>
      </w:r>
      <w:r>
        <w:rPr>
          <w:rFonts w:hint="eastAsia" w:ascii="仿宋" w:hAnsi="仿宋" w:eastAsia="仿宋" w:cs="仿宋"/>
          <w:color w:val="auto"/>
          <w:kern w:val="36"/>
          <w:sz w:val="30"/>
          <w:szCs w:val="30"/>
          <w:highlight w:val="none"/>
          <w:lang w:eastAsia="zh-CN"/>
        </w:rPr>
        <w:t>合格之日起算</w:t>
      </w:r>
      <w:r>
        <w:rPr>
          <w:rFonts w:hint="eastAsia" w:ascii="仿宋" w:hAnsi="仿宋" w:eastAsia="仿宋" w:cs="仿宋"/>
          <w:color w:val="auto"/>
          <w:kern w:val="36"/>
          <w:sz w:val="30"/>
          <w:szCs w:val="30"/>
          <w:highlight w:val="none"/>
        </w:rPr>
        <w:t>。</w:t>
      </w:r>
    </w:p>
    <w:p w14:paraId="28F117F5">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bCs/>
          <w:color w:val="auto"/>
          <w:kern w:val="36"/>
          <w:sz w:val="30"/>
          <w:szCs w:val="30"/>
          <w:highlight w:val="none"/>
          <w:lang w:val="en-US" w:eastAsia="zh-CN"/>
        </w:rPr>
      </w:pPr>
      <w:r>
        <w:rPr>
          <w:rFonts w:hint="eastAsia" w:ascii="仿宋" w:hAnsi="仿宋" w:eastAsia="仿宋" w:cs="仿宋"/>
          <w:color w:val="auto"/>
          <w:kern w:val="36"/>
          <w:sz w:val="30"/>
          <w:szCs w:val="30"/>
          <w:highlight w:val="none"/>
        </w:rPr>
        <w:t>5.2 如由于乙方原因导致质量问题的，乙方应于</w:t>
      </w:r>
      <w:r>
        <w:rPr>
          <w:rFonts w:hint="eastAsia" w:ascii="仿宋" w:hAnsi="仿宋" w:eastAsia="仿宋" w:cs="仿宋"/>
          <w:color w:val="auto"/>
          <w:kern w:val="36"/>
          <w:sz w:val="30"/>
          <w:szCs w:val="30"/>
          <w:highlight w:val="none"/>
          <w:lang w:val="en-US" w:eastAsia="zh-CN"/>
        </w:rPr>
        <w:t>接</w:t>
      </w:r>
      <w:r>
        <w:rPr>
          <w:rFonts w:hint="eastAsia" w:ascii="仿宋" w:hAnsi="仿宋" w:eastAsia="仿宋" w:cs="仿宋"/>
          <w:color w:val="auto"/>
          <w:kern w:val="36"/>
          <w:sz w:val="30"/>
          <w:szCs w:val="30"/>
          <w:highlight w:val="none"/>
        </w:rPr>
        <w:t>到通知后</w:t>
      </w:r>
      <w:r>
        <w:rPr>
          <w:rFonts w:hint="eastAsia" w:ascii="仿宋" w:hAnsi="仿宋" w:eastAsia="仿宋" w:cs="仿宋"/>
          <w:color w:val="auto"/>
          <w:kern w:val="36"/>
          <w:sz w:val="30"/>
          <w:szCs w:val="30"/>
          <w:highlight w:val="none"/>
          <w:lang w:val="en-US" w:eastAsia="zh-CN"/>
        </w:rPr>
        <w:t>12</w:t>
      </w:r>
      <w:r>
        <w:rPr>
          <w:rFonts w:hint="eastAsia" w:ascii="仿宋" w:hAnsi="仿宋" w:eastAsia="仿宋" w:cs="仿宋"/>
          <w:color w:val="auto"/>
          <w:kern w:val="36"/>
          <w:sz w:val="30"/>
          <w:szCs w:val="30"/>
          <w:highlight w:val="none"/>
        </w:rPr>
        <w:t>小时内，免费</w:t>
      </w:r>
      <w:r>
        <w:rPr>
          <w:rFonts w:hint="eastAsia" w:ascii="仿宋" w:hAnsi="仿宋" w:eastAsia="仿宋" w:cs="仿宋"/>
          <w:color w:val="auto"/>
          <w:kern w:val="36"/>
          <w:sz w:val="30"/>
          <w:szCs w:val="30"/>
          <w:highlight w:val="none"/>
          <w:lang w:val="en-US" w:eastAsia="zh-CN"/>
        </w:rPr>
        <w:t>维护</w:t>
      </w:r>
      <w:r>
        <w:rPr>
          <w:rFonts w:hint="eastAsia" w:ascii="仿宋" w:hAnsi="仿宋" w:eastAsia="仿宋" w:cs="仿宋"/>
          <w:color w:val="auto"/>
          <w:kern w:val="36"/>
          <w:sz w:val="30"/>
          <w:szCs w:val="30"/>
          <w:highlight w:val="none"/>
        </w:rPr>
        <w:t>。</w:t>
      </w:r>
      <w:r>
        <w:rPr>
          <w:rFonts w:hint="eastAsia" w:ascii="仿宋" w:hAnsi="仿宋" w:eastAsia="仿宋" w:cs="仿宋"/>
          <w:color w:val="auto"/>
          <w:kern w:val="36"/>
          <w:sz w:val="30"/>
          <w:szCs w:val="30"/>
          <w:highlight w:val="none"/>
          <w:lang w:val="en-US" w:eastAsia="zh-CN"/>
        </w:rPr>
        <w:t>如遇人为损坏，双方协商后根据实际情况解决。</w:t>
      </w:r>
    </w:p>
    <w:p w14:paraId="3A379459">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bCs/>
          <w:color w:val="auto"/>
          <w:kern w:val="36"/>
          <w:sz w:val="30"/>
          <w:szCs w:val="30"/>
          <w:highlight w:val="none"/>
        </w:rPr>
      </w:pPr>
      <w:r>
        <w:rPr>
          <w:rFonts w:hint="eastAsia" w:ascii="仿宋" w:hAnsi="仿宋" w:eastAsia="仿宋" w:cs="仿宋"/>
          <w:color w:val="auto"/>
          <w:kern w:val="36"/>
          <w:sz w:val="30"/>
          <w:szCs w:val="30"/>
          <w:highlight w:val="none"/>
        </w:rPr>
        <w:t xml:space="preserve">5.3 </w:t>
      </w:r>
      <w:r>
        <w:rPr>
          <w:rFonts w:hint="eastAsia" w:ascii="仿宋" w:hAnsi="仿宋" w:eastAsia="仿宋" w:cs="仿宋"/>
          <w:color w:val="auto"/>
          <w:kern w:val="36"/>
          <w:sz w:val="30"/>
          <w:szCs w:val="30"/>
          <w:highlight w:val="none"/>
          <w:lang w:val="en-US" w:eastAsia="zh-CN"/>
        </w:rPr>
        <w:t>质保期为</w:t>
      </w:r>
      <w:r>
        <w:rPr>
          <w:rFonts w:hint="eastAsia" w:ascii="仿宋" w:hAnsi="仿宋" w:eastAsia="仿宋" w:cs="仿宋"/>
          <w:bCs/>
          <w:color w:val="auto"/>
          <w:kern w:val="36"/>
          <w:sz w:val="30"/>
          <w:szCs w:val="30"/>
          <w:highlight w:val="none"/>
          <w:lang w:val="en-US" w:eastAsia="zh-CN"/>
        </w:rPr>
        <w:t>2</w:t>
      </w:r>
      <w:r>
        <w:rPr>
          <w:rFonts w:hint="eastAsia" w:ascii="仿宋" w:hAnsi="仿宋" w:eastAsia="仿宋" w:cs="仿宋"/>
          <w:color w:val="auto"/>
          <w:kern w:val="36"/>
          <w:sz w:val="30"/>
          <w:szCs w:val="30"/>
          <w:highlight w:val="none"/>
          <w:lang w:val="en-US" w:eastAsia="zh-CN"/>
        </w:rPr>
        <w:t>年，自最后批次验收合格之日起计算。</w:t>
      </w:r>
      <w:r>
        <w:rPr>
          <w:rFonts w:hint="eastAsia" w:ascii="仿宋" w:hAnsi="仿宋" w:eastAsia="仿宋" w:cs="仿宋"/>
          <w:bCs/>
          <w:color w:val="auto"/>
          <w:kern w:val="36"/>
          <w:sz w:val="30"/>
          <w:szCs w:val="30"/>
          <w:highlight w:val="none"/>
        </w:rPr>
        <w:t>质保期内，如乙方未依约提供质保服务，</w:t>
      </w:r>
      <w:r>
        <w:rPr>
          <w:rFonts w:hint="eastAsia" w:ascii="仿宋" w:hAnsi="仿宋" w:eastAsia="仿宋" w:cs="仿宋"/>
          <w:color w:val="auto"/>
          <w:sz w:val="30"/>
          <w:szCs w:val="30"/>
          <w:highlight w:val="none"/>
        </w:rPr>
        <w:t>甲方</w:t>
      </w:r>
      <w:r>
        <w:rPr>
          <w:rFonts w:hint="eastAsia" w:ascii="仿宋" w:hAnsi="仿宋" w:eastAsia="仿宋" w:cs="仿宋"/>
          <w:bCs/>
          <w:color w:val="auto"/>
          <w:kern w:val="36"/>
          <w:sz w:val="30"/>
          <w:szCs w:val="30"/>
          <w:highlight w:val="none"/>
        </w:rPr>
        <w:t>有权</w:t>
      </w:r>
      <w:r>
        <w:rPr>
          <w:rFonts w:hint="eastAsia" w:ascii="仿宋" w:hAnsi="仿宋" w:eastAsia="仿宋" w:cs="仿宋"/>
          <w:bCs/>
          <w:color w:val="auto"/>
          <w:kern w:val="36"/>
          <w:sz w:val="30"/>
          <w:szCs w:val="30"/>
          <w:highlight w:val="none"/>
          <w:lang w:val="en-US" w:eastAsia="zh-CN"/>
        </w:rPr>
        <w:t>没收乙方的质保金</w:t>
      </w:r>
      <w:r>
        <w:rPr>
          <w:rFonts w:hint="eastAsia" w:ascii="仿宋" w:hAnsi="仿宋" w:eastAsia="仿宋" w:cs="仿宋"/>
          <w:bCs/>
          <w:color w:val="auto"/>
          <w:kern w:val="36"/>
          <w:sz w:val="30"/>
          <w:szCs w:val="30"/>
          <w:highlight w:val="none"/>
        </w:rPr>
        <w:t>。乙方如未能履行质保义务而导致任何人身或财产损失，</w:t>
      </w:r>
      <w:r>
        <w:rPr>
          <w:rFonts w:hint="eastAsia" w:ascii="仿宋" w:hAnsi="仿宋" w:eastAsia="仿宋" w:cs="仿宋"/>
          <w:bCs/>
          <w:color w:val="auto"/>
          <w:kern w:val="36"/>
          <w:sz w:val="30"/>
          <w:szCs w:val="30"/>
          <w:highlight w:val="none"/>
          <w:lang w:eastAsia="zh-CN"/>
        </w:rPr>
        <w:t>应对此</w:t>
      </w:r>
      <w:r>
        <w:rPr>
          <w:rFonts w:hint="eastAsia" w:ascii="仿宋" w:hAnsi="仿宋" w:eastAsia="仿宋" w:cs="仿宋"/>
          <w:bCs/>
          <w:color w:val="auto"/>
          <w:kern w:val="36"/>
          <w:sz w:val="30"/>
          <w:szCs w:val="30"/>
          <w:highlight w:val="none"/>
        </w:rPr>
        <w:t>造成的后果及损失负全部责任（包括</w:t>
      </w:r>
      <w:r>
        <w:rPr>
          <w:rFonts w:hint="eastAsia" w:ascii="仿宋" w:hAnsi="仿宋" w:eastAsia="仿宋" w:cs="仿宋"/>
          <w:bCs/>
          <w:color w:val="auto"/>
          <w:kern w:val="36"/>
          <w:sz w:val="30"/>
          <w:szCs w:val="30"/>
          <w:highlight w:val="none"/>
          <w:lang w:val="en-US" w:eastAsia="zh-CN"/>
        </w:rPr>
        <w:t>但不限于</w:t>
      </w:r>
      <w:r>
        <w:rPr>
          <w:rFonts w:hint="eastAsia" w:ascii="仿宋" w:hAnsi="仿宋" w:eastAsia="仿宋" w:cs="仿宋"/>
          <w:color w:val="auto"/>
          <w:sz w:val="30"/>
          <w:szCs w:val="30"/>
          <w:highlight w:val="none"/>
        </w:rPr>
        <w:t>甲方</w:t>
      </w:r>
      <w:r>
        <w:rPr>
          <w:rFonts w:hint="eastAsia" w:ascii="仿宋" w:hAnsi="仿宋" w:eastAsia="仿宋" w:cs="仿宋"/>
          <w:bCs/>
          <w:color w:val="auto"/>
          <w:kern w:val="36"/>
          <w:sz w:val="30"/>
          <w:szCs w:val="30"/>
          <w:highlight w:val="none"/>
        </w:rPr>
        <w:t>遭受到的损失</w:t>
      </w:r>
      <w:r>
        <w:rPr>
          <w:rFonts w:hint="eastAsia" w:ascii="仿宋" w:hAnsi="仿宋" w:eastAsia="仿宋" w:cs="仿宋"/>
          <w:bCs/>
          <w:color w:val="auto"/>
          <w:kern w:val="36"/>
          <w:sz w:val="30"/>
          <w:szCs w:val="30"/>
          <w:highlight w:val="none"/>
          <w:lang w:val="en-US" w:eastAsia="zh-CN"/>
        </w:rPr>
        <w:t>费</w:t>
      </w:r>
      <w:r>
        <w:rPr>
          <w:rFonts w:hint="eastAsia" w:ascii="仿宋" w:hAnsi="仿宋" w:eastAsia="仿宋" w:cs="仿宋"/>
          <w:bCs/>
          <w:color w:val="auto"/>
          <w:kern w:val="36"/>
          <w:sz w:val="30"/>
          <w:szCs w:val="30"/>
          <w:highlight w:val="none"/>
        </w:rPr>
        <w:t>、第三方索赔</w:t>
      </w:r>
      <w:r>
        <w:rPr>
          <w:rFonts w:hint="eastAsia" w:ascii="仿宋" w:hAnsi="仿宋" w:eastAsia="仿宋" w:cs="仿宋"/>
          <w:bCs/>
          <w:color w:val="auto"/>
          <w:kern w:val="36"/>
          <w:sz w:val="30"/>
          <w:szCs w:val="30"/>
          <w:highlight w:val="none"/>
          <w:lang w:val="en-US" w:eastAsia="zh-CN"/>
        </w:rPr>
        <w:t>费</w:t>
      </w:r>
      <w:r>
        <w:rPr>
          <w:rFonts w:hint="eastAsia" w:ascii="仿宋" w:hAnsi="仿宋" w:eastAsia="仿宋" w:cs="仿宋"/>
          <w:bCs/>
          <w:color w:val="auto"/>
          <w:kern w:val="36"/>
          <w:sz w:val="30"/>
          <w:szCs w:val="30"/>
          <w:highlight w:val="none"/>
        </w:rPr>
        <w:t>、律师费、</w:t>
      </w:r>
      <w:r>
        <w:rPr>
          <w:rFonts w:hint="eastAsia" w:ascii="仿宋" w:hAnsi="仿宋" w:eastAsia="仿宋" w:cs="仿宋"/>
          <w:bCs/>
          <w:color w:val="auto"/>
          <w:kern w:val="36"/>
          <w:sz w:val="30"/>
          <w:szCs w:val="30"/>
          <w:highlight w:val="none"/>
          <w:lang w:val="en-US" w:eastAsia="zh-CN"/>
        </w:rPr>
        <w:t>诉讼保全保险费、</w:t>
      </w:r>
      <w:r>
        <w:rPr>
          <w:rFonts w:hint="eastAsia" w:ascii="仿宋" w:hAnsi="仿宋" w:eastAsia="仿宋" w:cs="仿宋"/>
          <w:bCs/>
          <w:color w:val="auto"/>
          <w:kern w:val="36"/>
          <w:sz w:val="30"/>
          <w:szCs w:val="30"/>
          <w:highlight w:val="none"/>
        </w:rPr>
        <w:t>采取补救措施的费用及开支等）。</w:t>
      </w:r>
    </w:p>
    <w:p w14:paraId="1A906B02">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kern w:val="36"/>
          <w:sz w:val="30"/>
          <w:szCs w:val="30"/>
          <w:highlight w:val="none"/>
        </w:rPr>
        <w:t xml:space="preserve">5.4 </w:t>
      </w:r>
      <w:r>
        <w:rPr>
          <w:rFonts w:hint="eastAsia" w:ascii="仿宋" w:hAnsi="仿宋" w:eastAsia="仿宋" w:cs="仿宋"/>
          <w:bCs/>
          <w:color w:val="auto"/>
          <w:kern w:val="36"/>
          <w:sz w:val="30"/>
          <w:szCs w:val="30"/>
          <w:highlight w:val="none"/>
        </w:rPr>
        <w:t>若乙方未能按</w:t>
      </w:r>
      <w:r>
        <w:rPr>
          <w:rFonts w:hint="eastAsia" w:ascii="仿宋" w:hAnsi="仿宋" w:eastAsia="仿宋" w:cs="仿宋"/>
          <w:color w:val="auto"/>
          <w:sz w:val="30"/>
          <w:szCs w:val="30"/>
          <w:highlight w:val="none"/>
        </w:rPr>
        <w:t>甲方的</w:t>
      </w:r>
      <w:r>
        <w:rPr>
          <w:rFonts w:hint="eastAsia" w:ascii="仿宋" w:hAnsi="仿宋" w:eastAsia="仿宋" w:cs="仿宋"/>
          <w:bCs/>
          <w:color w:val="auto"/>
          <w:kern w:val="36"/>
          <w:sz w:val="30"/>
          <w:szCs w:val="30"/>
          <w:highlight w:val="none"/>
        </w:rPr>
        <w:t>要求进行</w:t>
      </w:r>
      <w:r>
        <w:rPr>
          <w:rFonts w:hint="eastAsia" w:ascii="仿宋" w:hAnsi="仿宋" w:eastAsia="仿宋" w:cs="仿宋"/>
          <w:bCs/>
          <w:color w:val="auto"/>
          <w:kern w:val="36"/>
          <w:sz w:val="30"/>
          <w:szCs w:val="30"/>
          <w:highlight w:val="none"/>
          <w:lang w:val="en-US" w:eastAsia="zh-CN"/>
        </w:rPr>
        <w:t>修复</w:t>
      </w:r>
      <w:r>
        <w:rPr>
          <w:rFonts w:hint="eastAsia" w:ascii="仿宋" w:hAnsi="仿宋" w:eastAsia="仿宋" w:cs="仿宋"/>
          <w:bCs/>
          <w:color w:val="auto"/>
          <w:kern w:val="36"/>
          <w:sz w:val="30"/>
          <w:szCs w:val="30"/>
          <w:highlight w:val="none"/>
        </w:rPr>
        <w:t>，从而影响</w:t>
      </w:r>
      <w:r>
        <w:rPr>
          <w:rFonts w:hint="eastAsia" w:ascii="仿宋" w:hAnsi="仿宋" w:eastAsia="仿宋" w:cs="仿宋"/>
          <w:bCs/>
          <w:color w:val="auto"/>
          <w:kern w:val="36"/>
          <w:sz w:val="30"/>
          <w:szCs w:val="30"/>
          <w:highlight w:val="none"/>
          <w:lang w:val="en-US" w:eastAsia="zh-CN"/>
        </w:rPr>
        <w:t>防撞设施</w:t>
      </w:r>
      <w:r>
        <w:rPr>
          <w:rFonts w:hint="eastAsia" w:ascii="仿宋" w:hAnsi="仿宋" w:eastAsia="仿宋" w:cs="仿宋"/>
          <w:bCs/>
          <w:color w:val="auto"/>
          <w:kern w:val="36"/>
          <w:sz w:val="30"/>
          <w:szCs w:val="30"/>
          <w:highlight w:val="none"/>
        </w:rPr>
        <w:t>正常使用的，</w:t>
      </w:r>
      <w:r>
        <w:rPr>
          <w:rFonts w:hint="eastAsia" w:ascii="仿宋" w:hAnsi="仿宋" w:eastAsia="仿宋" w:cs="仿宋"/>
          <w:color w:val="auto"/>
          <w:sz w:val="30"/>
          <w:szCs w:val="30"/>
          <w:highlight w:val="none"/>
        </w:rPr>
        <w:t>甲方</w:t>
      </w:r>
      <w:r>
        <w:rPr>
          <w:rFonts w:hint="eastAsia" w:ascii="仿宋" w:hAnsi="仿宋" w:eastAsia="仿宋" w:cs="仿宋"/>
          <w:bCs/>
          <w:color w:val="auto"/>
          <w:kern w:val="36"/>
          <w:sz w:val="30"/>
          <w:szCs w:val="30"/>
          <w:highlight w:val="none"/>
        </w:rPr>
        <w:t>有权安排非乙方人员对</w:t>
      </w:r>
      <w:r>
        <w:rPr>
          <w:rFonts w:hint="eastAsia" w:ascii="仿宋" w:hAnsi="仿宋" w:eastAsia="仿宋" w:cs="仿宋"/>
          <w:bCs/>
          <w:color w:val="auto"/>
          <w:kern w:val="36"/>
          <w:sz w:val="30"/>
          <w:szCs w:val="30"/>
          <w:highlight w:val="none"/>
          <w:lang w:val="en-US" w:eastAsia="zh-CN"/>
        </w:rPr>
        <w:t>其</w:t>
      </w:r>
      <w:r>
        <w:rPr>
          <w:rFonts w:hint="eastAsia" w:ascii="仿宋" w:hAnsi="仿宋" w:eastAsia="仿宋" w:cs="仿宋"/>
          <w:bCs/>
          <w:color w:val="auto"/>
          <w:kern w:val="36"/>
          <w:sz w:val="30"/>
          <w:szCs w:val="30"/>
          <w:highlight w:val="none"/>
        </w:rPr>
        <w:t>进行</w:t>
      </w:r>
      <w:r>
        <w:rPr>
          <w:rFonts w:hint="eastAsia" w:ascii="仿宋" w:hAnsi="仿宋" w:eastAsia="仿宋" w:cs="仿宋"/>
          <w:bCs/>
          <w:color w:val="auto"/>
          <w:kern w:val="36"/>
          <w:sz w:val="30"/>
          <w:szCs w:val="30"/>
          <w:highlight w:val="none"/>
          <w:lang w:val="en-US" w:eastAsia="zh-CN"/>
        </w:rPr>
        <w:t>修复</w:t>
      </w:r>
      <w:r>
        <w:rPr>
          <w:rFonts w:hint="eastAsia" w:ascii="仿宋" w:hAnsi="仿宋" w:eastAsia="仿宋" w:cs="仿宋"/>
          <w:bCs/>
          <w:color w:val="auto"/>
          <w:kern w:val="36"/>
          <w:sz w:val="30"/>
          <w:szCs w:val="30"/>
          <w:highlight w:val="none"/>
        </w:rPr>
        <w:t>，所需</w:t>
      </w:r>
      <w:r>
        <w:rPr>
          <w:rFonts w:hint="eastAsia" w:ascii="仿宋" w:hAnsi="仿宋" w:eastAsia="仿宋" w:cs="仿宋"/>
          <w:bCs/>
          <w:color w:val="auto"/>
          <w:kern w:val="36"/>
          <w:sz w:val="30"/>
          <w:szCs w:val="30"/>
          <w:highlight w:val="none"/>
          <w:lang w:val="en-US" w:eastAsia="zh-CN"/>
        </w:rPr>
        <w:t>修复</w:t>
      </w:r>
      <w:r>
        <w:rPr>
          <w:rFonts w:hint="eastAsia" w:ascii="仿宋" w:hAnsi="仿宋" w:eastAsia="仿宋" w:cs="仿宋"/>
          <w:bCs/>
          <w:color w:val="auto"/>
          <w:kern w:val="36"/>
          <w:sz w:val="30"/>
          <w:szCs w:val="30"/>
          <w:highlight w:val="none"/>
        </w:rPr>
        <w:t>费用从待支付给乙方的</w:t>
      </w:r>
      <w:r>
        <w:rPr>
          <w:rFonts w:hint="eastAsia" w:ascii="仿宋" w:hAnsi="仿宋" w:eastAsia="仿宋" w:cs="仿宋"/>
          <w:bCs/>
          <w:color w:val="auto"/>
          <w:kern w:val="36"/>
          <w:sz w:val="30"/>
          <w:szCs w:val="30"/>
          <w:highlight w:val="none"/>
          <w:lang w:val="en-US" w:eastAsia="zh-CN"/>
        </w:rPr>
        <w:t>质保金</w:t>
      </w:r>
      <w:r>
        <w:rPr>
          <w:rFonts w:hint="eastAsia" w:ascii="仿宋" w:hAnsi="仿宋" w:eastAsia="仿宋" w:cs="仿宋"/>
          <w:bCs/>
          <w:color w:val="auto"/>
          <w:kern w:val="36"/>
          <w:sz w:val="30"/>
          <w:szCs w:val="30"/>
          <w:highlight w:val="none"/>
        </w:rPr>
        <w:t>中直接扣除，如待支付给乙方的</w:t>
      </w:r>
      <w:r>
        <w:rPr>
          <w:rFonts w:hint="eastAsia" w:ascii="仿宋" w:hAnsi="仿宋" w:eastAsia="仿宋" w:cs="仿宋"/>
          <w:bCs/>
          <w:color w:val="auto"/>
          <w:kern w:val="36"/>
          <w:sz w:val="30"/>
          <w:szCs w:val="30"/>
          <w:highlight w:val="none"/>
          <w:lang w:val="en-US" w:eastAsia="zh-CN"/>
        </w:rPr>
        <w:t>质保金</w:t>
      </w:r>
      <w:r>
        <w:rPr>
          <w:rFonts w:hint="eastAsia" w:ascii="仿宋" w:hAnsi="仿宋" w:eastAsia="仿宋" w:cs="仿宋"/>
          <w:bCs/>
          <w:color w:val="auto"/>
          <w:kern w:val="36"/>
          <w:sz w:val="30"/>
          <w:szCs w:val="30"/>
          <w:highlight w:val="none"/>
        </w:rPr>
        <w:t>不足以支付时，乙方应及时补足该差额。如乙方违</w:t>
      </w:r>
      <w:r>
        <w:rPr>
          <w:rFonts w:hint="eastAsia" w:ascii="仿宋" w:hAnsi="仿宋" w:eastAsia="仿宋" w:cs="仿宋"/>
          <w:bCs/>
          <w:color w:val="auto"/>
          <w:kern w:val="36"/>
          <w:sz w:val="30"/>
          <w:szCs w:val="30"/>
          <w:highlight w:val="none"/>
          <w:lang w:val="en-US" w:eastAsia="zh-CN"/>
        </w:rPr>
        <w:t>约</w:t>
      </w:r>
      <w:r>
        <w:rPr>
          <w:rFonts w:hint="eastAsia" w:ascii="仿宋" w:hAnsi="仿宋" w:eastAsia="仿宋" w:cs="仿宋"/>
          <w:bCs/>
          <w:color w:val="auto"/>
          <w:kern w:val="36"/>
          <w:sz w:val="30"/>
          <w:szCs w:val="30"/>
          <w:highlight w:val="none"/>
        </w:rPr>
        <w:t>超过3次，</w:t>
      </w:r>
      <w:r>
        <w:rPr>
          <w:rFonts w:hint="eastAsia" w:ascii="仿宋" w:hAnsi="仿宋" w:eastAsia="仿宋" w:cs="仿宋"/>
          <w:color w:val="auto"/>
          <w:sz w:val="30"/>
          <w:szCs w:val="30"/>
          <w:highlight w:val="none"/>
        </w:rPr>
        <w:t>甲方</w:t>
      </w:r>
      <w:r>
        <w:rPr>
          <w:rFonts w:hint="eastAsia" w:ascii="仿宋" w:hAnsi="仿宋" w:eastAsia="仿宋" w:cs="仿宋"/>
          <w:bCs/>
          <w:color w:val="auto"/>
          <w:kern w:val="36"/>
          <w:sz w:val="30"/>
          <w:szCs w:val="30"/>
          <w:highlight w:val="none"/>
        </w:rPr>
        <w:t>有权提前解除</w:t>
      </w:r>
      <w:r>
        <w:rPr>
          <w:rFonts w:hint="eastAsia" w:ascii="仿宋" w:hAnsi="仿宋" w:eastAsia="仿宋" w:cs="仿宋"/>
          <w:bCs/>
          <w:color w:val="auto"/>
          <w:kern w:val="36"/>
          <w:sz w:val="30"/>
          <w:szCs w:val="30"/>
          <w:highlight w:val="none"/>
          <w:lang w:val="en-US" w:eastAsia="zh-CN"/>
        </w:rPr>
        <w:t>本合同</w:t>
      </w:r>
      <w:r>
        <w:rPr>
          <w:rFonts w:hint="eastAsia" w:ascii="仿宋" w:hAnsi="仿宋" w:eastAsia="仿宋" w:cs="仿宋"/>
          <w:bCs/>
          <w:color w:val="auto"/>
          <w:kern w:val="36"/>
          <w:sz w:val="30"/>
          <w:szCs w:val="30"/>
          <w:highlight w:val="none"/>
        </w:rPr>
        <w:t>而不需承担违约责任；若乙方的行为造成</w:t>
      </w:r>
      <w:r>
        <w:rPr>
          <w:rFonts w:hint="eastAsia" w:ascii="仿宋" w:hAnsi="仿宋" w:eastAsia="仿宋" w:cs="仿宋"/>
          <w:color w:val="auto"/>
          <w:sz w:val="30"/>
          <w:szCs w:val="30"/>
          <w:highlight w:val="none"/>
        </w:rPr>
        <w:t>甲方</w:t>
      </w:r>
      <w:r>
        <w:rPr>
          <w:rFonts w:hint="eastAsia" w:ascii="仿宋" w:hAnsi="仿宋" w:eastAsia="仿宋" w:cs="仿宋"/>
          <w:bCs/>
          <w:color w:val="auto"/>
          <w:kern w:val="36"/>
          <w:sz w:val="30"/>
          <w:szCs w:val="30"/>
          <w:highlight w:val="none"/>
        </w:rPr>
        <w:t>损失的，乙方应当赔偿</w:t>
      </w:r>
      <w:r>
        <w:rPr>
          <w:rFonts w:hint="eastAsia" w:ascii="仿宋" w:hAnsi="仿宋" w:eastAsia="仿宋" w:cs="仿宋"/>
          <w:color w:val="auto"/>
          <w:sz w:val="30"/>
          <w:szCs w:val="30"/>
          <w:highlight w:val="none"/>
        </w:rPr>
        <w:t>甲方</w:t>
      </w:r>
      <w:r>
        <w:rPr>
          <w:rFonts w:hint="eastAsia" w:ascii="仿宋" w:hAnsi="仿宋" w:eastAsia="仿宋" w:cs="仿宋"/>
          <w:bCs/>
          <w:color w:val="auto"/>
          <w:kern w:val="36"/>
          <w:sz w:val="30"/>
          <w:szCs w:val="30"/>
          <w:highlight w:val="none"/>
        </w:rPr>
        <w:t>遭受的全部经济</w:t>
      </w:r>
      <w:r>
        <w:rPr>
          <w:rFonts w:hint="eastAsia" w:ascii="仿宋" w:hAnsi="仿宋" w:eastAsia="仿宋" w:cs="仿宋"/>
          <w:bCs/>
          <w:color w:val="auto"/>
          <w:kern w:val="36"/>
          <w:sz w:val="30"/>
          <w:szCs w:val="30"/>
          <w:highlight w:val="none"/>
          <w:lang w:val="en-US" w:eastAsia="zh-CN"/>
        </w:rPr>
        <w:t>损失并承担</w:t>
      </w:r>
      <w:r>
        <w:rPr>
          <w:rFonts w:hint="eastAsia" w:ascii="仿宋" w:hAnsi="仿宋" w:eastAsia="仿宋" w:cs="仿宋"/>
          <w:bCs/>
          <w:color w:val="auto"/>
          <w:kern w:val="36"/>
          <w:sz w:val="30"/>
          <w:szCs w:val="30"/>
          <w:highlight w:val="none"/>
        </w:rPr>
        <w:t>法律责任（包括</w:t>
      </w:r>
      <w:r>
        <w:rPr>
          <w:rFonts w:hint="eastAsia" w:ascii="仿宋" w:hAnsi="仿宋" w:eastAsia="仿宋" w:cs="仿宋"/>
          <w:bCs/>
          <w:color w:val="auto"/>
          <w:kern w:val="36"/>
          <w:sz w:val="30"/>
          <w:szCs w:val="30"/>
          <w:highlight w:val="none"/>
          <w:lang w:val="en-US" w:eastAsia="zh-CN"/>
        </w:rPr>
        <w:t>但不限于</w:t>
      </w:r>
      <w:r>
        <w:rPr>
          <w:rFonts w:hint="eastAsia" w:ascii="仿宋" w:hAnsi="仿宋" w:eastAsia="仿宋" w:cs="仿宋"/>
          <w:bCs/>
          <w:color w:val="auto"/>
          <w:kern w:val="36"/>
          <w:sz w:val="30"/>
          <w:szCs w:val="30"/>
          <w:highlight w:val="none"/>
        </w:rPr>
        <w:t>损失</w:t>
      </w:r>
      <w:r>
        <w:rPr>
          <w:rFonts w:hint="eastAsia" w:ascii="仿宋" w:hAnsi="仿宋" w:eastAsia="仿宋" w:cs="仿宋"/>
          <w:bCs/>
          <w:color w:val="auto"/>
          <w:kern w:val="36"/>
          <w:sz w:val="30"/>
          <w:szCs w:val="30"/>
          <w:highlight w:val="none"/>
          <w:lang w:val="en-US" w:eastAsia="zh-CN"/>
        </w:rPr>
        <w:t>费</w:t>
      </w:r>
      <w:r>
        <w:rPr>
          <w:rFonts w:hint="eastAsia" w:ascii="仿宋" w:hAnsi="仿宋" w:eastAsia="仿宋" w:cs="仿宋"/>
          <w:bCs/>
          <w:color w:val="auto"/>
          <w:kern w:val="36"/>
          <w:sz w:val="30"/>
          <w:szCs w:val="30"/>
          <w:highlight w:val="none"/>
        </w:rPr>
        <w:t>、索赔</w:t>
      </w:r>
      <w:r>
        <w:rPr>
          <w:rFonts w:hint="eastAsia" w:ascii="仿宋" w:hAnsi="仿宋" w:eastAsia="仿宋" w:cs="仿宋"/>
          <w:bCs/>
          <w:color w:val="auto"/>
          <w:kern w:val="36"/>
          <w:sz w:val="30"/>
          <w:szCs w:val="30"/>
          <w:highlight w:val="none"/>
          <w:lang w:val="en-US" w:eastAsia="zh-CN"/>
        </w:rPr>
        <w:t>费</w:t>
      </w:r>
      <w:r>
        <w:rPr>
          <w:rFonts w:hint="eastAsia" w:ascii="仿宋" w:hAnsi="仿宋" w:eastAsia="仿宋" w:cs="仿宋"/>
          <w:bCs/>
          <w:color w:val="auto"/>
          <w:kern w:val="36"/>
          <w:sz w:val="30"/>
          <w:szCs w:val="30"/>
          <w:highlight w:val="none"/>
        </w:rPr>
        <w:t>、律师费、</w:t>
      </w:r>
      <w:r>
        <w:rPr>
          <w:rFonts w:hint="eastAsia" w:ascii="仿宋" w:hAnsi="仿宋" w:eastAsia="仿宋" w:cs="仿宋"/>
          <w:bCs/>
          <w:color w:val="auto"/>
          <w:kern w:val="36"/>
          <w:sz w:val="30"/>
          <w:szCs w:val="30"/>
          <w:highlight w:val="none"/>
          <w:lang w:val="en-US" w:eastAsia="zh-CN"/>
        </w:rPr>
        <w:t>诉讼保全保险费、</w:t>
      </w:r>
      <w:r>
        <w:rPr>
          <w:rFonts w:hint="eastAsia" w:ascii="仿宋" w:hAnsi="仿宋" w:eastAsia="仿宋" w:cs="仿宋"/>
          <w:bCs/>
          <w:color w:val="auto"/>
          <w:kern w:val="36"/>
          <w:sz w:val="30"/>
          <w:szCs w:val="30"/>
          <w:highlight w:val="none"/>
        </w:rPr>
        <w:t>行政罚</w:t>
      </w:r>
      <w:r>
        <w:rPr>
          <w:rFonts w:hint="eastAsia" w:ascii="仿宋" w:hAnsi="仿宋" w:eastAsia="仿宋" w:cs="仿宋"/>
          <w:bCs/>
          <w:color w:val="auto"/>
          <w:kern w:val="36"/>
          <w:sz w:val="30"/>
          <w:szCs w:val="30"/>
          <w:highlight w:val="none"/>
          <w:lang w:val="en-US" w:eastAsia="zh-CN"/>
        </w:rPr>
        <w:t>款</w:t>
      </w:r>
      <w:r>
        <w:rPr>
          <w:rFonts w:hint="eastAsia" w:ascii="仿宋" w:hAnsi="仿宋" w:eastAsia="仿宋" w:cs="仿宋"/>
          <w:bCs/>
          <w:color w:val="auto"/>
          <w:kern w:val="36"/>
          <w:sz w:val="30"/>
          <w:szCs w:val="30"/>
          <w:highlight w:val="none"/>
        </w:rPr>
        <w:t>等）。</w:t>
      </w:r>
    </w:p>
    <w:p w14:paraId="34F35CA8">
      <w:pPr>
        <w:keepNext w:val="0"/>
        <w:keepLines w:val="0"/>
        <w:pageBreakBefore w:val="0"/>
        <w:kinsoku/>
        <w:wordWrap/>
        <w:overflowPunct/>
        <w:topLinePunct w:val="0"/>
        <w:autoSpaceDE/>
        <w:bidi w:val="0"/>
        <w:spacing w:line="560" w:lineRule="exact"/>
        <w:ind w:firstLine="602" w:firstLineChars="200"/>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lang w:eastAsia="zh-CN"/>
        </w:rPr>
        <w:t>6.</w:t>
      </w:r>
      <w:r>
        <w:rPr>
          <w:rFonts w:hint="eastAsia" w:ascii="仿宋" w:hAnsi="仿宋" w:eastAsia="仿宋" w:cs="仿宋"/>
          <w:b/>
          <w:bCs/>
          <w:color w:val="auto"/>
          <w:sz w:val="30"/>
          <w:szCs w:val="30"/>
          <w:highlight w:val="none"/>
        </w:rPr>
        <w:t>项目验收</w:t>
      </w:r>
    </w:p>
    <w:p w14:paraId="79389D4B">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sz w:val="30"/>
          <w:szCs w:val="30"/>
          <w:lang w:val="en-US" w:eastAsia="zh-CN"/>
        </w:rPr>
        <w:t xml:space="preserve">6.1 </w:t>
      </w:r>
      <w:r>
        <w:rPr>
          <w:rFonts w:hint="eastAsia" w:ascii="仿宋" w:hAnsi="仿宋" w:eastAsia="仿宋" w:cs="仿宋"/>
          <w:color w:val="auto"/>
          <w:sz w:val="30"/>
          <w:szCs w:val="30"/>
          <w:highlight w:val="none"/>
        </w:rPr>
        <w:t>乙方须按照相关的标准及甲方的要求</w:t>
      </w:r>
      <w:r>
        <w:rPr>
          <w:rFonts w:hint="eastAsia" w:ascii="仿宋" w:hAnsi="仿宋" w:eastAsia="仿宋" w:cs="仿宋"/>
          <w:color w:val="auto"/>
          <w:sz w:val="30"/>
          <w:szCs w:val="30"/>
          <w:highlight w:val="none"/>
          <w:lang w:val="en-US" w:eastAsia="zh-CN"/>
        </w:rPr>
        <w:t>提供防撞设施及安装</w:t>
      </w:r>
      <w:r>
        <w:rPr>
          <w:rFonts w:hint="eastAsia" w:ascii="仿宋" w:hAnsi="仿宋" w:eastAsia="仿宋" w:cs="仿宋"/>
          <w:color w:val="auto"/>
          <w:sz w:val="30"/>
          <w:szCs w:val="30"/>
          <w:highlight w:val="none"/>
        </w:rPr>
        <w:t>，竣工</w:t>
      </w:r>
      <w:r>
        <w:rPr>
          <w:rFonts w:hint="eastAsia" w:ascii="仿宋" w:hAnsi="仿宋" w:eastAsia="仿宋" w:cs="仿宋"/>
          <w:color w:val="auto"/>
          <w:sz w:val="30"/>
          <w:szCs w:val="30"/>
          <w:highlight w:val="none"/>
          <w:lang w:val="en-US" w:eastAsia="zh-CN"/>
        </w:rPr>
        <w:t>之日起5</w:t>
      </w:r>
      <w:r>
        <w:rPr>
          <w:rFonts w:hint="eastAsia" w:ascii="仿宋" w:hAnsi="仿宋" w:eastAsia="仿宋" w:cs="仿宋"/>
          <w:color w:val="auto"/>
          <w:sz w:val="30"/>
          <w:szCs w:val="30"/>
          <w:highlight w:val="none"/>
        </w:rPr>
        <w:t>日内通知甲方并向甲方提交相关竣工图片，甲方组织相关人员现场对</w:t>
      </w:r>
      <w:r>
        <w:rPr>
          <w:rFonts w:hint="eastAsia" w:ascii="仿宋" w:hAnsi="仿宋" w:eastAsia="仿宋" w:cs="仿宋"/>
          <w:color w:val="auto"/>
          <w:sz w:val="30"/>
          <w:szCs w:val="30"/>
          <w:highlight w:val="none"/>
          <w:lang w:val="en-US" w:eastAsia="zh-CN"/>
        </w:rPr>
        <w:t>项目</w:t>
      </w:r>
      <w:r>
        <w:rPr>
          <w:rFonts w:hint="eastAsia" w:ascii="仿宋" w:hAnsi="仿宋" w:eastAsia="仿宋" w:cs="仿宋"/>
          <w:color w:val="auto"/>
          <w:sz w:val="30"/>
          <w:szCs w:val="30"/>
          <w:highlight w:val="none"/>
        </w:rPr>
        <w:t>进行验收。</w:t>
      </w:r>
      <w:r>
        <w:rPr>
          <w:rFonts w:hint="eastAsia" w:ascii="仿宋" w:hAnsi="仿宋" w:eastAsia="仿宋" w:cs="仿宋"/>
          <w:color w:val="auto"/>
          <w:sz w:val="30"/>
          <w:szCs w:val="30"/>
          <w:highlight w:val="none"/>
          <w:lang w:val="en-US" w:eastAsia="zh-CN"/>
        </w:rPr>
        <w:t>验收过程中，甲方发现质量问题的，在2日内向乙方提出，乙方应自甲方提出问题之日起3日内回复、退换和整改并承担由此产生的费。整改完成后，甲方有权在2日内安排再次验收，乙方必须配合。如再次验收仍不合格，甲方有权拒绝通过该项目验收，并直接适用本合同第11.3条之规定追究乙方逾期交付的违约责任，且有权行使单方解除权。</w:t>
      </w:r>
    </w:p>
    <w:p w14:paraId="2AAE15CD">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sz w:val="30"/>
          <w:szCs w:val="30"/>
          <w:lang w:val="en-US" w:eastAsia="zh-CN"/>
        </w:rPr>
        <w:t xml:space="preserve">6.2 </w:t>
      </w:r>
      <w:r>
        <w:rPr>
          <w:rFonts w:hint="eastAsia" w:ascii="仿宋" w:hAnsi="仿宋" w:eastAsia="仿宋" w:cs="仿宋"/>
          <w:color w:val="auto"/>
          <w:sz w:val="30"/>
          <w:szCs w:val="30"/>
          <w:highlight w:val="none"/>
        </w:rPr>
        <w:t>验收不</w:t>
      </w:r>
      <w:r>
        <w:rPr>
          <w:rFonts w:hint="eastAsia" w:ascii="仿宋" w:hAnsi="仿宋" w:eastAsia="仿宋" w:cs="仿宋"/>
          <w:color w:val="auto"/>
          <w:sz w:val="30"/>
          <w:szCs w:val="30"/>
          <w:highlight w:val="none"/>
          <w:lang w:val="en-US" w:eastAsia="zh-CN"/>
        </w:rPr>
        <w:t>合</w:t>
      </w:r>
      <w:r>
        <w:rPr>
          <w:rFonts w:hint="eastAsia" w:ascii="仿宋" w:hAnsi="仿宋" w:eastAsia="仿宋" w:cs="仿宋"/>
          <w:color w:val="auto"/>
          <w:sz w:val="30"/>
          <w:szCs w:val="30"/>
          <w:highlight w:val="none"/>
        </w:rPr>
        <w:t>格的，乙方须按甲方的要求立即整改，</w:t>
      </w:r>
      <w:r>
        <w:rPr>
          <w:rFonts w:ascii="仿宋;方正仿宋_GBK" w:hAnsi="仿宋;方正仿宋_GBK" w:eastAsia="仿宋;方正仿宋_GBK" w:cs="仿宋;方正仿宋_GBK"/>
          <w:color w:val="000000"/>
          <w:sz w:val="30"/>
          <w:szCs w:val="30"/>
        </w:rPr>
        <w:t>因整改产生的材料费、人工费、运输费等所有相关</w:t>
      </w:r>
      <w:r>
        <w:rPr>
          <w:rFonts w:hint="eastAsia" w:ascii="仿宋" w:hAnsi="仿宋" w:eastAsia="仿宋" w:cs="仿宋"/>
          <w:color w:val="auto"/>
          <w:sz w:val="30"/>
          <w:szCs w:val="30"/>
          <w:highlight w:val="none"/>
        </w:rPr>
        <w:t>费用由乙方承担</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直至通过甲方验收合格为止</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如乙方未按甲方要求</w:t>
      </w:r>
      <w:r>
        <w:rPr>
          <w:rFonts w:hint="default" w:ascii="仿宋" w:hAnsi="仿宋" w:eastAsia="仿宋" w:cs="仿宋"/>
          <w:color w:val="auto"/>
          <w:sz w:val="30"/>
          <w:szCs w:val="30"/>
          <w:highlight w:val="none"/>
          <w:lang w:val="en-US" w:eastAsia="zh-CN"/>
        </w:rPr>
        <w:t>期</w:t>
      </w:r>
      <w:r>
        <w:rPr>
          <w:rFonts w:hint="eastAsia" w:ascii="仿宋" w:hAnsi="仿宋" w:eastAsia="仿宋" w:cs="仿宋"/>
          <w:color w:val="auto"/>
          <w:sz w:val="30"/>
          <w:szCs w:val="30"/>
          <w:highlight w:val="none"/>
          <w:lang w:val="en-US" w:eastAsia="zh-CN"/>
        </w:rPr>
        <w:t>限内完成整改的，乙方须承担合同约定的违约责任。</w:t>
      </w:r>
    </w:p>
    <w:p w14:paraId="0D48834F">
      <w:pPr>
        <w:keepNext w:val="0"/>
        <w:keepLines w:val="0"/>
        <w:pageBreakBefore w:val="0"/>
        <w:kinsoku/>
        <w:wordWrap/>
        <w:overflowPunct/>
        <w:topLinePunct w:val="0"/>
        <w:autoSpaceDE/>
        <w:bidi w:val="0"/>
        <w:spacing w:line="560" w:lineRule="exact"/>
        <w:ind w:firstLine="600" w:firstLineChars="200"/>
        <w:rPr>
          <w:rFonts w:hint="default" w:ascii="仿宋" w:hAnsi="仿宋" w:eastAsia="仿宋" w:cs="仿宋"/>
          <w:color w:val="auto"/>
          <w:sz w:val="30"/>
          <w:szCs w:val="30"/>
          <w:highlight w:val="none"/>
          <w:lang w:val="en-US"/>
        </w:rPr>
      </w:pPr>
      <w:r>
        <w:rPr>
          <w:rFonts w:hint="eastAsia" w:ascii="仿宋" w:hAnsi="仿宋" w:eastAsia="仿宋" w:cs="仿宋"/>
          <w:color w:val="auto"/>
          <w:sz w:val="30"/>
          <w:szCs w:val="30"/>
          <w:highlight w:val="none"/>
          <w:lang w:val="en-US" w:eastAsia="zh-CN"/>
        </w:rPr>
        <w:t>6.3 经</w:t>
      </w:r>
      <w:r>
        <w:rPr>
          <w:rFonts w:hint="eastAsia" w:ascii="仿宋" w:hAnsi="仿宋" w:eastAsia="仿宋" w:cs="仿宋"/>
          <w:color w:val="auto"/>
          <w:sz w:val="30"/>
          <w:szCs w:val="30"/>
          <w:highlight w:val="none"/>
        </w:rPr>
        <w:t>甲方</w:t>
      </w:r>
      <w:r>
        <w:rPr>
          <w:rFonts w:hint="eastAsia" w:ascii="仿宋" w:hAnsi="仿宋" w:eastAsia="仿宋" w:cs="仿宋"/>
          <w:color w:val="auto"/>
          <w:sz w:val="30"/>
          <w:szCs w:val="30"/>
          <w:highlight w:val="none"/>
          <w:lang w:val="en-US" w:eastAsia="zh-CN"/>
        </w:rPr>
        <w:t>加盖公章</w:t>
      </w:r>
      <w:r>
        <w:rPr>
          <w:rFonts w:hint="eastAsia" w:ascii="仿宋" w:hAnsi="仿宋" w:eastAsia="仿宋" w:cs="仿宋"/>
          <w:color w:val="auto"/>
          <w:sz w:val="30"/>
          <w:szCs w:val="30"/>
          <w:highlight w:val="none"/>
        </w:rPr>
        <w:t>确认的验收</w:t>
      </w:r>
      <w:r>
        <w:rPr>
          <w:rFonts w:hint="eastAsia" w:ascii="仿宋" w:hAnsi="仿宋" w:eastAsia="仿宋" w:cs="仿宋"/>
          <w:color w:val="auto"/>
          <w:sz w:val="30"/>
          <w:szCs w:val="30"/>
          <w:highlight w:val="none"/>
          <w:lang w:val="en-US" w:eastAsia="zh-CN"/>
        </w:rPr>
        <w:t>文件方为有效</w:t>
      </w:r>
      <w:r>
        <w:rPr>
          <w:rFonts w:hint="eastAsia" w:ascii="仿宋" w:hAnsi="仿宋" w:eastAsia="仿宋" w:cs="仿宋"/>
          <w:color w:val="auto"/>
          <w:sz w:val="30"/>
          <w:szCs w:val="30"/>
          <w:highlight w:val="none"/>
        </w:rPr>
        <w:t>结算凭据，乙方提供的单方验收记录不作为结算依据。</w:t>
      </w:r>
      <w:r>
        <w:rPr>
          <w:rFonts w:hint="eastAsia" w:ascii="仿宋" w:hAnsi="仿宋" w:eastAsia="仿宋" w:cs="仿宋"/>
          <w:color w:val="auto"/>
          <w:sz w:val="30"/>
          <w:szCs w:val="30"/>
          <w:highlight w:val="none"/>
          <w:lang w:val="en-US" w:eastAsia="zh-CN"/>
        </w:rPr>
        <w:t>项目验收合格前的风险由乙方承担。</w:t>
      </w:r>
    </w:p>
    <w:p w14:paraId="37FEB11E">
      <w:pPr>
        <w:keepNext w:val="0"/>
        <w:keepLines w:val="0"/>
        <w:pageBreakBefore w:val="0"/>
        <w:tabs>
          <w:tab w:val="left" w:pos="424"/>
        </w:tabs>
        <w:kinsoku/>
        <w:wordWrap/>
        <w:overflowPunct/>
        <w:topLinePunct w:val="0"/>
        <w:autoSpaceDE/>
        <w:bidi w:val="0"/>
        <w:spacing w:line="560" w:lineRule="exact"/>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7.</w:t>
      </w:r>
      <w:r>
        <w:rPr>
          <w:rFonts w:hint="eastAsia" w:ascii="仿宋" w:hAnsi="仿宋" w:eastAsia="仿宋" w:cs="仿宋"/>
          <w:b/>
          <w:color w:val="auto"/>
          <w:sz w:val="30"/>
          <w:szCs w:val="30"/>
          <w:highlight w:val="none"/>
        </w:rPr>
        <w:t xml:space="preserve">提出异议的时间和方法 </w:t>
      </w:r>
    </w:p>
    <w:p w14:paraId="0D0338F1">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7</w:t>
      </w:r>
      <w:r>
        <w:rPr>
          <w:rFonts w:hint="eastAsia" w:ascii="仿宋" w:hAnsi="仿宋" w:eastAsia="仿宋" w:cs="仿宋"/>
          <w:color w:val="auto"/>
          <w:sz w:val="30"/>
          <w:szCs w:val="30"/>
          <w:highlight w:val="none"/>
        </w:rPr>
        <w:t>.1 甲方如发现</w:t>
      </w:r>
      <w:r>
        <w:rPr>
          <w:rFonts w:hint="eastAsia" w:ascii="仿宋" w:hAnsi="仿宋" w:eastAsia="仿宋" w:cs="仿宋"/>
          <w:color w:val="auto"/>
          <w:sz w:val="30"/>
          <w:szCs w:val="30"/>
          <w:highlight w:val="none"/>
          <w:lang w:val="en-US" w:eastAsia="zh-CN"/>
        </w:rPr>
        <w:t>产品</w:t>
      </w:r>
      <w:r>
        <w:rPr>
          <w:rFonts w:hint="eastAsia" w:ascii="仿宋" w:hAnsi="仿宋" w:eastAsia="仿宋" w:cs="仿宋"/>
          <w:color w:val="auto"/>
          <w:sz w:val="30"/>
          <w:szCs w:val="30"/>
          <w:highlight w:val="none"/>
        </w:rPr>
        <w:t>质量不</w:t>
      </w:r>
      <w:r>
        <w:rPr>
          <w:rFonts w:hint="eastAsia" w:ascii="仿宋" w:hAnsi="仿宋" w:eastAsia="仿宋" w:cs="仿宋"/>
          <w:color w:val="auto"/>
          <w:sz w:val="30"/>
          <w:szCs w:val="30"/>
          <w:highlight w:val="none"/>
          <w:lang w:val="en-US" w:eastAsia="zh-CN"/>
        </w:rPr>
        <w:t>符合约定</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施工</w:t>
      </w:r>
      <w:r>
        <w:rPr>
          <w:rFonts w:hint="eastAsia" w:ascii="仿宋" w:hAnsi="仿宋" w:eastAsia="仿宋" w:cs="仿宋"/>
          <w:color w:val="auto"/>
          <w:sz w:val="30"/>
          <w:szCs w:val="30"/>
          <w:highlight w:val="none"/>
        </w:rPr>
        <w:t>质量达不到要求，</w:t>
      </w:r>
      <w:r>
        <w:rPr>
          <w:rFonts w:hint="eastAsia" w:ascii="仿宋" w:hAnsi="仿宋" w:eastAsia="仿宋" w:cs="仿宋"/>
          <w:color w:val="auto"/>
          <w:sz w:val="30"/>
          <w:szCs w:val="30"/>
          <w:highlight w:val="none"/>
          <w:lang w:val="en-US" w:eastAsia="zh-CN"/>
        </w:rPr>
        <w:t>有权</w:t>
      </w:r>
      <w:r>
        <w:rPr>
          <w:rFonts w:hint="eastAsia" w:ascii="仿宋" w:hAnsi="仿宋" w:eastAsia="仿宋" w:cs="仿宋"/>
          <w:color w:val="auto"/>
          <w:sz w:val="30"/>
          <w:szCs w:val="30"/>
          <w:highlight w:val="none"/>
        </w:rPr>
        <w:t>向乙方提出书面异议。</w:t>
      </w:r>
    </w:p>
    <w:p w14:paraId="2A7993B9">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7</w:t>
      </w:r>
      <w:r>
        <w:rPr>
          <w:rFonts w:hint="eastAsia" w:ascii="仿宋" w:hAnsi="仿宋" w:eastAsia="仿宋" w:cs="仿宋"/>
          <w:color w:val="auto"/>
          <w:sz w:val="30"/>
          <w:szCs w:val="30"/>
          <w:highlight w:val="none"/>
        </w:rPr>
        <w:t>.2 乙方在接到甲方书面异议</w:t>
      </w:r>
      <w:r>
        <w:rPr>
          <w:rFonts w:hint="eastAsia" w:ascii="仿宋" w:hAnsi="仿宋" w:eastAsia="仿宋" w:cs="仿宋"/>
          <w:color w:val="auto"/>
          <w:sz w:val="30"/>
          <w:szCs w:val="30"/>
          <w:highlight w:val="none"/>
          <w:lang w:val="en-US" w:eastAsia="zh-CN"/>
        </w:rPr>
        <w:t>之日起</w:t>
      </w:r>
      <w:r>
        <w:rPr>
          <w:rFonts w:hint="eastAsia" w:ascii="仿宋" w:hAnsi="仿宋" w:eastAsia="仿宋" w:cs="仿宋"/>
          <w:color w:val="auto"/>
          <w:sz w:val="30"/>
          <w:szCs w:val="30"/>
          <w:highlight w:val="none"/>
          <w:lang w:eastAsia="zh-CN"/>
        </w:rPr>
        <w:t>3</w:t>
      </w:r>
      <w:r>
        <w:rPr>
          <w:rFonts w:hint="eastAsia" w:ascii="仿宋" w:hAnsi="仿宋" w:eastAsia="仿宋" w:cs="仿宋"/>
          <w:color w:val="auto"/>
          <w:sz w:val="30"/>
          <w:szCs w:val="30"/>
          <w:highlight w:val="none"/>
        </w:rPr>
        <w:t>日内负责处理并函复甲方处理情况，否则，即视为默认甲方提出的异议和处理意见。</w:t>
      </w:r>
    </w:p>
    <w:p w14:paraId="02D291AF">
      <w:pPr>
        <w:tabs>
          <w:tab w:val="left" w:pos="424"/>
        </w:tabs>
        <w:spacing w:line="560" w:lineRule="exact"/>
        <w:ind w:firstLine="602" w:firstLineChars="200"/>
        <w:outlineLvl w:val="9"/>
        <w:rPr>
          <w:rFonts w:hint="eastAsia" w:ascii="仿宋" w:hAnsi="仿宋" w:eastAsia="仿宋" w:cs="仿宋"/>
          <w:b/>
          <w:color w:val="auto"/>
          <w:spacing w:val="0"/>
          <w:sz w:val="30"/>
          <w:szCs w:val="30"/>
          <w:highlight w:val="none"/>
        </w:rPr>
      </w:pPr>
      <w:r>
        <w:rPr>
          <w:rFonts w:hint="eastAsia" w:ascii="仿宋" w:hAnsi="仿宋" w:eastAsia="仿宋" w:cs="仿宋"/>
          <w:b/>
          <w:color w:val="auto"/>
          <w:sz w:val="30"/>
          <w:szCs w:val="30"/>
          <w:highlight w:val="none"/>
          <w:lang w:eastAsia="zh-CN"/>
        </w:rPr>
        <w:t>8.</w:t>
      </w:r>
      <w:r>
        <w:rPr>
          <w:rFonts w:hint="eastAsia" w:ascii="仿宋" w:hAnsi="仿宋" w:eastAsia="仿宋" w:cs="仿宋"/>
          <w:b/>
          <w:color w:val="auto"/>
          <w:spacing w:val="0"/>
          <w:sz w:val="30"/>
          <w:szCs w:val="30"/>
          <w:highlight w:val="none"/>
        </w:rPr>
        <w:t>通知与送达</w:t>
      </w:r>
    </w:p>
    <w:p w14:paraId="0EA317F4">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eastAsia" w:ascii="仿宋" w:hAnsi="仿宋" w:eastAsia="仿宋" w:cs="仿宋"/>
          <w:color w:val="auto"/>
          <w:spacing w:val="0"/>
          <w:sz w:val="30"/>
          <w:szCs w:val="30"/>
          <w:highlight w:val="none"/>
        </w:rPr>
      </w:pPr>
      <w:r>
        <w:rPr>
          <w:rFonts w:hint="eastAsia" w:ascii="仿宋" w:hAnsi="仿宋" w:eastAsia="仿宋" w:cs="仿宋"/>
          <w:color w:val="auto"/>
          <w:spacing w:val="0"/>
          <w:sz w:val="30"/>
          <w:szCs w:val="30"/>
          <w:highlight w:val="none"/>
          <w:lang w:eastAsia="zh-CN"/>
        </w:rPr>
        <w:t>8</w:t>
      </w:r>
      <w:r>
        <w:rPr>
          <w:rFonts w:hint="eastAsia" w:ascii="仿宋" w:hAnsi="仿宋" w:eastAsia="仿宋" w:cs="仿宋"/>
          <w:color w:val="auto"/>
          <w:spacing w:val="0"/>
          <w:sz w:val="30"/>
          <w:szCs w:val="30"/>
          <w:highlight w:val="none"/>
          <w:lang w:val="en-US" w:eastAsia="zh-CN"/>
        </w:rPr>
        <w:t>.1</w:t>
      </w:r>
      <w:r>
        <w:rPr>
          <w:rFonts w:hint="eastAsia" w:ascii="仿宋" w:hAnsi="仿宋" w:eastAsia="仿宋" w:cs="仿宋"/>
          <w:color w:val="auto"/>
          <w:spacing w:val="0"/>
          <w:sz w:val="30"/>
          <w:szCs w:val="30"/>
          <w:highlight w:val="none"/>
        </w:rPr>
        <w:t>双方在本合同中填写的联系方式（包括通讯地址、联系电话、电子邮箱等）均真实有效。本合同项下的任何通知、函件、附件、报告、对账单或其他合同约定的须书面确认的内容，均应以书面方式寄/发至对方在本合同填写的通讯地址或电子邮箱。如采用寄送方式的，到达对方通讯地址后即视为送达。如采用发电子邮箱方式的，邮件发送成功即视为送达。</w:t>
      </w:r>
    </w:p>
    <w:p w14:paraId="3FA8CB83">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eastAsia" w:ascii="仿宋" w:hAnsi="仿宋" w:eastAsia="仿宋" w:cs="仿宋"/>
          <w:color w:val="auto"/>
          <w:spacing w:val="0"/>
          <w:sz w:val="30"/>
          <w:szCs w:val="30"/>
          <w:highlight w:val="none"/>
        </w:rPr>
      </w:pPr>
      <w:r>
        <w:rPr>
          <w:rFonts w:hint="eastAsia" w:ascii="仿宋" w:hAnsi="仿宋" w:eastAsia="仿宋" w:cs="仿宋"/>
          <w:color w:val="auto"/>
          <w:spacing w:val="0"/>
          <w:sz w:val="30"/>
          <w:szCs w:val="30"/>
          <w:highlight w:val="none"/>
          <w:lang w:val="en-US" w:eastAsia="zh-CN"/>
        </w:rPr>
        <w:t>8.1.1</w:t>
      </w:r>
      <w:r>
        <w:rPr>
          <w:rFonts w:hint="eastAsia" w:ascii="仿宋" w:hAnsi="仿宋" w:eastAsia="仿宋" w:cs="仿宋"/>
          <w:color w:val="auto"/>
          <w:spacing w:val="0"/>
          <w:sz w:val="30"/>
          <w:szCs w:val="30"/>
          <w:highlight w:val="none"/>
        </w:rPr>
        <w:t>甲方的联系方式：</w:t>
      </w:r>
    </w:p>
    <w:p w14:paraId="71F618BD">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eastAsia" w:ascii="仿宋" w:hAnsi="仿宋" w:eastAsia="仿宋" w:cs="仿宋"/>
          <w:color w:val="auto"/>
          <w:spacing w:val="0"/>
          <w:sz w:val="30"/>
          <w:szCs w:val="30"/>
          <w:highlight w:val="none"/>
        </w:rPr>
      </w:pPr>
      <w:r>
        <w:rPr>
          <w:rFonts w:hint="eastAsia" w:ascii="仿宋" w:hAnsi="仿宋" w:eastAsia="仿宋" w:cs="仿宋"/>
          <w:color w:val="auto"/>
          <w:spacing w:val="0"/>
          <w:sz w:val="30"/>
          <w:szCs w:val="30"/>
          <w:highlight w:val="none"/>
        </w:rPr>
        <w:t>（1）通讯地址：</w:t>
      </w:r>
    </w:p>
    <w:p w14:paraId="4E6902AB">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default" w:ascii="仿宋" w:hAnsi="仿宋" w:eastAsia="仿宋" w:cs="仿宋"/>
          <w:color w:val="auto"/>
          <w:spacing w:val="0"/>
          <w:sz w:val="30"/>
          <w:szCs w:val="30"/>
          <w:highlight w:val="none"/>
          <w:lang w:val="en-US" w:eastAsia="zh-CN"/>
        </w:rPr>
      </w:pPr>
      <w:r>
        <w:rPr>
          <w:rFonts w:hint="eastAsia" w:ascii="仿宋" w:hAnsi="仿宋" w:eastAsia="仿宋" w:cs="仿宋"/>
          <w:color w:val="auto"/>
          <w:spacing w:val="0"/>
          <w:sz w:val="30"/>
          <w:szCs w:val="30"/>
          <w:highlight w:val="none"/>
        </w:rPr>
        <w:t>（2）收件人：</w:t>
      </w:r>
    </w:p>
    <w:p w14:paraId="57CED6F7">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default" w:ascii="仿宋" w:hAnsi="仿宋" w:eastAsia="仿宋" w:cs="仿宋"/>
          <w:color w:val="auto"/>
          <w:spacing w:val="0"/>
          <w:sz w:val="30"/>
          <w:szCs w:val="30"/>
          <w:highlight w:val="none"/>
          <w:lang w:val="en-US" w:eastAsia="zh-CN"/>
        </w:rPr>
      </w:pPr>
      <w:r>
        <w:rPr>
          <w:rFonts w:hint="eastAsia" w:ascii="仿宋" w:hAnsi="仿宋" w:eastAsia="仿宋" w:cs="仿宋"/>
          <w:color w:val="auto"/>
          <w:spacing w:val="0"/>
          <w:sz w:val="30"/>
          <w:szCs w:val="30"/>
          <w:highlight w:val="none"/>
        </w:rPr>
        <w:t>（3）联系电话：</w:t>
      </w:r>
    </w:p>
    <w:p w14:paraId="11FD066F">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eastAsia" w:ascii="仿宋" w:hAnsi="仿宋" w:eastAsia="仿宋" w:cs="仿宋"/>
          <w:color w:val="auto"/>
          <w:spacing w:val="0"/>
          <w:sz w:val="30"/>
          <w:szCs w:val="30"/>
          <w:highlight w:val="none"/>
        </w:rPr>
      </w:pPr>
      <w:r>
        <w:rPr>
          <w:rFonts w:hint="eastAsia" w:ascii="仿宋" w:hAnsi="仿宋" w:eastAsia="仿宋" w:cs="仿宋"/>
          <w:color w:val="auto"/>
          <w:spacing w:val="0"/>
          <w:sz w:val="30"/>
          <w:szCs w:val="30"/>
          <w:highlight w:val="none"/>
        </w:rPr>
        <w:t>（4）电子邮箱：</w:t>
      </w:r>
    </w:p>
    <w:p w14:paraId="7AA72347">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eastAsia" w:ascii="仿宋" w:hAnsi="仿宋" w:eastAsia="仿宋" w:cs="仿宋"/>
          <w:color w:val="auto"/>
          <w:spacing w:val="0"/>
          <w:sz w:val="30"/>
          <w:szCs w:val="30"/>
          <w:highlight w:val="none"/>
        </w:rPr>
      </w:pPr>
      <w:r>
        <w:rPr>
          <w:rFonts w:hint="eastAsia" w:ascii="仿宋" w:hAnsi="仿宋" w:eastAsia="仿宋" w:cs="仿宋"/>
          <w:color w:val="auto"/>
          <w:spacing w:val="0"/>
          <w:sz w:val="30"/>
          <w:szCs w:val="30"/>
          <w:highlight w:val="none"/>
          <w:lang w:val="en-US" w:eastAsia="zh-CN"/>
        </w:rPr>
        <w:t>8.1.</w:t>
      </w:r>
      <w:r>
        <w:rPr>
          <w:rFonts w:hint="eastAsia" w:ascii="仿宋" w:hAnsi="仿宋" w:eastAsia="仿宋" w:cs="仿宋"/>
          <w:color w:val="auto"/>
          <w:spacing w:val="0"/>
          <w:sz w:val="30"/>
          <w:szCs w:val="30"/>
          <w:highlight w:val="none"/>
        </w:rPr>
        <w:t>2乙方的联系方式：</w:t>
      </w:r>
    </w:p>
    <w:p w14:paraId="02439188">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eastAsia" w:ascii="仿宋" w:hAnsi="仿宋" w:eastAsia="仿宋" w:cs="仿宋"/>
          <w:color w:val="auto"/>
          <w:spacing w:val="0"/>
          <w:sz w:val="30"/>
          <w:szCs w:val="30"/>
          <w:highlight w:val="none"/>
          <w:lang w:val="en-US" w:eastAsia="zh-CN"/>
        </w:rPr>
      </w:pPr>
      <w:r>
        <w:rPr>
          <w:rFonts w:hint="eastAsia" w:ascii="仿宋" w:hAnsi="仿宋" w:eastAsia="仿宋" w:cs="仿宋"/>
          <w:color w:val="auto"/>
          <w:spacing w:val="0"/>
          <w:sz w:val="30"/>
          <w:szCs w:val="30"/>
          <w:highlight w:val="none"/>
        </w:rPr>
        <w:t>（1）通讯地址</w:t>
      </w:r>
      <w:r>
        <w:rPr>
          <w:rFonts w:hint="eastAsia" w:ascii="仿宋" w:hAnsi="仿宋" w:eastAsia="仿宋" w:cs="仿宋"/>
          <w:color w:val="auto"/>
          <w:spacing w:val="0"/>
          <w:sz w:val="30"/>
          <w:szCs w:val="30"/>
          <w:highlight w:val="none"/>
          <w:lang w:eastAsia="zh-CN"/>
        </w:rPr>
        <w:t>：</w:t>
      </w:r>
    </w:p>
    <w:p w14:paraId="73DBC499">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default" w:ascii="仿宋" w:hAnsi="仿宋" w:eastAsia="仿宋" w:cs="仿宋"/>
          <w:color w:val="auto"/>
          <w:spacing w:val="0"/>
          <w:sz w:val="30"/>
          <w:szCs w:val="30"/>
          <w:highlight w:val="none"/>
          <w:lang w:val="en-US" w:eastAsia="zh-CN"/>
        </w:rPr>
      </w:pPr>
      <w:r>
        <w:rPr>
          <w:rFonts w:hint="eastAsia" w:ascii="仿宋" w:hAnsi="仿宋" w:eastAsia="仿宋" w:cs="仿宋"/>
          <w:color w:val="auto"/>
          <w:spacing w:val="0"/>
          <w:sz w:val="30"/>
          <w:szCs w:val="30"/>
          <w:highlight w:val="none"/>
        </w:rPr>
        <w:t>（2）收件人：</w:t>
      </w:r>
    </w:p>
    <w:p w14:paraId="6E8880EE">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eastAsia" w:ascii="仿宋" w:hAnsi="仿宋" w:eastAsia="仿宋" w:cs="仿宋"/>
          <w:color w:val="auto"/>
          <w:spacing w:val="0"/>
          <w:sz w:val="30"/>
          <w:szCs w:val="30"/>
          <w:highlight w:val="none"/>
        </w:rPr>
      </w:pPr>
      <w:r>
        <w:rPr>
          <w:rFonts w:hint="eastAsia" w:ascii="仿宋" w:hAnsi="仿宋" w:eastAsia="仿宋" w:cs="仿宋"/>
          <w:color w:val="auto"/>
          <w:spacing w:val="0"/>
          <w:sz w:val="30"/>
          <w:szCs w:val="30"/>
          <w:highlight w:val="none"/>
        </w:rPr>
        <w:t>（3）联系电话：</w:t>
      </w:r>
    </w:p>
    <w:p w14:paraId="54E7397E">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eastAsia" w:ascii="仿宋" w:hAnsi="仿宋" w:eastAsia="仿宋" w:cs="仿宋"/>
          <w:color w:val="auto"/>
          <w:spacing w:val="0"/>
          <w:sz w:val="30"/>
          <w:szCs w:val="30"/>
          <w:highlight w:val="none"/>
        </w:rPr>
      </w:pPr>
      <w:r>
        <w:rPr>
          <w:rFonts w:hint="eastAsia" w:ascii="仿宋" w:hAnsi="仿宋" w:eastAsia="仿宋" w:cs="仿宋"/>
          <w:color w:val="auto"/>
          <w:spacing w:val="0"/>
          <w:sz w:val="30"/>
          <w:szCs w:val="30"/>
          <w:highlight w:val="none"/>
        </w:rPr>
        <w:t>（4）电子邮箱：</w:t>
      </w:r>
    </w:p>
    <w:p w14:paraId="3950EF32">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eastAsia" w:ascii="仿宋" w:hAnsi="仿宋" w:eastAsia="仿宋" w:cs="仿宋"/>
          <w:color w:val="auto"/>
          <w:spacing w:val="0"/>
          <w:sz w:val="30"/>
          <w:szCs w:val="30"/>
          <w:highlight w:val="none"/>
        </w:rPr>
      </w:pPr>
      <w:r>
        <w:rPr>
          <w:rFonts w:hint="eastAsia" w:ascii="仿宋" w:hAnsi="仿宋" w:eastAsia="仿宋" w:cs="仿宋"/>
          <w:color w:val="auto"/>
          <w:spacing w:val="0"/>
          <w:sz w:val="30"/>
          <w:szCs w:val="30"/>
          <w:highlight w:val="none"/>
          <w:lang w:eastAsia="zh-CN"/>
        </w:rPr>
        <w:t>8</w:t>
      </w:r>
      <w:r>
        <w:rPr>
          <w:rFonts w:hint="eastAsia" w:ascii="仿宋" w:hAnsi="仿宋" w:eastAsia="仿宋" w:cs="仿宋"/>
          <w:color w:val="auto"/>
          <w:spacing w:val="0"/>
          <w:sz w:val="30"/>
          <w:szCs w:val="30"/>
          <w:highlight w:val="none"/>
          <w:lang w:val="en-US" w:eastAsia="zh-CN"/>
        </w:rPr>
        <w:t>.2</w:t>
      </w:r>
      <w:r>
        <w:rPr>
          <w:rFonts w:hint="eastAsia" w:ascii="仿宋" w:hAnsi="仿宋" w:eastAsia="仿宋" w:cs="仿宋"/>
          <w:color w:val="auto"/>
          <w:spacing w:val="0"/>
          <w:sz w:val="30"/>
          <w:szCs w:val="30"/>
          <w:highlight w:val="none"/>
        </w:rPr>
        <w:t>合同任一方确认的联系方式如发生变更的，应当在发生变更之日起三日内通过书面方式通知对方，变更方未按前述方式履行通知义务的，该方所确定的联系方式仍视为有效送达地址，并且该方自行承担由此可能产生的一切法律后果。</w:t>
      </w:r>
    </w:p>
    <w:p w14:paraId="21B37D5C">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eastAsia" w:ascii="仿宋" w:hAnsi="仿宋" w:eastAsia="仿宋" w:cs="仿宋"/>
          <w:color w:val="auto"/>
          <w:spacing w:val="0"/>
          <w:sz w:val="30"/>
          <w:szCs w:val="30"/>
          <w:highlight w:val="none"/>
        </w:rPr>
      </w:pPr>
      <w:r>
        <w:rPr>
          <w:rFonts w:hint="eastAsia" w:ascii="仿宋" w:hAnsi="仿宋" w:eastAsia="仿宋" w:cs="仿宋"/>
          <w:color w:val="auto"/>
          <w:spacing w:val="0"/>
          <w:sz w:val="30"/>
          <w:szCs w:val="30"/>
          <w:highlight w:val="none"/>
          <w:lang w:eastAsia="zh-CN"/>
        </w:rPr>
        <w:t>8</w:t>
      </w:r>
      <w:r>
        <w:rPr>
          <w:rFonts w:hint="eastAsia" w:ascii="仿宋" w:hAnsi="仿宋" w:eastAsia="仿宋" w:cs="仿宋"/>
          <w:color w:val="auto"/>
          <w:spacing w:val="0"/>
          <w:sz w:val="30"/>
          <w:szCs w:val="30"/>
          <w:highlight w:val="none"/>
          <w:lang w:val="en-US" w:eastAsia="zh-CN"/>
        </w:rPr>
        <w:t>.3</w:t>
      </w:r>
      <w:r>
        <w:rPr>
          <w:rFonts w:hint="eastAsia" w:ascii="仿宋" w:hAnsi="仿宋" w:eastAsia="仿宋" w:cs="仿宋"/>
          <w:color w:val="auto"/>
          <w:spacing w:val="0"/>
          <w:sz w:val="30"/>
          <w:szCs w:val="30"/>
          <w:highlight w:val="none"/>
        </w:rPr>
        <w:t>同时选择多种通知方式的，以其中较快送达者为准。就同一事项，一方对另一方发出一份以上通知且通知内容不同的，除非在通知中另有明确说明，以通知发出时间在后的为准。</w:t>
      </w:r>
    </w:p>
    <w:p w14:paraId="7FAD4A5B">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pacing w:val="0"/>
          <w:sz w:val="30"/>
          <w:szCs w:val="30"/>
          <w:highlight w:val="none"/>
        </w:rPr>
      </w:pPr>
      <w:r>
        <w:rPr>
          <w:rFonts w:hint="eastAsia" w:ascii="仿宋" w:hAnsi="仿宋" w:eastAsia="仿宋" w:cs="仿宋"/>
          <w:color w:val="auto"/>
          <w:spacing w:val="0"/>
          <w:sz w:val="30"/>
          <w:szCs w:val="30"/>
          <w:highlight w:val="none"/>
          <w:lang w:eastAsia="zh-CN"/>
        </w:rPr>
        <w:t>8</w:t>
      </w:r>
      <w:r>
        <w:rPr>
          <w:rFonts w:hint="eastAsia" w:ascii="仿宋" w:hAnsi="仿宋" w:eastAsia="仿宋" w:cs="仿宋"/>
          <w:color w:val="auto"/>
          <w:spacing w:val="0"/>
          <w:sz w:val="30"/>
          <w:szCs w:val="30"/>
          <w:highlight w:val="none"/>
          <w:lang w:val="en-US" w:eastAsia="zh-CN"/>
        </w:rPr>
        <w:t>.4</w:t>
      </w:r>
      <w:r>
        <w:rPr>
          <w:rFonts w:hint="eastAsia" w:ascii="仿宋" w:hAnsi="仿宋" w:eastAsia="仿宋" w:cs="仿宋"/>
          <w:color w:val="auto"/>
          <w:spacing w:val="0"/>
          <w:sz w:val="30"/>
          <w:szCs w:val="30"/>
          <w:highlight w:val="none"/>
        </w:rPr>
        <w:t>本条约定内容为本合同双方均明确同意的特别条款，效力独立于本合同其他条款。不论本合同其他条款因为任何原因被法院、仲裁机关或其他有权机关认定为无效或者被撤销，本条约定内容均为有效。</w:t>
      </w:r>
    </w:p>
    <w:p w14:paraId="0CA34332">
      <w:pPr>
        <w:keepNext w:val="0"/>
        <w:keepLines w:val="0"/>
        <w:pageBreakBefore w:val="0"/>
        <w:kinsoku/>
        <w:wordWrap/>
        <w:overflowPunct/>
        <w:topLinePunct w:val="0"/>
        <w:autoSpaceDE/>
        <w:bidi w:val="0"/>
        <w:spacing w:line="560" w:lineRule="exact"/>
        <w:ind w:firstLine="602" w:firstLineChars="200"/>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lang w:val="en-US" w:eastAsia="zh-CN"/>
        </w:rPr>
        <w:t>9.</w:t>
      </w:r>
      <w:r>
        <w:rPr>
          <w:rFonts w:hint="eastAsia" w:ascii="仿宋" w:hAnsi="仿宋" w:eastAsia="仿宋" w:cs="仿宋"/>
          <w:b/>
          <w:bCs/>
          <w:color w:val="auto"/>
          <w:sz w:val="30"/>
          <w:szCs w:val="30"/>
          <w:highlight w:val="none"/>
        </w:rPr>
        <w:t>廉洁条款</w:t>
      </w:r>
    </w:p>
    <w:p w14:paraId="5D001120">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 xml:space="preserve">9.1 </w:t>
      </w:r>
      <w:r>
        <w:rPr>
          <w:rFonts w:hint="eastAsia" w:ascii="仿宋" w:hAnsi="仿宋" w:eastAsia="仿宋" w:cs="仿宋"/>
          <w:color w:val="auto"/>
          <w:sz w:val="30"/>
          <w:szCs w:val="30"/>
          <w:highlight w:val="none"/>
        </w:rPr>
        <w:t>甲、乙双方应当自觉遵守国家、地方法律法规以及本合同的约定，在合同的订立、履行过程中廉洁自律。</w:t>
      </w:r>
    </w:p>
    <w:p w14:paraId="7103FB3F">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 xml:space="preserve">9.2 </w:t>
      </w:r>
      <w:r>
        <w:rPr>
          <w:rFonts w:hint="eastAsia" w:ascii="仿宋" w:hAnsi="仿宋" w:eastAsia="仿宋" w:cs="仿宋"/>
          <w:color w:val="auto"/>
          <w:sz w:val="30"/>
          <w:szCs w:val="30"/>
          <w:highlight w:val="none"/>
        </w:rPr>
        <w:t>甲方及其工作人员均不得以任何形式向乙方索要和收受回扣等好处费。</w:t>
      </w:r>
    </w:p>
    <w:p w14:paraId="3A184F63">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9.</w:t>
      </w:r>
      <w:r>
        <w:rPr>
          <w:rFonts w:hint="eastAsia" w:ascii="仿宋" w:hAnsi="仿宋" w:eastAsia="仿宋" w:cs="仿宋"/>
          <w:color w:val="auto"/>
          <w:sz w:val="30"/>
          <w:szCs w:val="30"/>
          <w:highlight w:val="none"/>
        </w:rPr>
        <w:t>3</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甲方工作人员应当保持与乙方的正常业务交往，不得接受乙方的礼金、有价证券和贵重物品，不得在乙方报销任何应由其个人承担的费用。</w:t>
      </w:r>
    </w:p>
    <w:p w14:paraId="13931CA5">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9.</w:t>
      </w:r>
      <w:r>
        <w:rPr>
          <w:rFonts w:hint="eastAsia" w:ascii="仿宋" w:hAnsi="仿宋" w:eastAsia="仿宋" w:cs="仿宋"/>
          <w:color w:val="auto"/>
          <w:sz w:val="30"/>
          <w:szCs w:val="30"/>
          <w:highlight w:val="none"/>
        </w:rPr>
        <w:t>4</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甲方工作人员不得参加可能对公正开展业务有影响的宴请和娱乐活动。</w:t>
      </w:r>
    </w:p>
    <w:p w14:paraId="12D3BFCB">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9.</w:t>
      </w:r>
      <w:r>
        <w:rPr>
          <w:rFonts w:hint="eastAsia" w:ascii="仿宋" w:hAnsi="仿宋" w:eastAsia="仿宋" w:cs="仿宋"/>
          <w:color w:val="auto"/>
          <w:sz w:val="30"/>
          <w:szCs w:val="30"/>
          <w:highlight w:val="none"/>
        </w:rPr>
        <w:t>5</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甲方工作人员不得要求或者接受乙方为其住房装修、婚丧嫁娶、家属和子女的工作安排以及出国等提供方便。</w:t>
      </w:r>
    </w:p>
    <w:p w14:paraId="18135A2E">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9.</w:t>
      </w:r>
      <w:r>
        <w:rPr>
          <w:rFonts w:hint="eastAsia" w:ascii="仿宋" w:hAnsi="仿宋" w:eastAsia="仿宋" w:cs="仿宋"/>
          <w:color w:val="auto"/>
          <w:sz w:val="30"/>
          <w:szCs w:val="30"/>
          <w:highlight w:val="none"/>
        </w:rPr>
        <w:t>6</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乙方不得接受甲方工作人员介绍的家属或者亲友从事与</w:t>
      </w:r>
      <w:r>
        <w:rPr>
          <w:rFonts w:hint="eastAsia" w:ascii="仿宋" w:hAnsi="仿宋" w:eastAsia="仿宋" w:cs="仿宋"/>
          <w:color w:val="auto"/>
          <w:sz w:val="30"/>
          <w:szCs w:val="30"/>
          <w:highlight w:val="none"/>
          <w:lang w:val="en-US" w:eastAsia="zh-CN"/>
        </w:rPr>
        <w:t>合同</w:t>
      </w:r>
      <w:r>
        <w:rPr>
          <w:rFonts w:hint="eastAsia" w:ascii="仿宋" w:hAnsi="仿宋" w:eastAsia="仿宋" w:cs="仿宋"/>
          <w:color w:val="auto"/>
          <w:sz w:val="30"/>
          <w:szCs w:val="30"/>
          <w:highlight w:val="none"/>
        </w:rPr>
        <w:t>相关的业务。</w:t>
      </w:r>
    </w:p>
    <w:p w14:paraId="38F52242">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9.</w:t>
      </w:r>
      <w:r>
        <w:rPr>
          <w:rFonts w:hint="eastAsia" w:ascii="仿宋" w:hAnsi="仿宋" w:eastAsia="仿宋" w:cs="仿宋"/>
          <w:color w:val="auto"/>
          <w:sz w:val="30"/>
          <w:szCs w:val="30"/>
          <w:highlight w:val="none"/>
        </w:rPr>
        <w:t>7</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6A573E47">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9.</w:t>
      </w:r>
      <w:r>
        <w:rPr>
          <w:rFonts w:hint="eastAsia" w:ascii="仿宋" w:hAnsi="仿宋" w:eastAsia="仿宋" w:cs="仿宋"/>
          <w:color w:val="auto"/>
          <w:sz w:val="30"/>
          <w:szCs w:val="30"/>
          <w:highlight w:val="none"/>
        </w:rPr>
        <w:t>8</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乙方如发现甲方工作人员有违反上述廉洁条款者，应向甲方举报。甲方不得找任何借口对乙方进行报复。</w:t>
      </w:r>
    </w:p>
    <w:p w14:paraId="304DFD7B">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9.</w:t>
      </w:r>
      <w:r>
        <w:rPr>
          <w:rFonts w:hint="eastAsia" w:ascii="仿宋" w:hAnsi="仿宋" w:eastAsia="仿宋" w:cs="仿宋"/>
          <w:color w:val="auto"/>
          <w:sz w:val="30"/>
          <w:szCs w:val="30"/>
          <w:highlight w:val="none"/>
        </w:rPr>
        <w:t>9</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甲方发现乙方有违反本</w:t>
      </w:r>
      <w:r>
        <w:rPr>
          <w:rFonts w:hint="eastAsia" w:ascii="仿宋" w:hAnsi="仿宋" w:eastAsia="仿宋" w:cs="仿宋"/>
          <w:color w:val="auto"/>
          <w:sz w:val="30"/>
          <w:szCs w:val="30"/>
          <w:highlight w:val="none"/>
          <w:lang w:val="en-US" w:eastAsia="zh-CN"/>
        </w:rPr>
        <w:t>合同</w:t>
      </w:r>
      <w:r>
        <w:rPr>
          <w:rFonts w:hint="eastAsia" w:ascii="仿宋" w:hAnsi="仿宋" w:eastAsia="仿宋" w:cs="仿宋"/>
          <w:color w:val="auto"/>
          <w:sz w:val="30"/>
          <w:szCs w:val="30"/>
          <w:highlight w:val="none"/>
        </w:rPr>
        <w:t>或者采用不正当手段行贿甲方工作人员等不正当竞争行为的，甲方有权解除本合同并追究乙方的法律责任。</w:t>
      </w:r>
    </w:p>
    <w:p w14:paraId="7E94A506">
      <w:pPr>
        <w:keepNext w:val="0"/>
        <w:keepLines w:val="0"/>
        <w:pageBreakBefore w:val="0"/>
        <w:tabs>
          <w:tab w:val="left" w:pos="424"/>
        </w:tabs>
        <w:kinsoku/>
        <w:wordWrap/>
        <w:overflowPunct/>
        <w:topLinePunct w:val="0"/>
        <w:autoSpaceDE/>
        <w:bidi w:val="0"/>
        <w:spacing w:line="560" w:lineRule="exact"/>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10.</w:t>
      </w:r>
      <w:r>
        <w:rPr>
          <w:rFonts w:hint="eastAsia" w:ascii="仿宋" w:hAnsi="仿宋" w:eastAsia="仿宋" w:cs="仿宋"/>
          <w:b/>
          <w:color w:val="auto"/>
          <w:sz w:val="30"/>
          <w:szCs w:val="30"/>
          <w:highlight w:val="none"/>
        </w:rPr>
        <w:t xml:space="preserve">不可抗力 </w:t>
      </w:r>
    </w:p>
    <w:p w14:paraId="1B57A9E9">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任何一方由于不可抗力原因不能履行合同时，应在不可抗力事件</w:t>
      </w:r>
      <w:r>
        <w:rPr>
          <w:rFonts w:hint="eastAsia" w:ascii="仿宋" w:hAnsi="仿宋" w:eastAsia="仿宋" w:cs="仿宋"/>
          <w:color w:val="auto"/>
          <w:sz w:val="30"/>
          <w:szCs w:val="30"/>
          <w:highlight w:val="none"/>
          <w:lang w:val="en-US" w:eastAsia="zh-CN"/>
        </w:rPr>
        <w:t>发生后7</w:t>
      </w:r>
      <w:r>
        <w:rPr>
          <w:rFonts w:hint="eastAsia" w:ascii="仿宋" w:hAnsi="仿宋" w:eastAsia="仿宋" w:cs="仿宋"/>
          <w:color w:val="auto"/>
          <w:sz w:val="30"/>
          <w:szCs w:val="30"/>
          <w:highlight w:val="none"/>
        </w:rPr>
        <w:t>日内向对方</w:t>
      </w:r>
      <w:r>
        <w:rPr>
          <w:rFonts w:hint="eastAsia" w:ascii="仿宋" w:hAnsi="仿宋" w:eastAsia="仿宋" w:cs="仿宋"/>
          <w:color w:val="auto"/>
          <w:sz w:val="30"/>
          <w:szCs w:val="30"/>
          <w:highlight w:val="none"/>
          <w:lang w:val="en-US" w:eastAsia="zh-CN"/>
        </w:rPr>
        <w:t>提供书面通知及相关证明</w:t>
      </w:r>
      <w:r>
        <w:rPr>
          <w:rFonts w:hint="eastAsia" w:ascii="仿宋" w:hAnsi="仿宋" w:eastAsia="仿宋" w:cs="仿宋"/>
          <w:color w:val="auto"/>
          <w:sz w:val="30"/>
          <w:szCs w:val="30"/>
          <w:highlight w:val="none"/>
        </w:rPr>
        <w:t>，以减</w:t>
      </w:r>
      <w:r>
        <w:rPr>
          <w:rFonts w:hint="eastAsia" w:ascii="仿宋" w:hAnsi="仿宋" w:eastAsia="仿宋" w:cs="仿宋"/>
          <w:color w:val="auto"/>
          <w:sz w:val="30"/>
          <w:szCs w:val="30"/>
          <w:highlight w:val="none"/>
          <w:lang w:val="en-US" w:eastAsia="zh-CN"/>
        </w:rPr>
        <w:t>少</w:t>
      </w:r>
      <w:r>
        <w:rPr>
          <w:rFonts w:hint="eastAsia" w:ascii="仿宋" w:hAnsi="仿宋" w:eastAsia="仿宋" w:cs="仿宋"/>
          <w:color w:val="auto"/>
          <w:sz w:val="30"/>
          <w:szCs w:val="30"/>
          <w:highlight w:val="none"/>
        </w:rPr>
        <w:t>可能给对方造成的损失，在取得有关机构的不可抗力证明或双方谅解确认后，允许延期履行或修订合同。若不可抗力事件持续超过30日，致使合同目的无法实现的，任何一方均有权解除合同，并根据情况可部分或全部免于承担违约责任。</w:t>
      </w:r>
    </w:p>
    <w:p w14:paraId="789BE676">
      <w:pPr>
        <w:spacing w:line="560" w:lineRule="exact"/>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11.</w:t>
      </w:r>
      <w:r>
        <w:rPr>
          <w:rFonts w:hint="eastAsia" w:ascii="仿宋" w:hAnsi="仿宋" w:eastAsia="仿宋" w:cs="仿宋"/>
          <w:b/>
          <w:color w:val="auto"/>
          <w:sz w:val="30"/>
          <w:szCs w:val="30"/>
          <w:highlight w:val="none"/>
        </w:rPr>
        <w:t>违约责任</w:t>
      </w:r>
    </w:p>
    <w:p w14:paraId="27DDE774">
      <w:pPr>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eastAsia="zh-CN"/>
        </w:rPr>
        <w:t>1</w:t>
      </w:r>
      <w:r>
        <w:rPr>
          <w:rFonts w:hint="eastAsia" w:ascii="仿宋" w:hAnsi="仿宋" w:eastAsia="仿宋" w:cs="仿宋"/>
          <w:color w:val="auto"/>
          <w:sz w:val="30"/>
          <w:szCs w:val="30"/>
          <w:highlight w:val="none"/>
          <w:lang w:val="en-US" w:eastAsia="zh-CN"/>
        </w:rPr>
        <w:t>1</w:t>
      </w:r>
      <w:r>
        <w:rPr>
          <w:rFonts w:hint="eastAsia" w:ascii="仿宋" w:hAnsi="仿宋" w:eastAsia="仿宋" w:cs="仿宋"/>
          <w:color w:val="auto"/>
          <w:sz w:val="30"/>
          <w:szCs w:val="30"/>
          <w:highlight w:val="none"/>
        </w:rPr>
        <w:t xml:space="preserve">.1 </w:t>
      </w:r>
      <w:r>
        <w:rPr>
          <w:rFonts w:hint="eastAsia" w:ascii="仿宋" w:hAnsi="仿宋" w:eastAsia="仿宋" w:cs="仿宋"/>
          <w:color w:val="auto"/>
          <w:sz w:val="30"/>
          <w:szCs w:val="30"/>
          <w:highlight w:val="none"/>
          <w:lang w:val="en-US" w:eastAsia="zh-CN"/>
        </w:rPr>
        <w:t>除合同另有约定外，</w:t>
      </w:r>
      <w:r>
        <w:rPr>
          <w:rFonts w:hint="eastAsia" w:ascii="仿宋" w:hAnsi="仿宋" w:eastAsia="仿宋" w:cs="仿宋"/>
          <w:color w:val="auto"/>
          <w:sz w:val="30"/>
          <w:szCs w:val="30"/>
          <w:highlight w:val="none"/>
        </w:rPr>
        <w:t>任何一方未能按本合同约定履行的，守约方有权要求违约方在限期内进行整改，在限期内仍未整改或整改后仍不符合要求的，守约方有权单方解除本合同，并且违约方须向守约方支付本合同总价10%的违约金，</w:t>
      </w:r>
      <w:r>
        <w:rPr>
          <w:rFonts w:hint="eastAsia" w:ascii="仿宋" w:hAnsi="仿宋" w:eastAsia="仿宋" w:cs="仿宋"/>
          <w:color w:val="auto"/>
          <w:sz w:val="30"/>
          <w:szCs w:val="30"/>
          <w:highlight w:val="none"/>
          <w:lang w:eastAsia="zh-CN"/>
        </w:rPr>
        <w:t>如乙方违约的，</w:t>
      </w:r>
      <w:r>
        <w:rPr>
          <w:rFonts w:ascii="仿宋;方正仿宋_GBK" w:hAnsi="仿宋;方正仿宋_GBK" w:eastAsia="仿宋;方正仿宋_GBK" w:cs="仿宋;方正仿宋_GBK"/>
          <w:color w:val="000000"/>
          <w:sz w:val="30"/>
          <w:szCs w:val="30"/>
          <w:lang w:eastAsia="zh-CN"/>
        </w:rPr>
        <w:t>除支付前述违约金外，还</w:t>
      </w:r>
      <w:r>
        <w:rPr>
          <w:rFonts w:hint="eastAsia" w:ascii="仿宋;方正仿宋_GBK" w:hAnsi="仿宋;方正仿宋_GBK" w:eastAsia="仿宋;方正仿宋_GBK" w:cs="仿宋;方正仿宋_GBK"/>
          <w:color w:val="000000"/>
          <w:sz w:val="30"/>
          <w:szCs w:val="30"/>
          <w:lang w:eastAsia="zh-CN"/>
        </w:rPr>
        <w:t>需</w:t>
      </w:r>
      <w:r>
        <w:rPr>
          <w:rFonts w:hint="eastAsia" w:ascii="仿宋" w:hAnsi="仿宋" w:eastAsia="仿宋" w:cs="仿宋"/>
          <w:color w:val="auto"/>
          <w:sz w:val="30"/>
          <w:szCs w:val="30"/>
          <w:highlight w:val="none"/>
        </w:rPr>
        <w:t>赔偿</w:t>
      </w:r>
      <w:r>
        <w:rPr>
          <w:rFonts w:hint="eastAsia" w:ascii="仿宋" w:hAnsi="仿宋" w:eastAsia="仿宋" w:cs="仿宋"/>
          <w:color w:val="auto"/>
          <w:sz w:val="30"/>
          <w:szCs w:val="30"/>
          <w:highlight w:val="none"/>
          <w:lang w:val="en-US" w:eastAsia="zh-CN"/>
        </w:rPr>
        <w:t>甲方</w:t>
      </w:r>
      <w:r>
        <w:rPr>
          <w:rFonts w:hint="eastAsia" w:ascii="仿宋" w:hAnsi="仿宋" w:eastAsia="仿宋" w:cs="仿宋"/>
          <w:color w:val="auto"/>
          <w:sz w:val="30"/>
          <w:szCs w:val="30"/>
          <w:highlight w:val="none"/>
        </w:rPr>
        <w:t>因此遭受的一切损失（包括但不限于索赔</w:t>
      </w:r>
      <w:r>
        <w:rPr>
          <w:rFonts w:hint="eastAsia" w:ascii="仿宋" w:hAnsi="仿宋" w:eastAsia="仿宋" w:cs="仿宋"/>
          <w:color w:val="auto"/>
          <w:sz w:val="30"/>
          <w:szCs w:val="30"/>
          <w:highlight w:val="none"/>
          <w:lang w:val="en-US" w:eastAsia="zh-CN"/>
        </w:rPr>
        <w:t>费</w:t>
      </w:r>
      <w:r>
        <w:rPr>
          <w:rFonts w:hint="eastAsia" w:ascii="仿宋" w:hAnsi="仿宋" w:eastAsia="仿宋" w:cs="仿宋"/>
          <w:color w:val="auto"/>
          <w:sz w:val="30"/>
          <w:szCs w:val="30"/>
          <w:highlight w:val="none"/>
        </w:rPr>
        <w:t>、律师费、诉讼</w:t>
      </w:r>
      <w:r>
        <w:rPr>
          <w:rFonts w:hint="eastAsia" w:ascii="仿宋" w:hAnsi="仿宋" w:eastAsia="仿宋" w:cs="仿宋"/>
          <w:color w:val="auto"/>
          <w:sz w:val="30"/>
          <w:szCs w:val="30"/>
          <w:highlight w:val="none"/>
          <w:lang w:val="en-US" w:eastAsia="zh-CN"/>
        </w:rPr>
        <w:t>保全保险</w:t>
      </w:r>
      <w:r>
        <w:rPr>
          <w:rFonts w:hint="eastAsia" w:ascii="仿宋" w:hAnsi="仿宋" w:eastAsia="仿宋" w:cs="仿宋"/>
          <w:color w:val="auto"/>
          <w:sz w:val="30"/>
          <w:szCs w:val="30"/>
          <w:highlight w:val="none"/>
        </w:rPr>
        <w:t>费、采取其他措施</w:t>
      </w:r>
      <w:r>
        <w:rPr>
          <w:rFonts w:hint="eastAsia" w:ascii="仿宋" w:hAnsi="仿宋" w:eastAsia="仿宋" w:cs="仿宋"/>
          <w:color w:val="auto"/>
          <w:sz w:val="30"/>
          <w:szCs w:val="30"/>
          <w:highlight w:val="none"/>
          <w:lang w:val="en-US" w:eastAsia="zh-CN"/>
        </w:rPr>
        <w:t>的</w:t>
      </w:r>
      <w:r>
        <w:rPr>
          <w:rFonts w:hint="eastAsia" w:ascii="仿宋" w:hAnsi="仿宋" w:eastAsia="仿宋" w:cs="仿宋"/>
          <w:color w:val="auto"/>
          <w:sz w:val="30"/>
          <w:szCs w:val="30"/>
          <w:highlight w:val="none"/>
        </w:rPr>
        <w:t>费用）。</w:t>
      </w:r>
    </w:p>
    <w:p w14:paraId="330C120C">
      <w:pPr>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11</w:t>
      </w:r>
      <w:r>
        <w:rPr>
          <w:rFonts w:hint="eastAsia" w:ascii="仿宋" w:hAnsi="仿宋" w:eastAsia="仿宋" w:cs="仿宋"/>
          <w:color w:val="auto"/>
          <w:sz w:val="30"/>
          <w:szCs w:val="30"/>
          <w:highlight w:val="none"/>
        </w:rPr>
        <w:t>.2 本合同所指损失包括：由于违约方过失</w:t>
      </w:r>
      <w:r>
        <w:rPr>
          <w:rFonts w:hint="eastAsia" w:ascii="仿宋" w:hAnsi="仿宋" w:eastAsia="仿宋" w:cs="仿宋"/>
          <w:color w:val="auto"/>
          <w:sz w:val="30"/>
          <w:szCs w:val="30"/>
          <w:highlight w:val="none"/>
          <w:lang w:eastAsia="zh-CN"/>
        </w:rPr>
        <w:t>或</w:t>
      </w:r>
      <w:r>
        <w:rPr>
          <w:rFonts w:hint="eastAsia" w:ascii="仿宋" w:hAnsi="仿宋" w:eastAsia="仿宋" w:cs="仿宋"/>
          <w:color w:val="auto"/>
          <w:sz w:val="30"/>
          <w:szCs w:val="30"/>
          <w:highlight w:val="none"/>
        </w:rPr>
        <w:t>过错或非守约方故意</w:t>
      </w:r>
      <w:r>
        <w:rPr>
          <w:rFonts w:hint="eastAsia" w:ascii="仿宋" w:hAnsi="仿宋" w:eastAsia="仿宋" w:cs="仿宋"/>
          <w:color w:val="auto"/>
          <w:sz w:val="30"/>
          <w:szCs w:val="30"/>
          <w:highlight w:val="none"/>
          <w:lang w:eastAsia="zh-CN"/>
        </w:rPr>
        <w:t>或</w:t>
      </w:r>
      <w:r>
        <w:rPr>
          <w:rFonts w:hint="eastAsia" w:ascii="仿宋" w:hAnsi="仿宋" w:eastAsia="仿宋" w:cs="仿宋"/>
          <w:color w:val="auto"/>
          <w:sz w:val="30"/>
          <w:szCs w:val="30"/>
          <w:highlight w:val="none"/>
        </w:rPr>
        <w:t>重大过失所产生的索赔费、赔偿费、采取补救措施费、名誉损失及消除影响支出、为解决纠纷而产生的所有诉讼</w:t>
      </w:r>
      <w:r>
        <w:rPr>
          <w:rFonts w:hint="eastAsia" w:ascii="仿宋" w:hAnsi="仿宋" w:eastAsia="仿宋" w:cs="仿宋"/>
          <w:color w:val="auto"/>
          <w:sz w:val="30"/>
          <w:szCs w:val="30"/>
          <w:highlight w:val="none"/>
          <w:lang w:val="en-US" w:eastAsia="zh-CN"/>
        </w:rPr>
        <w:t>保全保险</w:t>
      </w:r>
      <w:r>
        <w:rPr>
          <w:rFonts w:hint="eastAsia" w:ascii="仿宋" w:hAnsi="仿宋" w:eastAsia="仿宋" w:cs="仿宋"/>
          <w:color w:val="auto"/>
          <w:sz w:val="30"/>
          <w:szCs w:val="30"/>
          <w:highlight w:val="none"/>
        </w:rPr>
        <w:t>费用、律师费、差旅费（含路费及食宿等）、查档费、调查费等一切合理费用、其他实际发生损失及预期利益损失等。</w:t>
      </w:r>
    </w:p>
    <w:p w14:paraId="1542C761">
      <w:pPr>
        <w:spacing w:line="560" w:lineRule="exact"/>
        <w:ind w:firstLine="600" w:firstLineChars="200"/>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lang w:val="en-US" w:eastAsia="zh-CN"/>
        </w:rPr>
        <w:t>11.3乙方未能按合同约定完成项目（包括未能在约定时间内通过验收）的，每逾期一日，乙方应承担该批次总金额0.03%的违约金。逾期超过10日（含本数），甲方有权单方解除本合同，要求乙方除按前述标准承担违约金外，还应赔偿因此给甲方造成的一切损失</w:t>
      </w:r>
      <w:r>
        <w:rPr>
          <w:rFonts w:hint="eastAsia" w:ascii="仿宋" w:hAnsi="仿宋" w:eastAsia="仿宋" w:cs="仿宋"/>
          <w:color w:val="auto"/>
          <w:sz w:val="30"/>
          <w:szCs w:val="30"/>
          <w:highlight w:val="none"/>
        </w:rPr>
        <w:t>（包括但不限于索赔</w:t>
      </w:r>
      <w:r>
        <w:rPr>
          <w:rFonts w:hint="eastAsia" w:ascii="仿宋" w:hAnsi="仿宋" w:eastAsia="仿宋" w:cs="仿宋"/>
          <w:color w:val="auto"/>
          <w:sz w:val="30"/>
          <w:szCs w:val="30"/>
          <w:highlight w:val="none"/>
          <w:lang w:val="en-US" w:eastAsia="zh-CN"/>
        </w:rPr>
        <w:t>费</w:t>
      </w:r>
      <w:r>
        <w:rPr>
          <w:rFonts w:hint="eastAsia" w:ascii="仿宋" w:hAnsi="仿宋" w:eastAsia="仿宋" w:cs="仿宋"/>
          <w:color w:val="auto"/>
          <w:sz w:val="30"/>
          <w:szCs w:val="30"/>
          <w:highlight w:val="none"/>
        </w:rPr>
        <w:t>、律师费、诉讼</w:t>
      </w:r>
      <w:r>
        <w:rPr>
          <w:rFonts w:hint="eastAsia" w:ascii="仿宋" w:hAnsi="仿宋" w:eastAsia="仿宋" w:cs="仿宋"/>
          <w:color w:val="auto"/>
          <w:sz w:val="30"/>
          <w:szCs w:val="30"/>
          <w:highlight w:val="none"/>
          <w:lang w:val="en-US" w:eastAsia="zh-CN"/>
        </w:rPr>
        <w:t>保全保险</w:t>
      </w:r>
      <w:r>
        <w:rPr>
          <w:rFonts w:hint="eastAsia" w:ascii="仿宋" w:hAnsi="仿宋" w:eastAsia="仿宋" w:cs="仿宋"/>
          <w:color w:val="auto"/>
          <w:sz w:val="30"/>
          <w:szCs w:val="30"/>
          <w:highlight w:val="none"/>
        </w:rPr>
        <w:t>费、采取其他措施</w:t>
      </w:r>
      <w:r>
        <w:rPr>
          <w:rFonts w:hint="eastAsia" w:ascii="仿宋" w:hAnsi="仿宋" w:eastAsia="仿宋" w:cs="仿宋"/>
          <w:color w:val="auto"/>
          <w:sz w:val="30"/>
          <w:szCs w:val="30"/>
          <w:highlight w:val="none"/>
          <w:lang w:eastAsia="zh-CN"/>
        </w:rPr>
        <w:t>的</w:t>
      </w:r>
      <w:r>
        <w:rPr>
          <w:rFonts w:hint="eastAsia" w:ascii="仿宋" w:hAnsi="仿宋" w:eastAsia="仿宋" w:cs="仿宋"/>
          <w:color w:val="auto"/>
          <w:sz w:val="30"/>
          <w:szCs w:val="30"/>
          <w:highlight w:val="none"/>
        </w:rPr>
        <w:t>费用）</w:t>
      </w:r>
      <w:r>
        <w:rPr>
          <w:rFonts w:hint="eastAsia" w:ascii="仿宋" w:hAnsi="仿宋" w:eastAsia="仿宋" w:cs="仿宋"/>
          <w:color w:val="auto"/>
          <w:sz w:val="30"/>
          <w:szCs w:val="30"/>
          <w:highlight w:val="none"/>
          <w:lang w:eastAsia="zh-CN"/>
        </w:rPr>
        <w:t>。</w:t>
      </w:r>
    </w:p>
    <w:p w14:paraId="7FEC1FAB">
      <w:pPr>
        <w:spacing w:line="560" w:lineRule="exact"/>
        <w:ind w:firstLine="600" w:firstLineChars="200"/>
        <w:rPr>
          <w:rFonts w:hint="eastAsia"/>
          <w:lang w:val="en-US" w:eastAsia="zh-CN"/>
        </w:rPr>
      </w:pPr>
      <w:r>
        <w:rPr>
          <w:rFonts w:hint="eastAsia" w:ascii="仿宋" w:hAnsi="仿宋" w:eastAsia="仿宋" w:cs="仿宋"/>
          <w:color w:val="auto"/>
          <w:sz w:val="30"/>
          <w:szCs w:val="30"/>
          <w:highlight w:val="none"/>
          <w:lang w:val="en-US" w:eastAsia="zh-CN"/>
        </w:rPr>
        <w:t>11.4</w:t>
      </w:r>
      <w:r>
        <w:rPr>
          <w:rFonts w:hint="eastAsia" w:ascii="仿宋" w:hAnsi="仿宋" w:eastAsia="仿宋" w:cs="仿宋"/>
          <w:color w:val="auto"/>
          <w:sz w:val="30"/>
          <w:szCs w:val="30"/>
          <w:highlight w:val="none"/>
          <w:lang w:eastAsia="zh-CN"/>
        </w:rPr>
        <w:t>其他违约责任按《中华人民共和国民法典》有关规定执行。</w:t>
      </w:r>
    </w:p>
    <w:p w14:paraId="0242AD18">
      <w:pPr>
        <w:keepNext w:val="0"/>
        <w:keepLines w:val="0"/>
        <w:pageBreakBefore w:val="0"/>
        <w:tabs>
          <w:tab w:val="left" w:pos="424"/>
        </w:tabs>
        <w:kinsoku/>
        <w:wordWrap/>
        <w:overflowPunct/>
        <w:topLinePunct w:val="0"/>
        <w:autoSpaceDE/>
        <w:bidi w:val="0"/>
        <w:spacing w:line="560" w:lineRule="exact"/>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12.</w:t>
      </w:r>
      <w:r>
        <w:rPr>
          <w:rFonts w:hint="eastAsia" w:ascii="仿宋" w:hAnsi="仿宋" w:eastAsia="仿宋" w:cs="仿宋"/>
          <w:b/>
          <w:color w:val="auto"/>
          <w:sz w:val="30"/>
          <w:szCs w:val="30"/>
          <w:highlight w:val="none"/>
        </w:rPr>
        <w:t>争议的解决</w:t>
      </w:r>
    </w:p>
    <w:p w14:paraId="191C559C">
      <w:pPr>
        <w:keepNext w:val="0"/>
        <w:keepLines w:val="0"/>
        <w:pageBreakBefore w:val="0"/>
        <w:tabs>
          <w:tab w:val="left" w:pos="1255"/>
        </w:tabs>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合同实施或与合同有关的一切争议应通过双方友好协商解决。经协商不能达成协议时，任何一方有权向</w:t>
      </w:r>
      <w:r>
        <w:rPr>
          <w:rFonts w:hint="eastAsia" w:ascii="仿宋" w:hAnsi="仿宋" w:eastAsia="仿宋" w:cs="仿宋"/>
          <w:color w:val="auto"/>
          <w:sz w:val="30"/>
          <w:szCs w:val="30"/>
          <w:highlight w:val="none"/>
          <w:lang w:val="en-US" w:eastAsia="zh-CN"/>
        </w:rPr>
        <w:t>甲方所在地有管辖权的</w:t>
      </w:r>
      <w:r>
        <w:rPr>
          <w:rFonts w:hint="eastAsia" w:ascii="仿宋" w:hAnsi="仿宋" w:eastAsia="仿宋" w:cs="仿宋"/>
          <w:color w:val="auto"/>
          <w:sz w:val="30"/>
          <w:szCs w:val="30"/>
          <w:highlight w:val="none"/>
        </w:rPr>
        <w:t>人民法院提起诉讼。</w:t>
      </w:r>
    </w:p>
    <w:p w14:paraId="20C744F1">
      <w:pPr>
        <w:keepNext w:val="0"/>
        <w:keepLines w:val="0"/>
        <w:pageBreakBefore w:val="0"/>
        <w:tabs>
          <w:tab w:val="left" w:pos="424"/>
        </w:tabs>
        <w:kinsoku/>
        <w:wordWrap/>
        <w:overflowPunct/>
        <w:topLinePunct w:val="0"/>
        <w:autoSpaceDE/>
        <w:bidi w:val="0"/>
        <w:spacing w:line="560" w:lineRule="exact"/>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eastAsia="zh-CN"/>
        </w:rPr>
        <w:t>13.</w:t>
      </w:r>
      <w:r>
        <w:rPr>
          <w:rFonts w:hint="eastAsia" w:ascii="仿宋" w:hAnsi="仿宋" w:eastAsia="仿宋" w:cs="仿宋"/>
          <w:b/>
          <w:color w:val="auto"/>
          <w:sz w:val="30"/>
          <w:szCs w:val="30"/>
          <w:highlight w:val="none"/>
        </w:rPr>
        <w:t>监督和管理</w:t>
      </w:r>
    </w:p>
    <w:p w14:paraId="6B647CF3">
      <w:pPr>
        <w:keepNext w:val="0"/>
        <w:keepLines w:val="0"/>
        <w:pageBreakBefore w:val="0"/>
        <w:tabs>
          <w:tab w:val="left" w:pos="753"/>
        </w:tabs>
        <w:kinsoku/>
        <w:wordWrap/>
        <w:overflowPunct/>
        <w:topLinePunct w:val="0"/>
        <w:autoSpaceDE/>
        <w:bidi w:val="0"/>
        <w:spacing w:line="560" w:lineRule="exact"/>
        <w:ind w:left="2" w:firstLine="600" w:firstLineChars="200"/>
        <w:rPr>
          <w:rFonts w:hint="eastAsia" w:ascii="仿宋" w:hAnsi="仿宋" w:eastAsia="仿宋" w:cs="仿宋"/>
          <w:bCs/>
          <w:color w:val="auto"/>
          <w:sz w:val="30"/>
          <w:szCs w:val="30"/>
          <w:highlight w:val="none"/>
        </w:rPr>
      </w:pPr>
      <w:r>
        <w:rPr>
          <w:rFonts w:hint="eastAsia" w:ascii="仿宋" w:hAnsi="仿宋" w:eastAsia="仿宋" w:cs="仿宋"/>
          <w:bCs/>
          <w:color w:val="auto"/>
          <w:sz w:val="30"/>
          <w:szCs w:val="30"/>
          <w:highlight w:val="none"/>
        </w:rPr>
        <w:t>甲乙双方均应自觉配合</w:t>
      </w:r>
      <w:r>
        <w:rPr>
          <w:rFonts w:hint="eastAsia" w:ascii="仿宋" w:hAnsi="仿宋" w:eastAsia="仿宋" w:cs="仿宋"/>
          <w:bCs/>
          <w:color w:val="auto"/>
          <w:sz w:val="30"/>
          <w:szCs w:val="30"/>
          <w:highlight w:val="none"/>
          <w:lang w:val="en-US" w:eastAsia="zh-CN"/>
        </w:rPr>
        <w:t>双方及甲方主管部门</w:t>
      </w:r>
      <w:r>
        <w:rPr>
          <w:rFonts w:hint="eastAsia" w:ascii="仿宋" w:hAnsi="仿宋" w:eastAsia="仿宋" w:cs="仿宋"/>
          <w:bCs/>
          <w:color w:val="auto"/>
          <w:sz w:val="30"/>
          <w:szCs w:val="30"/>
          <w:highlight w:val="none"/>
        </w:rPr>
        <w:t>对</w:t>
      </w:r>
      <w:r>
        <w:rPr>
          <w:rFonts w:hint="eastAsia" w:ascii="仿宋" w:hAnsi="仿宋" w:eastAsia="仿宋" w:cs="仿宋"/>
          <w:bCs/>
          <w:color w:val="auto"/>
          <w:sz w:val="30"/>
          <w:szCs w:val="30"/>
          <w:highlight w:val="none"/>
          <w:lang w:val="en-US" w:eastAsia="zh-CN"/>
        </w:rPr>
        <w:t>本</w:t>
      </w:r>
      <w:r>
        <w:rPr>
          <w:rFonts w:hint="eastAsia" w:ascii="仿宋" w:hAnsi="仿宋" w:eastAsia="仿宋" w:cs="仿宋"/>
          <w:bCs/>
          <w:color w:val="auto"/>
          <w:sz w:val="30"/>
          <w:szCs w:val="30"/>
          <w:highlight w:val="none"/>
        </w:rPr>
        <w:t>合同履行情况的监督检查，如实反映情况，</w:t>
      </w:r>
      <w:r>
        <w:rPr>
          <w:rFonts w:hint="eastAsia" w:ascii="仿宋" w:hAnsi="仿宋" w:eastAsia="仿宋" w:cs="仿宋"/>
          <w:bCs/>
          <w:color w:val="auto"/>
          <w:sz w:val="30"/>
          <w:szCs w:val="30"/>
          <w:highlight w:val="none"/>
          <w:lang w:val="en-US" w:eastAsia="zh-CN"/>
        </w:rPr>
        <w:t>并</w:t>
      </w:r>
      <w:r>
        <w:rPr>
          <w:rFonts w:hint="eastAsia" w:ascii="仿宋" w:hAnsi="仿宋" w:eastAsia="仿宋" w:cs="仿宋"/>
          <w:bCs/>
          <w:color w:val="auto"/>
          <w:sz w:val="30"/>
          <w:szCs w:val="30"/>
          <w:highlight w:val="none"/>
        </w:rPr>
        <w:t>提供有关资料。</w:t>
      </w:r>
    </w:p>
    <w:p w14:paraId="048A0831">
      <w:pPr>
        <w:keepNext w:val="0"/>
        <w:keepLines w:val="0"/>
        <w:pageBreakBefore w:val="0"/>
        <w:tabs>
          <w:tab w:val="left" w:pos="424"/>
        </w:tabs>
        <w:kinsoku/>
        <w:wordWrap/>
        <w:overflowPunct/>
        <w:topLinePunct w:val="0"/>
        <w:autoSpaceDE/>
        <w:bidi w:val="0"/>
        <w:spacing w:line="560" w:lineRule="exact"/>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eastAsia="zh-CN"/>
        </w:rPr>
        <w:t>14.</w:t>
      </w:r>
      <w:r>
        <w:rPr>
          <w:rFonts w:hint="eastAsia" w:ascii="仿宋" w:hAnsi="仿宋" w:eastAsia="仿宋" w:cs="仿宋"/>
          <w:b/>
          <w:color w:val="auto"/>
          <w:sz w:val="30"/>
          <w:szCs w:val="30"/>
          <w:highlight w:val="none"/>
        </w:rPr>
        <w:t>合同生效</w:t>
      </w:r>
    </w:p>
    <w:p w14:paraId="6E8826B4">
      <w:pPr>
        <w:keepNext w:val="0"/>
        <w:keepLines w:val="0"/>
        <w:pageBreakBefore w:val="0"/>
        <w:tabs>
          <w:tab w:val="left" w:pos="800"/>
        </w:tabs>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本合同经双方授权代表签字</w:t>
      </w:r>
      <w:r>
        <w:rPr>
          <w:rFonts w:hint="eastAsia" w:ascii="仿宋" w:hAnsi="仿宋" w:eastAsia="仿宋" w:cs="仿宋"/>
          <w:color w:val="auto"/>
          <w:sz w:val="30"/>
          <w:szCs w:val="30"/>
          <w:highlight w:val="none"/>
          <w:lang w:eastAsia="zh-CN"/>
        </w:rPr>
        <w:t>并加</w:t>
      </w:r>
      <w:r>
        <w:rPr>
          <w:rFonts w:hint="eastAsia" w:ascii="仿宋" w:hAnsi="仿宋" w:eastAsia="仿宋" w:cs="仿宋"/>
          <w:color w:val="auto"/>
          <w:sz w:val="30"/>
          <w:szCs w:val="30"/>
          <w:highlight w:val="none"/>
        </w:rPr>
        <w:t>盖</w:t>
      </w:r>
      <w:r>
        <w:rPr>
          <w:rFonts w:hint="eastAsia" w:ascii="仿宋" w:hAnsi="仿宋" w:eastAsia="仿宋" w:cs="仿宋"/>
          <w:color w:val="auto"/>
          <w:sz w:val="30"/>
          <w:szCs w:val="30"/>
          <w:highlight w:val="none"/>
          <w:lang w:eastAsia="zh-CN"/>
        </w:rPr>
        <w:t>公</w:t>
      </w:r>
      <w:r>
        <w:rPr>
          <w:rFonts w:hint="eastAsia" w:ascii="仿宋" w:hAnsi="仿宋" w:eastAsia="仿宋" w:cs="仿宋"/>
          <w:color w:val="auto"/>
          <w:sz w:val="30"/>
          <w:szCs w:val="30"/>
          <w:highlight w:val="none"/>
        </w:rPr>
        <w:t>章</w:t>
      </w:r>
      <w:r>
        <w:rPr>
          <w:rFonts w:hint="eastAsia" w:ascii="仿宋" w:hAnsi="仿宋" w:eastAsia="仿宋" w:cs="仿宋"/>
          <w:color w:val="auto"/>
          <w:sz w:val="30"/>
          <w:szCs w:val="30"/>
          <w:highlight w:val="none"/>
          <w:lang w:val="en-US" w:eastAsia="zh-CN"/>
        </w:rPr>
        <w:t>之日起</w:t>
      </w:r>
      <w:r>
        <w:rPr>
          <w:rFonts w:hint="eastAsia" w:ascii="仿宋" w:hAnsi="仿宋" w:eastAsia="仿宋" w:cs="仿宋"/>
          <w:color w:val="auto"/>
          <w:sz w:val="30"/>
          <w:szCs w:val="30"/>
          <w:highlight w:val="none"/>
        </w:rPr>
        <w:t>生效。</w:t>
      </w:r>
      <w:r>
        <w:rPr>
          <w:rFonts w:hint="eastAsia" w:ascii="仿宋" w:hAnsi="仿宋" w:eastAsia="仿宋" w:cs="仿宋"/>
          <w:color w:val="auto"/>
          <w:sz w:val="30"/>
          <w:szCs w:val="30"/>
          <w:highlight w:val="none"/>
          <w:lang w:val="en-US" w:eastAsia="zh-CN"/>
        </w:rPr>
        <w:t>本合同一式肆份，甲乙双方各执贰份，具有同等法律效力。</w:t>
      </w:r>
    </w:p>
    <w:p w14:paraId="4E42DA77">
      <w:pPr>
        <w:keepNext w:val="0"/>
        <w:keepLines w:val="0"/>
        <w:pageBreakBefore w:val="0"/>
        <w:tabs>
          <w:tab w:val="left" w:pos="424"/>
        </w:tabs>
        <w:kinsoku/>
        <w:wordWrap/>
        <w:overflowPunct/>
        <w:topLinePunct w:val="0"/>
        <w:autoSpaceDE/>
        <w:bidi w:val="0"/>
        <w:spacing w:line="560" w:lineRule="exact"/>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eastAsia="zh-CN"/>
        </w:rPr>
        <w:t>15.</w:t>
      </w:r>
      <w:r>
        <w:rPr>
          <w:rFonts w:hint="eastAsia" w:ascii="仿宋" w:hAnsi="仿宋" w:eastAsia="仿宋" w:cs="仿宋"/>
          <w:b/>
          <w:color w:val="auto"/>
          <w:sz w:val="30"/>
          <w:szCs w:val="30"/>
          <w:highlight w:val="none"/>
        </w:rPr>
        <w:t>合同终止</w:t>
      </w:r>
    </w:p>
    <w:p w14:paraId="43455BB2">
      <w:pPr>
        <w:keepNext w:val="0"/>
        <w:keepLines w:val="0"/>
        <w:pageBreakBefore w:val="0"/>
        <w:widowControl w:val="0"/>
        <w:kinsoku/>
        <w:wordWrap/>
        <w:overflowPunct/>
        <w:topLinePunct w:val="0"/>
        <w:autoSpaceDE/>
        <w:bidi w:val="0"/>
        <w:spacing w:line="560" w:lineRule="exact"/>
        <w:ind w:firstLine="600" w:firstLineChars="200"/>
        <w:jc w:val="both"/>
        <w:rPr>
          <w:rFonts w:hint="eastAsia" w:ascii="仿宋" w:hAnsi="仿宋" w:eastAsia="仿宋" w:cs="仿宋"/>
          <w:b/>
          <w:color w:val="auto"/>
          <w:sz w:val="30"/>
          <w:szCs w:val="30"/>
          <w:highlight w:val="none"/>
        </w:rPr>
      </w:pPr>
      <w:r>
        <w:rPr>
          <w:rFonts w:hint="eastAsia" w:ascii="仿宋" w:hAnsi="仿宋" w:eastAsia="仿宋" w:cs="仿宋"/>
          <w:color w:val="auto"/>
          <w:sz w:val="30"/>
          <w:szCs w:val="30"/>
          <w:highlight w:val="none"/>
        </w:rPr>
        <w:t>如果一方严重违反</w:t>
      </w:r>
      <w:r>
        <w:rPr>
          <w:rFonts w:hint="eastAsia" w:ascii="仿宋" w:hAnsi="仿宋" w:eastAsia="仿宋" w:cs="仿宋"/>
          <w:color w:val="auto"/>
          <w:sz w:val="30"/>
          <w:szCs w:val="30"/>
          <w:highlight w:val="none"/>
          <w:lang w:val="en-US" w:eastAsia="zh-CN"/>
        </w:rPr>
        <w:t>本</w:t>
      </w:r>
      <w:r>
        <w:rPr>
          <w:rFonts w:hint="eastAsia" w:ascii="仿宋" w:hAnsi="仿宋" w:eastAsia="仿宋" w:cs="仿宋"/>
          <w:color w:val="auto"/>
          <w:sz w:val="30"/>
          <w:szCs w:val="30"/>
          <w:highlight w:val="none"/>
        </w:rPr>
        <w:t>合同，并在收到对方违约通知书</w:t>
      </w:r>
      <w:r>
        <w:rPr>
          <w:rFonts w:hint="eastAsia" w:ascii="仿宋" w:hAnsi="仿宋" w:eastAsia="仿宋" w:cs="仿宋"/>
          <w:color w:val="auto"/>
          <w:sz w:val="30"/>
          <w:szCs w:val="30"/>
          <w:highlight w:val="none"/>
          <w:lang w:val="en-US" w:eastAsia="zh-CN"/>
        </w:rPr>
        <w:t>之日起</w:t>
      </w:r>
      <w:r>
        <w:rPr>
          <w:rFonts w:hint="eastAsia" w:ascii="仿宋" w:hAnsi="仿宋" w:eastAsia="仿宋" w:cs="仿宋"/>
          <w:color w:val="auto"/>
          <w:sz w:val="30"/>
          <w:szCs w:val="30"/>
          <w:highlight w:val="none"/>
        </w:rPr>
        <w:t>10天内仍未能改正的，</w:t>
      </w:r>
      <w:r>
        <w:rPr>
          <w:rFonts w:hint="eastAsia" w:ascii="仿宋" w:hAnsi="仿宋" w:eastAsia="仿宋" w:cs="仿宋"/>
          <w:color w:val="auto"/>
          <w:sz w:val="30"/>
          <w:szCs w:val="30"/>
          <w:highlight w:val="none"/>
          <w:lang w:val="en-US" w:eastAsia="zh-CN"/>
        </w:rPr>
        <w:t>守约</w:t>
      </w:r>
      <w:r>
        <w:rPr>
          <w:rFonts w:hint="eastAsia" w:ascii="仿宋" w:hAnsi="仿宋" w:eastAsia="仿宋" w:cs="仿宋"/>
          <w:color w:val="auto"/>
          <w:sz w:val="30"/>
          <w:szCs w:val="30"/>
          <w:highlight w:val="none"/>
        </w:rPr>
        <w:t>方可立即终止本合同。</w:t>
      </w:r>
    </w:p>
    <w:p w14:paraId="1B68A2C4">
      <w:pPr>
        <w:keepNext w:val="0"/>
        <w:keepLines w:val="0"/>
        <w:pageBreakBefore w:val="0"/>
        <w:tabs>
          <w:tab w:val="left" w:pos="424"/>
        </w:tabs>
        <w:kinsoku/>
        <w:wordWrap/>
        <w:overflowPunct/>
        <w:topLinePunct w:val="0"/>
        <w:autoSpaceDE/>
        <w:bidi w:val="0"/>
        <w:spacing w:line="560" w:lineRule="exact"/>
        <w:ind w:firstLine="602" w:firstLineChars="200"/>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16.</w:t>
      </w:r>
      <w:r>
        <w:rPr>
          <w:rFonts w:hint="eastAsia" w:ascii="仿宋" w:hAnsi="仿宋" w:eastAsia="仿宋" w:cs="仿宋"/>
          <w:b/>
          <w:color w:val="auto"/>
          <w:sz w:val="30"/>
          <w:szCs w:val="30"/>
          <w:highlight w:val="none"/>
        </w:rPr>
        <w:t>合同</w:t>
      </w:r>
      <w:r>
        <w:rPr>
          <w:rFonts w:hint="eastAsia" w:ascii="仿宋" w:hAnsi="仿宋" w:eastAsia="仿宋" w:cs="仿宋"/>
          <w:b/>
          <w:color w:val="auto"/>
          <w:sz w:val="30"/>
          <w:szCs w:val="30"/>
          <w:highlight w:val="none"/>
          <w:lang w:val="en-US" w:eastAsia="zh-CN"/>
        </w:rPr>
        <w:t>附件</w:t>
      </w:r>
    </w:p>
    <w:p w14:paraId="36879A47">
      <w:pPr>
        <w:keepNext w:val="0"/>
        <w:keepLines w:val="0"/>
        <w:pageBreakBefore w:val="0"/>
        <w:widowControl w:val="0"/>
        <w:kinsoku/>
        <w:wordWrap/>
        <w:overflowPunct/>
        <w:topLinePunct w:val="0"/>
        <w:autoSpaceDE/>
        <w:bidi w:val="0"/>
        <w:spacing w:line="560" w:lineRule="exact"/>
        <w:ind w:firstLine="600" w:firstLineChars="200"/>
        <w:jc w:val="both"/>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本合同附件为合同不可分割的组成部分，与本合同具有同等法律效力，合同附件包括：附件1：施工安全生产责任书；附件2：公交站台安装隔离设施安装标准及计划明细；附件3：</w:t>
      </w:r>
      <w:r>
        <w:rPr>
          <w:rFonts w:hint="eastAsia" w:ascii="仿宋" w:hAnsi="仿宋" w:eastAsia="仿宋" w:cs="仿宋"/>
          <w:color w:val="auto"/>
          <w:sz w:val="30"/>
          <w:szCs w:val="30"/>
          <w:highlight w:val="none"/>
        </w:rPr>
        <w:t>公交站台安装隔离设施标准图样</w:t>
      </w:r>
      <w:r>
        <w:rPr>
          <w:rFonts w:hint="eastAsia" w:ascii="仿宋" w:hAnsi="仿宋" w:eastAsia="仿宋" w:cs="仿宋"/>
          <w:color w:val="auto"/>
          <w:sz w:val="30"/>
          <w:szCs w:val="30"/>
          <w:highlight w:val="none"/>
          <w:lang w:eastAsia="zh-CN"/>
        </w:rPr>
        <w:t>。</w:t>
      </w:r>
    </w:p>
    <w:p w14:paraId="4A8252CD">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（以下无正文）</w:t>
      </w:r>
    </w:p>
    <w:p w14:paraId="4AD4041D">
      <w:pPr>
        <w:keepNext w:val="0"/>
        <w:keepLines w:val="0"/>
        <w:pageBreakBefore w:val="0"/>
        <w:kinsoku/>
        <w:wordWrap/>
        <w:overflowPunct/>
        <w:topLinePunct w:val="0"/>
        <w:autoSpaceDE/>
        <w:bidi w:val="0"/>
        <w:spacing w:line="560" w:lineRule="exact"/>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甲方</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盖章</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 xml:space="preserve">：中山市公共交通运输集团有限公司                                      </w:t>
      </w:r>
    </w:p>
    <w:p w14:paraId="1D27E49E">
      <w:pPr>
        <w:keepNext w:val="0"/>
        <w:keepLines w:val="0"/>
        <w:pageBreakBefore w:val="0"/>
        <w:kinsoku/>
        <w:wordWrap/>
        <w:overflowPunct/>
        <w:topLinePunct w:val="0"/>
        <w:autoSpaceDE/>
        <w:bidi w:val="0"/>
        <w:spacing w:line="560" w:lineRule="exact"/>
        <w:ind w:firstLine="600" w:firstLineChars="200"/>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代表人</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签字</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 xml:space="preserve">：     </w:t>
      </w:r>
    </w:p>
    <w:p w14:paraId="298B4C17">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签订日期：</w:t>
      </w:r>
      <w:r>
        <w:rPr>
          <w:rFonts w:hint="eastAsia" w:ascii="仿宋" w:hAnsi="仿宋" w:eastAsia="仿宋" w:cs="仿宋"/>
          <w:color w:val="auto"/>
          <w:sz w:val="30"/>
          <w:szCs w:val="30"/>
          <w:highlight w:val="none"/>
          <w:lang w:val="en-US" w:eastAsia="zh-CN"/>
        </w:rPr>
        <w:t>2026年   月   日</w:t>
      </w:r>
      <w:r>
        <w:rPr>
          <w:rFonts w:hint="eastAsia" w:ascii="仿宋" w:hAnsi="仿宋" w:eastAsia="仿宋" w:cs="仿宋"/>
          <w:color w:val="auto"/>
          <w:sz w:val="30"/>
          <w:szCs w:val="30"/>
          <w:highlight w:val="none"/>
        </w:rPr>
        <w:t xml:space="preserve">                             </w:t>
      </w:r>
    </w:p>
    <w:p w14:paraId="78F2F400">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地    址：中山市南区城南三路38号                                                                                 </w:t>
      </w:r>
    </w:p>
    <w:p w14:paraId="51B1154E">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                             </w:t>
      </w:r>
    </w:p>
    <w:p w14:paraId="6842D695">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yellow"/>
        </w:rPr>
      </w:pPr>
      <w:r>
        <w:rPr>
          <w:rFonts w:hint="eastAsia" w:ascii="仿宋" w:hAnsi="仿宋" w:eastAsia="仿宋" w:cs="仿宋"/>
          <w:color w:val="auto"/>
          <w:sz w:val="30"/>
          <w:szCs w:val="30"/>
          <w:highlight w:val="none"/>
        </w:rPr>
        <w:t>乙方</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盖章</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w:t>
      </w:r>
    </w:p>
    <w:p w14:paraId="61C18EB7">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代表人</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签字</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 xml:space="preserve">：  </w:t>
      </w:r>
    </w:p>
    <w:p w14:paraId="3CE412A5">
      <w:pPr>
        <w:keepNext w:val="0"/>
        <w:keepLines w:val="0"/>
        <w:pageBreakBefore w:val="0"/>
        <w:kinsoku/>
        <w:wordWrap/>
        <w:overflowPunct/>
        <w:topLinePunct w:val="0"/>
        <w:autoSpaceDE/>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签订日期：</w:t>
      </w:r>
      <w:r>
        <w:rPr>
          <w:rFonts w:hint="eastAsia" w:ascii="仿宋" w:hAnsi="仿宋" w:eastAsia="仿宋" w:cs="仿宋"/>
          <w:color w:val="auto"/>
          <w:sz w:val="30"/>
          <w:szCs w:val="30"/>
          <w:highlight w:val="none"/>
          <w:lang w:val="en-US" w:eastAsia="zh-CN"/>
        </w:rPr>
        <w:t>2026年   月   日</w:t>
      </w:r>
    </w:p>
    <w:p w14:paraId="69646A0D">
      <w:pPr>
        <w:keepNext w:val="0"/>
        <w:keepLines w:val="0"/>
        <w:pageBreakBefore w:val="0"/>
        <w:kinsoku/>
        <w:wordWrap/>
        <w:overflowPunct/>
        <w:topLinePunct w:val="0"/>
        <w:autoSpaceDE/>
        <w:bidi w:val="0"/>
        <w:spacing w:line="560" w:lineRule="exact"/>
        <w:ind w:firstLine="600" w:firstLineChars="200"/>
        <w:jc w:val="left"/>
        <w:rPr>
          <w:rFonts w:hint="eastAsia" w:ascii="仿宋" w:hAnsi="仿宋" w:eastAsia="仿宋" w:cs="仿宋"/>
          <w:i w:val="0"/>
          <w:color w:val="auto"/>
          <w:sz w:val="30"/>
          <w:szCs w:val="30"/>
          <w:highlight w:val="none"/>
          <w:u w:val="none"/>
          <w:lang w:val="en-US" w:eastAsia="zh-CN"/>
        </w:rPr>
      </w:pPr>
      <w:r>
        <w:rPr>
          <w:rFonts w:hint="eastAsia" w:ascii="仿宋" w:hAnsi="仿宋" w:eastAsia="仿宋" w:cs="仿宋"/>
          <w:color w:val="auto"/>
          <w:sz w:val="30"/>
          <w:szCs w:val="30"/>
          <w:highlight w:val="none"/>
        </w:rPr>
        <w:t>地    址：</w:t>
      </w:r>
    </w:p>
    <w:p w14:paraId="23EA200C">
      <w:pPr>
        <w:keepNext w:val="0"/>
        <w:keepLines w:val="0"/>
        <w:pageBreakBefore w:val="0"/>
        <w:kinsoku/>
        <w:wordWrap/>
        <w:overflowPunct/>
        <w:topLinePunct w:val="0"/>
        <w:autoSpaceDE/>
        <w:bidi w:val="0"/>
        <w:spacing w:line="560" w:lineRule="exact"/>
        <w:jc w:val="left"/>
        <w:rPr>
          <w:rFonts w:hint="default" w:ascii="宋体" w:hAnsi="宋体" w:cs="宋体"/>
          <w:i w:val="0"/>
          <w:color w:val="auto"/>
          <w:sz w:val="44"/>
          <w:szCs w:val="44"/>
          <w:u w:val="none"/>
          <w:lang w:val="en-US" w:eastAsia="zh-CN"/>
        </w:rPr>
      </w:pPr>
      <w:r>
        <w:rPr>
          <w:rFonts w:hint="eastAsia" w:ascii="仿宋" w:hAnsi="仿宋" w:eastAsia="仿宋" w:cs="仿宋"/>
          <w:i w:val="0"/>
          <w:color w:val="auto"/>
          <w:sz w:val="30"/>
          <w:szCs w:val="30"/>
          <w:highlight w:val="none"/>
          <w:u w:val="none"/>
          <w:lang w:val="en-US" w:eastAsia="zh-CN"/>
        </w:rPr>
        <w:br w:type="page"/>
      </w:r>
      <w:r>
        <w:rPr>
          <w:rFonts w:hint="eastAsia" w:ascii="仿宋" w:hAnsi="仿宋" w:eastAsia="仿宋" w:cs="仿宋"/>
          <w:i w:val="0"/>
          <w:color w:val="auto"/>
          <w:sz w:val="30"/>
          <w:szCs w:val="30"/>
          <w:highlight w:val="none"/>
          <w:u w:val="none"/>
          <w:lang w:val="en-US" w:eastAsia="zh-CN"/>
        </w:rPr>
        <w:t>附件1：</w:t>
      </w:r>
    </w:p>
    <w:p w14:paraId="4C07BAF1">
      <w:pPr>
        <w:keepNext w:val="0"/>
        <w:keepLines w:val="0"/>
        <w:pageBreakBefore w:val="0"/>
        <w:kinsoku/>
        <w:wordWrap/>
        <w:overflowPunct/>
        <w:topLinePunct w:val="0"/>
        <w:autoSpaceDE/>
        <w:bidi w:val="0"/>
        <w:spacing w:line="560" w:lineRule="exact"/>
        <w:jc w:val="center"/>
        <w:rPr>
          <w:rFonts w:hint="eastAsia" w:ascii="宋体" w:hAnsi="宋体" w:cs="宋体"/>
          <w:i w:val="0"/>
          <w:color w:val="auto"/>
          <w:sz w:val="44"/>
          <w:szCs w:val="44"/>
          <w:u w:val="none"/>
          <w:lang w:val="en-US" w:eastAsia="zh-CN"/>
        </w:rPr>
      </w:pPr>
    </w:p>
    <w:p w14:paraId="03C13CD5">
      <w:pPr>
        <w:keepNext w:val="0"/>
        <w:keepLines w:val="0"/>
        <w:pageBreakBefore w:val="0"/>
        <w:kinsoku/>
        <w:wordWrap/>
        <w:overflowPunct/>
        <w:topLinePunct w:val="0"/>
        <w:autoSpaceDE/>
        <w:bidi w:val="0"/>
        <w:spacing w:line="560" w:lineRule="exact"/>
        <w:jc w:val="center"/>
        <w:rPr>
          <w:rFonts w:hint="eastAsia" w:ascii="宋体" w:hAnsi="宋体" w:eastAsia="宋体" w:cs="宋体"/>
          <w:b/>
          <w:bCs/>
          <w:color w:val="auto"/>
          <w:sz w:val="44"/>
          <w:szCs w:val="44"/>
          <w:highlight w:val="none"/>
        </w:rPr>
      </w:pPr>
      <w:r>
        <w:rPr>
          <w:rFonts w:hint="eastAsia" w:ascii="宋体" w:hAnsi="宋体" w:cs="宋体"/>
          <w:b/>
          <w:bCs/>
          <w:i w:val="0"/>
          <w:color w:val="auto"/>
          <w:sz w:val="44"/>
          <w:szCs w:val="44"/>
          <w:highlight w:val="none"/>
          <w:u w:val="none"/>
          <w:lang w:val="en-US" w:eastAsia="zh-CN"/>
        </w:rPr>
        <w:t>施工安全生产责任书</w:t>
      </w:r>
    </w:p>
    <w:p w14:paraId="460D4AB3">
      <w:pPr>
        <w:keepNext w:val="0"/>
        <w:keepLines w:val="0"/>
        <w:pageBreakBefore w:val="0"/>
        <w:kinsoku/>
        <w:wordWrap/>
        <w:overflowPunct/>
        <w:topLinePunct w:val="0"/>
        <w:autoSpaceDE/>
        <w:bidi w:val="0"/>
        <w:spacing w:line="560" w:lineRule="exact"/>
        <w:jc w:val="right"/>
        <w:rPr>
          <w:rFonts w:hint="default" w:ascii="宋体" w:hAnsi="宋体" w:eastAsia="宋体"/>
          <w:b/>
          <w:color w:val="auto"/>
          <w:szCs w:val="21"/>
          <w:highlight w:val="none"/>
          <w:lang w:val="en-US" w:eastAsia="zh-CN"/>
        </w:rPr>
      </w:pPr>
    </w:p>
    <w:p w14:paraId="0AD48717">
      <w:pPr>
        <w:keepNext w:val="0"/>
        <w:keepLines w:val="0"/>
        <w:pageBreakBefore w:val="0"/>
        <w:kinsoku/>
        <w:wordWrap/>
        <w:overflowPunct/>
        <w:topLinePunct w:val="0"/>
        <w:bidi w:val="0"/>
        <w:spacing w:line="56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甲方：中山市公共交通运输集团有限公司</w:t>
      </w:r>
    </w:p>
    <w:p w14:paraId="3E0DF991">
      <w:pPr>
        <w:keepNext w:val="0"/>
        <w:keepLines w:val="0"/>
        <w:pageBreakBefore w:val="0"/>
        <w:kinsoku/>
        <w:wordWrap/>
        <w:overflowPunct/>
        <w:topLinePunct w:val="0"/>
        <w:bidi w:val="0"/>
        <w:spacing w:line="560" w:lineRule="exact"/>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乙方：</w:t>
      </w:r>
    </w:p>
    <w:p w14:paraId="553861B9">
      <w:pPr>
        <w:keepNext w:val="0"/>
        <w:keepLines w:val="0"/>
        <w:pageBreakBefore w:val="0"/>
        <w:kinsoku/>
        <w:wordWrap/>
        <w:overflowPunct/>
        <w:topLinePunct w:val="0"/>
        <w:bidi w:val="0"/>
        <w:spacing w:line="560" w:lineRule="exact"/>
        <w:ind w:firstLine="600" w:firstLineChars="200"/>
        <w:rPr>
          <w:rFonts w:hint="eastAsia" w:ascii="仿宋" w:hAnsi="仿宋" w:eastAsia="仿宋" w:cs="仿宋"/>
          <w:color w:val="auto"/>
          <w:sz w:val="30"/>
          <w:szCs w:val="30"/>
          <w:highlight w:val="none"/>
          <w:lang w:val="en-US" w:eastAsia="zh-CN"/>
        </w:rPr>
      </w:pPr>
    </w:p>
    <w:p w14:paraId="3A4DFC5E">
      <w:pPr>
        <w:keepNext w:val="0"/>
        <w:keepLines w:val="0"/>
        <w:pageBreakBefore w:val="0"/>
        <w:kinsoku/>
        <w:wordWrap/>
        <w:overflowPunct/>
        <w:topLinePunct w:val="0"/>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为进一步加强安全生产工作，防范和减少各类生产安全事故的发生，保障</w:t>
      </w:r>
      <w:r>
        <w:rPr>
          <w:rFonts w:hint="eastAsia" w:ascii="仿宋" w:hAnsi="仿宋" w:eastAsia="仿宋" w:cs="仿宋"/>
          <w:color w:val="auto"/>
          <w:sz w:val="30"/>
          <w:szCs w:val="30"/>
          <w:highlight w:val="none"/>
          <w:lang w:val="en-US" w:eastAsia="zh-CN"/>
        </w:rPr>
        <w:t>人民</w:t>
      </w:r>
      <w:r>
        <w:rPr>
          <w:rFonts w:hint="eastAsia" w:ascii="仿宋" w:hAnsi="仿宋" w:eastAsia="仿宋" w:cs="仿宋"/>
          <w:color w:val="auto"/>
          <w:sz w:val="30"/>
          <w:szCs w:val="30"/>
          <w:highlight w:val="none"/>
        </w:rPr>
        <w:t>生命财产安全，</w:t>
      </w:r>
      <w:r>
        <w:rPr>
          <w:rFonts w:hint="eastAsia" w:ascii="仿宋" w:hAnsi="仿宋" w:eastAsia="仿宋" w:cs="仿宋"/>
          <w:color w:val="auto"/>
          <w:sz w:val="30"/>
          <w:szCs w:val="30"/>
          <w:highlight w:val="none"/>
          <w:lang w:val="en-US" w:eastAsia="zh-CN"/>
        </w:rPr>
        <w:t>保证镇街部分公交站台安装隔离设施采购项目合同的</w:t>
      </w:r>
      <w:r>
        <w:rPr>
          <w:rFonts w:hint="eastAsia" w:ascii="仿宋" w:hAnsi="仿宋" w:eastAsia="仿宋" w:cs="仿宋"/>
          <w:color w:val="auto"/>
          <w:sz w:val="30"/>
          <w:szCs w:val="30"/>
          <w:highlight w:val="none"/>
        </w:rPr>
        <w:t>安全生产，根据《中华人民共和国安全生产法》《建设工程安全生产管理条例》和《安全生产许可证条例》，结合我市行业安全管理实际，就</w:t>
      </w:r>
      <w:r>
        <w:rPr>
          <w:rFonts w:hint="eastAsia" w:ascii="仿宋" w:hAnsi="仿宋" w:eastAsia="仿宋" w:cs="仿宋"/>
          <w:color w:val="auto"/>
          <w:sz w:val="30"/>
          <w:szCs w:val="30"/>
          <w:highlight w:val="none"/>
          <w:lang w:val="en-US" w:eastAsia="zh-CN"/>
        </w:rPr>
        <w:t>乙方所负责的镇街部分公交站台安装隔离设施采购项目合同</w:t>
      </w:r>
      <w:r>
        <w:rPr>
          <w:rFonts w:hint="eastAsia" w:ascii="仿宋" w:hAnsi="仿宋" w:eastAsia="仿宋" w:cs="仿宋"/>
          <w:color w:val="auto"/>
          <w:sz w:val="30"/>
          <w:szCs w:val="30"/>
          <w:highlight w:val="none"/>
        </w:rPr>
        <w:t>施工安全责任的相关事项，制定本责任书。</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一、责任对象</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w:t>
      </w:r>
      <w:r>
        <w:rPr>
          <w:rFonts w:hint="eastAsia" w:ascii="仿宋" w:hAnsi="仿宋" w:eastAsia="仿宋" w:cs="仿宋"/>
          <w:color w:val="auto"/>
          <w:sz w:val="30"/>
          <w:szCs w:val="30"/>
          <w:highlight w:val="none"/>
          <w:lang w:val="en-US" w:eastAsia="zh-CN"/>
        </w:rPr>
        <w:t>乙方负责人</w:t>
      </w:r>
      <w:r>
        <w:rPr>
          <w:rFonts w:hint="eastAsia" w:ascii="仿宋" w:hAnsi="仿宋" w:eastAsia="仿宋" w:cs="仿宋"/>
          <w:color w:val="auto"/>
          <w:sz w:val="30"/>
          <w:szCs w:val="30"/>
          <w:highlight w:val="none"/>
        </w:rPr>
        <w:t>是工程项目安全生产的第一责任人，对本工程项目的安全生产负全面责任</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全面负责</w:t>
      </w:r>
      <w:r>
        <w:rPr>
          <w:rFonts w:hint="eastAsia" w:ascii="仿宋" w:hAnsi="仿宋" w:eastAsia="仿宋" w:cs="仿宋"/>
          <w:color w:val="auto"/>
          <w:sz w:val="30"/>
          <w:szCs w:val="30"/>
          <w:highlight w:val="none"/>
          <w:lang w:val="en-US" w:eastAsia="zh-CN"/>
        </w:rPr>
        <w:t>施工</w:t>
      </w:r>
      <w:r>
        <w:rPr>
          <w:rFonts w:hint="eastAsia" w:ascii="仿宋" w:hAnsi="仿宋" w:eastAsia="仿宋" w:cs="仿宋"/>
          <w:color w:val="auto"/>
          <w:sz w:val="30"/>
          <w:szCs w:val="30"/>
          <w:highlight w:val="none"/>
        </w:rPr>
        <w:t>区域内的人身、财产安全等。安全生产管理人员是施工现场安全负责人，对现场安全生产日常监督检查工作具体负责。乙方</w:t>
      </w:r>
      <w:r>
        <w:rPr>
          <w:rFonts w:hint="eastAsia" w:ascii="仿宋" w:hAnsi="仿宋" w:eastAsia="仿宋" w:cs="仿宋"/>
          <w:color w:val="auto"/>
          <w:sz w:val="30"/>
          <w:szCs w:val="30"/>
          <w:highlight w:val="none"/>
          <w:lang w:val="en-US" w:eastAsia="zh-CN"/>
        </w:rPr>
        <w:t>应</w:t>
      </w:r>
      <w:r>
        <w:rPr>
          <w:rFonts w:hint="eastAsia" w:ascii="仿宋" w:hAnsi="仿宋" w:eastAsia="仿宋" w:cs="仿宋"/>
          <w:color w:val="auto"/>
          <w:sz w:val="30"/>
          <w:szCs w:val="30"/>
          <w:highlight w:val="none"/>
        </w:rPr>
        <w:t>严格遵守安全生产规章制度，并指定专人负责监管安全施工作业，不得擅自离开现场。甲方对施工现场的监督、检查，不减轻或免除乙方的任何安全责任</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对可能发生的问题及时采取措施予以控制，</w:t>
      </w:r>
      <w:r>
        <w:rPr>
          <w:rFonts w:hint="eastAsia" w:ascii="仿宋" w:hAnsi="仿宋" w:eastAsia="仿宋" w:cs="仿宋"/>
          <w:color w:val="auto"/>
          <w:sz w:val="30"/>
          <w:szCs w:val="30"/>
          <w:highlight w:val="none"/>
          <w:lang w:val="en-US" w:eastAsia="zh-CN"/>
        </w:rPr>
        <w:t>发生</w:t>
      </w:r>
      <w:r>
        <w:rPr>
          <w:rFonts w:hint="eastAsia" w:ascii="仿宋" w:hAnsi="仿宋" w:eastAsia="仿宋" w:cs="仿宋"/>
          <w:color w:val="auto"/>
          <w:sz w:val="30"/>
          <w:szCs w:val="30"/>
          <w:highlight w:val="none"/>
        </w:rPr>
        <w:t>违章指挥、违章操作的行为要及时指出、坚决制止。</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二、责任目标</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一</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认真贯彻落实“安全第一、预防为主、综合治理”的安全生产方针、政策和各项安全生产法律法规和规范标准。</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二</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认真实施本工程项目施工组织设计中的各项安全技术措施</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组织编制、完善本项目重大危险源的控制措施和生产事故应急预案。</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w:t>
      </w:r>
      <w:r>
        <w:rPr>
          <w:rFonts w:hint="eastAsia" w:ascii="仿宋" w:hAnsi="仿宋" w:eastAsia="仿宋" w:cs="仿宋"/>
          <w:color w:val="auto"/>
          <w:sz w:val="30"/>
          <w:szCs w:val="30"/>
          <w:highlight w:val="none"/>
          <w:lang w:val="en-US" w:eastAsia="zh-CN"/>
        </w:rPr>
        <w:t>（三）</w:t>
      </w:r>
      <w:r>
        <w:rPr>
          <w:rFonts w:hint="eastAsia" w:ascii="仿宋" w:hAnsi="仿宋" w:eastAsia="仿宋" w:cs="仿宋"/>
          <w:color w:val="auto"/>
          <w:sz w:val="30"/>
          <w:szCs w:val="30"/>
          <w:highlight w:val="none"/>
        </w:rPr>
        <w:t>严格执行“五同时”要求，在计划、布置、检查、总结、评比工程项目生产工作的同时，要计划、布置、检查、总结、评比安全生产工作。</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四</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严</w:t>
      </w:r>
      <w:r>
        <w:rPr>
          <w:rFonts w:hint="eastAsia" w:ascii="仿宋" w:hAnsi="仿宋" w:eastAsia="仿宋" w:cs="仿宋"/>
          <w:color w:val="auto"/>
          <w:sz w:val="30"/>
          <w:szCs w:val="30"/>
          <w:highlight w:val="none"/>
        </w:rPr>
        <w:t>格执行《建筑施工安全检查标准》《建筑施工现场安全防护设施</w:t>
      </w:r>
      <w:r>
        <w:rPr>
          <w:rFonts w:hint="eastAsia" w:ascii="仿宋" w:hAnsi="仿宋" w:eastAsia="仿宋" w:cs="仿宋"/>
          <w:color w:val="auto"/>
          <w:sz w:val="30"/>
          <w:szCs w:val="30"/>
          <w:highlight w:val="none"/>
          <w:lang w:val="en-US" w:eastAsia="zh-CN"/>
        </w:rPr>
        <w:t>设置</w:t>
      </w:r>
      <w:r>
        <w:rPr>
          <w:rFonts w:hint="eastAsia" w:ascii="仿宋" w:hAnsi="仿宋" w:eastAsia="仿宋" w:cs="仿宋"/>
          <w:color w:val="auto"/>
          <w:sz w:val="30"/>
          <w:szCs w:val="30"/>
          <w:highlight w:val="none"/>
        </w:rPr>
        <w:t>技术规程》和《建筑施工现场安全生产管理规程》，加强施工现场安全生产管理，提高安全防护质量，做到先防护后施工，施工现场各项安全合格率达100%。</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五</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乙方</w:t>
      </w:r>
      <w:r>
        <w:rPr>
          <w:rFonts w:hint="eastAsia" w:ascii="仿宋" w:hAnsi="仿宋" w:eastAsia="仿宋" w:cs="仿宋"/>
          <w:color w:val="auto"/>
          <w:sz w:val="30"/>
          <w:szCs w:val="30"/>
          <w:highlight w:val="none"/>
        </w:rPr>
        <w:t>应按工程规模设置安全管理机构或配备专职安全生产管理人员，项目负责人要领导和组织施工现场定期、专项的安全检查，支持工地安全员的工作，对施工中的事故隐患，组织制定措施，及时整改。自觉接受行业管理部门的监督检查，提出的安全生产与管理方面存在的问题，要按照定时、定人、定措施的要求予以整改。</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六</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执行国家用工管理的各项规定，严格持证上岗的管理制度，认真组织上岗前的各种安全教育培训，并做好记录。积极为施工人员办理意外伤害保险</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相关费用由乙方自行承担</w:t>
      </w:r>
      <w:r>
        <w:rPr>
          <w:rFonts w:hint="eastAsia" w:ascii="仿宋" w:hAnsi="仿宋" w:eastAsia="仿宋" w:cs="仿宋"/>
          <w:color w:val="auto"/>
          <w:sz w:val="30"/>
          <w:szCs w:val="30"/>
          <w:highlight w:val="none"/>
        </w:rPr>
        <w:t>。</w:t>
      </w:r>
    </w:p>
    <w:p w14:paraId="4410F105">
      <w:pPr>
        <w:keepNext w:val="0"/>
        <w:keepLines w:val="0"/>
        <w:pageBreakBefore w:val="0"/>
        <w:kinsoku/>
        <w:wordWrap/>
        <w:overflowPunct/>
        <w:topLinePunct w:val="0"/>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（七）</w:t>
      </w:r>
      <w:r>
        <w:rPr>
          <w:rFonts w:hint="eastAsia" w:ascii="仿宋" w:hAnsi="仿宋" w:eastAsia="仿宋" w:cs="仿宋"/>
          <w:color w:val="auto"/>
          <w:sz w:val="30"/>
          <w:szCs w:val="30"/>
          <w:highlight w:val="none"/>
        </w:rPr>
        <w:t>乙方仅能安排具有特种作业操作证的人员进行对应作业，保证所有特种作业人员持证上岗，并在开工前对所属人员进行安全注意事项、措施交底的安全教育。乙方保证足额支付施工人员劳动报酬，否则由此产生的全部纠纷均由乙方解决。</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w:t>
      </w:r>
      <w:r>
        <w:rPr>
          <w:rFonts w:hint="eastAsia" w:ascii="仿宋" w:hAnsi="仿宋" w:eastAsia="仿宋" w:cs="仿宋"/>
          <w:color w:val="auto"/>
          <w:sz w:val="30"/>
          <w:szCs w:val="30"/>
          <w:highlight w:val="none"/>
          <w:lang w:val="en-US" w:eastAsia="zh-CN"/>
        </w:rPr>
        <w:t>（八）</w:t>
      </w:r>
      <w:r>
        <w:rPr>
          <w:rFonts w:hint="eastAsia" w:ascii="仿宋" w:hAnsi="仿宋" w:eastAsia="仿宋" w:cs="仿宋"/>
          <w:color w:val="auto"/>
          <w:sz w:val="30"/>
          <w:szCs w:val="30"/>
          <w:highlight w:val="none"/>
        </w:rPr>
        <w:t>在制定工程各项费用计划时，要确保安全生产费用投入和有效使用，并建立安全生产投入台</w:t>
      </w:r>
      <w:r>
        <w:rPr>
          <w:rFonts w:hint="eastAsia" w:ascii="仿宋" w:hAnsi="仿宋" w:eastAsia="仿宋" w:cs="仿宋"/>
          <w:color w:val="auto"/>
          <w:sz w:val="30"/>
          <w:szCs w:val="30"/>
          <w:highlight w:val="none"/>
          <w:lang w:val="en-US" w:eastAsia="zh-CN"/>
        </w:rPr>
        <w:t>账</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w:t>
      </w:r>
      <w:r>
        <w:rPr>
          <w:rFonts w:hint="eastAsia" w:ascii="仿宋" w:hAnsi="仿宋" w:eastAsia="仿宋" w:cs="仿宋"/>
          <w:color w:val="auto"/>
          <w:sz w:val="30"/>
          <w:szCs w:val="30"/>
          <w:highlight w:val="none"/>
          <w:lang w:val="en-US" w:eastAsia="zh-CN"/>
        </w:rPr>
        <w:t>（九）</w:t>
      </w:r>
      <w:r>
        <w:rPr>
          <w:rFonts w:hint="eastAsia" w:ascii="仿宋" w:hAnsi="仿宋" w:eastAsia="仿宋" w:cs="仿宋"/>
          <w:color w:val="auto"/>
          <w:sz w:val="30"/>
          <w:szCs w:val="30"/>
          <w:highlight w:val="none"/>
        </w:rPr>
        <w:t>发生事故时，</w:t>
      </w:r>
      <w:r>
        <w:rPr>
          <w:rFonts w:hint="eastAsia" w:ascii="仿宋" w:hAnsi="仿宋" w:eastAsia="仿宋" w:cs="仿宋"/>
          <w:color w:val="auto"/>
          <w:sz w:val="30"/>
          <w:szCs w:val="30"/>
          <w:highlight w:val="none"/>
          <w:lang w:val="en-US" w:eastAsia="zh-CN"/>
        </w:rPr>
        <w:t>乙方</w:t>
      </w:r>
      <w:r>
        <w:rPr>
          <w:rFonts w:hint="eastAsia" w:ascii="仿宋" w:hAnsi="仿宋" w:eastAsia="仿宋" w:cs="仿宋"/>
          <w:color w:val="auto"/>
          <w:sz w:val="30"/>
          <w:szCs w:val="30"/>
          <w:highlight w:val="none"/>
        </w:rPr>
        <w:t>要紧急启动应急救援预案，做好人员抢救与现场保护工作，采取有效措施防止事故扩大，及时上报、组织、配合事故的调查。</w:t>
      </w:r>
    </w:p>
    <w:p w14:paraId="42490ED6">
      <w:pPr>
        <w:keepNext w:val="0"/>
        <w:keepLines w:val="0"/>
        <w:pageBreakBefore w:val="0"/>
        <w:kinsoku/>
        <w:wordWrap/>
        <w:overflowPunct/>
        <w:topLinePunct w:val="0"/>
        <w:bidi w:val="0"/>
        <w:spacing w:line="560" w:lineRule="exac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（十）乙方负责此项目的全部安全责任，如在施工过程中发生安全事故，由乙方承担全部的事故责任和经济责任。</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三、创建目标</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创建目标：安全</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文明施工现场合格。</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四、</w:t>
      </w:r>
      <w:r>
        <w:rPr>
          <w:rFonts w:hint="eastAsia" w:ascii="仿宋" w:hAnsi="仿宋" w:eastAsia="仿宋" w:cs="仿宋"/>
          <w:color w:val="auto"/>
          <w:sz w:val="30"/>
          <w:szCs w:val="30"/>
          <w:highlight w:val="none"/>
          <w:lang w:val="en-US" w:eastAsia="zh-CN"/>
        </w:rPr>
        <w:t>工程质量</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w:t>
      </w:r>
      <w:r>
        <w:rPr>
          <w:rFonts w:hint="eastAsia" w:ascii="仿宋" w:hAnsi="仿宋" w:eastAsia="仿宋" w:cs="仿宋"/>
          <w:color w:val="auto"/>
          <w:sz w:val="30"/>
          <w:szCs w:val="30"/>
          <w:highlight w:val="none"/>
          <w:lang w:val="en-US" w:eastAsia="zh-CN"/>
        </w:rPr>
        <w:t>（一）</w:t>
      </w:r>
      <w:r>
        <w:rPr>
          <w:rFonts w:hint="eastAsia" w:ascii="仿宋" w:hAnsi="仿宋" w:eastAsia="仿宋" w:cs="仿宋"/>
          <w:color w:val="auto"/>
          <w:sz w:val="30"/>
          <w:szCs w:val="30"/>
          <w:highlight w:val="none"/>
        </w:rPr>
        <w:t>建造质量要求：</w:t>
      </w:r>
      <w:r>
        <w:rPr>
          <w:rFonts w:hint="eastAsia" w:ascii="仿宋" w:hAnsi="仿宋" w:eastAsia="仿宋" w:cs="仿宋"/>
          <w:bCs/>
          <w:color w:val="auto"/>
          <w:sz w:val="30"/>
          <w:szCs w:val="30"/>
          <w:highlight w:val="none"/>
        </w:rPr>
        <w:t>钢结构工程按《钢结构工程</w:t>
      </w:r>
      <w:r>
        <w:rPr>
          <w:rFonts w:hint="eastAsia" w:ascii="仿宋" w:hAnsi="仿宋" w:eastAsia="仿宋" w:cs="仿宋"/>
          <w:bCs/>
          <w:color w:val="auto"/>
          <w:sz w:val="30"/>
          <w:szCs w:val="30"/>
          <w:highlight w:val="none"/>
          <w:lang w:val="en-US" w:eastAsia="zh-CN"/>
        </w:rPr>
        <w:t>施工质量</w:t>
      </w:r>
      <w:r>
        <w:rPr>
          <w:rFonts w:hint="eastAsia" w:ascii="仿宋" w:hAnsi="仿宋" w:eastAsia="仿宋" w:cs="仿宋"/>
          <w:bCs/>
          <w:color w:val="auto"/>
          <w:sz w:val="30"/>
          <w:szCs w:val="30"/>
          <w:highlight w:val="none"/>
        </w:rPr>
        <w:t>验收规范》（GB50205-</w:t>
      </w:r>
      <w:r>
        <w:rPr>
          <w:rFonts w:hint="eastAsia" w:ascii="仿宋" w:hAnsi="仿宋" w:eastAsia="仿宋" w:cs="仿宋"/>
          <w:bCs/>
          <w:color w:val="auto"/>
          <w:sz w:val="30"/>
          <w:szCs w:val="30"/>
          <w:highlight w:val="none"/>
          <w:lang w:val="en-US" w:eastAsia="zh-CN"/>
        </w:rPr>
        <w:t>2020</w:t>
      </w:r>
      <w:r>
        <w:rPr>
          <w:rFonts w:hint="eastAsia" w:ascii="仿宋" w:hAnsi="仿宋" w:eastAsia="仿宋" w:cs="仿宋"/>
          <w:bCs/>
          <w:color w:val="auto"/>
          <w:sz w:val="30"/>
          <w:szCs w:val="30"/>
          <w:highlight w:val="none"/>
        </w:rPr>
        <w:t>）执行；焊接按《建筑钢结构焊接</w:t>
      </w:r>
      <w:r>
        <w:rPr>
          <w:rFonts w:hint="eastAsia" w:ascii="仿宋" w:hAnsi="仿宋" w:eastAsia="仿宋" w:cs="仿宋"/>
          <w:bCs/>
          <w:color w:val="auto"/>
          <w:sz w:val="30"/>
          <w:szCs w:val="30"/>
          <w:highlight w:val="none"/>
          <w:lang w:val="en-US" w:eastAsia="zh-CN"/>
        </w:rPr>
        <w:t>技术</w:t>
      </w:r>
      <w:r>
        <w:rPr>
          <w:rFonts w:hint="eastAsia" w:ascii="仿宋" w:hAnsi="仿宋" w:eastAsia="仿宋" w:cs="仿宋"/>
          <w:bCs/>
          <w:color w:val="auto"/>
          <w:sz w:val="30"/>
          <w:szCs w:val="30"/>
          <w:highlight w:val="none"/>
        </w:rPr>
        <w:t>规程》（JGJ8</w:t>
      </w:r>
      <w:r>
        <w:rPr>
          <w:rFonts w:hint="eastAsia" w:ascii="仿宋" w:hAnsi="仿宋" w:eastAsia="仿宋" w:cs="仿宋"/>
          <w:bCs/>
          <w:color w:val="auto"/>
          <w:sz w:val="30"/>
          <w:szCs w:val="30"/>
          <w:highlight w:val="none"/>
          <w:lang w:val="en-US" w:eastAsia="zh-CN"/>
        </w:rPr>
        <w:t>1</w:t>
      </w:r>
      <w:r>
        <w:rPr>
          <w:rFonts w:hint="eastAsia" w:ascii="仿宋" w:hAnsi="仿宋" w:eastAsia="仿宋" w:cs="仿宋"/>
          <w:bCs/>
          <w:color w:val="auto"/>
          <w:sz w:val="30"/>
          <w:szCs w:val="30"/>
          <w:highlight w:val="none"/>
        </w:rPr>
        <w:t>—</w:t>
      </w:r>
      <w:r>
        <w:rPr>
          <w:rFonts w:hint="eastAsia" w:ascii="仿宋" w:hAnsi="仿宋" w:eastAsia="仿宋" w:cs="仿宋"/>
          <w:bCs/>
          <w:color w:val="auto"/>
          <w:sz w:val="30"/>
          <w:szCs w:val="30"/>
          <w:highlight w:val="none"/>
          <w:lang w:val="en-US" w:eastAsia="zh-CN"/>
        </w:rPr>
        <w:t>2002</w:t>
      </w:r>
      <w:r>
        <w:rPr>
          <w:rFonts w:hint="eastAsia" w:ascii="仿宋" w:hAnsi="仿宋" w:eastAsia="仿宋" w:cs="仿宋"/>
          <w:bCs/>
          <w:color w:val="auto"/>
          <w:sz w:val="30"/>
          <w:szCs w:val="30"/>
          <w:highlight w:val="none"/>
        </w:rPr>
        <w:t>）</w:t>
      </w:r>
      <w:r>
        <w:rPr>
          <w:rFonts w:hint="eastAsia" w:ascii="仿宋" w:hAnsi="仿宋" w:eastAsia="仿宋" w:cs="仿宋"/>
          <w:color w:val="auto"/>
          <w:sz w:val="30"/>
          <w:szCs w:val="30"/>
          <w:highlight w:val="none"/>
        </w:rPr>
        <w:t>执行</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电气按《电气装置安装工程电缆线路施工及验收标准》（GB50168-2018）</w:t>
      </w:r>
      <w:r>
        <w:rPr>
          <w:rFonts w:hint="eastAsia" w:ascii="仿宋" w:hAnsi="仿宋" w:eastAsia="仿宋" w:cs="仿宋"/>
          <w:color w:val="auto"/>
          <w:sz w:val="30"/>
          <w:szCs w:val="30"/>
          <w:highlight w:val="none"/>
        </w:rPr>
        <w:t>执行</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结构要牢固可靠，确保安全。</w:t>
      </w:r>
    </w:p>
    <w:p w14:paraId="338B6F26">
      <w:pPr>
        <w:keepNext w:val="0"/>
        <w:keepLines w:val="0"/>
        <w:pageBreakBefore w:val="0"/>
        <w:kinsoku/>
        <w:wordWrap/>
        <w:overflowPunct/>
        <w:topLinePunct w:val="0"/>
        <w:bidi w:val="0"/>
        <w:spacing w:line="56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（二）文明施工：达到广东省规定的文明施工标准。</w:t>
      </w:r>
    </w:p>
    <w:p w14:paraId="2621432A">
      <w:pPr>
        <w:keepNext w:val="0"/>
        <w:keepLines w:val="0"/>
        <w:pageBreakBefore w:val="0"/>
        <w:kinsoku/>
        <w:wordWrap/>
        <w:overflowPunct/>
        <w:topLinePunct w:val="0"/>
        <w:bidi w:val="0"/>
        <w:spacing w:line="56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（三）工程质量：乙方必须按照相关国家标准或行业标准进行施工，工程质量必须达到合格以上水平。</w:t>
      </w:r>
      <w:r>
        <w:rPr>
          <w:rFonts w:hint="eastAsia" w:ascii="仿宋" w:hAnsi="仿宋" w:eastAsia="仿宋" w:cs="仿宋"/>
          <w:color w:val="auto"/>
          <w:sz w:val="30"/>
          <w:szCs w:val="30"/>
          <w:highlight w:val="none"/>
        </w:rPr>
        <w:t>在项目施工期间，</w:t>
      </w:r>
      <w:r>
        <w:rPr>
          <w:rFonts w:hint="eastAsia" w:ascii="仿宋" w:hAnsi="仿宋" w:eastAsia="仿宋" w:cs="仿宋"/>
          <w:color w:val="auto"/>
          <w:sz w:val="30"/>
          <w:szCs w:val="30"/>
          <w:highlight w:val="none"/>
          <w:lang w:val="en-US" w:eastAsia="zh-CN"/>
        </w:rPr>
        <w:t>甲方</w:t>
      </w:r>
      <w:r>
        <w:rPr>
          <w:rFonts w:hint="eastAsia" w:ascii="仿宋" w:hAnsi="仿宋" w:eastAsia="仿宋" w:cs="仿宋"/>
          <w:color w:val="auto"/>
          <w:sz w:val="30"/>
          <w:szCs w:val="30"/>
          <w:highlight w:val="none"/>
        </w:rPr>
        <w:t>定期或不定期组织对</w:t>
      </w:r>
      <w:r>
        <w:rPr>
          <w:rFonts w:hint="eastAsia" w:ascii="仿宋" w:hAnsi="仿宋" w:eastAsia="仿宋" w:cs="仿宋"/>
          <w:color w:val="auto"/>
          <w:sz w:val="30"/>
          <w:szCs w:val="30"/>
          <w:highlight w:val="none"/>
          <w:lang w:val="en-US" w:eastAsia="zh-CN"/>
        </w:rPr>
        <w:t>乙方施工工程进行巡查，按</w:t>
      </w:r>
      <w:r>
        <w:rPr>
          <w:rFonts w:hint="eastAsia" w:ascii="仿宋" w:hAnsi="仿宋" w:eastAsia="仿宋" w:cs="仿宋"/>
          <w:color w:val="auto"/>
          <w:sz w:val="30"/>
          <w:szCs w:val="30"/>
          <w:highlight w:val="none"/>
        </w:rPr>
        <w:t>责任目标落实完成</w:t>
      </w:r>
      <w:r>
        <w:rPr>
          <w:rFonts w:hint="eastAsia" w:ascii="仿宋" w:hAnsi="仿宋" w:eastAsia="仿宋" w:cs="仿宋"/>
          <w:color w:val="auto"/>
          <w:sz w:val="30"/>
          <w:szCs w:val="30"/>
          <w:highlight w:val="none"/>
          <w:lang w:val="en-US" w:eastAsia="zh-CN"/>
        </w:rPr>
        <w:t>工程施工项目，工程验收</w:t>
      </w:r>
      <w:r>
        <w:rPr>
          <w:rFonts w:hint="eastAsia" w:ascii="仿宋" w:hAnsi="仿宋" w:eastAsia="仿宋" w:cs="仿宋"/>
          <w:color w:val="auto"/>
          <w:sz w:val="30"/>
          <w:szCs w:val="30"/>
          <w:highlight w:val="none"/>
        </w:rPr>
        <w:t>结果将作为工程项目</w:t>
      </w:r>
      <w:r>
        <w:rPr>
          <w:rFonts w:hint="eastAsia" w:ascii="仿宋" w:hAnsi="仿宋" w:eastAsia="仿宋" w:cs="仿宋"/>
          <w:color w:val="auto"/>
          <w:sz w:val="30"/>
          <w:szCs w:val="30"/>
          <w:highlight w:val="none"/>
          <w:lang w:eastAsia="zh-CN"/>
        </w:rPr>
        <w:t>评价的</w:t>
      </w:r>
      <w:r>
        <w:rPr>
          <w:rFonts w:hint="eastAsia" w:ascii="仿宋" w:hAnsi="仿宋" w:eastAsia="仿宋" w:cs="仿宋"/>
          <w:color w:val="auto"/>
          <w:sz w:val="30"/>
          <w:szCs w:val="30"/>
          <w:highlight w:val="none"/>
        </w:rPr>
        <w:t>重要依据。</w:t>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　　</w:t>
      </w:r>
      <w:r>
        <w:rPr>
          <w:rFonts w:hint="eastAsia" w:ascii="仿宋" w:hAnsi="仿宋" w:eastAsia="仿宋" w:cs="仿宋"/>
          <w:color w:val="auto"/>
          <w:sz w:val="30"/>
          <w:szCs w:val="30"/>
          <w:highlight w:val="none"/>
          <w:lang w:val="en-US" w:eastAsia="zh-CN"/>
        </w:rPr>
        <w:t>五、施工组织</w:t>
      </w:r>
    </w:p>
    <w:p w14:paraId="1B6EDA63">
      <w:pPr>
        <w:keepNext w:val="0"/>
        <w:keepLines w:val="0"/>
        <w:pageBreakBefore w:val="0"/>
        <w:kinsoku/>
        <w:wordWrap/>
        <w:overflowPunct/>
        <w:topLinePunct w:val="0"/>
        <w:bidi w:val="0"/>
        <w:spacing w:line="56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整个工程接受甲方的监督、检查，该等监督、检查行为不视为甲方对施工安全承担任何责任，乙方仍须负责工程所有施工的全部安全责任。</w:t>
      </w:r>
    </w:p>
    <w:p w14:paraId="3175A85E">
      <w:pPr>
        <w:keepNext w:val="0"/>
        <w:keepLines w:val="0"/>
        <w:pageBreakBefore w:val="0"/>
        <w:kinsoku/>
        <w:wordWrap/>
        <w:overflowPunct/>
        <w:topLinePunct w:val="0"/>
        <w:bidi w:val="0"/>
        <w:spacing w:line="56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六、附则</w:t>
      </w:r>
    </w:p>
    <w:p w14:paraId="3E084A03">
      <w:pPr>
        <w:keepNext w:val="0"/>
        <w:keepLines w:val="0"/>
        <w:pageBreakBefore w:val="0"/>
        <w:kinsoku/>
        <w:wordWrap/>
        <w:overflowPunct/>
        <w:topLinePunct w:val="0"/>
        <w:bidi w:val="0"/>
        <w:spacing w:line="560" w:lineRule="exact"/>
        <w:ind w:firstLine="600" w:firstLineChars="200"/>
        <w:jc w:val="left"/>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（一）本责任书为《镇街部分公交站台安装隔离设施采购项目合同》的有效组成部分，具有同等法律效力。</w:t>
      </w:r>
    </w:p>
    <w:p w14:paraId="12FD3628">
      <w:pPr>
        <w:keepNext w:val="0"/>
        <w:keepLines w:val="0"/>
        <w:pageBreakBefore w:val="0"/>
        <w:kinsoku/>
        <w:wordWrap/>
        <w:overflowPunct/>
        <w:topLinePunct w:val="0"/>
        <w:bidi w:val="0"/>
        <w:spacing w:line="560" w:lineRule="exac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（二）本责任书一式肆份，甲乙双方各执贰份，均具有同等法律效力，自甲乙双方签字并盖章之日起生效。</w:t>
      </w:r>
    </w:p>
    <w:p w14:paraId="6DCE9AB4">
      <w:pPr>
        <w:keepNext w:val="0"/>
        <w:keepLines w:val="0"/>
        <w:pageBreakBefore w:val="0"/>
        <w:kinsoku/>
        <w:wordWrap/>
        <w:overflowPunct/>
        <w:topLinePunct w:val="0"/>
        <w:bidi w:val="0"/>
        <w:spacing w:line="560" w:lineRule="exact"/>
        <w:ind w:firstLine="0" w:firstLineChars="0"/>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下页为签字盖章页</w:t>
      </w:r>
      <w:r>
        <w:rPr>
          <w:rFonts w:hint="eastAsia" w:ascii="仿宋" w:hAnsi="仿宋" w:eastAsia="仿宋" w:cs="仿宋"/>
          <w:color w:val="auto"/>
          <w:sz w:val="30"/>
          <w:szCs w:val="30"/>
          <w:highlight w:val="none"/>
          <w:lang w:eastAsia="zh-CN"/>
        </w:rPr>
        <w:t>）</w:t>
      </w:r>
    </w:p>
    <w:p w14:paraId="4FAF0D78">
      <w:pPr>
        <w:keepNext w:val="0"/>
        <w:keepLines w:val="0"/>
        <w:pageBreakBefore w:val="0"/>
        <w:kinsoku/>
        <w:wordWrap/>
        <w:overflowPunct/>
        <w:topLinePunct w:val="0"/>
        <w:bidi w:val="0"/>
        <w:spacing w:line="560" w:lineRule="exact"/>
        <w:ind w:firstLine="0" w:firstLineChars="0"/>
        <w:rPr>
          <w:rFonts w:hint="eastAsia" w:ascii="仿宋" w:hAnsi="仿宋" w:eastAsia="仿宋" w:cs="仿宋"/>
          <w:color w:val="auto"/>
          <w:sz w:val="30"/>
          <w:szCs w:val="30"/>
          <w:highlight w:val="none"/>
        </w:rPr>
      </w:pPr>
    </w:p>
    <w:p w14:paraId="5D57ECB3">
      <w:pPr>
        <w:keepNext w:val="0"/>
        <w:keepLines w:val="0"/>
        <w:pageBreakBefore w:val="0"/>
        <w:kinsoku/>
        <w:wordWrap/>
        <w:overflowPunct/>
        <w:topLinePunct w:val="0"/>
        <w:bidi w:val="0"/>
        <w:spacing w:line="560" w:lineRule="exact"/>
        <w:ind w:firstLine="0" w:firstLineChars="0"/>
        <w:rPr>
          <w:rFonts w:hint="eastAsia" w:ascii="仿宋" w:hAnsi="仿宋" w:eastAsia="仿宋" w:cs="仿宋"/>
          <w:color w:val="auto"/>
          <w:sz w:val="30"/>
          <w:szCs w:val="30"/>
          <w:highlight w:val="none"/>
        </w:rPr>
      </w:pPr>
    </w:p>
    <w:p w14:paraId="67667DC4">
      <w:pPr>
        <w:keepNext w:val="0"/>
        <w:keepLines w:val="0"/>
        <w:pageBreakBefore w:val="0"/>
        <w:kinsoku/>
        <w:wordWrap/>
        <w:overflowPunct/>
        <w:topLinePunct w:val="0"/>
        <w:bidi w:val="0"/>
        <w:spacing w:line="560" w:lineRule="exact"/>
        <w:ind w:firstLine="0" w:firstLineChars="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甲方</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盖章</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乙方</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盖章</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w:t>
      </w:r>
    </w:p>
    <w:p w14:paraId="534011B2">
      <w:pPr>
        <w:keepNext w:val="0"/>
        <w:keepLines w:val="0"/>
        <w:pageBreakBefore w:val="0"/>
        <w:kinsoku/>
        <w:wordWrap/>
        <w:overflowPunct/>
        <w:topLinePunct w:val="0"/>
        <w:bidi w:val="0"/>
        <w:spacing w:line="560" w:lineRule="exact"/>
        <w:ind w:firstLine="0" w:firstLineChars="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授权代表（签字）：　　　　　　　 授权代表（签字）：　　　　　　　　　　　</w:t>
      </w:r>
    </w:p>
    <w:p w14:paraId="0B1E6B3E">
      <w:pPr>
        <w:keepNext w:val="0"/>
        <w:keepLines w:val="0"/>
        <w:pageBreakBefore w:val="0"/>
        <w:kinsoku/>
        <w:wordWrap/>
        <w:overflowPunct/>
        <w:topLinePunct w:val="0"/>
        <w:bidi w:val="0"/>
        <w:spacing w:line="560" w:lineRule="exact"/>
        <w:ind w:firstLine="0" w:firstLineChars="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签署日期：　　　　　　　　　　 　签署日期：</w:t>
      </w:r>
    </w:p>
    <w:p w14:paraId="00A438D9">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14F238AF">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06141661">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1D68E7A1">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67C2452B">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5CBED4E0">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583AE24F">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28D49C84">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0EAC455D">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588D2DA0">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7082E29B">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0C39F995">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79415C5A">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56DF4B96">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03741C0D">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258463DE">
      <w:pPr>
        <w:keepNext w:val="0"/>
        <w:keepLines w:val="0"/>
        <w:pageBreakBefore w:val="0"/>
        <w:kinsoku/>
        <w:wordWrap/>
        <w:overflowPunct/>
        <w:topLinePunct w:val="0"/>
        <w:autoSpaceDE/>
        <w:bidi w:val="0"/>
        <w:spacing w:line="240" w:lineRule="auto"/>
        <w:jc w:val="left"/>
        <w:rPr>
          <w:rFonts w:hint="eastAsia" w:ascii="仿宋" w:hAnsi="仿宋" w:eastAsia="仿宋" w:cs="仿宋"/>
          <w:i w:val="0"/>
          <w:color w:val="auto"/>
          <w:sz w:val="30"/>
          <w:szCs w:val="30"/>
          <w:highlight w:val="none"/>
          <w:u w:val="none"/>
          <w:lang w:val="en-US" w:eastAsia="zh-CN"/>
        </w:rPr>
      </w:pPr>
      <w:r>
        <w:rPr>
          <w:rFonts w:hint="eastAsia" w:ascii="仿宋" w:hAnsi="仿宋" w:eastAsia="仿宋" w:cs="仿宋"/>
          <w:i w:val="0"/>
          <w:color w:val="auto"/>
          <w:sz w:val="30"/>
          <w:szCs w:val="30"/>
          <w:highlight w:val="none"/>
          <w:u w:val="none"/>
          <w:lang w:val="en-US" w:eastAsia="zh-CN"/>
        </w:rPr>
        <w:br w:type="page"/>
      </w:r>
    </w:p>
    <w:p w14:paraId="5573C7A3">
      <w:pPr>
        <w:keepNext w:val="0"/>
        <w:keepLines w:val="0"/>
        <w:pageBreakBefore w:val="0"/>
        <w:kinsoku/>
        <w:wordWrap/>
        <w:overflowPunct/>
        <w:topLinePunct w:val="0"/>
        <w:autoSpaceDE/>
        <w:bidi w:val="0"/>
        <w:spacing w:line="540" w:lineRule="exact"/>
        <w:jc w:val="left"/>
        <w:rPr>
          <w:rFonts w:hint="eastAsia" w:ascii="仿宋" w:hAnsi="仿宋" w:eastAsia="仿宋" w:cs="仿宋"/>
          <w:i w:val="0"/>
          <w:color w:val="auto"/>
          <w:sz w:val="30"/>
          <w:szCs w:val="30"/>
          <w:highlight w:val="none"/>
          <w:u w:val="none"/>
          <w:lang w:val="en-US" w:eastAsia="zh-CN"/>
        </w:rPr>
      </w:pPr>
      <w:r>
        <w:rPr>
          <w:rFonts w:hint="eastAsia" w:ascii="仿宋" w:hAnsi="仿宋" w:eastAsia="仿宋" w:cs="仿宋"/>
          <w:i w:val="0"/>
          <w:color w:val="auto"/>
          <w:sz w:val="30"/>
          <w:szCs w:val="30"/>
          <w:highlight w:val="none"/>
          <w:u w:val="none"/>
          <w:lang w:val="en-US" w:eastAsia="zh-CN"/>
        </w:rPr>
        <w:t>附件2：</w:t>
      </w:r>
    </w:p>
    <w:p w14:paraId="6A6DBCC6">
      <w:pPr>
        <w:keepNext w:val="0"/>
        <w:keepLines w:val="0"/>
        <w:pageBreakBefore w:val="0"/>
        <w:kinsoku/>
        <w:wordWrap/>
        <w:overflowPunct/>
        <w:topLinePunct w:val="0"/>
        <w:autoSpaceDE/>
        <w:bidi w:val="0"/>
        <w:spacing w:line="540" w:lineRule="exact"/>
        <w:jc w:val="left"/>
        <w:rPr>
          <w:rFonts w:hint="eastAsia" w:ascii="仿宋" w:hAnsi="仿宋" w:eastAsia="仿宋" w:cs="仿宋"/>
          <w:i w:val="0"/>
          <w:color w:val="auto"/>
          <w:sz w:val="30"/>
          <w:szCs w:val="30"/>
          <w:highlight w:val="none"/>
          <w:u w:val="none"/>
          <w:lang w:val="en-US" w:eastAsia="zh-CN"/>
        </w:rPr>
      </w:pPr>
    </w:p>
    <w:p w14:paraId="7E35D8F6">
      <w:pPr>
        <w:jc w:val="center"/>
        <w:rPr>
          <w:rFonts w:hint="eastAsia" w:ascii="等线" w:hAnsi="等线" w:eastAsia="等线" w:cs="等线"/>
          <w:b/>
          <w:bCs/>
          <w:sz w:val="44"/>
          <w:szCs w:val="44"/>
          <w:highlight w:val="none"/>
          <w:lang w:val="en-US" w:eastAsia="zh-CN"/>
        </w:rPr>
      </w:pPr>
      <w:r>
        <w:rPr>
          <w:rFonts w:hint="eastAsia" w:ascii="等线" w:hAnsi="等线" w:eastAsia="等线" w:cs="等线"/>
          <w:b/>
          <w:bCs/>
          <w:sz w:val="44"/>
          <w:szCs w:val="44"/>
          <w:highlight w:val="none"/>
          <w:lang w:val="en-US" w:eastAsia="zh-CN"/>
        </w:rPr>
        <w:t>公交站台安装隔离设施安装标准</w:t>
      </w:r>
    </w:p>
    <w:p w14:paraId="0F699FAA">
      <w:pPr>
        <w:jc w:val="center"/>
        <w:rPr>
          <w:rFonts w:hint="eastAsia" w:ascii="等线" w:hAnsi="等线" w:eastAsia="等线" w:cs="等线"/>
          <w:b/>
          <w:bCs/>
          <w:sz w:val="44"/>
          <w:szCs w:val="44"/>
          <w:highlight w:val="none"/>
          <w:lang w:val="en-US" w:eastAsia="zh-CN"/>
        </w:rPr>
      </w:pPr>
      <w:r>
        <w:rPr>
          <w:rFonts w:hint="eastAsia" w:ascii="等线" w:hAnsi="等线" w:eastAsia="等线" w:cs="等线"/>
          <w:b/>
          <w:bCs/>
          <w:sz w:val="44"/>
          <w:szCs w:val="44"/>
          <w:highlight w:val="none"/>
          <w:lang w:val="en-US" w:eastAsia="zh-CN"/>
        </w:rPr>
        <w:t>及计划明细</w:t>
      </w:r>
    </w:p>
    <w:p w14:paraId="3A89BF2E">
      <w:pPr>
        <w:jc w:val="center"/>
        <w:rPr>
          <w:rFonts w:hint="eastAsia" w:ascii="创艺简标宋" w:hAnsi="创艺简标宋" w:eastAsia="创艺简标宋" w:cs="创艺简标宋"/>
          <w:sz w:val="44"/>
          <w:szCs w:val="44"/>
          <w:highlight w:val="none"/>
          <w:lang w:val="en-US" w:eastAsia="zh-CN"/>
        </w:rPr>
      </w:pPr>
    </w:p>
    <w:p w14:paraId="4AB90AF1">
      <w:pPr>
        <w:rPr>
          <w:highlight w:val="none"/>
        </w:rPr>
      </w:pPr>
    </w:p>
    <w:p w14:paraId="4D4F31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kern w:val="2"/>
          <w:sz w:val="32"/>
          <w:szCs w:val="32"/>
          <w:highlight w:val="none"/>
          <w:lang w:val="en-US" w:eastAsia="zh-CN" w:bidi="ar-SA"/>
        </w:rPr>
        <w:t>一、</w:t>
      </w:r>
      <w:r>
        <w:rPr>
          <w:rFonts w:hint="eastAsia" w:ascii="黑体" w:hAnsi="黑体" w:eastAsia="黑体" w:cs="黑体"/>
          <w:b w:val="0"/>
          <w:bCs w:val="0"/>
          <w:sz w:val="32"/>
          <w:szCs w:val="32"/>
          <w:highlight w:val="none"/>
          <w:lang w:val="en-US" w:eastAsia="zh-CN"/>
        </w:rPr>
        <w:t>公交站台安装隔离设施安装</w:t>
      </w:r>
      <w:r>
        <w:rPr>
          <w:rFonts w:hint="eastAsia" w:ascii="黑体" w:hAnsi="黑体" w:eastAsia="黑体" w:cs="黑体"/>
          <w:b w:val="0"/>
          <w:bCs w:val="0"/>
          <w:sz w:val="32"/>
          <w:szCs w:val="32"/>
          <w:highlight w:val="none"/>
        </w:rPr>
        <w:t>标准</w:t>
      </w:r>
    </w:p>
    <w:p w14:paraId="7097DF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sz w:val="32"/>
          <w:szCs w:val="32"/>
          <w:highlight w:val="none"/>
          <w:lang w:val="en-US" w:eastAsia="zh-CN"/>
        </w:rPr>
      </w:pPr>
      <w:r>
        <w:rPr>
          <w:rFonts w:hint="eastAsia" w:ascii="Times New Roman" w:hAnsi="Times New Roman" w:eastAsia="仿宋_GB2312" w:cs="Times New Roman"/>
          <w:b w:val="0"/>
          <w:bCs w:val="0"/>
          <w:sz w:val="32"/>
          <w:szCs w:val="32"/>
          <w:highlight w:val="none"/>
          <w:lang w:val="en-US" w:eastAsia="zh-CN"/>
        </w:rPr>
        <w:t>镀锌铁管安装标准：采用镀锌铁管，管壁厚度≥5mm，直径≥112mm，总长≥1000mm，埋设深度≥400mm，埋地浇筑水泥</w:t>
      </w:r>
      <w:r>
        <w:rPr>
          <w:rFonts w:hint="eastAsia" w:ascii="Times New Roman" w:hAnsi="Times New Roman" w:eastAsia="仿宋_GB2312" w:cs="Times New Roman"/>
          <w:bCs w:val="0"/>
          <w:color w:val="auto"/>
          <w:sz w:val="32"/>
          <w:szCs w:val="32"/>
          <w:highlight w:val="none"/>
          <w:lang w:val="en-US" w:eastAsia="zh-CN" w:bidi="ar"/>
        </w:rPr>
        <w:t>（镀锌铁管外壁水泥加固厚度</w:t>
      </w:r>
      <w:r>
        <w:rPr>
          <w:rFonts w:hint="eastAsia" w:ascii="Times New Roman" w:hAnsi="Times New Roman" w:eastAsia="仿宋_GB2312" w:cs="Times New Roman"/>
          <w:bCs w:val="0"/>
          <w:color w:val="auto"/>
          <w:sz w:val="32"/>
          <w:szCs w:val="32"/>
          <w:highlight w:val="none"/>
          <w:lang w:val="en-US" w:eastAsia="zh-CN"/>
        </w:rPr>
        <w:t>≥50mm）</w:t>
      </w:r>
      <w:r>
        <w:rPr>
          <w:rFonts w:hint="eastAsia" w:ascii="Times New Roman" w:hAnsi="Times New Roman" w:eastAsia="仿宋_GB2312" w:cs="Times New Roman"/>
          <w:b w:val="0"/>
          <w:bCs w:val="0"/>
          <w:sz w:val="32"/>
          <w:szCs w:val="32"/>
          <w:highlight w:val="none"/>
          <w:lang w:val="en-US" w:eastAsia="zh-CN"/>
        </w:rPr>
        <w:t>，外露柱体粘贴反光膜，两柱的主体中心间距不大于1.5m，柱体牢固竖直、水平等高且在同一直线上，安装施工过程中需避开盲道设施，且不得对其造成损坏。</w:t>
      </w:r>
    </w:p>
    <w:p w14:paraId="05B24A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二、镇街部分公交站台安装隔离设施采购项目计划明细表</w:t>
      </w:r>
    </w:p>
    <w:tbl>
      <w:tblPr>
        <w:tblStyle w:val="18"/>
        <w:tblW w:w="90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7"/>
        <w:gridCol w:w="1975"/>
        <w:gridCol w:w="1263"/>
        <w:gridCol w:w="1400"/>
        <w:gridCol w:w="900"/>
        <w:gridCol w:w="812"/>
        <w:gridCol w:w="1213"/>
        <w:gridCol w:w="900"/>
      </w:tblGrid>
      <w:tr w14:paraId="35020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812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16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站名</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407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所属镇区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FFE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路段名称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F5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所属路侧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F1C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数量（座）</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3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候车亭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类型</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F0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镀锌铁管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w:t>
            </w:r>
          </w:p>
        </w:tc>
      </w:tr>
      <w:tr w14:paraId="10CA7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A5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6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马鞍社区卫生服务中心A1</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3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4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1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AA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C9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7E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0A6DA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18B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BC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马鞍社区卫生服务中心A2</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B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8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6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830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6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DE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628E1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54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6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翠亭新区规划馆</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C5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4B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EBC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08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A5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3F3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0B7FB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F40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E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金晖苑</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D6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2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5D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7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A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E6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0C323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BF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6D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金晖苑</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5B6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F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54B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DD4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E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1BA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1CA9F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1C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80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科学家小镇区B区</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08C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19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36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7FA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9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D80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6A100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66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9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科学家小镇区B区</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58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E10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3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8F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7B5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11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3C9CC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0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D4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香山大道中(辅道)</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A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D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香山大道(辅道)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6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CD4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D1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F8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47F99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541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BF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香山大道中(主道)</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9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E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香山大道(主道)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29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8E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B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1E0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41903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92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3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香山大道中</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0B9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1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0A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1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E8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E7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4D9F0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1C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0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香山大道和秀路口</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E0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B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8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99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B4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057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54C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A8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B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香山大道和秀路口</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DC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ED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23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E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029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38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7BB0E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16C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47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翠亭快线东A2</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2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9F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7C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2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585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B2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5B8BF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0A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EB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恒大悦珑湾东</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4E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80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香山大道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F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6A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8F8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FD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30CE7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BB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6C6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江波龙电子有限公司</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088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D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和清路</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7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5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3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80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7DECE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02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21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中兴智慧城</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C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7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未来大道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9B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4C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12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3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01402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7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AF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中兴智慧城</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86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5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未来大道</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0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7E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1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55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5AAC3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B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671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中山翠亨纪念小学</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E5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2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纬七路</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B4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5D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FB1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B4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7CAAD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5F9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4F2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中山翠亨纪念小学</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74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翠亨新区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4F6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纬七路</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5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E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E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6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3229D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081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A8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紫岭小学（小鳌溪）</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F38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东区</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D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后塘路</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6AF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6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C1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EB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r>
      <w:tr w14:paraId="1CF55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A8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66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世纪东路（保利广场购物中心）</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6F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港口</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7E5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世纪东路</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E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北侧</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2D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6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1大1小</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7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r>
      <w:tr w14:paraId="36A82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13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319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7E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244</w:t>
            </w:r>
          </w:p>
        </w:tc>
      </w:tr>
    </w:tbl>
    <w:p w14:paraId="6020267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注：根据实际情况调整上表的数量以及施工地点，最终按照实际项目完成量结算。</w:t>
      </w:r>
    </w:p>
    <w:p w14:paraId="7869481D">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5605D345">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44D009D6">
      <w:pPr>
        <w:keepNext w:val="0"/>
        <w:keepLines w:val="0"/>
        <w:pageBreakBefore w:val="0"/>
        <w:kinsoku/>
        <w:wordWrap/>
        <w:overflowPunct/>
        <w:topLinePunct w:val="0"/>
        <w:autoSpaceDE/>
        <w:bidi w:val="0"/>
        <w:spacing w:line="540" w:lineRule="exact"/>
        <w:rPr>
          <w:rFonts w:hint="eastAsia" w:ascii="仿宋" w:hAnsi="仿宋" w:eastAsia="仿宋" w:cs="仿宋"/>
          <w:b/>
          <w:color w:val="auto"/>
          <w:sz w:val="30"/>
          <w:szCs w:val="30"/>
          <w:highlight w:val="none"/>
        </w:rPr>
      </w:pPr>
    </w:p>
    <w:p w14:paraId="71245A25">
      <w:pPr>
        <w:keepNext w:val="0"/>
        <w:keepLines w:val="0"/>
        <w:pageBreakBefore w:val="0"/>
        <w:kinsoku/>
        <w:wordWrap/>
        <w:overflowPunct/>
        <w:topLinePunct w:val="0"/>
        <w:autoSpaceDE/>
        <w:bidi w:val="0"/>
        <w:spacing w:line="240" w:lineRule="auto"/>
        <w:jc w:val="left"/>
        <w:rPr>
          <w:rFonts w:hint="eastAsia" w:ascii="仿宋" w:hAnsi="仿宋" w:eastAsia="仿宋" w:cs="仿宋"/>
          <w:i w:val="0"/>
          <w:color w:val="auto"/>
          <w:sz w:val="30"/>
          <w:szCs w:val="30"/>
          <w:highlight w:val="none"/>
          <w:u w:val="none"/>
          <w:lang w:val="en-US" w:eastAsia="zh-CN"/>
        </w:rPr>
      </w:pPr>
      <w:r>
        <w:rPr>
          <w:rFonts w:hint="eastAsia" w:ascii="仿宋" w:hAnsi="仿宋" w:eastAsia="仿宋" w:cs="仿宋"/>
          <w:i w:val="0"/>
          <w:color w:val="auto"/>
          <w:sz w:val="30"/>
          <w:szCs w:val="30"/>
          <w:highlight w:val="none"/>
          <w:u w:val="none"/>
          <w:lang w:val="en-US" w:eastAsia="zh-CN"/>
        </w:rPr>
        <w:br w:type="page"/>
      </w:r>
    </w:p>
    <w:p w14:paraId="030F1109">
      <w:pPr>
        <w:keepNext w:val="0"/>
        <w:keepLines w:val="0"/>
        <w:pageBreakBefore w:val="0"/>
        <w:kinsoku/>
        <w:wordWrap/>
        <w:overflowPunct/>
        <w:topLinePunct w:val="0"/>
        <w:autoSpaceDE/>
        <w:bidi w:val="0"/>
        <w:spacing w:line="540" w:lineRule="exact"/>
        <w:jc w:val="left"/>
        <w:rPr>
          <w:rFonts w:hint="eastAsia" w:ascii="仿宋" w:hAnsi="仿宋" w:eastAsia="仿宋" w:cs="仿宋"/>
          <w:i w:val="0"/>
          <w:color w:val="auto"/>
          <w:sz w:val="30"/>
          <w:szCs w:val="30"/>
          <w:highlight w:val="none"/>
          <w:u w:val="none"/>
          <w:lang w:val="en-US" w:eastAsia="zh-CN"/>
        </w:rPr>
      </w:pPr>
      <w:r>
        <w:rPr>
          <w:rFonts w:hint="eastAsia" w:ascii="仿宋" w:hAnsi="仿宋" w:eastAsia="仿宋" w:cs="仿宋"/>
          <w:i w:val="0"/>
          <w:color w:val="auto"/>
          <w:sz w:val="30"/>
          <w:szCs w:val="30"/>
          <w:highlight w:val="none"/>
          <w:u w:val="none"/>
          <w:lang w:val="en-US" w:eastAsia="zh-CN"/>
        </w:rPr>
        <w:t>附件3：</w:t>
      </w:r>
    </w:p>
    <w:p w14:paraId="0507762D">
      <w:pPr>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公交站台安装隔离设施标准图样</w:t>
      </w:r>
    </w:p>
    <w:p w14:paraId="47484791">
      <w:pPr>
        <w:jc w:val="center"/>
        <w:rPr>
          <w:rFonts w:hint="eastAsia" w:ascii="宋体" w:hAnsi="宋体" w:eastAsia="宋体" w:cs="宋体"/>
          <w:color w:val="auto"/>
          <w:sz w:val="22"/>
          <w:szCs w:val="22"/>
          <w:highlight w:val="none"/>
          <w:lang w:val="en-US" w:eastAsia="zh-CN"/>
        </w:rPr>
      </w:pPr>
    </w:p>
    <w:p w14:paraId="27DA0CE1">
      <w:pPr>
        <w:pStyle w:val="68"/>
        <w:spacing w:before="0" w:after="0" w:line="240" w:lineRule="auto"/>
        <w:ind w:firstLine="0" w:firstLineChars="0"/>
        <w:jc w:val="center"/>
        <w:rPr>
          <w:rFonts w:hint="eastAsia"/>
          <w:highlight w:val="none"/>
          <w:lang w:eastAsia="zh-CN"/>
        </w:rPr>
      </w:pPr>
      <w:r>
        <w:rPr>
          <w:rFonts w:hint="eastAsia"/>
          <w:highlight w:val="none"/>
          <w:lang w:eastAsia="zh-CN"/>
        </w:rPr>
        <w:drawing>
          <wp:inline distT="0" distB="0" distL="114300" distR="114300">
            <wp:extent cx="2339975" cy="2160270"/>
            <wp:effectExtent l="0" t="0" r="3175" b="11430"/>
            <wp:docPr id="9" name="图片 9" descr="acc6aeca-536a-4d33-a36c-ab686dd1fbbf"/>
            <wp:cNvGraphicFramePr/>
            <a:graphic xmlns:a="http://schemas.openxmlformats.org/drawingml/2006/main">
              <a:graphicData uri="http://schemas.openxmlformats.org/drawingml/2006/picture">
                <pic:pic xmlns:pic="http://schemas.openxmlformats.org/drawingml/2006/picture">
                  <pic:nvPicPr>
                    <pic:cNvPr id="9" name="图片 9" descr="acc6aeca-536a-4d33-a36c-ab686dd1fbbf"/>
                    <pic:cNvPicPr/>
                  </pic:nvPicPr>
                  <pic:blipFill>
                    <a:blip r:embed="rId14"/>
                    <a:stretch>
                      <a:fillRect/>
                    </a:stretch>
                  </pic:blipFill>
                  <pic:spPr>
                    <a:xfrm>
                      <a:off x="0" y="0"/>
                      <a:ext cx="2339975" cy="2160270"/>
                    </a:xfrm>
                    <a:prstGeom prst="rect">
                      <a:avLst/>
                    </a:prstGeom>
                  </pic:spPr>
                </pic:pic>
              </a:graphicData>
            </a:graphic>
          </wp:inline>
        </w:drawing>
      </w:r>
    </w:p>
    <w:p w14:paraId="44895C5D">
      <w:pPr>
        <w:pStyle w:val="7"/>
        <w:jc w:val="center"/>
        <w:rPr>
          <w:rFonts w:hint="eastAsia"/>
          <w:sz w:val="28"/>
          <w:szCs w:val="28"/>
          <w:highlight w:val="none"/>
          <w:lang w:val="en-US" w:eastAsia="zh-CN"/>
        </w:rPr>
      </w:pPr>
      <w:r>
        <w:rPr>
          <w:rFonts w:hint="eastAsia"/>
          <w:sz w:val="28"/>
          <w:szCs w:val="28"/>
          <w:highlight w:val="none"/>
          <w:lang w:val="en-US" w:eastAsia="zh-CN"/>
        </w:rPr>
        <w:t>镀锌铁管图样</w:t>
      </w:r>
    </w:p>
    <w:p w14:paraId="0D276113">
      <w:pPr>
        <w:pStyle w:val="7"/>
        <w:jc w:val="center"/>
        <w:rPr>
          <w:rFonts w:hint="default" w:ascii="Times New Roman" w:hAnsi="Times New Roman" w:eastAsia="宋体" w:cs="Times New Roman"/>
          <w:sz w:val="28"/>
          <w:szCs w:val="28"/>
          <w:highlight w:val="none"/>
          <w:lang w:val="en-US" w:eastAsia="zh-CN"/>
        </w:rPr>
      </w:pPr>
    </w:p>
    <w:sectPr>
      <w:headerReference r:id="rId9" w:type="default"/>
      <w:footerReference r:id="rId11" w:type="default"/>
      <w:headerReference r:id="rId10" w:type="even"/>
      <w:footerReference r:id="rId12" w:type="even"/>
      <w:pgSz w:w="11906" w:h="16838"/>
      <w:pgMar w:top="1134" w:right="1417" w:bottom="1134"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方正仿宋_GBK">
    <w:altName w:val="仿宋"/>
    <w:panose1 w:val="00000000000000000000"/>
    <w:charset w:val="00"/>
    <w:family w:val="auto"/>
    <w:pitch w:val="default"/>
    <w:sig w:usb0="00000000" w:usb1="00000000" w:usb2="00000000" w:usb3="00000000" w:csb0="00040001" w:csb1="00000000"/>
  </w:font>
  <w:font w:name="创艺简标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E5236">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59EEE1">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IqtHF3gEAAL8DAAAOAAAAAAAA&#10;AAEAIAAAAB4BAABkcnMvZTJvRG9jLnhtbFBLBQYAAAAABgAGAFkBAABuBQAAAAA=&#10;">
              <v:fill on="f" focussize="0,0"/>
              <v:stroke on="f"/>
              <v:imagedata o:title=""/>
              <o:lock v:ext="edit" aspectratio="f"/>
              <v:textbox inset="0mm,0mm,0mm,0mm" style="mso-fit-shape-to-text:t;">
                <w:txbxContent>
                  <w:p w14:paraId="1459EEE1">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E6ECE">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998322">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t7QLN4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rpI+fYCK0u4CJeLwyg+0NbMfyJloD2206U+EGMVJ3fNVXTUgk+nSerVelxSSFJsPhF/cXw8R8I3y&#10;liWj5pHGl1UVp3eAY+qckqo5f6uNySM07i8HYSZPkXofe0wWDvthIrT3zZn40DugOp2PXzjraQtq&#10;7mjpOTNvHYmcFmY24mzsZ0M4SRdrjpyN5mscF+sYoj50edVSUxBeHpE6zQRSG2PtqTuaa5Zg2sG0&#10;OH+ec9b9u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3tAs3gEAAL8DAAAOAAAAAAAA&#10;AAEAIAAAAB4BAABkcnMvZTJvRG9jLnhtbFBLBQYAAAAABgAGAFkBAABuBQAAAAA=&#10;">
              <v:fill on="f" focussize="0,0"/>
              <v:stroke on="f"/>
              <v:imagedata o:title=""/>
              <o:lock v:ext="edit" aspectratio="f"/>
              <v:textbox inset="0mm,0mm,0mm,0mm" style="mso-fit-shape-to-text:t;">
                <w:txbxContent>
                  <w:p w14:paraId="37998322">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56AF9">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8627B4">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uTjLS98BAAC/AwAADgAAAAAA&#10;AAABACAAAAAeAQAAZHJzL2Uyb0RvYy54bWxQSwUGAAAAAAYABgBZAQAAbwUAAAAA&#10;">
              <v:fill on="f" focussize="0,0"/>
              <v:stroke on="f"/>
              <v:imagedata o:title=""/>
              <o:lock v:ext="edit" aspectratio="f"/>
              <v:textbox inset="0mm,0mm,0mm,0mm" style="mso-fit-shape-to-text:t;">
                <w:txbxContent>
                  <w:p w14:paraId="3C8627B4">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p w14:paraId="6A652CCD">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40503">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BE4602">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rB0N6N8BAAC/AwAADgAAAAAA&#10;AAABACAAAAAeAQAAZHJzL2Uyb0RvYy54bWxQSwUGAAAAAAYABgBZAQAAbwUAAAAA&#10;">
              <v:fill on="f" focussize="0,0"/>
              <v:stroke on="f"/>
              <v:imagedata o:title=""/>
              <o:lock v:ext="edit" aspectratio="f"/>
              <v:textbox inset="0mm,0mm,0mm,0mm" style="mso-fit-shape-to-text:t;">
                <w:txbxContent>
                  <w:p w14:paraId="00BE4602">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42806">
    <w:pPr>
      <w:pStyle w:val="1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B7E0E">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7B7E0E">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A0C14">
    <w:pPr>
      <w:pStyle w:val="12"/>
      <w:pBdr>
        <w:top w:val="single" w:color="auto" w:sz="4" w:space="1"/>
      </w:pBdr>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C30DA85">
                          <w:pPr>
                            <w:pStyle w:val="12"/>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11</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gkvTAAAABQEAAA8AAAAAAAAAAQAgAAAAIgAA&#10;AGRycy9kb3ducmV2LnhtbFBLAQIUABQAAAAIAIdO4kAfZIxM1AEAAKYDAAAOAAAAAAAAAAEAIAAA&#10;ACIBAABkcnMvZTJvRG9jLnhtbFBLBQYAAAAABgAGAFkBAABoBQAAAAA=&#10;">
              <v:fill on="f" focussize="0,0"/>
              <v:stroke on="f" weight="1.25pt"/>
              <v:imagedata o:title=""/>
              <o:lock v:ext="edit" aspectratio="f"/>
              <v:textbox inset="0mm,0mm,0mm,0mm" style="mso-fit-shape-to-text:t;">
                <w:txbxContent>
                  <w:p w14:paraId="7C30DA85">
                    <w:pPr>
                      <w:pStyle w:val="12"/>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11</w:t>
                    </w:r>
                    <w:r>
                      <w:rPr>
                        <w:rFonts w:hint="eastAsia"/>
                      </w:rPr>
                      <w:fldChar w:fldCharType="end"/>
                    </w:r>
                    <w:r>
                      <w:rPr>
                        <w:rFonts w:hint="eastAsia"/>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5E1CC">
    <w:pPr>
      <w:pStyle w:val="12"/>
      <w:jc w:val="right"/>
      <w:rPr>
        <w:rFonts w:ascii="宋体" w:hAnsi="宋体" w:eastAsia="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4B63DC">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wps:txbx>
                    <wps:bodyPr wrap="none" lIns="0" tIns="0" rIns="0" bIns="0" upright="0">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ombKyQEAAJoDAAAOAAAAAAAAAAEAIAAAAB4BAABkcnMvZTJvRG9j&#10;LnhtbFBLBQYAAAAABgAGAFkBAABZBQAAAAA=&#10;">
              <v:fill on="f" focussize="0,0"/>
              <v:stroke on="f"/>
              <v:imagedata o:title=""/>
              <o:lock v:ext="edit" aspectratio="f"/>
              <v:textbox inset="0mm,0mm,0mm,0mm" style="mso-fit-shape-to-text:t;">
                <w:txbxContent>
                  <w:p w14:paraId="384B63DC">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v:textbox>
            </v:shape>
          </w:pict>
        </mc:Fallback>
      </mc:AlternateContent>
    </w:r>
  </w:p>
  <w:p w14:paraId="03531D58">
    <w:pPr>
      <w:pStyle w:val="1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2ACBE">
    <w:pPr>
      <w:pStyle w:val="12"/>
      <w:rPr>
        <w:rFonts w:ascii="宋体" w:hAnsi="宋体" w:eastAsia="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33805" cy="1828800"/>
              <wp:effectExtent l="0" t="0" r="0" b="0"/>
              <wp:wrapNone/>
              <wp:docPr id="8" name="文本框 20"/>
              <wp:cNvGraphicFramePr/>
              <a:graphic xmlns:a="http://schemas.openxmlformats.org/drawingml/2006/main">
                <a:graphicData uri="http://schemas.microsoft.com/office/word/2010/wordprocessingShape">
                  <wps:wsp>
                    <wps:cNvSpPr txBox="1"/>
                    <wps:spPr>
                      <a:xfrm>
                        <a:off x="0" y="0"/>
                        <a:ext cx="1233805" cy="1828800"/>
                      </a:xfrm>
                      <a:prstGeom prst="rect">
                        <a:avLst/>
                      </a:prstGeom>
                      <a:noFill/>
                      <a:ln>
                        <a:noFill/>
                      </a:ln>
                    </wps:spPr>
                    <wps:txbx>
                      <w:txbxContent>
                        <w:p w14:paraId="1530251A">
                          <w:pPr>
                            <w:pStyle w:val="1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wps:txbx>
                    <wps:bodyPr wrap="square" lIns="0" tIns="0" rIns="0" bIns="0" upright="0">
                      <a:spAutoFit/>
                    </wps:bodyPr>
                  </wps:wsp>
                </a:graphicData>
              </a:graphic>
            </wp:anchor>
          </w:drawing>
        </mc:Choice>
        <mc:Fallback>
          <w:pict>
            <v:shape id="文本框 20" o:spid="_x0000_s1026" o:spt="202" type="#_x0000_t202" style="position:absolute;left:0pt;margin-top:0pt;height:144pt;width:97.15pt;mso-position-horizontal:center;mso-position-horizontal-relative:margin;z-index:251664384;mso-width-relative:page;mso-height-relative:page;" filled="f" stroked="f" coordsize="21600,21600" o:gfxdata="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pq2uJdQAAAAFAQAADwAAAAAAAAABACAAAAAiAAAAZHJz&#10;L2Rvd25yZXYueG1sUEsBAhQAFAAAAAgAh07iQNu+CmnPAQAAnAMAAA4AAAAAAAAAAQAgAAAAIwEA&#10;AGRycy9lMm9Eb2MueG1sUEsFBgAAAAAGAAYAWQEAAGQFAAAAAA==&#10;">
              <v:fill on="f" focussize="0,0"/>
              <v:stroke on="f"/>
              <v:imagedata o:title=""/>
              <o:lock v:ext="edit" aspectratio="f"/>
              <v:textbox inset="0mm,0mm,0mm,0mm" style="mso-fit-shape-to-text:t;">
                <w:txbxContent>
                  <w:p w14:paraId="1530251A">
                    <w:pPr>
                      <w:pStyle w:val="1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30</w:t>
                    </w:r>
                    <w:r>
                      <w:fldChar w:fldCharType="end"/>
                    </w:r>
                    <w:r>
                      <w:t xml:space="preserve"> 页</w:t>
                    </w:r>
                  </w:p>
                </w:txbxContent>
              </v:textbox>
            </v:shape>
          </w:pict>
        </mc:Fallback>
      </mc:AlternateContent>
    </w:r>
  </w:p>
  <w:p w14:paraId="7A87FC7B">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1CE5E">
    <w:pPr>
      <w:pStyle w:val="13"/>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5CDA8">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03E41F"/>
    <w:multiLevelType w:val="singleLevel"/>
    <w:tmpl w:val="BA03E41F"/>
    <w:lvl w:ilvl="0" w:tentative="0">
      <w:start w:val="2"/>
      <w:numFmt w:val="chineseCounting"/>
      <w:suff w:val="space"/>
      <w:lvlText w:val="第%1部分"/>
      <w:lvlJc w:val="left"/>
      <w:rPr>
        <w:rFonts w:hint="eastAsia"/>
      </w:rPr>
    </w:lvl>
  </w:abstractNum>
  <w:abstractNum w:abstractNumId="1">
    <w:nsid w:val="ED749E4A"/>
    <w:multiLevelType w:val="singleLevel"/>
    <w:tmpl w:val="ED749E4A"/>
    <w:lvl w:ilvl="0" w:tentative="0">
      <w:start w:val="1"/>
      <w:numFmt w:val="chineseCounting"/>
      <w:suff w:val="nothing"/>
      <w:lvlText w:val="（%1）"/>
      <w:lvlJc w:val="left"/>
      <w:rPr>
        <w:rFonts w:hint="eastAsia"/>
      </w:rPr>
    </w:lvl>
  </w:abstractNum>
  <w:abstractNum w:abstractNumId="2">
    <w:nsid w:val="FCFBAF5D"/>
    <w:multiLevelType w:val="singleLevel"/>
    <w:tmpl w:val="FCFBAF5D"/>
    <w:lvl w:ilvl="0" w:tentative="0">
      <w:start w:val="2"/>
      <w:numFmt w:val="chineseCounting"/>
      <w:suff w:val="nothing"/>
      <w:lvlText w:val="%1、"/>
      <w:lvlJc w:val="left"/>
      <w:rPr>
        <w:rFonts w:hint="eastAsia"/>
      </w:rPr>
    </w:lvl>
  </w:abstractNum>
  <w:abstractNum w:abstractNumId="3">
    <w:nsid w:val="134D2AD8"/>
    <w:multiLevelType w:val="multilevel"/>
    <w:tmpl w:val="134D2AD8"/>
    <w:lvl w:ilvl="0" w:tentative="0">
      <w:start w:val="1"/>
      <w:numFmt w:val="decimal"/>
      <w:lvlText w:val="%1."/>
      <w:lvlJc w:val="left"/>
      <w:pPr>
        <w:tabs>
          <w:tab w:val="left" w:pos="851"/>
        </w:tabs>
        <w:ind w:left="851" w:hanging="851"/>
      </w:pPr>
      <w:rPr>
        <w:rFonts w:eastAsia="宋体"/>
        <w:b/>
        <w:i w:val="0"/>
        <w:sz w:val="24"/>
      </w:rPr>
    </w:lvl>
    <w:lvl w:ilvl="1" w:tentative="0">
      <w:start w:val="1"/>
      <w:numFmt w:val="decimal"/>
      <w:lvlText w:val="%1.%2"/>
      <w:lvlJc w:val="left"/>
      <w:pPr>
        <w:tabs>
          <w:tab w:val="left" w:pos="851"/>
        </w:tabs>
        <w:ind w:left="851" w:hanging="851"/>
      </w:pPr>
      <w:rPr>
        <w:rFonts w:eastAsia="宋体"/>
        <w:b w:val="0"/>
        <w:i w:val="0"/>
        <w:color w:val="000000"/>
        <w:sz w:val="21"/>
        <w:szCs w:val="21"/>
      </w:rPr>
    </w:lvl>
    <w:lvl w:ilvl="2" w:tentative="0">
      <w:start w:val="1"/>
      <w:numFmt w:val="decimal"/>
      <w:lvlText w:val="（%1）"/>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66"/>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4NjQwYWI4ZDRjN2Q3NjAwZGMxMzllOGI1ZGU5NTYifQ=="/>
    <w:docVar w:name="KSO_WPS_MARK_KEY" w:val="c96f275d-95cc-4738-ae24-88ee3b91de7b"/>
  </w:docVars>
  <w:rsids>
    <w:rsidRoot w:val="00475D3A"/>
    <w:rsid w:val="00015B0C"/>
    <w:rsid w:val="00015E62"/>
    <w:rsid w:val="0003747A"/>
    <w:rsid w:val="0004462D"/>
    <w:rsid w:val="00045BB6"/>
    <w:rsid w:val="00067F73"/>
    <w:rsid w:val="00077888"/>
    <w:rsid w:val="000A49E7"/>
    <w:rsid w:val="000B4CDA"/>
    <w:rsid w:val="000C6FA2"/>
    <w:rsid w:val="000E773A"/>
    <w:rsid w:val="0010693C"/>
    <w:rsid w:val="0010733B"/>
    <w:rsid w:val="00120D13"/>
    <w:rsid w:val="00130CF9"/>
    <w:rsid w:val="00135B5D"/>
    <w:rsid w:val="001407C3"/>
    <w:rsid w:val="00163D03"/>
    <w:rsid w:val="0016576C"/>
    <w:rsid w:val="00167BBE"/>
    <w:rsid w:val="001941F2"/>
    <w:rsid w:val="001B06A6"/>
    <w:rsid w:val="001C05A7"/>
    <w:rsid w:val="001C4C8E"/>
    <w:rsid w:val="001C7DEB"/>
    <w:rsid w:val="0020365B"/>
    <w:rsid w:val="00206929"/>
    <w:rsid w:val="00243B4D"/>
    <w:rsid w:val="0026306B"/>
    <w:rsid w:val="00296707"/>
    <w:rsid w:val="002A479F"/>
    <w:rsid w:val="002D5E21"/>
    <w:rsid w:val="002E7379"/>
    <w:rsid w:val="00313CB2"/>
    <w:rsid w:val="00361569"/>
    <w:rsid w:val="003762C2"/>
    <w:rsid w:val="003867EB"/>
    <w:rsid w:val="003A0F49"/>
    <w:rsid w:val="003A3D3E"/>
    <w:rsid w:val="003B4B40"/>
    <w:rsid w:val="003B7006"/>
    <w:rsid w:val="003F0B2B"/>
    <w:rsid w:val="003F3E4D"/>
    <w:rsid w:val="0040191C"/>
    <w:rsid w:val="00401E6A"/>
    <w:rsid w:val="00402D19"/>
    <w:rsid w:val="0040596F"/>
    <w:rsid w:val="004200B8"/>
    <w:rsid w:val="0042018A"/>
    <w:rsid w:val="00436259"/>
    <w:rsid w:val="00440656"/>
    <w:rsid w:val="00443439"/>
    <w:rsid w:val="00475D3A"/>
    <w:rsid w:val="004819A3"/>
    <w:rsid w:val="004A4BC5"/>
    <w:rsid w:val="004B789E"/>
    <w:rsid w:val="004D007B"/>
    <w:rsid w:val="004D1416"/>
    <w:rsid w:val="004D2997"/>
    <w:rsid w:val="0050638A"/>
    <w:rsid w:val="005063CA"/>
    <w:rsid w:val="005246D8"/>
    <w:rsid w:val="00533C24"/>
    <w:rsid w:val="00557024"/>
    <w:rsid w:val="00560E53"/>
    <w:rsid w:val="00561E02"/>
    <w:rsid w:val="00566C28"/>
    <w:rsid w:val="005711C3"/>
    <w:rsid w:val="00571623"/>
    <w:rsid w:val="00580BF1"/>
    <w:rsid w:val="00585C71"/>
    <w:rsid w:val="005A55F6"/>
    <w:rsid w:val="005B09BD"/>
    <w:rsid w:val="005B1BCB"/>
    <w:rsid w:val="005C1689"/>
    <w:rsid w:val="005D3107"/>
    <w:rsid w:val="005E1D98"/>
    <w:rsid w:val="005F281E"/>
    <w:rsid w:val="0060659E"/>
    <w:rsid w:val="00626338"/>
    <w:rsid w:val="0064035A"/>
    <w:rsid w:val="00643740"/>
    <w:rsid w:val="00647878"/>
    <w:rsid w:val="00656046"/>
    <w:rsid w:val="006603CD"/>
    <w:rsid w:val="00664BFD"/>
    <w:rsid w:val="00665C5B"/>
    <w:rsid w:val="00681817"/>
    <w:rsid w:val="006830EB"/>
    <w:rsid w:val="00685F0E"/>
    <w:rsid w:val="00690F36"/>
    <w:rsid w:val="006C58D7"/>
    <w:rsid w:val="00731669"/>
    <w:rsid w:val="00734275"/>
    <w:rsid w:val="00736759"/>
    <w:rsid w:val="00750FF4"/>
    <w:rsid w:val="00775700"/>
    <w:rsid w:val="00782343"/>
    <w:rsid w:val="007A3DB6"/>
    <w:rsid w:val="007A51B4"/>
    <w:rsid w:val="007A6919"/>
    <w:rsid w:val="007B4A6A"/>
    <w:rsid w:val="007B6216"/>
    <w:rsid w:val="007B64EF"/>
    <w:rsid w:val="007C4C10"/>
    <w:rsid w:val="007F6C5C"/>
    <w:rsid w:val="00805D05"/>
    <w:rsid w:val="00812165"/>
    <w:rsid w:val="00815C06"/>
    <w:rsid w:val="008213B0"/>
    <w:rsid w:val="0084064A"/>
    <w:rsid w:val="00856444"/>
    <w:rsid w:val="00873424"/>
    <w:rsid w:val="00876E6F"/>
    <w:rsid w:val="0088343E"/>
    <w:rsid w:val="00884E38"/>
    <w:rsid w:val="00893EDE"/>
    <w:rsid w:val="008961B8"/>
    <w:rsid w:val="008A25ED"/>
    <w:rsid w:val="008C58DC"/>
    <w:rsid w:val="008D4F22"/>
    <w:rsid w:val="008E4F6C"/>
    <w:rsid w:val="008F07B2"/>
    <w:rsid w:val="008F2A1B"/>
    <w:rsid w:val="00907919"/>
    <w:rsid w:val="00924918"/>
    <w:rsid w:val="009278FE"/>
    <w:rsid w:val="00936B48"/>
    <w:rsid w:val="009370A9"/>
    <w:rsid w:val="00964013"/>
    <w:rsid w:val="00964F62"/>
    <w:rsid w:val="009D4A26"/>
    <w:rsid w:val="009E08BB"/>
    <w:rsid w:val="009E34E9"/>
    <w:rsid w:val="009F6B60"/>
    <w:rsid w:val="00A001E4"/>
    <w:rsid w:val="00A05F5E"/>
    <w:rsid w:val="00A13725"/>
    <w:rsid w:val="00A577F8"/>
    <w:rsid w:val="00A8485E"/>
    <w:rsid w:val="00A849D3"/>
    <w:rsid w:val="00A972F3"/>
    <w:rsid w:val="00AA40DA"/>
    <w:rsid w:val="00AB1D8A"/>
    <w:rsid w:val="00AD69EA"/>
    <w:rsid w:val="00AE6362"/>
    <w:rsid w:val="00AF3B6E"/>
    <w:rsid w:val="00B1655A"/>
    <w:rsid w:val="00B40521"/>
    <w:rsid w:val="00B47295"/>
    <w:rsid w:val="00B9379F"/>
    <w:rsid w:val="00BD0455"/>
    <w:rsid w:val="00BD1C77"/>
    <w:rsid w:val="00BF6B24"/>
    <w:rsid w:val="00C10DCE"/>
    <w:rsid w:val="00C154CC"/>
    <w:rsid w:val="00C16D11"/>
    <w:rsid w:val="00C275F8"/>
    <w:rsid w:val="00C637C9"/>
    <w:rsid w:val="00C759FD"/>
    <w:rsid w:val="00C970F2"/>
    <w:rsid w:val="00C972AD"/>
    <w:rsid w:val="00D45902"/>
    <w:rsid w:val="00D71F3A"/>
    <w:rsid w:val="00D86069"/>
    <w:rsid w:val="00DA1CA8"/>
    <w:rsid w:val="00DA656C"/>
    <w:rsid w:val="00DA7714"/>
    <w:rsid w:val="00DA7E47"/>
    <w:rsid w:val="00DD47AA"/>
    <w:rsid w:val="00DD61AE"/>
    <w:rsid w:val="00DE6154"/>
    <w:rsid w:val="00DF42C4"/>
    <w:rsid w:val="00E075DF"/>
    <w:rsid w:val="00E21EC8"/>
    <w:rsid w:val="00E27DE7"/>
    <w:rsid w:val="00E37DCC"/>
    <w:rsid w:val="00E52AB6"/>
    <w:rsid w:val="00E563F4"/>
    <w:rsid w:val="00E61A86"/>
    <w:rsid w:val="00E61CDC"/>
    <w:rsid w:val="00E62E9D"/>
    <w:rsid w:val="00EA3671"/>
    <w:rsid w:val="00EA7AC5"/>
    <w:rsid w:val="00EB1045"/>
    <w:rsid w:val="00EB694C"/>
    <w:rsid w:val="00ED2814"/>
    <w:rsid w:val="00ED71AE"/>
    <w:rsid w:val="00F03FCC"/>
    <w:rsid w:val="00F16C9F"/>
    <w:rsid w:val="00F22399"/>
    <w:rsid w:val="00F35941"/>
    <w:rsid w:val="00F41C2F"/>
    <w:rsid w:val="00F4284C"/>
    <w:rsid w:val="00F47D01"/>
    <w:rsid w:val="00F50345"/>
    <w:rsid w:val="00F913BC"/>
    <w:rsid w:val="00F94896"/>
    <w:rsid w:val="00FA5763"/>
    <w:rsid w:val="00FD0EE4"/>
    <w:rsid w:val="00FE1A90"/>
    <w:rsid w:val="00FE3EB7"/>
    <w:rsid w:val="00FE6195"/>
    <w:rsid w:val="01AE2551"/>
    <w:rsid w:val="01BC13A0"/>
    <w:rsid w:val="01C17D63"/>
    <w:rsid w:val="01DF654A"/>
    <w:rsid w:val="01EB0D23"/>
    <w:rsid w:val="020531A4"/>
    <w:rsid w:val="022A7684"/>
    <w:rsid w:val="02794C1E"/>
    <w:rsid w:val="033848D6"/>
    <w:rsid w:val="039F6F03"/>
    <w:rsid w:val="03AF7E19"/>
    <w:rsid w:val="03F962C7"/>
    <w:rsid w:val="044D005B"/>
    <w:rsid w:val="046672BC"/>
    <w:rsid w:val="04CE109B"/>
    <w:rsid w:val="051A6F66"/>
    <w:rsid w:val="0562023E"/>
    <w:rsid w:val="056502E1"/>
    <w:rsid w:val="05790131"/>
    <w:rsid w:val="05CA27E8"/>
    <w:rsid w:val="05F351F5"/>
    <w:rsid w:val="06023583"/>
    <w:rsid w:val="06570491"/>
    <w:rsid w:val="06606BFB"/>
    <w:rsid w:val="06732E58"/>
    <w:rsid w:val="06A6007E"/>
    <w:rsid w:val="070C4E84"/>
    <w:rsid w:val="073D0959"/>
    <w:rsid w:val="07414C7E"/>
    <w:rsid w:val="074E0F82"/>
    <w:rsid w:val="0768120F"/>
    <w:rsid w:val="07A266DC"/>
    <w:rsid w:val="08056AA4"/>
    <w:rsid w:val="082F61DC"/>
    <w:rsid w:val="088470E1"/>
    <w:rsid w:val="092A340A"/>
    <w:rsid w:val="09376339"/>
    <w:rsid w:val="098470A4"/>
    <w:rsid w:val="09A26915"/>
    <w:rsid w:val="09A3752A"/>
    <w:rsid w:val="09B434E5"/>
    <w:rsid w:val="0A2E2EE2"/>
    <w:rsid w:val="0A530095"/>
    <w:rsid w:val="0A9F23A0"/>
    <w:rsid w:val="0AA32FC2"/>
    <w:rsid w:val="0B3568A8"/>
    <w:rsid w:val="0B366307"/>
    <w:rsid w:val="0CA311C0"/>
    <w:rsid w:val="0D1D3A97"/>
    <w:rsid w:val="0D34342D"/>
    <w:rsid w:val="0D444CB5"/>
    <w:rsid w:val="0D5E30A2"/>
    <w:rsid w:val="0D8C4F4B"/>
    <w:rsid w:val="0DF854CB"/>
    <w:rsid w:val="0E0151B7"/>
    <w:rsid w:val="0E3F6229"/>
    <w:rsid w:val="0EA31D7A"/>
    <w:rsid w:val="0EA87B76"/>
    <w:rsid w:val="0EAF39CC"/>
    <w:rsid w:val="0EBA2B45"/>
    <w:rsid w:val="0ED26BB8"/>
    <w:rsid w:val="0F070D88"/>
    <w:rsid w:val="0F48490D"/>
    <w:rsid w:val="0F8968F5"/>
    <w:rsid w:val="0FA126CB"/>
    <w:rsid w:val="0FC5655B"/>
    <w:rsid w:val="10240675"/>
    <w:rsid w:val="10A87B1C"/>
    <w:rsid w:val="110B28CE"/>
    <w:rsid w:val="11177A27"/>
    <w:rsid w:val="11E81A2F"/>
    <w:rsid w:val="121C431D"/>
    <w:rsid w:val="122167C6"/>
    <w:rsid w:val="129F0E57"/>
    <w:rsid w:val="12F26366"/>
    <w:rsid w:val="131F76B3"/>
    <w:rsid w:val="134F427F"/>
    <w:rsid w:val="135451A6"/>
    <w:rsid w:val="13630A2D"/>
    <w:rsid w:val="14151126"/>
    <w:rsid w:val="146A2525"/>
    <w:rsid w:val="146A5814"/>
    <w:rsid w:val="1490549E"/>
    <w:rsid w:val="158A47EA"/>
    <w:rsid w:val="15D8086C"/>
    <w:rsid w:val="166328B6"/>
    <w:rsid w:val="166410A4"/>
    <w:rsid w:val="172872C1"/>
    <w:rsid w:val="17344A5B"/>
    <w:rsid w:val="186500A0"/>
    <w:rsid w:val="187205CE"/>
    <w:rsid w:val="188E235F"/>
    <w:rsid w:val="189A41EE"/>
    <w:rsid w:val="18F61205"/>
    <w:rsid w:val="1A47686A"/>
    <w:rsid w:val="1A8201B7"/>
    <w:rsid w:val="1A94319D"/>
    <w:rsid w:val="1A9774F8"/>
    <w:rsid w:val="1B212F00"/>
    <w:rsid w:val="1B46065D"/>
    <w:rsid w:val="1B4D34DA"/>
    <w:rsid w:val="1B703666"/>
    <w:rsid w:val="1BA646B2"/>
    <w:rsid w:val="1BF41E67"/>
    <w:rsid w:val="1C3D736A"/>
    <w:rsid w:val="1CB00A77"/>
    <w:rsid w:val="1CCB0E1A"/>
    <w:rsid w:val="1CE243F2"/>
    <w:rsid w:val="1D991930"/>
    <w:rsid w:val="1DC92EEC"/>
    <w:rsid w:val="1DF56A16"/>
    <w:rsid w:val="1E9544BD"/>
    <w:rsid w:val="1E9B066C"/>
    <w:rsid w:val="1EA47036"/>
    <w:rsid w:val="1ECD5D92"/>
    <w:rsid w:val="1F01189C"/>
    <w:rsid w:val="1F3C1B5B"/>
    <w:rsid w:val="1F736843"/>
    <w:rsid w:val="1F886090"/>
    <w:rsid w:val="1FCE3F40"/>
    <w:rsid w:val="1FCF7FF5"/>
    <w:rsid w:val="200C06C4"/>
    <w:rsid w:val="204B7F2A"/>
    <w:rsid w:val="20B816B5"/>
    <w:rsid w:val="20C04A0E"/>
    <w:rsid w:val="20F92A88"/>
    <w:rsid w:val="210D16FC"/>
    <w:rsid w:val="214B2E0B"/>
    <w:rsid w:val="215761FE"/>
    <w:rsid w:val="21602DF0"/>
    <w:rsid w:val="216B7C5C"/>
    <w:rsid w:val="219127B3"/>
    <w:rsid w:val="21B10D11"/>
    <w:rsid w:val="21D94A41"/>
    <w:rsid w:val="21EF0569"/>
    <w:rsid w:val="21F07C75"/>
    <w:rsid w:val="221E61F3"/>
    <w:rsid w:val="22923C01"/>
    <w:rsid w:val="229F31F2"/>
    <w:rsid w:val="22AE446B"/>
    <w:rsid w:val="230C3E1B"/>
    <w:rsid w:val="23575BD1"/>
    <w:rsid w:val="23903978"/>
    <w:rsid w:val="23A22B8B"/>
    <w:rsid w:val="23F226BD"/>
    <w:rsid w:val="240211E5"/>
    <w:rsid w:val="2432514E"/>
    <w:rsid w:val="24904A4C"/>
    <w:rsid w:val="24B7449F"/>
    <w:rsid w:val="25226966"/>
    <w:rsid w:val="262477ED"/>
    <w:rsid w:val="26454F31"/>
    <w:rsid w:val="265D674C"/>
    <w:rsid w:val="2677381B"/>
    <w:rsid w:val="26A75581"/>
    <w:rsid w:val="27A95E18"/>
    <w:rsid w:val="282F4953"/>
    <w:rsid w:val="285F23AB"/>
    <w:rsid w:val="28872130"/>
    <w:rsid w:val="28E15521"/>
    <w:rsid w:val="29036060"/>
    <w:rsid w:val="29077F4D"/>
    <w:rsid w:val="29555562"/>
    <w:rsid w:val="298F6B64"/>
    <w:rsid w:val="299D0146"/>
    <w:rsid w:val="29D94211"/>
    <w:rsid w:val="2A35314B"/>
    <w:rsid w:val="2ABF32D7"/>
    <w:rsid w:val="2AC41607"/>
    <w:rsid w:val="2AEA3B9F"/>
    <w:rsid w:val="2AF163C6"/>
    <w:rsid w:val="2B2F4C6A"/>
    <w:rsid w:val="2B381FB0"/>
    <w:rsid w:val="2B694222"/>
    <w:rsid w:val="2BD575BF"/>
    <w:rsid w:val="2C011889"/>
    <w:rsid w:val="2C0A2204"/>
    <w:rsid w:val="2C903974"/>
    <w:rsid w:val="2D811545"/>
    <w:rsid w:val="2D8A262B"/>
    <w:rsid w:val="2D8A2DEE"/>
    <w:rsid w:val="2E487660"/>
    <w:rsid w:val="2E861336"/>
    <w:rsid w:val="2EE9560A"/>
    <w:rsid w:val="2F013DA9"/>
    <w:rsid w:val="2F3D7C99"/>
    <w:rsid w:val="2F537CE2"/>
    <w:rsid w:val="2F674561"/>
    <w:rsid w:val="2FC43258"/>
    <w:rsid w:val="2FC7127F"/>
    <w:rsid w:val="30335C8C"/>
    <w:rsid w:val="305D21B2"/>
    <w:rsid w:val="306727B0"/>
    <w:rsid w:val="306F3251"/>
    <w:rsid w:val="307702F4"/>
    <w:rsid w:val="30C73435"/>
    <w:rsid w:val="319B2C05"/>
    <w:rsid w:val="31F50F99"/>
    <w:rsid w:val="325759ED"/>
    <w:rsid w:val="328C2EC5"/>
    <w:rsid w:val="32C23D06"/>
    <w:rsid w:val="32D96F31"/>
    <w:rsid w:val="32EE0641"/>
    <w:rsid w:val="33925D96"/>
    <w:rsid w:val="33AA5167"/>
    <w:rsid w:val="343D29A7"/>
    <w:rsid w:val="34547B93"/>
    <w:rsid w:val="34F8431E"/>
    <w:rsid w:val="3562714F"/>
    <w:rsid w:val="357E5F8E"/>
    <w:rsid w:val="36021A88"/>
    <w:rsid w:val="360F1920"/>
    <w:rsid w:val="363731E1"/>
    <w:rsid w:val="36F17A57"/>
    <w:rsid w:val="37477080"/>
    <w:rsid w:val="37692CB0"/>
    <w:rsid w:val="37800BBC"/>
    <w:rsid w:val="37DC3A83"/>
    <w:rsid w:val="381B65FB"/>
    <w:rsid w:val="383F7FDA"/>
    <w:rsid w:val="38491D8A"/>
    <w:rsid w:val="384E7E4F"/>
    <w:rsid w:val="385E28D8"/>
    <w:rsid w:val="38725AAB"/>
    <w:rsid w:val="38820CC9"/>
    <w:rsid w:val="3898692D"/>
    <w:rsid w:val="38CC3AF8"/>
    <w:rsid w:val="38F116BB"/>
    <w:rsid w:val="38F80D91"/>
    <w:rsid w:val="392659CD"/>
    <w:rsid w:val="395A4B33"/>
    <w:rsid w:val="39601010"/>
    <w:rsid w:val="39930ABA"/>
    <w:rsid w:val="399BD27D"/>
    <w:rsid w:val="39D445D7"/>
    <w:rsid w:val="39EB1DB7"/>
    <w:rsid w:val="3A2E0A0B"/>
    <w:rsid w:val="3A5E4C24"/>
    <w:rsid w:val="3A872382"/>
    <w:rsid w:val="3B0D3A5A"/>
    <w:rsid w:val="3B5461E4"/>
    <w:rsid w:val="3C115AAA"/>
    <w:rsid w:val="3D64170F"/>
    <w:rsid w:val="3DF87E1A"/>
    <w:rsid w:val="3E446294"/>
    <w:rsid w:val="3E483C21"/>
    <w:rsid w:val="3EE00F3F"/>
    <w:rsid w:val="3EE6168C"/>
    <w:rsid w:val="3F125FDD"/>
    <w:rsid w:val="3F9A4717"/>
    <w:rsid w:val="3FF63836"/>
    <w:rsid w:val="40A13ABC"/>
    <w:rsid w:val="40CA3013"/>
    <w:rsid w:val="41445D6D"/>
    <w:rsid w:val="41562AF9"/>
    <w:rsid w:val="41EE1E80"/>
    <w:rsid w:val="4202058A"/>
    <w:rsid w:val="424C7A58"/>
    <w:rsid w:val="42D068DB"/>
    <w:rsid w:val="43310203"/>
    <w:rsid w:val="43326FC9"/>
    <w:rsid w:val="4394027A"/>
    <w:rsid w:val="43A33FE5"/>
    <w:rsid w:val="43F5796F"/>
    <w:rsid w:val="4404487E"/>
    <w:rsid w:val="4471629F"/>
    <w:rsid w:val="44813CF4"/>
    <w:rsid w:val="44833779"/>
    <w:rsid w:val="45395606"/>
    <w:rsid w:val="458659AA"/>
    <w:rsid w:val="45E01181"/>
    <w:rsid w:val="465B2E50"/>
    <w:rsid w:val="46B07E53"/>
    <w:rsid w:val="47465AD8"/>
    <w:rsid w:val="47BB6CF1"/>
    <w:rsid w:val="47CC2BD9"/>
    <w:rsid w:val="47D46525"/>
    <w:rsid w:val="48036E0A"/>
    <w:rsid w:val="4820176A"/>
    <w:rsid w:val="48475457"/>
    <w:rsid w:val="48940E42"/>
    <w:rsid w:val="490177EE"/>
    <w:rsid w:val="49190E26"/>
    <w:rsid w:val="492601CA"/>
    <w:rsid w:val="49594EB0"/>
    <w:rsid w:val="49B40004"/>
    <w:rsid w:val="4A730408"/>
    <w:rsid w:val="4B1564B2"/>
    <w:rsid w:val="4B1D0506"/>
    <w:rsid w:val="4B306168"/>
    <w:rsid w:val="4B737171"/>
    <w:rsid w:val="4BB645D5"/>
    <w:rsid w:val="4BD11ED9"/>
    <w:rsid w:val="4BE05D3E"/>
    <w:rsid w:val="4CA46E0E"/>
    <w:rsid w:val="4D3374C8"/>
    <w:rsid w:val="4DA929B3"/>
    <w:rsid w:val="4DFE42FC"/>
    <w:rsid w:val="4E562281"/>
    <w:rsid w:val="4E8443D3"/>
    <w:rsid w:val="4EFA0F67"/>
    <w:rsid w:val="4F033F52"/>
    <w:rsid w:val="4FBA2CC1"/>
    <w:rsid w:val="50452774"/>
    <w:rsid w:val="50574197"/>
    <w:rsid w:val="50C61E45"/>
    <w:rsid w:val="51143475"/>
    <w:rsid w:val="513547E5"/>
    <w:rsid w:val="51612846"/>
    <w:rsid w:val="519C36BC"/>
    <w:rsid w:val="51B40EC9"/>
    <w:rsid w:val="51DD6044"/>
    <w:rsid w:val="520C0995"/>
    <w:rsid w:val="52903990"/>
    <w:rsid w:val="52DB6E93"/>
    <w:rsid w:val="531F4A4B"/>
    <w:rsid w:val="536C3AEE"/>
    <w:rsid w:val="538340F2"/>
    <w:rsid w:val="53A11532"/>
    <w:rsid w:val="53AA48E9"/>
    <w:rsid w:val="53E21FCA"/>
    <w:rsid w:val="53E32F16"/>
    <w:rsid w:val="53E36D11"/>
    <w:rsid w:val="54405797"/>
    <w:rsid w:val="544D167C"/>
    <w:rsid w:val="54892630"/>
    <w:rsid w:val="551B2554"/>
    <w:rsid w:val="551E1117"/>
    <w:rsid w:val="55286102"/>
    <w:rsid w:val="5551167D"/>
    <w:rsid w:val="55522B86"/>
    <w:rsid w:val="55B331BC"/>
    <w:rsid w:val="55F5BE11"/>
    <w:rsid w:val="56604179"/>
    <w:rsid w:val="57676B5F"/>
    <w:rsid w:val="57A557E8"/>
    <w:rsid w:val="57AFEF52"/>
    <w:rsid w:val="57EA2B8F"/>
    <w:rsid w:val="5865280E"/>
    <w:rsid w:val="593C217C"/>
    <w:rsid w:val="593C3A3F"/>
    <w:rsid w:val="593E58F0"/>
    <w:rsid w:val="59820FB8"/>
    <w:rsid w:val="59B17528"/>
    <w:rsid w:val="59CF1242"/>
    <w:rsid w:val="59FB3965"/>
    <w:rsid w:val="5A955FE8"/>
    <w:rsid w:val="5AB32F9B"/>
    <w:rsid w:val="5B590E52"/>
    <w:rsid w:val="5BF22FC6"/>
    <w:rsid w:val="5C577BB4"/>
    <w:rsid w:val="5C5C0E94"/>
    <w:rsid w:val="5C8E2A87"/>
    <w:rsid w:val="5CE13766"/>
    <w:rsid w:val="5D622E18"/>
    <w:rsid w:val="5D964551"/>
    <w:rsid w:val="5DD0689E"/>
    <w:rsid w:val="5DD91EBE"/>
    <w:rsid w:val="5DE01C12"/>
    <w:rsid w:val="5E0B602A"/>
    <w:rsid w:val="5E3D2C1E"/>
    <w:rsid w:val="5EA93E10"/>
    <w:rsid w:val="5F0F0BC8"/>
    <w:rsid w:val="60F36E23"/>
    <w:rsid w:val="61300953"/>
    <w:rsid w:val="61380253"/>
    <w:rsid w:val="61695AD8"/>
    <w:rsid w:val="61AD3309"/>
    <w:rsid w:val="61C044BC"/>
    <w:rsid w:val="61D36B75"/>
    <w:rsid w:val="61FB0BAB"/>
    <w:rsid w:val="6206368E"/>
    <w:rsid w:val="6245354D"/>
    <w:rsid w:val="62775FD3"/>
    <w:rsid w:val="62BB117A"/>
    <w:rsid w:val="62E029FB"/>
    <w:rsid w:val="62EE2015"/>
    <w:rsid w:val="632D17D6"/>
    <w:rsid w:val="63307A44"/>
    <w:rsid w:val="647054AD"/>
    <w:rsid w:val="64CD1FF5"/>
    <w:rsid w:val="64E33DF4"/>
    <w:rsid w:val="64EA7819"/>
    <w:rsid w:val="652E32C1"/>
    <w:rsid w:val="65EF06AB"/>
    <w:rsid w:val="66517943"/>
    <w:rsid w:val="66E1665E"/>
    <w:rsid w:val="679D0F13"/>
    <w:rsid w:val="67C14B69"/>
    <w:rsid w:val="680D20B4"/>
    <w:rsid w:val="688234BB"/>
    <w:rsid w:val="6886686A"/>
    <w:rsid w:val="68DE66E2"/>
    <w:rsid w:val="690C48CF"/>
    <w:rsid w:val="698635C2"/>
    <w:rsid w:val="69983E33"/>
    <w:rsid w:val="69B72684"/>
    <w:rsid w:val="69E61B8D"/>
    <w:rsid w:val="6AB57FE0"/>
    <w:rsid w:val="6AC65128"/>
    <w:rsid w:val="6B054E6A"/>
    <w:rsid w:val="6B166CD1"/>
    <w:rsid w:val="6B9D641E"/>
    <w:rsid w:val="6B9F679B"/>
    <w:rsid w:val="6BBB792E"/>
    <w:rsid w:val="6BDA0921"/>
    <w:rsid w:val="6BE47003"/>
    <w:rsid w:val="6BF951E2"/>
    <w:rsid w:val="6C183F0B"/>
    <w:rsid w:val="6C67530A"/>
    <w:rsid w:val="6C975BF0"/>
    <w:rsid w:val="6C9B3B83"/>
    <w:rsid w:val="6D173710"/>
    <w:rsid w:val="6D4A60A2"/>
    <w:rsid w:val="6DA94344"/>
    <w:rsid w:val="6DE55750"/>
    <w:rsid w:val="6E5E7FFE"/>
    <w:rsid w:val="6EC65BB4"/>
    <w:rsid w:val="6ECC5A56"/>
    <w:rsid w:val="6ED6711F"/>
    <w:rsid w:val="6EFB2D3C"/>
    <w:rsid w:val="6F04123B"/>
    <w:rsid w:val="6F3900D5"/>
    <w:rsid w:val="6F7C10CD"/>
    <w:rsid w:val="6FF03D41"/>
    <w:rsid w:val="70126D13"/>
    <w:rsid w:val="703B2D36"/>
    <w:rsid w:val="7073542F"/>
    <w:rsid w:val="707E4579"/>
    <w:rsid w:val="70D145BA"/>
    <w:rsid w:val="70D32296"/>
    <w:rsid w:val="710339F9"/>
    <w:rsid w:val="711E068D"/>
    <w:rsid w:val="715B301F"/>
    <w:rsid w:val="716A166E"/>
    <w:rsid w:val="71A1198F"/>
    <w:rsid w:val="71BF346A"/>
    <w:rsid w:val="71CE435F"/>
    <w:rsid w:val="73450F8D"/>
    <w:rsid w:val="73D75F93"/>
    <w:rsid w:val="741C4398"/>
    <w:rsid w:val="743829F3"/>
    <w:rsid w:val="74471801"/>
    <w:rsid w:val="74F619B7"/>
    <w:rsid w:val="7528066D"/>
    <w:rsid w:val="75784E75"/>
    <w:rsid w:val="758F5D7C"/>
    <w:rsid w:val="7597377C"/>
    <w:rsid w:val="75B04F58"/>
    <w:rsid w:val="75B54D86"/>
    <w:rsid w:val="75C25255"/>
    <w:rsid w:val="764C2E01"/>
    <w:rsid w:val="767010CD"/>
    <w:rsid w:val="76D637B8"/>
    <w:rsid w:val="770F7B2E"/>
    <w:rsid w:val="7721487B"/>
    <w:rsid w:val="773F48EF"/>
    <w:rsid w:val="77B872CA"/>
    <w:rsid w:val="77E500FE"/>
    <w:rsid w:val="784D023A"/>
    <w:rsid w:val="78585147"/>
    <w:rsid w:val="78E96146"/>
    <w:rsid w:val="79EE184A"/>
    <w:rsid w:val="7A020420"/>
    <w:rsid w:val="7A1F4817"/>
    <w:rsid w:val="7A1F7E3A"/>
    <w:rsid w:val="7A335910"/>
    <w:rsid w:val="7B0F1047"/>
    <w:rsid w:val="7B281827"/>
    <w:rsid w:val="7B72267D"/>
    <w:rsid w:val="7B765937"/>
    <w:rsid w:val="7C01645E"/>
    <w:rsid w:val="7C022157"/>
    <w:rsid w:val="7C3B62D7"/>
    <w:rsid w:val="7C444F77"/>
    <w:rsid w:val="7D61684C"/>
    <w:rsid w:val="7DEB2DB1"/>
    <w:rsid w:val="7DF94013"/>
    <w:rsid w:val="7E68481A"/>
    <w:rsid w:val="7E7F4B04"/>
    <w:rsid w:val="7EC37640"/>
    <w:rsid w:val="7EE86074"/>
    <w:rsid w:val="7FA705A0"/>
    <w:rsid w:val="BBA5D5F4"/>
    <w:rsid w:val="DE76C6F8"/>
    <w:rsid w:val="FF7E446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qFormat="1" w:unhideWhenUsed="0" w:uiPriority="0" w:semiHidden="0" w:name="toc 5"/>
    <w:lsdException w:qFormat="1" w:unhideWhenUsed="0" w:uiPriority="99"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uiPriority="99" w:name="HTML Preformatted"/>
    <w:lsdException w:uiPriority="99" w:name="HTML Sample"/>
    <w:lsdException w:uiPriority="99" w:name="HTML Typewriter"/>
    <w:lsdException w:qFormat="1" w:uiPriority="99"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3"/>
    <w:next w:val="1"/>
    <w:qFormat/>
    <w:uiPriority w:val="9"/>
    <w:pPr>
      <w:spacing w:before="340" w:line="578" w:lineRule="auto"/>
      <w:jc w:val="center"/>
      <w:outlineLvl w:val="0"/>
    </w:pPr>
    <w:rPr>
      <w:rFonts w:eastAsia="黑体"/>
      <w:color w:val="000000"/>
      <w:kern w:val="44"/>
      <w:sz w:val="44"/>
      <w:szCs w:val="44"/>
    </w:rPr>
  </w:style>
  <w:style w:type="paragraph" w:styleId="4">
    <w:name w:val="heading 2"/>
    <w:basedOn w:val="1"/>
    <w:next w:val="1"/>
    <w:unhideWhenUsed/>
    <w:qFormat/>
    <w:uiPriority w:val="9"/>
    <w:pPr>
      <w:keepNext/>
      <w:keepLines/>
      <w:spacing w:before="260" w:after="260" w:line="415" w:lineRule="auto"/>
      <w:outlineLvl w:val="1"/>
    </w:pPr>
    <w:rPr>
      <w:rFonts w:ascii="Arial" w:hAnsi="Arial" w:eastAsia="黑体"/>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annotation text"/>
    <w:basedOn w:val="1"/>
    <w:unhideWhenUsed/>
    <w:qFormat/>
    <w:uiPriority w:val="99"/>
    <w:pPr>
      <w:jc w:val="left"/>
    </w:pPr>
  </w:style>
  <w:style w:type="paragraph" w:styleId="7">
    <w:name w:val="Body Text"/>
    <w:basedOn w:val="1"/>
    <w:next w:val="1"/>
    <w:link w:val="31"/>
    <w:unhideWhenUsed/>
    <w:qFormat/>
    <w:uiPriority w:val="0"/>
    <w:pPr>
      <w:spacing w:after="120"/>
    </w:pPr>
    <w:rPr>
      <w:rFonts w:ascii="Times New Roman" w:hAnsi="Times New Roman" w:eastAsia="宋体"/>
      <w:kern w:val="0"/>
      <w:sz w:val="20"/>
      <w:szCs w:val="24"/>
    </w:rPr>
  </w:style>
  <w:style w:type="paragraph" w:styleId="8">
    <w:name w:val="Body Text Indent"/>
    <w:basedOn w:val="1"/>
    <w:link w:val="32"/>
    <w:unhideWhenUsed/>
    <w:qFormat/>
    <w:uiPriority w:val="0"/>
    <w:pPr>
      <w:ind w:firstLine="700" w:firstLineChars="250"/>
    </w:pPr>
    <w:rPr>
      <w:rFonts w:ascii="楷体_GB2312" w:hAnsi="宋体" w:eastAsia="楷体_GB2312"/>
      <w:kern w:val="0"/>
      <w:sz w:val="28"/>
      <w:szCs w:val="20"/>
    </w:rPr>
  </w:style>
  <w:style w:type="paragraph" w:styleId="9">
    <w:name w:val="toc 5"/>
    <w:basedOn w:val="1"/>
    <w:next w:val="1"/>
    <w:qFormat/>
    <w:uiPriority w:val="0"/>
    <w:pPr>
      <w:ind w:left="1680" w:leftChars="800"/>
    </w:pPr>
    <w:rPr>
      <w:rFonts w:ascii="Times New Roman" w:hAnsi="Times New Roman" w:eastAsia="宋体" w:cs="Times New Roman"/>
    </w:rPr>
  </w:style>
  <w:style w:type="paragraph" w:styleId="10">
    <w:name w:val="Plain Text"/>
    <w:basedOn w:val="1"/>
    <w:next w:val="1"/>
    <w:qFormat/>
    <w:uiPriority w:val="0"/>
    <w:rPr>
      <w:rFonts w:ascii="宋体" w:hAnsi="Courier New" w:cs="Courier New"/>
      <w:szCs w:val="21"/>
    </w:rPr>
  </w:style>
  <w:style w:type="paragraph" w:styleId="11">
    <w:name w:val="Balloon Text"/>
    <w:basedOn w:val="1"/>
    <w:link w:val="33"/>
    <w:unhideWhenUsed/>
    <w:qFormat/>
    <w:uiPriority w:val="99"/>
    <w:rPr>
      <w:sz w:val="18"/>
      <w:szCs w:val="18"/>
    </w:rPr>
  </w:style>
  <w:style w:type="paragraph" w:styleId="12">
    <w:name w:val="footer"/>
    <w:basedOn w:val="1"/>
    <w:link w:val="34"/>
    <w:unhideWhenUsed/>
    <w:qFormat/>
    <w:uiPriority w:val="99"/>
    <w:pPr>
      <w:tabs>
        <w:tab w:val="center" w:pos="4153"/>
        <w:tab w:val="right" w:pos="8306"/>
      </w:tabs>
      <w:snapToGrid w:val="0"/>
      <w:jc w:val="left"/>
    </w:pPr>
    <w:rPr>
      <w:sz w:val="18"/>
      <w:szCs w:val="18"/>
    </w:rPr>
  </w:style>
  <w:style w:type="paragraph" w:styleId="13">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spacing w:before="120" w:after="120"/>
      <w:jc w:val="left"/>
    </w:pPr>
    <w:rPr>
      <w:b/>
      <w:bCs/>
      <w:caps/>
      <w:sz w:val="20"/>
      <w:szCs w:val="20"/>
    </w:rPr>
  </w:style>
  <w:style w:type="paragraph" w:styleId="15">
    <w:name w:val="toc 6"/>
    <w:basedOn w:val="1"/>
    <w:next w:val="1"/>
    <w:qFormat/>
    <w:uiPriority w:val="99"/>
    <w:pPr>
      <w:ind w:left="2100" w:leftChars="1000"/>
    </w:pPr>
    <w:rPr>
      <w:rFonts w:ascii="Calibri" w:hAnsi="Calibri"/>
      <w:szCs w:val="22"/>
    </w:rPr>
  </w:style>
  <w:style w:type="paragraph" w:styleId="16">
    <w:name w:val="Title"/>
    <w:next w:val="1"/>
    <w:qFormat/>
    <w:uiPriority w:val="99"/>
    <w:pPr>
      <w:widowControl w:val="0"/>
      <w:suppressLineNumbers/>
      <w:adjustRightInd w:val="0"/>
      <w:snapToGrid w:val="0"/>
      <w:spacing w:before="240" w:after="60" w:line="420" w:lineRule="exact"/>
      <w:jc w:val="center"/>
      <w:outlineLvl w:val="0"/>
    </w:pPr>
    <w:rPr>
      <w:rFonts w:ascii="Cambria" w:hAnsi="Cambria" w:eastAsia="黑体" w:cs="Cambria"/>
      <w:snapToGrid w:val="0"/>
      <w:spacing w:val="-6"/>
      <w:kern w:val="32"/>
      <w:sz w:val="24"/>
      <w:szCs w:val="24"/>
      <w:lang w:val="en-US" w:eastAsia="zh-CN" w:bidi="ar-SA"/>
    </w:rPr>
  </w:style>
  <w:style w:type="paragraph" w:styleId="17">
    <w:name w:val="Body Text First Indent"/>
    <w:basedOn w:val="7"/>
    <w:next w:val="1"/>
    <w:qFormat/>
    <w:uiPriority w:val="0"/>
    <w:pPr>
      <w:spacing w:after="120"/>
      <w:ind w:firstLine="420" w:firstLineChars="1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page number"/>
    <w:basedOn w:val="20"/>
    <w:qFormat/>
    <w:uiPriority w:val="0"/>
  </w:style>
  <w:style w:type="character" w:styleId="23">
    <w:name w:val="FollowedHyperlink"/>
    <w:basedOn w:val="20"/>
    <w:unhideWhenUsed/>
    <w:qFormat/>
    <w:uiPriority w:val="99"/>
    <w:rPr>
      <w:color w:val="296FBE"/>
      <w:u w:val="none"/>
    </w:rPr>
  </w:style>
  <w:style w:type="character" w:styleId="24">
    <w:name w:val="HTML Definition"/>
    <w:basedOn w:val="20"/>
    <w:unhideWhenUsed/>
    <w:qFormat/>
    <w:uiPriority w:val="99"/>
  </w:style>
  <w:style w:type="character" w:styleId="25">
    <w:name w:val="HTML Variable"/>
    <w:basedOn w:val="20"/>
    <w:unhideWhenUsed/>
    <w:qFormat/>
    <w:uiPriority w:val="99"/>
  </w:style>
  <w:style w:type="character" w:styleId="26">
    <w:name w:val="Hyperlink"/>
    <w:basedOn w:val="20"/>
    <w:unhideWhenUsed/>
    <w:qFormat/>
    <w:uiPriority w:val="99"/>
    <w:rPr>
      <w:color w:val="296FBE"/>
      <w:u w:val="none"/>
    </w:rPr>
  </w:style>
  <w:style w:type="character" w:styleId="27">
    <w:name w:val="HTML Code"/>
    <w:basedOn w:val="20"/>
    <w:unhideWhenUsed/>
    <w:qFormat/>
    <w:uiPriority w:val="99"/>
    <w:rPr>
      <w:rFonts w:ascii="微软雅黑" w:hAnsi="微软雅黑" w:eastAsia="微软雅黑" w:cs="微软雅黑"/>
      <w:sz w:val="20"/>
    </w:rPr>
  </w:style>
  <w:style w:type="character" w:styleId="28">
    <w:name w:val="HTML Cite"/>
    <w:basedOn w:val="20"/>
    <w:unhideWhenUsed/>
    <w:qFormat/>
    <w:uiPriority w:val="99"/>
  </w:style>
  <w:style w:type="paragraph" w:customStyle="1" w:styleId="29">
    <w:name w:val="样式 文字 + 首行缩进:  2 字符3"/>
    <w:basedOn w:val="1"/>
    <w:qFormat/>
    <w:uiPriority w:val="0"/>
    <w:pPr>
      <w:spacing w:line="360" w:lineRule="auto"/>
      <w:jc w:val="left"/>
    </w:pPr>
    <w:rPr>
      <w:rFonts w:ascii="Calibri" w:hAnsi="Calibri"/>
      <w:sz w:val="28"/>
      <w:szCs w:val="28"/>
    </w:rPr>
  </w:style>
  <w:style w:type="paragraph" w:customStyle="1" w:styleId="30">
    <w:name w:val="table of authorities1"/>
    <w:basedOn w:val="1"/>
    <w:next w:val="1"/>
    <w:qFormat/>
    <w:uiPriority w:val="0"/>
    <w:pPr>
      <w:ind w:left="420" w:leftChars="200"/>
    </w:pPr>
  </w:style>
  <w:style w:type="character" w:customStyle="1" w:styleId="31">
    <w:name w:val="正文文本 Char"/>
    <w:link w:val="7"/>
    <w:semiHidden/>
    <w:qFormat/>
    <w:uiPriority w:val="0"/>
    <w:rPr>
      <w:rFonts w:ascii="Times New Roman" w:hAnsi="Times New Roman" w:eastAsia="宋体" w:cs="Times New Roman"/>
      <w:kern w:val="0"/>
      <w:sz w:val="20"/>
      <w:szCs w:val="24"/>
    </w:rPr>
  </w:style>
  <w:style w:type="character" w:customStyle="1" w:styleId="32">
    <w:name w:val="正文文本缩进 Char"/>
    <w:link w:val="8"/>
    <w:semiHidden/>
    <w:qFormat/>
    <w:uiPriority w:val="0"/>
    <w:rPr>
      <w:rFonts w:ascii="楷体_GB2312" w:hAnsi="宋体" w:eastAsia="楷体_GB2312" w:cs="Times New Roman"/>
      <w:kern w:val="0"/>
      <w:sz w:val="28"/>
      <w:szCs w:val="20"/>
    </w:rPr>
  </w:style>
  <w:style w:type="character" w:customStyle="1" w:styleId="33">
    <w:name w:val="批注框文本 Char"/>
    <w:link w:val="11"/>
    <w:semiHidden/>
    <w:qFormat/>
    <w:uiPriority w:val="99"/>
    <w:rPr>
      <w:rFonts w:ascii="等线" w:hAnsi="等线" w:eastAsia="等线" w:cs="Times New Roman"/>
      <w:sz w:val="18"/>
      <w:szCs w:val="18"/>
    </w:rPr>
  </w:style>
  <w:style w:type="character" w:customStyle="1" w:styleId="34">
    <w:name w:val="页脚 Char"/>
    <w:link w:val="12"/>
    <w:qFormat/>
    <w:uiPriority w:val="99"/>
    <w:rPr>
      <w:sz w:val="18"/>
      <w:szCs w:val="18"/>
    </w:rPr>
  </w:style>
  <w:style w:type="character" w:customStyle="1" w:styleId="35">
    <w:name w:val="页眉 Char"/>
    <w:link w:val="13"/>
    <w:qFormat/>
    <w:uiPriority w:val="99"/>
    <w:rPr>
      <w:sz w:val="18"/>
      <w:szCs w:val="18"/>
    </w:rPr>
  </w:style>
  <w:style w:type="character" w:customStyle="1" w:styleId="36">
    <w:name w:val="hover46"/>
    <w:basedOn w:val="20"/>
    <w:qFormat/>
    <w:uiPriority w:val="0"/>
    <w:rPr>
      <w:color w:val="FFFFFF"/>
    </w:rPr>
  </w:style>
  <w:style w:type="character" w:customStyle="1" w:styleId="37">
    <w:name w:val="tmpztreemove_arrow"/>
    <w:basedOn w:val="20"/>
    <w:qFormat/>
    <w:uiPriority w:val="0"/>
  </w:style>
  <w:style w:type="character" w:customStyle="1" w:styleId="38">
    <w:name w:val="pagechatarealistclose_box1"/>
    <w:basedOn w:val="20"/>
    <w:qFormat/>
    <w:uiPriority w:val="0"/>
  </w:style>
  <w:style w:type="character" w:customStyle="1" w:styleId="39">
    <w:name w:val="ico1657"/>
    <w:basedOn w:val="20"/>
    <w:qFormat/>
    <w:uiPriority w:val="0"/>
  </w:style>
  <w:style w:type="character" w:customStyle="1" w:styleId="40">
    <w:name w:val="页脚 Char1"/>
    <w:semiHidden/>
    <w:qFormat/>
    <w:uiPriority w:val="99"/>
    <w:rPr>
      <w:rFonts w:hint="default" w:ascii="等线" w:hAnsi="等线" w:eastAsia="等线"/>
      <w:kern w:val="2"/>
      <w:sz w:val="18"/>
      <w:szCs w:val="18"/>
    </w:rPr>
  </w:style>
  <w:style w:type="character" w:customStyle="1" w:styleId="41">
    <w:name w:val="hilite5"/>
    <w:basedOn w:val="20"/>
    <w:qFormat/>
    <w:uiPriority w:val="0"/>
    <w:rPr>
      <w:color w:val="FFFFFF"/>
      <w:shd w:val="clear" w:color="auto" w:fill="666666"/>
    </w:rPr>
  </w:style>
  <w:style w:type="character" w:customStyle="1" w:styleId="42">
    <w:name w:val="ico1655"/>
    <w:basedOn w:val="20"/>
    <w:qFormat/>
    <w:uiPriority w:val="0"/>
  </w:style>
  <w:style w:type="character" w:customStyle="1" w:styleId="43">
    <w:name w:val="edit_class"/>
    <w:basedOn w:val="20"/>
    <w:qFormat/>
    <w:uiPriority w:val="0"/>
  </w:style>
  <w:style w:type="character" w:customStyle="1" w:styleId="44">
    <w:name w:val="active"/>
    <w:basedOn w:val="20"/>
    <w:qFormat/>
    <w:uiPriority w:val="0"/>
    <w:rPr>
      <w:color w:val="00FF00"/>
      <w:shd w:val="clear" w:color="auto" w:fill="111111"/>
    </w:rPr>
  </w:style>
  <w:style w:type="character" w:customStyle="1" w:styleId="45">
    <w:name w:val="正文文本缩进 Char1"/>
    <w:semiHidden/>
    <w:qFormat/>
    <w:uiPriority w:val="99"/>
    <w:rPr>
      <w:rFonts w:hint="default" w:ascii="等线" w:hAnsi="等线" w:eastAsia="等线"/>
      <w:kern w:val="2"/>
      <w:sz w:val="21"/>
      <w:szCs w:val="22"/>
    </w:rPr>
  </w:style>
  <w:style w:type="character" w:customStyle="1" w:styleId="46">
    <w:name w:val="last-child"/>
    <w:basedOn w:val="20"/>
    <w:qFormat/>
    <w:uiPriority w:val="0"/>
  </w:style>
  <w:style w:type="character" w:customStyle="1" w:styleId="47">
    <w:name w:val="正文文本 Char1"/>
    <w:semiHidden/>
    <w:qFormat/>
    <w:uiPriority w:val="99"/>
    <w:rPr>
      <w:rFonts w:hint="default" w:ascii="等线" w:hAnsi="等线" w:eastAsia="等线"/>
      <w:kern w:val="2"/>
      <w:sz w:val="21"/>
      <w:szCs w:val="22"/>
    </w:rPr>
  </w:style>
  <w:style w:type="character" w:customStyle="1" w:styleId="48">
    <w:name w:val="pagechatarealistclose_box"/>
    <w:basedOn w:val="20"/>
    <w:qFormat/>
    <w:uiPriority w:val="0"/>
  </w:style>
  <w:style w:type="character" w:customStyle="1" w:styleId="49">
    <w:name w:val="estimate_gray"/>
    <w:basedOn w:val="20"/>
    <w:qFormat/>
    <w:uiPriority w:val="0"/>
    <w:rPr>
      <w:color w:val="FFFFFF"/>
    </w:rPr>
  </w:style>
  <w:style w:type="character" w:customStyle="1" w:styleId="50">
    <w:name w:val="color_gray3"/>
    <w:basedOn w:val="20"/>
    <w:qFormat/>
    <w:uiPriority w:val="0"/>
    <w:rPr>
      <w:color w:val="999999"/>
    </w:rPr>
  </w:style>
  <w:style w:type="character" w:customStyle="1" w:styleId="51">
    <w:name w:val="design_class"/>
    <w:basedOn w:val="20"/>
    <w:qFormat/>
    <w:uiPriority w:val="0"/>
  </w:style>
  <w:style w:type="character" w:customStyle="1" w:styleId="52">
    <w:name w:val="页眉 Char1"/>
    <w:semiHidden/>
    <w:qFormat/>
    <w:uiPriority w:val="99"/>
    <w:rPr>
      <w:rFonts w:hint="default" w:ascii="等线" w:hAnsi="等线" w:eastAsia="等线"/>
      <w:kern w:val="2"/>
      <w:sz w:val="18"/>
      <w:szCs w:val="18"/>
    </w:rPr>
  </w:style>
  <w:style w:type="character" w:customStyle="1" w:styleId="53">
    <w:name w:val="drapbtn"/>
    <w:basedOn w:val="20"/>
    <w:qFormat/>
    <w:uiPriority w:val="0"/>
  </w:style>
  <w:style w:type="character" w:customStyle="1" w:styleId="54">
    <w:name w:val="button"/>
    <w:basedOn w:val="20"/>
    <w:qFormat/>
    <w:uiPriority w:val="0"/>
  </w:style>
  <w:style w:type="character" w:customStyle="1" w:styleId="55">
    <w:name w:val="liked_gray"/>
    <w:basedOn w:val="20"/>
    <w:qFormat/>
    <w:uiPriority w:val="0"/>
    <w:rPr>
      <w:color w:val="FFFFFF"/>
    </w:rPr>
  </w:style>
  <w:style w:type="character" w:customStyle="1" w:styleId="56">
    <w:name w:val="biggerthanmax"/>
    <w:basedOn w:val="20"/>
    <w:qFormat/>
    <w:uiPriority w:val="0"/>
    <w:rPr>
      <w:shd w:val="clear" w:color="auto" w:fill="FFFF00"/>
    </w:rPr>
  </w:style>
  <w:style w:type="character" w:customStyle="1" w:styleId="57">
    <w:name w:val="moreaction32"/>
    <w:basedOn w:val="20"/>
    <w:qFormat/>
    <w:uiPriority w:val="0"/>
  </w:style>
  <w:style w:type="character" w:customStyle="1" w:styleId="58">
    <w:name w:val="w32"/>
    <w:basedOn w:val="20"/>
    <w:qFormat/>
    <w:uiPriority w:val="0"/>
  </w:style>
  <w:style w:type="character" w:customStyle="1" w:styleId="59">
    <w:name w:val="xdrichtextbox2"/>
    <w:basedOn w:val="20"/>
    <w:qFormat/>
    <w:uiPriority w:val="0"/>
  </w:style>
  <w:style w:type="character" w:customStyle="1" w:styleId="60">
    <w:name w:val="after"/>
    <w:basedOn w:val="20"/>
    <w:qFormat/>
    <w:uiPriority w:val="0"/>
    <w:rPr>
      <w:sz w:val="16"/>
      <w:szCs w:val="0"/>
    </w:rPr>
  </w:style>
  <w:style w:type="character" w:customStyle="1" w:styleId="61">
    <w:name w:val="cdropleft"/>
    <w:basedOn w:val="20"/>
    <w:qFormat/>
    <w:uiPriority w:val="0"/>
  </w:style>
  <w:style w:type="character" w:customStyle="1" w:styleId="62">
    <w:name w:val="cdropright"/>
    <w:basedOn w:val="20"/>
    <w:qFormat/>
    <w:uiPriority w:val="0"/>
  </w:style>
  <w:style w:type="character" w:customStyle="1" w:styleId="63">
    <w:name w:val="browse_class&gt;span"/>
    <w:basedOn w:val="20"/>
    <w:qFormat/>
    <w:uiPriority w:val="0"/>
  </w:style>
  <w:style w:type="character" w:customStyle="1" w:styleId="64">
    <w:name w:val="cy"/>
    <w:basedOn w:val="20"/>
    <w:qFormat/>
    <w:uiPriority w:val="0"/>
  </w:style>
  <w:style w:type="character" w:customStyle="1" w:styleId="65">
    <w:name w:val="ico1656"/>
    <w:basedOn w:val="20"/>
    <w:qFormat/>
    <w:uiPriority w:val="0"/>
  </w:style>
  <w:style w:type="paragraph" w:customStyle="1" w:styleId="66">
    <w:name w:val="Heading6"/>
    <w:basedOn w:val="1"/>
    <w:next w:val="1"/>
    <w:qFormat/>
    <w:uiPriority w:val="0"/>
    <w:pPr>
      <w:keepNext/>
      <w:keepLines/>
      <w:widowControl/>
      <w:numPr>
        <w:ilvl w:val="5"/>
        <w:numId w:val="1"/>
      </w:numPr>
      <w:spacing w:before="240" w:after="64" w:line="320" w:lineRule="auto"/>
      <w:textAlignment w:val="baseline"/>
    </w:pPr>
    <w:rPr>
      <w:rFonts w:ascii="Arial" w:hAnsi="Arial" w:eastAsia="黑体" w:cs="Times New Roman"/>
      <w:b/>
      <w:bCs/>
      <w:sz w:val="24"/>
      <w:szCs w:val="24"/>
      <w:lang w:val="en-US" w:eastAsia="zh-CN" w:bidi="ar-SA"/>
    </w:rPr>
  </w:style>
  <w:style w:type="paragraph" w:customStyle="1" w:styleId="67">
    <w:name w:val="xl29"/>
    <w:basedOn w:val="1"/>
    <w:qFormat/>
    <w:uiPriority w:val="0"/>
    <w:pPr>
      <w:widowControl/>
      <w:spacing w:before="100" w:beforeAutospacing="1" w:after="100" w:afterAutospacing="1"/>
      <w:jc w:val="center"/>
    </w:pPr>
    <w:rPr>
      <w:rFonts w:ascii="宋体" w:hAnsi="宋体" w:eastAsia="宋体"/>
      <w:kern w:val="0"/>
      <w:sz w:val="28"/>
      <w:szCs w:val="28"/>
    </w:rPr>
  </w:style>
  <w:style w:type="paragraph" w:customStyle="1" w:styleId="68">
    <w:name w:val="表格文字"/>
    <w:basedOn w:val="1"/>
    <w:next w:val="7"/>
    <w:qFormat/>
    <w:uiPriority w:val="0"/>
    <w:pPr>
      <w:widowControl w:val="0"/>
      <w:spacing w:before="25" w:after="25" w:line="300" w:lineRule="auto"/>
      <w:jc w:val="both"/>
    </w:pPr>
    <w:rPr>
      <w:rFonts w:ascii="Times" w:hAnsi="Times" w:eastAsia="宋体" w:cs="Times New Roman"/>
      <w:spacing w:val="10"/>
      <w:sz w:val="24"/>
    </w:rPr>
  </w:style>
  <w:style w:type="paragraph" w:customStyle="1" w:styleId="69">
    <w:name w:val="Normal_1"/>
    <w:qFormat/>
    <w:uiPriority w:val="0"/>
    <w:rPr>
      <w:rFonts w:ascii="Times New Roman" w:hAnsi="Times New Roman" w:eastAsia="宋体" w:cs="Times New Roman"/>
      <w:sz w:val="24"/>
      <w:szCs w:val="24"/>
      <w:lang w:val="en-US" w:eastAsia="zh-CN" w:bidi="ar-SA"/>
    </w:rPr>
  </w:style>
  <w:style w:type="paragraph" w:customStyle="1" w:styleId="70">
    <w:name w:val="预审2"/>
    <w:basedOn w:val="1"/>
    <w:qFormat/>
    <w:uiPriority w:val="0"/>
    <w:pPr>
      <w:widowControl/>
      <w:adjustRightInd w:val="0"/>
      <w:snapToGrid w:val="0"/>
      <w:spacing w:beforeLines="50" w:line="400" w:lineRule="exact"/>
      <w:ind w:left="721" w:hanging="721" w:hangingChars="200"/>
      <w:jc w:val="center"/>
    </w:pPr>
    <w:rPr>
      <w:rFonts w:ascii="宋体" w:hAnsi="宋体" w:eastAsia="宋体"/>
      <w:b/>
      <w:bCs/>
      <w:kern w:val="0"/>
      <w:sz w:val="36"/>
      <w:szCs w:val="36"/>
    </w:rPr>
  </w:style>
  <w:style w:type="paragraph" w:customStyle="1" w:styleId="71">
    <w:name w:val="列出段落1"/>
    <w:basedOn w:val="1"/>
    <w:qFormat/>
    <w:uiPriority w:val="34"/>
    <w:pPr>
      <w:ind w:firstLine="420" w:firstLineChars="200"/>
    </w:pPr>
  </w:style>
  <w:style w:type="paragraph" w:styleId="7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45</Pages>
  <Words>6754</Words>
  <Characters>7184</Characters>
  <Lines>97</Lines>
  <Paragraphs>27</Paragraphs>
  <TotalTime>66</TotalTime>
  <ScaleCrop>false</ScaleCrop>
  <LinksUpToDate>false</LinksUpToDate>
  <CharactersWithSpaces>7436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2021-05-11T15:45:00Z</dcterms:created>
  <dc:creator>利洪灶</dc:creator>
  <cp:lastModifiedBy>bin_</cp:lastModifiedBy>
  <cp:lastPrinted>2023-05-24T11:40:00Z</cp:lastPrinted>
  <dcterms:modified xsi:type="dcterms:W3CDTF">2026-09-15T09:22:47Z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042356DFE8F24477BE19AAB936CAD495_13</vt:lpwstr>
  </property>
  <property fmtid="{D5CDD505-2E9C-101B-9397-08002B2CF9AE}" pid="4" name="KSOTemplateDocerSaveRecord">
    <vt:lpwstr>eyJoZGlkIjoiMmU5YjVmYjI3OWU1YjllODI1MTY1ZGE0NGM3ZTFhNzAiLCJ1c2VySWQiOiIyODcyMDUyMzUifQ==</vt:lpwstr>
  </property>
</Properties>
</file>