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A59917">
      <w:pPr>
        <w:pStyle w:val="10"/>
        <w:keepNext w:val="0"/>
        <w:keepLines w:val="0"/>
        <w:pageBreakBefore w:val="0"/>
        <w:kinsoku/>
        <w:wordWrap/>
        <w:overflowPunct/>
        <w:topLinePunct w:val="0"/>
        <w:bidi w:val="0"/>
        <w:adjustRightInd w:val="0"/>
        <w:snapToGrid w:val="0"/>
        <w:spacing w:line="240" w:lineRule="auto"/>
        <w:jc w:val="center"/>
        <w:rPr>
          <w:rFonts w:hint="default" w:ascii="Times New Roman" w:hAnsi="Times New Roman" w:eastAsia="宋体" w:cs="Times New Roman"/>
          <w:b/>
          <w:color w:val="auto"/>
          <w:spacing w:val="0"/>
          <w:kern w:val="0"/>
          <w:sz w:val="44"/>
          <w:szCs w:val="44"/>
          <w:highlight w:val="none"/>
          <w:lang w:val="en-US" w:eastAsia="zh-CN"/>
        </w:rPr>
      </w:pPr>
      <w:bookmarkStart w:id="9" w:name="_GoBack"/>
    </w:p>
    <w:p w14:paraId="3E8F51AC">
      <w:pPr>
        <w:pStyle w:val="10"/>
        <w:keepNext w:val="0"/>
        <w:keepLines w:val="0"/>
        <w:pageBreakBefore w:val="0"/>
        <w:kinsoku/>
        <w:wordWrap/>
        <w:overflowPunct/>
        <w:topLinePunct w:val="0"/>
        <w:bidi w:val="0"/>
        <w:adjustRightInd w:val="0"/>
        <w:snapToGrid w:val="0"/>
        <w:spacing w:line="240" w:lineRule="auto"/>
        <w:jc w:val="both"/>
        <w:rPr>
          <w:rFonts w:hint="default" w:ascii="Times New Roman" w:hAnsi="Times New Roman" w:eastAsia="宋体" w:cs="Times New Roman"/>
          <w:b/>
          <w:color w:val="auto"/>
          <w:spacing w:val="0"/>
          <w:kern w:val="0"/>
          <w:sz w:val="44"/>
          <w:szCs w:val="44"/>
          <w:highlight w:val="none"/>
          <w:lang w:val="en-US" w:eastAsia="zh-CN"/>
        </w:rPr>
      </w:pPr>
    </w:p>
    <w:p w14:paraId="1E3495A5">
      <w:pPr>
        <w:pStyle w:val="10"/>
        <w:keepNext w:val="0"/>
        <w:keepLines w:val="0"/>
        <w:pageBreakBefore w:val="0"/>
        <w:kinsoku/>
        <w:wordWrap/>
        <w:overflowPunct/>
        <w:topLinePunct w:val="0"/>
        <w:bidi w:val="0"/>
        <w:adjustRightInd w:val="0"/>
        <w:snapToGrid w:val="0"/>
        <w:spacing w:line="240" w:lineRule="auto"/>
        <w:jc w:val="both"/>
        <w:rPr>
          <w:rFonts w:hint="default" w:ascii="Times New Roman" w:hAnsi="Times New Roman" w:eastAsia="宋体" w:cs="Times New Roman"/>
          <w:b/>
          <w:color w:val="auto"/>
          <w:spacing w:val="0"/>
          <w:kern w:val="0"/>
          <w:sz w:val="44"/>
          <w:szCs w:val="44"/>
          <w:highlight w:val="none"/>
          <w:lang w:val="en-US" w:eastAsia="zh-CN"/>
        </w:rPr>
      </w:pPr>
    </w:p>
    <w:p w14:paraId="614E84F5">
      <w:pPr>
        <w:pStyle w:val="10"/>
        <w:keepNext w:val="0"/>
        <w:keepLines w:val="0"/>
        <w:pageBreakBefore w:val="0"/>
        <w:kinsoku/>
        <w:wordWrap/>
        <w:overflowPunct/>
        <w:topLinePunct w:val="0"/>
        <w:bidi w:val="0"/>
        <w:adjustRightInd w:val="0"/>
        <w:snapToGrid w:val="0"/>
        <w:spacing w:line="240" w:lineRule="auto"/>
        <w:jc w:val="both"/>
        <w:rPr>
          <w:rFonts w:hint="default" w:ascii="Times New Roman" w:hAnsi="Times New Roman" w:eastAsia="宋体" w:cs="Times New Roman"/>
          <w:b/>
          <w:color w:val="auto"/>
          <w:spacing w:val="0"/>
          <w:kern w:val="0"/>
          <w:sz w:val="44"/>
          <w:szCs w:val="44"/>
          <w:highlight w:val="none"/>
          <w:lang w:val="en-US" w:eastAsia="zh-CN"/>
        </w:rPr>
      </w:pPr>
    </w:p>
    <w:p w14:paraId="34F75ADC">
      <w:pPr>
        <w:pStyle w:val="10"/>
        <w:keepNext w:val="0"/>
        <w:keepLines w:val="0"/>
        <w:pageBreakBefore w:val="0"/>
        <w:widowControl/>
        <w:kinsoku/>
        <w:wordWrap/>
        <w:overflowPunct/>
        <w:topLinePunct w:val="0"/>
        <w:autoSpaceDE w:val="0"/>
        <w:autoSpaceDN w:val="0"/>
        <w:bidi w:val="0"/>
        <w:adjustRightInd w:val="0"/>
        <w:snapToGrid w:val="0"/>
        <w:spacing w:line="360" w:lineRule="auto"/>
        <w:jc w:val="center"/>
        <w:textAlignment w:val="bottom"/>
        <w:rPr>
          <w:rFonts w:hint="default" w:ascii="Times New Roman" w:hAnsi="Times New Roman" w:eastAsia="宋体" w:cs="Times New Roman"/>
          <w:b/>
          <w:color w:val="auto"/>
          <w:spacing w:val="0"/>
          <w:sz w:val="44"/>
          <w:szCs w:val="44"/>
          <w:highlight w:val="none"/>
        </w:rPr>
      </w:pPr>
      <w:r>
        <w:rPr>
          <w:rFonts w:hint="default" w:ascii="Times New Roman" w:hAnsi="Times New Roman" w:eastAsia="宋体" w:cs="Times New Roman"/>
          <w:b/>
          <w:color w:val="auto"/>
          <w:spacing w:val="0"/>
          <w:kern w:val="0"/>
          <w:sz w:val="48"/>
          <w:szCs w:val="48"/>
          <w:highlight w:val="none"/>
          <w:lang w:val="en-US" w:eastAsia="zh-CN"/>
        </w:rPr>
        <w:t>公交集团</w:t>
      </w:r>
      <w:bookmarkStart w:id="0" w:name="_Toc29636"/>
      <w:bookmarkStart w:id="1" w:name="_Toc13975"/>
      <w:r>
        <w:rPr>
          <w:rFonts w:hint="default" w:ascii="Times New Roman" w:hAnsi="Times New Roman" w:eastAsia="宋体" w:cs="Times New Roman"/>
          <w:b/>
          <w:color w:val="auto"/>
          <w:spacing w:val="0"/>
          <w:kern w:val="0"/>
          <w:sz w:val="48"/>
          <w:szCs w:val="48"/>
          <w:highlight w:val="none"/>
        </w:rPr>
        <w:t>展厅施工单位采购</w:t>
      </w:r>
      <w:r>
        <w:rPr>
          <w:rFonts w:hint="default" w:ascii="Times New Roman" w:hAnsi="Times New Roman" w:eastAsia="宋体" w:cs="Times New Roman"/>
          <w:b/>
          <w:color w:val="auto"/>
          <w:spacing w:val="0"/>
          <w:kern w:val="0"/>
          <w:sz w:val="48"/>
          <w:szCs w:val="48"/>
          <w:highlight w:val="none"/>
          <w:lang w:val="en-US" w:eastAsia="zh-CN"/>
        </w:rPr>
        <w:t>项目</w:t>
      </w:r>
      <w:r>
        <w:rPr>
          <w:rFonts w:hint="default" w:ascii="Times New Roman" w:hAnsi="Times New Roman" w:eastAsia="宋体" w:cs="Times New Roman"/>
          <w:b/>
          <w:color w:val="auto"/>
          <w:spacing w:val="0"/>
          <w:sz w:val="44"/>
          <w:szCs w:val="44"/>
          <w:highlight w:val="none"/>
        </w:rPr>
        <w:t xml:space="preserve"> </w:t>
      </w:r>
    </w:p>
    <w:p w14:paraId="05B450FA">
      <w:pPr>
        <w:keepNext w:val="0"/>
        <w:keepLines w:val="0"/>
        <w:pageBreakBefore w:val="0"/>
        <w:widowControl/>
        <w:tabs>
          <w:tab w:val="left" w:pos="567"/>
        </w:tabs>
        <w:kinsoku/>
        <w:wordWrap/>
        <w:overflowPunct/>
        <w:topLinePunct w:val="0"/>
        <w:autoSpaceDE w:val="0"/>
        <w:autoSpaceDN w:val="0"/>
        <w:bidi w:val="0"/>
        <w:spacing w:line="240" w:lineRule="auto"/>
        <w:jc w:val="center"/>
        <w:textAlignment w:val="bottom"/>
        <w:rPr>
          <w:rFonts w:hint="default" w:ascii="Times New Roman" w:hAnsi="Times New Roman" w:eastAsia="宋体" w:cs="Times New Roman"/>
          <w:color w:val="000000"/>
          <w:spacing w:val="0"/>
          <w:sz w:val="96"/>
          <w:szCs w:val="28"/>
          <w:highlight w:val="none"/>
        </w:rPr>
      </w:pPr>
      <w:r>
        <w:rPr>
          <w:rFonts w:hint="default" w:ascii="Times New Roman" w:hAnsi="Times New Roman" w:eastAsia="宋体" w:cs="Times New Roman"/>
          <w:b/>
          <w:bCs/>
          <w:color w:val="000000"/>
          <w:spacing w:val="0"/>
          <w:sz w:val="96"/>
          <w:szCs w:val="28"/>
          <w:highlight w:val="none"/>
          <w:lang w:val="en-US" w:eastAsia="zh-CN"/>
        </w:rPr>
        <w:t>评选</w:t>
      </w:r>
      <w:r>
        <w:rPr>
          <w:rFonts w:hint="default" w:ascii="Times New Roman" w:hAnsi="Times New Roman" w:eastAsia="宋体" w:cs="Times New Roman"/>
          <w:b/>
          <w:bCs/>
          <w:color w:val="000000"/>
          <w:spacing w:val="0"/>
          <w:sz w:val="96"/>
          <w:szCs w:val="28"/>
          <w:highlight w:val="none"/>
        </w:rPr>
        <w:t>文件</w:t>
      </w:r>
    </w:p>
    <w:bookmarkEnd w:id="0"/>
    <w:bookmarkEnd w:id="1"/>
    <w:p w14:paraId="6473F7EA">
      <w:pPr>
        <w:pStyle w:val="10"/>
        <w:keepNext w:val="0"/>
        <w:keepLines w:val="0"/>
        <w:pageBreakBefore w:val="0"/>
        <w:kinsoku/>
        <w:wordWrap/>
        <w:overflowPunct/>
        <w:topLinePunct w:val="0"/>
        <w:bidi w:val="0"/>
        <w:adjustRightInd w:val="0"/>
        <w:snapToGrid w:val="0"/>
        <w:spacing w:line="240" w:lineRule="auto"/>
        <w:jc w:val="center"/>
        <w:outlineLvl w:val="0"/>
        <w:rPr>
          <w:rFonts w:hint="default" w:ascii="Times New Roman" w:hAnsi="Times New Roman" w:eastAsia="宋体" w:cs="Times New Roman"/>
          <w:b/>
          <w:color w:val="auto"/>
          <w:spacing w:val="0"/>
          <w:sz w:val="44"/>
          <w:szCs w:val="44"/>
          <w:highlight w:val="none"/>
          <w:lang w:val="zh-CN"/>
        </w:rPr>
      </w:pPr>
    </w:p>
    <w:p w14:paraId="4A4ABBAB">
      <w:pPr>
        <w:pStyle w:val="10"/>
        <w:keepNext w:val="0"/>
        <w:keepLines w:val="0"/>
        <w:pageBreakBefore w:val="0"/>
        <w:kinsoku/>
        <w:wordWrap/>
        <w:overflowPunct/>
        <w:topLinePunct w:val="0"/>
        <w:bidi w:val="0"/>
        <w:adjustRightInd w:val="0"/>
        <w:snapToGrid w:val="0"/>
        <w:spacing w:line="240" w:lineRule="auto"/>
        <w:jc w:val="center"/>
        <w:outlineLvl w:val="0"/>
        <w:rPr>
          <w:rFonts w:hint="default" w:ascii="Times New Roman" w:hAnsi="Times New Roman" w:eastAsia="宋体" w:cs="Times New Roman"/>
          <w:b/>
          <w:color w:val="auto"/>
          <w:spacing w:val="0"/>
          <w:sz w:val="44"/>
          <w:szCs w:val="44"/>
          <w:highlight w:val="none"/>
          <w:lang w:val="zh-CN"/>
        </w:rPr>
      </w:pPr>
    </w:p>
    <w:p w14:paraId="089A7202">
      <w:pPr>
        <w:pStyle w:val="10"/>
        <w:keepNext w:val="0"/>
        <w:keepLines w:val="0"/>
        <w:pageBreakBefore w:val="0"/>
        <w:kinsoku/>
        <w:wordWrap/>
        <w:overflowPunct/>
        <w:topLinePunct w:val="0"/>
        <w:bidi w:val="0"/>
        <w:adjustRightInd w:val="0"/>
        <w:snapToGrid w:val="0"/>
        <w:spacing w:line="240" w:lineRule="auto"/>
        <w:jc w:val="center"/>
        <w:outlineLvl w:val="0"/>
        <w:rPr>
          <w:rFonts w:hint="default" w:ascii="Times New Roman" w:hAnsi="Times New Roman" w:eastAsia="宋体" w:cs="Times New Roman"/>
          <w:b/>
          <w:color w:val="auto"/>
          <w:spacing w:val="0"/>
          <w:sz w:val="44"/>
          <w:szCs w:val="44"/>
          <w:highlight w:val="none"/>
          <w:lang w:val="zh-CN"/>
        </w:rPr>
      </w:pPr>
    </w:p>
    <w:p w14:paraId="71F5227B">
      <w:pPr>
        <w:rPr>
          <w:rFonts w:hint="default" w:ascii="Times New Roman" w:hAnsi="Times New Roman" w:eastAsia="宋体" w:cs="Times New Roman"/>
          <w:b/>
          <w:color w:val="auto"/>
          <w:spacing w:val="0"/>
          <w:sz w:val="44"/>
          <w:szCs w:val="44"/>
          <w:highlight w:val="none"/>
          <w:lang w:val="zh-CN"/>
        </w:rPr>
      </w:pPr>
    </w:p>
    <w:p w14:paraId="228EEEA7">
      <w:pPr>
        <w:pStyle w:val="17"/>
        <w:rPr>
          <w:rFonts w:hint="default" w:ascii="Times New Roman" w:hAnsi="Times New Roman" w:eastAsia="宋体" w:cs="Times New Roman"/>
          <w:b/>
          <w:color w:val="auto"/>
          <w:spacing w:val="0"/>
          <w:sz w:val="44"/>
          <w:szCs w:val="44"/>
          <w:highlight w:val="none"/>
          <w:lang w:val="zh-CN"/>
        </w:rPr>
      </w:pPr>
    </w:p>
    <w:p w14:paraId="49E0222F">
      <w:pPr>
        <w:rPr>
          <w:rFonts w:hint="default" w:ascii="Times New Roman" w:hAnsi="Times New Roman" w:eastAsia="宋体" w:cs="Times New Roman"/>
          <w:b/>
          <w:color w:val="auto"/>
          <w:spacing w:val="0"/>
          <w:sz w:val="44"/>
          <w:szCs w:val="44"/>
          <w:highlight w:val="none"/>
          <w:lang w:val="zh-CN"/>
        </w:rPr>
      </w:pPr>
    </w:p>
    <w:p w14:paraId="600AE9ED">
      <w:pPr>
        <w:pStyle w:val="17"/>
        <w:rPr>
          <w:rFonts w:hint="default" w:ascii="Times New Roman" w:hAnsi="Times New Roman" w:eastAsia="宋体" w:cs="Times New Roman"/>
          <w:b/>
          <w:color w:val="auto"/>
          <w:spacing w:val="0"/>
          <w:sz w:val="44"/>
          <w:szCs w:val="44"/>
          <w:highlight w:val="none"/>
          <w:lang w:val="zh-CN"/>
        </w:rPr>
      </w:pPr>
    </w:p>
    <w:p w14:paraId="0002E5CE">
      <w:pPr>
        <w:rPr>
          <w:rFonts w:hint="default" w:ascii="Times New Roman" w:hAnsi="Times New Roman" w:eastAsia="宋体" w:cs="Times New Roman"/>
          <w:b/>
          <w:color w:val="auto"/>
          <w:spacing w:val="0"/>
          <w:sz w:val="44"/>
          <w:szCs w:val="44"/>
          <w:highlight w:val="none"/>
          <w:lang w:val="zh-CN"/>
        </w:rPr>
      </w:pPr>
    </w:p>
    <w:p w14:paraId="364525DF">
      <w:pPr>
        <w:pStyle w:val="17"/>
        <w:ind w:firstLine="0" w:firstLineChars="0"/>
        <w:rPr>
          <w:rFonts w:hint="default" w:ascii="Times New Roman" w:hAnsi="Times New Roman" w:eastAsia="宋体" w:cs="Times New Roman"/>
          <w:b/>
          <w:color w:val="auto"/>
          <w:spacing w:val="0"/>
          <w:sz w:val="44"/>
          <w:szCs w:val="44"/>
          <w:highlight w:val="none"/>
          <w:lang w:val="zh-CN"/>
        </w:rPr>
      </w:pPr>
    </w:p>
    <w:p w14:paraId="4025AFD6">
      <w:pPr>
        <w:rPr>
          <w:rFonts w:hint="default"/>
          <w:highlight w:val="none"/>
          <w:lang w:val="zh-CN"/>
        </w:rPr>
      </w:pPr>
    </w:p>
    <w:p w14:paraId="7D35DFB9">
      <w:pPr>
        <w:spacing w:line="540" w:lineRule="exact"/>
        <w:jc w:val="center"/>
        <w:rPr>
          <w:rFonts w:hint="eastAsia" w:ascii="宋体" w:hAnsi="宋体" w:eastAsia="宋体" w:cs="宋体"/>
          <w:b/>
          <w:sz w:val="32"/>
          <w:szCs w:val="32"/>
          <w:highlight w:val="none"/>
          <w:lang w:eastAsia="zh-CN"/>
        </w:rPr>
      </w:pPr>
      <w:r>
        <w:rPr>
          <w:rFonts w:hint="eastAsia" w:ascii="宋体" w:hAnsi="宋体" w:cs="宋体"/>
          <w:b/>
          <w:sz w:val="32"/>
          <w:szCs w:val="32"/>
          <w:highlight w:val="none"/>
          <w:lang w:eastAsia="zh-CN"/>
        </w:rPr>
        <w:t>采购</w:t>
      </w:r>
      <w:r>
        <w:rPr>
          <w:rFonts w:hint="eastAsia" w:ascii="宋体" w:hAnsi="宋体" w:cs="宋体"/>
          <w:b/>
          <w:sz w:val="32"/>
          <w:szCs w:val="32"/>
          <w:highlight w:val="none"/>
        </w:rPr>
        <w:t>人：</w:t>
      </w:r>
      <w:r>
        <w:rPr>
          <w:rFonts w:hint="eastAsia" w:ascii="宋体" w:hAnsi="宋体" w:cs="宋体"/>
          <w:b/>
          <w:sz w:val="32"/>
          <w:szCs w:val="32"/>
          <w:highlight w:val="none"/>
          <w:lang w:eastAsia="zh-CN"/>
        </w:rPr>
        <w:t>中山市公共交通运输集团有限公司</w:t>
      </w:r>
    </w:p>
    <w:p w14:paraId="53499AA2">
      <w:pPr>
        <w:jc w:val="center"/>
        <w:rPr>
          <w:highlight w:val="none"/>
        </w:rPr>
      </w:pPr>
      <w:r>
        <w:rPr>
          <w:rFonts w:hint="eastAsia" w:ascii="宋体" w:hAnsi="宋体" w:cs="宋体"/>
          <w:b/>
          <w:sz w:val="32"/>
          <w:szCs w:val="32"/>
          <w:highlight w:val="none"/>
        </w:rPr>
        <w:t>202</w:t>
      </w:r>
      <w:r>
        <w:rPr>
          <w:rFonts w:hint="eastAsia" w:ascii="宋体" w:hAnsi="宋体" w:cs="宋体"/>
          <w:b/>
          <w:sz w:val="32"/>
          <w:szCs w:val="32"/>
          <w:highlight w:val="none"/>
          <w:lang w:val="en-US" w:eastAsia="zh-CN"/>
        </w:rPr>
        <w:t>6</w:t>
      </w:r>
      <w:r>
        <w:rPr>
          <w:rFonts w:hint="eastAsia" w:ascii="宋体" w:hAnsi="宋体" w:cs="宋体"/>
          <w:b/>
          <w:sz w:val="32"/>
          <w:szCs w:val="32"/>
          <w:highlight w:val="none"/>
        </w:rPr>
        <w:t>年</w:t>
      </w:r>
      <w:r>
        <w:rPr>
          <w:rFonts w:hint="eastAsia" w:ascii="宋体" w:hAnsi="宋体" w:cs="宋体"/>
          <w:b/>
          <w:sz w:val="32"/>
          <w:szCs w:val="32"/>
          <w:highlight w:val="none"/>
          <w:lang w:val="en-US" w:eastAsia="zh-CN"/>
        </w:rPr>
        <w:t>3</w:t>
      </w:r>
      <w:r>
        <w:rPr>
          <w:rFonts w:hint="eastAsia" w:ascii="宋体" w:hAnsi="宋体" w:cs="宋体"/>
          <w:b/>
          <w:sz w:val="32"/>
          <w:szCs w:val="32"/>
          <w:highlight w:val="none"/>
        </w:rPr>
        <w:t>月</w:t>
      </w:r>
    </w:p>
    <w:p w14:paraId="0885D4BB">
      <w:pPr>
        <w:keepNext w:val="0"/>
        <w:keepLines w:val="0"/>
        <w:pageBreakBefore w:val="0"/>
        <w:kinsoku/>
        <w:wordWrap/>
        <w:overflowPunct/>
        <w:topLinePunct w:val="0"/>
        <w:bidi w:val="0"/>
        <w:spacing w:line="240" w:lineRule="auto"/>
        <w:jc w:val="both"/>
        <w:rPr>
          <w:rFonts w:hint="default" w:ascii="Times New Roman" w:hAnsi="Times New Roman" w:eastAsia="宋体" w:cs="Times New Roman"/>
          <w:b/>
          <w:spacing w:val="0"/>
          <w:sz w:val="44"/>
          <w:szCs w:val="28"/>
          <w:highlight w:val="none"/>
        </w:rPr>
        <w:sectPr>
          <w:footerReference r:id="rId3" w:type="default"/>
          <w:footerReference r:id="rId4" w:type="even"/>
          <w:pgSz w:w="11906" w:h="16838"/>
          <w:pgMar w:top="1440" w:right="1800" w:bottom="1440" w:left="1800" w:header="851" w:footer="992" w:gutter="0"/>
          <w:pgNumType w:fmt="decimal"/>
          <w:cols w:space="720" w:num="1"/>
          <w:docGrid w:type="lines" w:linePitch="312" w:charSpace="0"/>
        </w:sectPr>
      </w:pPr>
    </w:p>
    <w:p w14:paraId="00E02E6A">
      <w:pPr>
        <w:keepNext w:val="0"/>
        <w:keepLines w:val="0"/>
        <w:pageBreakBefore w:val="0"/>
        <w:kinsoku/>
        <w:wordWrap/>
        <w:overflowPunct/>
        <w:topLinePunct w:val="0"/>
        <w:bidi w:val="0"/>
        <w:spacing w:line="240" w:lineRule="auto"/>
        <w:jc w:val="center"/>
        <w:rPr>
          <w:rFonts w:hint="default" w:ascii="Times New Roman" w:hAnsi="Times New Roman" w:eastAsia="宋体" w:cs="Times New Roman"/>
          <w:spacing w:val="0"/>
          <w:highlight w:val="none"/>
        </w:rPr>
      </w:pPr>
      <w:r>
        <w:rPr>
          <w:rFonts w:hint="default" w:ascii="Times New Roman" w:hAnsi="Times New Roman" w:eastAsia="宋体" w:cs="Times New Roman"/>
          <w:b/>
          <w:spacing w:val="0"/>
          <w:sz w:val="44"/>
          <w:szCs w:val="28"/>
          <w:highlight w:val="none"/>
        </w:rPr>
        <w:t>目</w:t>
      </w:r>
      <w:r>
        <w:rPr>
          <w:rFonts w:hint="default" w:ascii="Times New Roman" w:hAnsi="Times New Roman" w:eastAsia="宋体" w:cs="Times New Roman"/>
          <w:b/>
          <w:spacing w:val="0"/>
          <w:sz w:val="44"/>
          <w:szCs w:val="28"/>
          <w:highlight w:val="none"/>
          <w:lang w:val="en-US" w:eastAsia="zh-CN"/>
        </w:rPr>
        <w:t xml:space="preserve">  </w:t>
      </w:r>
      <w:r>
        <w:rPr>
          <w:rFonts w:hint="default" w:ascii="Times New Roman" w:hAnsi="Times New Roman" w:eastAsia="宋体" w:cs="Times New Roman"/>
          <w:b/>
          <w:spacing w:val="0"/>
          <w:sz w:val="44"/>
          <w:szCs w:val="28"/>
          <w:highlight w:val="none"/>
        </w:rPr>
        <w:t>录</w:t>
      </w:r>
    </w:p>
    <w:p w14:paraId="3E146BE5">
      <w:pPr>
        <w:pStyle w:val="10"/>
        <w:keepNext w:val="0"/>
        <w:keepLines w:val="0"/>
        <w:pageBreakBefore w:val="0"/>
        <w:kinsoku/>
        <w:wordWrap/>
        <w:overflowPunct/>
        <w:topLinePunct w:val="0"/>
        <w:bidi w:val="0"/>
        <w:adjustRightInd w:val="0"/>
        <w:snapToGrid w:val="0"/>
        <w:spacing w:line="240" w:lineRule="auto"/>
        <w:jc w:val="center"/>
        <w:outlineLvl w:val="0"/>
        <w:rPr>
          <w:rFonts w:hint="default" w:ascii="Times New Roman" w:hAnsi="Times New Roman" w:eastAsia="宋体" w:cs="Times New Roman"/>
          <w:b/>
          <w:color w:val="auto"/>
          <w:spacing w:val="0"/>
          <w:kern w:val="28"/>
          <w:sz w:val="44"/>
          <w:szCs w:val="44"/>
          <w:highlight w:val="none"/>
        </w:rPr>
      </w:pPr>
    </w:p>
    <w:p w14:paraId="1F8A83C7">
      <w:pPr>
        <w:pStyle w:val="14"/>
        <w:tabs>
          <w:tab w:val="right" w:leader="dot" w:pos="8306"/>
        </w:tabs>
        <w:rPr>
          <w:sz w:val="28"/>
          <w:szCs w:val="28"/>
          <w:highlight w:val="none"/>
        </w:rPr>
      </w:pPr>
      <w:r>
        <w:rPr>
          <w:rFonts w:hint="eastAsia" w:ascii="宋体" w:hAnsi="宋体" w:cs="宋体"/>
          <w:bCs w:val="0"/>
          <w:iCs/>
          <w:caps w:val="0"/>
          <w:sz w:val="28"/>
          <w:szCs w:val="32"/>
          <w:highlight w:val="none"/>
        </w:rPr>
        <w:fldChar w:fldCharType="begin"/>
      </w:r>
      <w:r>
        <w:rPr>
          <w:rFonts w:hint="eastAsia" w:ascii="宋体" w:hAnsi="宋体" w:cs="宋体"/>
          <w:bCs w:val="0"/>
          <w:iCs/>
          <w:caps w:val="0"/>
          <w:sz w:val="28"/>
          <w:szCs w:val="32"/>
          <w:highlight w:val="none"/>
        </w:rPr>
        <w:instrText xml:space="preserve"> HYPERLINK \l _Toc12691 </w:instrText>
      </w:r>
      <w:r>
        <w:rPr>
          <w:rFonts w:hint="eastAsia" w:ascii="宋体" w:hAnsi="宋体" w:cs="宋体"/>
          <w:bCs w:val="0"/>
          <w:iCs/>
          <w:caps w:val="0"/>
          <w:sz w:val="28"/>
          <w:szCs w:val="32"/>
          <w:highlight w:val="none"/>
        </w:rPr>
        <w:fldChar w:fldCharType="separate"/>
      </w:r>
      <w:r>
        <w:rPr>
          <w:rFonts w:hint="eastAsia" w:ascii="宋体" w:hAnsi="宋体" w:cs="宋体"/>
          <w:sz w:val="28"/>
          <w:szCs w:val="48"/>
          <w:highlight w:val="none"/>
        </w:rPr>
        <w:t xml:space="preserve">第一章 </w:t>
      </w:r>
      <w:r>
        <w:rPr>
          <w:rFonts w:hint="eastAsia" w:ascii="宋体" w:hAnsi="宋体" w:cs="宋体"/>
          <w:sz w:val="28"/>
          <w:szCs w:val="48"/>
          <w:highlight w:val="none"/>
          <w:lang w:val="en-US" w:eastAsia="zh-CN"/>
        </w:rPr>
        <w:t>采购公告</w:t>
      </w:r>
      <w:r>
        <w:rPr>
          <w:sz w:val="28"/>
          <w:szCs w:val="28"/>
          <w:highlight w:val="none"/>
        </w:rPr>
        <w:tab/>
      </w:r>
      <w:r>
        <w:rPr>
          <w:rFonts w:hint="eastAsia"/>
          <w:sz w:val="28"/>
          <w:szCs w:val="28"/>
          <w:highlight w:val="none"/>
          <w:lang w:val="en-US" w:eastAsia="zh-CN"/>
        </w:rPr>
        <w:t>3</w:t>
      </w:r>
      <w:r>
        <w:rPr>
          <w:rFonts w:hint="eastAsia" w:ascii="宋体" w:hAnsi="宋体" w:cs="宋体"/>
          <w:bCs w:val="0"/>
          <w:iCs/>
          <w:caps w:val="0"/>
          <w:sz w:val="28"/>
          <w:szCs w:val="32"/>
          <w:highlight w:val="none"/>
        </w:rPr>
        <w:fldChar w:fldCharType="end"/>
      </w:r>
    </w:p>
    <w:p w14:paraId="70438F8D">
      <w:pPr>
        <w:pStyle w:val="14"/>
        <w:tabs>
          <w:tab w:val="right" w:leader="dot" w:pos="8306"/>
        </w:tabs>
        <w:rPr>
          <w:rFonts w:hint="eastAsia" w:eastAsia="等线"/>
          <w:sz w:val="28"/>
          <w:szCs w:val="28"/>
          <w:highlight w:val="none"/>
          <w:lang w:eastAsia="zh-CN"/>
        </w:rPr>
      </w:pPr>
      <w:r>
        <w:rPr>
          <w:rFonts w:hint="eastAsia" w:ascii="宋体" w:hAnsi="宋体" w:cs="宋体"/>
          <w:bCs w:val="0"/>
          <w:iCs/>
          <w:caps w:val="0"/>
          <w:sz w:val="28"/>
          <w:szCs w:val="32"/>
          <w:highlight w:val="none"/>
        </w:rPr>
        <w:fldChar w:fldCharType="begin"/>
      </w:r>
      <w:r>
        <w:rPr>
          <w:rFonts w:hint="eastAsia" w:ascii="宋体" w:hAnsi="宋体" w:cs="宋体"/>
          <w:bCs w:val="0"/>
          <w:iCs/>
          <w:caps w:val="0"/>
          <w:sz w:val="28"/>
          <w:szCs w:val="32"/>
          <w:highlight w:val="none"/>
        </w:rPr>
        <w:instrText xml:space="preserve"> HYPERLINK \l _Toc11762 </w:instrText>
      </w:r>
      <w:r>
        <w:rPr>
          <w:rFonts w:hint="eastAsia" w:ascii="宋体" w:hAnsi="宋体" w:cs="宋体"/>
          <w:bCs w:val="0"/>
          <w:iCs/>
          <w:caps w:val="0"/>
          <w:sz w:val="28"/>
          <w:szCs w:val="32"/>
          <w:highlight w:val="none"/>
        </w:rPr>
        <w:fldChar w:fldCharType="separate"/>
      </w:r>
      <w:r>
        <w:rPr>
          <w:rFonts w:hint="eastAsia" w:ascii="宋体" w:hAnsi="宋体" w:cs="宋体"/>
          <w:sz w:val="28"/>
          <w:szCs w:val="48"/>
          <w:highlight w:val="none"/>
        </w:rPr>
        <w:t xml:space="preserve">第二章 </w:t>
      </w:r>
      <w:r>
        <w:rPr>
          <w:rFonts w:hint="eastAsia" w:ascii="宋体" w:hAnsi="宋体" w:cs="宋体"/>
          <w:sz w:val="28"/>
          <w:szCs w:val="48"/>
          <w:highlight w:val="none"/>
          <w:lang w:eastAsia="zh-CN"/>
        </w:rPr>
        <w:t>采购需求</w:t>
      </w:r>
      <w:r>
        <w:rPr>
          <w:sz w:val="28"/>
          <w:szCs w:val="28"/>
          <w:highlight w:val="none"/>
        </w:rPr>
        <w:tab/>
      </w:r>
      <w:r>
        <w:rPr>
          <w:rFonts w:hint="eastAsia" w:ascii="宋体" w:hAnsi="宋体" w:cs="宋体"/>
          <w:bCs w:val="0"/>
          <w:iCs/>
          <w:caps w:val="0"/>
          <w:sz w:val="28"/>
          <w:szCs w:val="32"/>
          <w:highlight w:val="none"/>
        </w:rPr>
        <w:fldChar w:fldCharType="end"/>
      </w:r>
      <w:r>
        <w:rPr>
          <w:rFonts w:hint="eastAsia"/>
          <w:sz w:val="28"/>
          <w:szCs w:val="28"/>
          <w:highlight w:val="none"/>
          <w:lang w:val="en-US" w:eastAsia="zh-CN"/>
        </w:rPr>
        <w:t>5</w:t>
      </w:r>
    </w:p>
    <w:p w14:paraId="0170E55B">
      <w:pPr>
        <w:pStyle w:val="14"/>
        <w:tabs>
          <w:tab w:val="right" w:leader="dot" w:pos="8306"/>
        </w:tabs>
        <w:rPr>
          <w:rFonts w:hint="eastAsia" w:eastAsia="等线"/>
          <w:sz w:val="28"/>
          <w:szCs w:val="28"/>
          <w:highlight w:val="none"/>
          <w:lang w:eastAsia="zh-CN"/>
        </w:rPr>
      </w:pPr>
      <w:r>
        <w:rPr>
          <w:rFonts w:hint="eastAsia" w:ascii="宋体" w:hAnsi="宋体" w:cs="宋体"/>
          <w:bCs w:val="0"/>
          <w:iCs/>
          <w:caps w:val="0"/>
          <w:sz w:val="28"/>
          <w:szCs w:val="32"/>
          <w:highlight w:val="none"/>
        </w:rPr>
        <w:fldChar w:fldCharType="begin"/>
      </w:r>
      <w:r>
        <w:rPr>
          <w:rFonts w:hint="eastAsia" w:ascii="宋体" w:hAnsi="宋体" w:cs="宋体"/>
          <w:bCs w:val="0"/>
          <w:iCs/>
          <w:caps w:val="0"/>
          <w:sz w:val="28"/>
          <w:szCs w:val="32"/>
          <w:highlight w:val="none"/>
        </w:rPr>
        <w:instrText xml:space="preserve"> HYPERLINK \l _Toc11200 </w:instrText>
      </w:r>
      <w:r>
        <w:rPr>
          <w:rFonts w:hint="eastAsia" w:ascii="宋体" w:hAnsi="宋体" w:cs="宋体"/>
          <w:bCs w:val="0"/>
          <w:iCs/>
          <w:caps w:val="0"/>
          <w:sz w:val="28"/>
          <w:szCs w:val="32"/>
          <w:highlight w:val="none"/>
        </w:rPr>
        <w:fldChar w:fldCharType="separate"/>
      </w:r>
      <w:r>
        <w:rPr>
          <w:rFonts w:hint="eastAsia" w:ascii="宋体" w:hAnsi="宋体" w:cs="宋体"/>
          <w:sz w:val="28"/>
          <w:szCs w:val="48"/>
          <w:highlight w:val="none"/>
        </w:rPr>
        <w:t xml:space="preserve">第三章 </w:t>
      </w:r>
      <w:r>
        <w:rPr>
          <w:rFonts w:hint="eastAsia" w:ascii="宋体" w:hAnsi="宋体" w:cs="宋体"/>
          <w:sz w:val="28"/>
          <w:szCs w:val="48"/>
          <w:highlight w:val="none"/>
          <w:lang w:eastAsia="zh-CN"/>
        </w:rPr>
        <w:t>评审标准</w:t>
      </w:r>
      <w:r>
        <w:rPr>
          <w:sz w:val="28"/>
          <w:szCs w:val="28"/>
          <w:highlight w:val="none"/>
        </w:rPr>
        <w:tab/>
      </w:r>
      <w:r>
        <w:rPr>
          <w:rFonts w:hint="eastAsia" w:ascii="宋体" w:hAnsi="宋体" w:cs="宋体"/>
          <w:bCs w:val="0"/>
          <w:iCs/>
          <w:caps w:val="0"/>
          <w:sz w:val="28"/>
          <w:szCs w:val="32"/>
          <w:highlight w:val="none"/>
        </w:rPr>
        <w:fldChar w:fldCharType="end"/>
      </w:r>
      <w:r>
        <w:rPr>
          <w:rFonts w:hint="eastAsia"/>
          <w:sz w:val="28"/>
          <w:szCs w:val="28"/>
          <w:highlight w:val="none"/>
          <w:lang w:val="en-US" w:eastAsia="zh-CN"/>
        </w:rPr>
        <w:t>7</w:t>
      </w:r>
    </w:p>
    <w:p w14:paraId="5F5AB1D9">
      <w:pPr>
        <w:pStyle w:val="14"/>
        <w:tabs>
          <w:tab w:val="right" w:leader="dot" w:pos="8306"/>
        </w:tabs>
        <w:rPr>
          <w:rFonts w:hint="default"/>
          <w:sz w:val="28"/>
          <w:szCs w:val="28"/>
          <w:highlight w:val="none"/>
          <w:lang w:val="en-US"/>
        </w:rPr>
      </w:pPr>
      <w:r>
        <w:rPr>
          <w:rFonts w:hint="eastAsia" w:ascii="宋体" w:hAnsi="宋体" w:cs="宋体"/>
          <w:bCs w:val="0"/>
          <w:iCs/>
          <w:caps w:val="0"/>
          <w:sz w:val="28"/>
          <w:szCs w:val="32"/>
          <w:highlight w:val="none"/>
        </w:rPr>
        <w:fldChar w:fldCharType="begin"/>
      </w:r>
      <w:r>
        <w:rPr>
          <w:rFonts w:hint="eastAsia" w:ascii="宋体" w:hAnsi="宋体" w:cs="宋体"/>
          <w:bCs w:val="0"/>
          <w:iCs/>
          <w:caps w:val="0"/>
          <w:sz w:val="28"/>
          <w:szCs w:val="32"/>
          <w:highlight w:val="none"/>
        </w:rPr>
        <w:instrText xml:space="preserve"> HYPERLINK \l _Toc2435 </w:instrText>
      </w:r>
      <w:r>
        <w:rPr>
          <w:rFonts w:hint="eastAsia" w:ascii="宋体" w:hAnsi="宋体" w:cs="宋体"/>
          <w:bCs w:val="0"/>
          <w:iCs/>
          <w:caps w:val="0"/>
          <w:sz w:val="28"/>
          <w:szCs w:val="32"/>
          <w:highlight w:val="none"/>
        </w:rPr>
        <w:fldChar w:fldCharType="separate"/>
      </w:r>
      <w:r>
        <w:rPr>
          <w:rFonts w:hint="eastAsia" w:ascii="宋体" w:hAnsi="宋体" w:cs="宋体"/>
          <w:sz w:val="28"/>
          <w:szCs w:val="48"/>
          <w:highlight w:val="none"/>
        </w:rPr>
        <w:t xml:space="preserve">第四章 </w:t>
      </w:r>
      <w:r>
        <w:rPr>
          <w:rFonts w:hint="eastAsia" w:ascii="宋体" w:hAnsi="宋体" w:cs="宋体"/>
          <w:sz w:val="28"/>
          <w:szCs w:val="48"/>
          <w:highlight w:val="none"/>
          <w:lang w:eastAsia="zh-CN"/>
        </w:rPr>
        <w:t>参评响应文件格式</w:t>
      </w:r>
      <w:r>
        <w:rPr>
          <w:sz w:val="28"/>
          <w:szCs w:val="28"/>
          <w:highlight w:val="none"/>
        </w:rPr>
        <w:tab/>
      </w:r>
      <w:r>
        <w:rPr>
          <w:rFonts w:hint="eastAsia" w:ascii="宋体" w:hAnsi="宋体" w:cs="宋体"/>
          <w:bCs w:val="0"/>
          <w:iCs/>
          <w:caps w:val="0"/>
          <w:sz w:val="28"/>
          <w:szCs w:val="32"/>
          <w:highlight w:val="none"/>
        </w:rPr>
        <w:fldChar w:fldCharType="end"/>
      </w:r>
      <w:r>
        <w:rPr>
          <w:rFonts w:hint="eastAsia"/>
          <w:sz w:val="28"/>
          <w:szCs w:val="28"/>
          <w:highlight w:val="none"/>
          <w:lang w:val="en-US" w:eastAsia="zh-CN"/>
        </w:rPr>
        <w:t>16</w:t>
      </w:r>
    </w:p>
    <w:p w14:paraId="16150534">
      <w:pPr>
        <w:pStyle w:val="14"/>
        <w:tabs>
          <w:tab w:val="right" w:leader="dot" w:pos="8306"/>
        </w:tabs>
        <w:rPr>
          <w:rFonts w:hint="default" w:eastAsia="等线"/>
          <w:sz w:val="28"/>
          <w:szCs w:val="28"/>
          <w:highlight w:val="none"/>
          <w:lang w:val="en-US" w:eastAsia="zh-CN"/>
        </w:rPr>
      </w:pPr>
      <w:r>
        <w:rPr>
          <w:rFonts w:hint="eastAsia" w:ascii="宋体" w:hAnsi="宋体" w:cs="宋体"/>
          <w:bCs w:val="0"/>
          <w:iCs/>
          <w:caps w:val="0"/>
          <w:sz w:val="28"/>
          <w:szCs w:val="32"/>
          <w:highlight w:val="none"/>
        </w:rPr>
        <w:fldChar w:fldCharType="begin"/>
      </w:r>
      <w:r>
        <w:rPr>
          <w:rFonts w:hint="eastAsia" w:ascii="宋体" w:hAnsi="宋体" w:cs="宋体"/>
          <w:bCs w:val="0"/>
          <w:iCs/>
          <w:caps w:val="0"/>
          <w:sz w:val="28"/>
          <w:szCs w:val="32"/>
          <w:highlight w:val="none"/>
        </w:rPr>
        <w:instrText xml:space="preserve"> HYPERLINK \l _Toc6880 </w:instrText>
      </w:r>
      <w:r>
        <w:rPr>
          <w:rFonts w:hint="eastAsia" w:ascii="宋体" w:hAnsi="宋体" w:cs="宋体"/>
          <w:bCs w:val="0"/>
          <w:iCs/>
          <w:caps w:val="0"/>
          <w:sz w:val="28"/>
          <w:szCs w:val="32"/>
          <w:highlight w:val="none"/>
        </w:rPr>
        <w:fldChar w:fldCharType="separate"/>
      </w:r>
      <w:r>
        <w:rPr>
          <w:rFonts w:hint="eastAsia" w:ascii="宋体" w:hAnsi="宋体" w:cs="宋体"/>
          <w:sz w:val="28"/>
          <w:szCs w:val="48"/>
          <w:highlight w:val="none"/>
        </w:rPr>
        <w:t xml:space="preserve">第五章 </w:t>
      </w:r>
      <w:r>
        <w:rPr>
          <w:rFonts w:hint="eastAsia" w:ascii="宋体" w:hAnsi="宋体" w:cs="宋体"/>
          <w:sz w:val="28"/>
          <w:szCs w:val="48"/>
          <w:highlight w:val="none"/>
          <w:lang w:eastAsia="zh-CN"/>
        </w:rPr>
        <w:t>合同</w:t>
      </w:r>
      <w:r>
        <w:rPr>
          <w:sz w:val="28"/>
          <w:szCs w:val="28"/>
          <w:highlight w:val="none"/>
        </w:rPr>
        <w:tab/>
      </w:r>
      <w:r>
        <w:rPr>
          <w:rFonts w:hint="eastAsia" w:ascii="宋体" w:hAnsi="宋体" w:cs="宋体"/>
          <w:bCs w:val="0"/>
          <w:iCs/>
          <w:caps w:val="0"/>
          <w:sz w:val="28"/>
          <w:szCs w:val="32"/>
          <w:highlight w:val="none"/>
        </w:rPr>
        <w:fldChar w:fldCharType="end"/>
      </w:r>
      <w:r>
        <w:rPr>
          <w:rFonts w:hint="eastAsia"/>
          <w:sz w:val="28"/>
          <w:szCs w:val="28"/>
          <w:highlight w:val="none"/>
          <w:lang w:val="en-US" w:eastAsia="zh-CN"/>
        </w:rPr>
        <w:t>28</w:t>
      </w:r>
    </w:p>
    <w:p w14:paraId="0590C998">
      <w:pPr>
        <w:pStyle w:val="14"/>
        <w:tabs>
          <w:tab w:val="right" w:leader="dot" w:pos="8306"/>
        </w:tabs>
        <w:rPr>
          <w:sz w:val="28"/>
          <w:szCs w:val="28"/>
          <w:highlight w:val="none"/>
        </w:rPr>
      </w:pPr>
    </w:p>
    <w:p w14:paraId="47D8EAF9">
      <w:pPr>
        <w:pStyle w:val="10"/>
        <w:keepNext w:val="0"/>
        <w:keepLines w:val="0"/>
        <w:pageBreakBefore w:val="0"/>
        <w:kinsoku/>
        <w:wordWrap/>
        <w:overflowPunct/>
        <w:topLinePunct w:val="0"/>
        <w:bidi w:val="0"/>
        <w:adjustRightInd w:val="0"/>
        <w:snapToGrid w:val="0"/>
        <w:spacing w:line="240" w:lineRule="auto"/>
        <w:jc w:val="center"/>
        <w:rPr>
          <w:rFonts w:hint="default" w:ascii="Times New Roman" w:hAnsi="Times New Roman" w:eastAsia="宋体" w:cs="Times New Roman"/>
          <w:b/>
          <w:color w:val="auto"/>
          <w:spacing w:val="0"/>
          <w:sz w:val="44"/>
          <w:szCs w:val="44"/>
          <w:highlight w:val="none"/>
          <w:lang w:val="zh-CN"/>
        </w:rPr>
        <w:sectPr>
          <w:footerReference r:id="rId5" w:type="default"/>
          <w:footerReference r:id="rId6" w:type="even"/>
          <w:pgSz w:w="11906" w:h="16838"/>
          <w:pgMar w:top="1440" w:right="1800" w:bottom="1440" w:left="1800" w:header="851" w:footer="992" w:gutter="0"/>
          <w:pgNumType w:fmt="decimal"/>
          <w:cols w:space="720" w:num="1"/>
          <w:docGrid w:type="lines" w:linePitch="312" w:charSpace="0"/>
        </w:sectPr>
      </w:pPr>
    </w:p>
    <w:p w14:paraId="7D49C128">
      <w:pPr>
        <w:pStyle w:val="10"/>
        <w:keepNext w:val="0"/>
        <w:keepLines w:val="0"/>
        <w:pageBreakBefore w:val="0"/>
        <w:kinsoku/>
        <w:wordWrap/>
        <w:overflowPunct/>
        <w:topLinePunct w:val="0"/>
        <w:bidi w:val="0"/>
        <w:adjustRightInd w:val="0"/>
        <w:snapToGrid w:val="0"/>
        <w:spacing w:line="240" w:lineRule="auto"/>
        <w:jc w:val="center"/>
        <w:rPr>
          <w:rFonts w:hint="default" w:ascii="Times New Roman" w:hAnsi="Times New Roman" w:eastAsia="宋体" w:cs="Times New Roman"/>
          <w:b/>
          <w:bCs/>
          <w:spacing w:val="0"/>
          <w:sz w:val="44"/>
          <w:szCs w:val="44"/>
          <w:highlight w:val="none"/>
          <w:lang w:val="en-US" w:eastAsia="zh-CN"/>
        </w:rPr>
      </w:pPr>
      <w:r>
        <w:rPr>
          <w:rFonts w:hint="default" w:ascii="Times New Roman" w:hAnsi="Times New Roman" w:eastAsia="宋体" w:cs="Times New Roman"/>
          <w:b/>
          <w:bCs/>
          <w:spacing w:val="0"/>
          <w:sz w:val="44"/>
          <w:szCs w:val="44"/>
          <w:highlight w:val="none"/>
        </w:rPr>
        <w:t>第一</w:t>
      </w:r>
      <w:r>
        <w:rPr>
          <w:rFonts w:hint="eastAsia" w:ascii="Times New Roman" w:hAnsi="Times New Roman" w:eastAsia="宋体" w:cs="Times New Roman"/>
          <w:b/>
          <w:bCs/>
          <w:spacing w:val="0"/>
          <w:sz w:val="44"/>
          <w:szCs w:val="44"/>
          <w:highlight w:val="none"/>
          <w:lang w:eastAsia="zh-CN"/>
        </w:rPr>
        <w:t>章</w:t>
      </w:r>
      <w:r>
        <w:rPr>
          <w:rFonts w:hint="default" w:ascii="Times New Roman" w:hAnsi="Times New Roman" w:eastAsia="宋体" w:cs="Times New Roman"/>
          <w:b/>
          <w:bCs/>
          <w:spacing w:val="0"/>
          <w:sz w:val="44"/>
          <w:szCs w:val="44"/>
          <w:highlight w:val="none"/>
        </w:rPr>
        <w:t xml:space="preserve">  </w:t>
      </w:r>
      <w:r>
        <w:rPr>
          <w:rFonts w:hint="eastAsia" w:ascii="Times New Roman" w:hAnsi="Times New Roman" w:eastAsia="宋体" w:cs="Times New Roman"/>
          <w:b/>
          <w:bCs/>
          <w:spacing w:val="0"/>
          <w:sz w:val="44"/>
          <w:szCs w:val="44"/>
          <w:highlight w:val="none"/>
          <w:lang w:val="en-US" w:eastAsia="zh-CN"/>
        </w:rPr>
        <w:t>采购公告</w:t>
      </w:r>
    </w:p>
    <w:p w14:paraId="1BC946A7">
      <w:pPr>
        <w:rPr>
          <w:rFonts w:hint="default" w:ascii="Times New Roman" w:hAnsi="Times New Roman" w:cs="Times New Roman"/>
          <w:spacing w:val="0"/>
          <w:highlight w:val="none"/>
        </w:rPr>
      </w:pPr>
    </w:p>
    <w:p w14:paraId="077C44CD">
      <w:pPr>
        <w:keepNext w:val="0"/>
        <w:keepLines w:val="0"/>
        <w:pageBreakBefore w:val="0"/>
        <w:widowControl w:val="0"/>
        <w:kinsoku/>
        <w:wordWrap/>
        <w:overflowPunct/>
        <w:topLinePunct w:val="0"/>
        <w:autoSpaceDE/>
        <w:autoSpaceDN/>
        <w:bidi w:val="0"/>
        <w:adjustRightInd/>
        <w:snapToGrid/>
        <w:spacing w:line="240" w:lineRule="auto"/>
        <w:ind w:right="25" w:rightChars="12" w:firstLine="560" w:firstLineChars="200"/>
        <w:textAlignment w:val="auto"/>
        <w:rPr>
          <w:rFonts w:hint="default" w:ascii="Times New Roman" w:hAnsi="Times New Roman" w:eastAsia="宋体" w:cs="Times New Roman"/>
          <w:spacing w:val="0"/>
          <w:sz w:val="28"/>
          <w:szCs w:val="28"/>
          <w:highlight w:val="none"/>
        </w:rPr>
      </w:pPr>
      <w:r>
        <w:rPr>
          <w:rFonts w:hint="eastAsia" w:ascii="Times New Roman" w:hAnsi="Times New Roman" w:eastAsia="宋体" w:cs="Times New Roman"/>
          <w:b w:val="0"/>
          <w:bCs w:val="0"/>
          <w:spacing w:val="0"/>
          <w:sz w:val="28"/>
          <w:szCs w:val="28"/>
          <w:highlight w:val="none"/>
          <w:lang w:val="en-US" w:eastAsia="zh-CN"/>
        </w:rPr>
        <w:t>为规范企业业务管理工作，确保项目采购工作公平、公正、公开</w:t>
      </w:r>
      <w:r>
        <w:rPr>
          <w:rFonts w:hint="default" w:ascii="Times New Roman" w:hAnsi="Times New Roman" w:eastAsia="宋体" w:cs="Times New Roman"/>
          <w:b w:val="0"/>
          <w:bCs w:val="0"/>
          <w:spacing w:val="0"/>
          <w:sz w:val="28"/>
          <w:szCs w:val="28"/>
          <w:highlight w:val="none"/>
          <w:lang w:val="en-US" w:eastAsia="zh-CN"/>
        </w:rPr>
        <w:t>，中山市公共交通运输集团有限公司（下称</w:t>
      </w:r>
      <w:r>
        <w:rPr>
          <w:rFonts w:hint="eastAsia" w:ascii="Times New Roman" w:hAnsi="Times New Roman" w:eastAsia="宋体" w:cs="Times New Roman"/>
          <w:b w:val="0"/>
          <w:bCs w:val="0"/>
          <w:spacing w:val="0"/>
          <w:sz w:val="28"/>
          <w:szCs w:val="28"/>
          <w:highlight w:val="none"/>
          <w:lang w:val="en-US" w:eastAsia="zh-CN"/>
        </w:rPr>
        <w:t>“</w:t>
      </w:r>
      <w:r>
        <w:rPr>
          <w:rFonts w:hint="default" w:ascii="Times New Roman" w:hAnsi="Times New Roman" w:eastAsia="宋体" w:cs="Times New Roman"/>
          <w:b w:val="0"/>
          <w:bCs w:val="0"/>
          <w:spacing w:val="0"/>
          <w:sz w:val="28"/>
          <w:szCs w:val="28"/>
          <w:highlight w:val="none"/>
          <w:lang w:val="en-US" w:eastAsia="zh-CN"/>
        </w:rPr>
        <w:t>采购人</w:t>
      </w:r>
      <w:r>
        <w:rPr>
          <w:rFonts w:hint="eastAsia" w:ascii="Times New Roman" w:hAnsi="Times New Roman" w:eastAsia="宋体" w:cs="Times New Roman"/>
          <w:b w:val="0"/>
          <w:bCs w:val="0"/>
          <w:spacing w:val="0"/>
          <w:sz w:val="28"/>
          <w:szCs w:val="28"/>
          <w:highlight w:val="none"/>
          <w:lang w:val="en-US" w:eastAsia="zh-CN"/>
        </w:rPr>
        <w:t>”</w:t>
      </w:r>
      <w:r>
        <w:rPr>
          <w:rFonts w:hint="default" w:ascii="Times New Roman" w:hAnsi="Times New Roman" w:eastAsia="宋体" w:cs="Times New Roman"/>
          <w:b w:val="0"/>
          <w:bCs w:val="0"/>
          <w:spacing w:val="0"/>
          <w:sz w:val="28"/>
          <w:szCs w:val="28"/>
          <w:highlight w:val="none"/>
          <w:lang w:val="en-US" w:eastAsia="zh-CN"/>
        </w:rPr>
        <w:t>）</w:t>
      </w:r>
      <w:r>
        <w:rPr>
          <w:rFonts w:hint="default" w:ascii="Times New Roman" w:hAnsi="Times New Roman" w:eastAsia="宋体" w:cs="Times New Roman"/>
          <w:spacing w:val="0"/>
          <w:sz w:val="28"/>
          <w:szCs w:val="28"/>
          <w:highlight w:val="none"/>
        </w:rPr>
        <w:t>现</w:t>
      </w:r>
      <w:r>
        <w:rPr>
          <w:rFonts w:hint="default" w:ascii="Times New Roman" w:hAnsi="Times New Roman" w:eastAsia="宋体" w:cs="Times New Roman"/>
          <w:spacing w:val="0"/>
          <w:sz w:val="28"/>
          <w:szCs w:val="28"/>
          <w:highlight w:val="none"/>
          <w:lang w:val="en-US" w:eastAsia="zh-CN"/>
        </w:rPr>
        <w:t>就</w:t>
      </w:r>
      <w:r>
        <w:rPr>
          <w:rFonts w:hint="eastAsia" w:ascii="Times New Roman" w:hAnsi="Times New Roman" w:eastAsia="宋体" w:cs="Times New Roman"/>
          <w:spacing w:val="0"/>
          <w:sz w:val="28"/>
          <w:szCs w:val="28"/>
          <w:highlight w:val="none"/>
          <w:lang w:val="en-US" w:eastAsia="zh-CN"/>
        </w:rPr>
        <w:t>展厅施工单位采购</w:t>
      </w:r>
      <w:r>
        <w:rPr>
          <w:rFonts w:hint="default" w:ascii="Times New Roman" w:hAnsi="Times New Roman" w:eastAsia="宋体" w:cs="Times New Roman"/>
          <w:b w:val="0"/>
          <w:bCs w:val="0"/>
          <w:spacing w:val="0"/>
          <w:sz w:val="28"/>
          <w:szCs w:val="28"/>
          <w:highlight w:val="none"/>
          <w:lang w:val="en-US" w:eastAsia="zh-CN"/>
        </w:rPr>
        <w:t>项目</w:t>
      </w:r>
      <w:r>
        <w:rPr>
          <w:rFonts w:hint="default" w:ascii="Times New Roman" w:hAnsi="Times New Roman" w:eastAsia="宋体" w:cs="Times New Roman"/>
          <w:spacing w:val="0"/>
          <w:sz w:val="28"/>
          <w:szCs w:val="28"/>
          <w:highlight w:val="none"/>
        </w:rPr>
        <w:t>进行</w:t>
      </w:r>
      <w:r>
        <w:rPr>
          <w:rFonts w:hint="default" w:ascii="Times New Roman" w:hAnsi="Times New Roman" w:eastAsia="宋体" w:cs="Times New Roman"/>
          <w:spacing w:val="0"/>
          <w:sz w:val="28"/>
          <w:szCs w:val="28"/>
          <w:highlight w:val="none"/>
          <w:lang w:val="en-US" w:eastAsia="zh-CN"/>
        </w:rPr>
        <w:t>公开</w:t>
      </w:r>
      <w:r>
        <w:rPr>
          <w:rFonts w:hint="default" w:ascii="Times New Roman" w:hAnsi="Times New Roman" w:eastAsia="宋体" w:cs="Times New Roman"/>
          <w:spacing w:val="0"/>
          <w:sz w:val="28"/>
          <w:szCs w:val="28"/>
          <w:highlight w:val="none"/>
        </w:rPr>
        <w:t>采购</w:t>
      </w:r>
      <w:r>
        <w:rPr>
          <w:rFonts w:hint="default" w:ascii="Times New Roman" w:hAnsi="Times New Roman" w:eastAsia="宋体" w:cs="Times New Roman"/>
          <w:spacing w:val="0"/>
          <w:sz w:val="28"/>
          <w:szCs w:val="28"/>
          <w:highlight w:val="none"/>
          <w:lang w:eastAsia="zh-CN"/>
        </w:rPr>
        <w:t>，</w:t>
      </w:r>
      <w:r>
        <w:rPr>
          <w:rFonts w:hint="default" w:ascii="Times New Roman" w:hAnsi="Times New Roman" w:eastAsia="宋体" w:cs="Times New Roman"/>
          <w:spacing w:val="0"/>
          <w:sz w:val="28"/>
          <w:szCs w:val="28"/>
          <w:highlight w:val="none"/>
          <w:lang w:val="en-US" w:eastAsia="zh-CN"/>
        </w:rPr>
        <w:t>欢迎符合资格条件的</w:t>
      </w:r>
      <w:r>
        <w:rPr>
          <w:rFonts w:hint="eastAsia" w:ascii="Times New Roman" w:hAnsi="Times New Roman" w:eastAsia="宋体" w:cs="Times New Roman"/>
          <w:spacing w:val="0"/>
          <w:sz w:val="28"/>
          <w:szCs w:val="28"/>
          <w:highlight w:val="none"/>
          <w:lang w:val="en-US" w:eastAsia="zh-CN"/>
        </w:rPr>
        <w:t>单位</w:t>
      </w:r>
      <w:r>
        <w:rPr>
          <w:rFonts w:hint="default" w:ascii="Times New Roman" w:hAnsi="Times New Roman" w:eastAsia="宋体" w:cs="Times New Roman"/>
          <w:spacing w:val="0"/>
          <w:sz w:val="28"/>
          <w:szCs w:val="28"/>
          <w:highlight w:val="none"/>
          <w:lang w:val="en-US" w:eastAsia="zh-CN"/>
        </w:rPr>
        <w:t>参与报价评选，有关事项如下：</w:t>
      </w:r>
    </w:p>
    <w:p w14:paraId="79B9DBD3">
      <w:pPr>
        <w:keepNext w:val="0"/>
        <w:keepLines w:val="0"/>
        <w:pageBreakBefore w:val="0"/>
        <w:widowControl w:val="0"/>
        <w:kinsoku/>
        <w:wordWrap/>
        <w:overflowPunct/>
        <w:topLinePunct w:val="0"/>
        <w:autoSpaceDE/>
        <w:autoSpaceDN/>
        <w:bidi w:val="0"/>
        <w:adjustRightInd/>
        <w:snapToGrid/>
        <w:spacing w:line="240" w:lineRule="auto"/>
        <w:ind w:right="25" w:rightChars="12" w:firstLine="562" w:firstLineChars="200"/>
        <w:textAlignment w:val="auto"/>
        <w:rPr>
          <w:rFonts w:hint="default" w:ascii="Times New Roman" w:hAnsi="Times New Roman" w:eastAsia="宋体" w:cs="Times New Roman"/>
          <w:spacing w:val="0"/>
          <w:sz w:val="28"/>
          <w:szCs w:val="28"/>
          <w:highlight w:val="none"/>
          <w:lang w:val="en-US" w:eastAsia="zh-CN"/>
        </w:rPr>
      </w:pPr>
      <w:r>
        <w:rPr>
          <w:rFonts w:hint="default" w:ascii="Times New Roman" w:hAnsi="Times New Roman" w:eastAsia="宋体" w:cs="Times New Roman"/>
          <w:b/>
          <w:bCs/>
          <w:spacing w:val="0"/>
          <w:sz w:val="28"/>
          <w:szCs w:val="28"/>
          <w:highlight w:val="none"/>
          <w:lang w:val="en-US" w:eastAsia="zh-CN"/>
        </w:rPr>
        <w:t>一、项目名称：</w:t>
      </w:r>
      <w:r>
        <w:rPr>
          <w:rFonts w:hint="eastAsia" w:ascii="Times New Roman" w:hAnsi="Times New Roman" w:eastAsia="宋体" w:cs="Times New Roman"/>
          <w:b w:val="0"/>
          <w:bCs w:val="0"/>
          <w:spacing w:val="0"/>
          <w:sz w:val="28"/>
          <w:szCs w:val="28"/>
          <w:highlight w:val="none"/>
          <w:lang w:val="en-US" w:eastAsia="zh-CN"/>
        </w:rPr>
        <w:t>公交集团</w:t>
      </w:r>
      <w:r>
        <w:rPr>
          <w:rFonts w:hint="eastAsia" w:ascii="Times New Roman" w:hAnsi="Times New Roman" w:eastAsia="宋体" w:cs="Times New Roman"/>
          <w:spacing w:val="0"/>
          <w:sz w:val="28"/>
          <w:szCs w:val="28"/>
          <w:highlight w:val="none"/>
          <w:lang w:val="en-US" w:eastAsia="zh-CN"/>
        </w:rPr>
        <w:t>展厅施工单位采购项目</w:t>
      </w:r>
      <w:r>
        <w:rPr>
          <w:rFonts w:hint="eastAsia" w:ascii="Times New Roman" w:hAnsi="Times New Roman" w:eastAsia="宋体" w:cs="Times New Roman"/>
          <w:b w:val="0"/>
          <w:bCs w:val="0"/>
          <w:spacing w:val="0"/>
          <w:sz w:val="28"/>
          <w:szCs w:val="28"/>
          <w:highlight w:val="none"/>
          <w:lang w:val="en-US" w:eastAsia="zh-CN"/>
        </w:rPr>
        <w:t>。</w:t>
      </w:r>
    </w:p>
    <w:p w14:paraId="4E4FF28F">
      <w:pPr>
        <w:keepNext w:val="0"/>
        <w:keepLines w:val="0"/>
        <w:pageBreakBefore w:val="0"/>
        <w:widowControl w:val="0"/>
        <w:kinsoku/>
        <w:wordWrap/>
        <w:overflowPunct/>
        <w:topLinePunct w:val="0"/>
        <w:autoSpaceDE/>
        <w:autoSpaceDN/>
        <w:bidi w:val="0"/>
        <w:adjustRightInd/>
        <w:snapToGrid/>
        <w:spacing w:line="240" w:lineRule="auto"/>
        <w:ind w:right="25" w:rightChars="12" w:firstLine="562" w:firstLineChars="200"/>
        <w:textAlignment w:val="auto"/>
        <w:rPr>
          <w:rFonts w:hint="default" w:ascii="Times New Roman" w:hAnsi="Times New Roman" w:eastAsia="宋体" w:cs="Times New Roman"/>
          <w:spacing w:val="0"/>
          <w:sz w:val="28"/>
          <w:szCs w:val="28"/>
          <w:highlight w:val="none"/>
          <w:lang w:val="en-US" w:eastAsia="zh-CN"/>
        </w:rPr>
      </w:pPr>
      <w:r>
        <w:rPr>
          <w:rFonts w:hint="default" w:ascii="Times New Roman" w:hAnsi="Times New Roman" w:eastAsia="宋体" w:cs="Times New Roman"/>
          <w:b/>
          <w:bCs/>
          <w:spacing w:val="0"/>
          <w:sz w:val="28"/>
          <w:szCs w:val="28"/>
          <w:highlight w:val="none"/>
          <w:lang w:val="en-US" w:eastAsia="zh-CN"/>
        </w:rPr>
        <w:t>二、项目要求：</w:t>
      </w:r>
      <w:r>
        <w:rPr>
          <w:rFonts w:hint="default" w:ascii="Times New Roman" w:hAnsi="Times New Roman" w:eastAsia="宋体" w:cs="Times New Roman"/>
          <w:spacing w:val="0"/>
          <w:sz w:val="28"/>
          <w:szCs w:val="28"/>
          <w:highlight w:val="none"/>
          <w:lang w:val="en-US" w:eastAsia="zh-CN"/>
        </w:rPr>
        <w:t>详细要求见第二</w:t>
      </w:r>
      <w:r>
        <w:rPr>
          <w:rFonts w:hint="eastAsia" w:ascii="Times New Roman" w:hAnsi="Times New Roman" w:eastAsia="宋体" w:cs="Times New Roman"/>
          <w:spacing w:val="0"/>
          <w:sz w:val="28"/>
          <w:szCs w:val="28"/>
          <w:highlight w:val="none"/>
          <w:lang w:val="en-US" w:eastAsia="zh-CN"/>
        </w:rPr>
        <w:t>章</w:t>
      </w:r>
      <w:r>
        <w:rPr>
          <w:rFonts w:hint="default" w:ascii="Times New Roman" w:hAnsi="Times New Roman" w:eastAsia="宋体" w:cs="Times New Roman"/>
          <w:spacing w:val="0"/>
          <w:sz w:val="28"/>
          <w:szCs w:val="28"/>
          <w:highlight w:val="none"/>
          <w:lang w:val="en-US" w:eastAsia="zh-CN"/>
        </w:rPr>
        <w:t>《采购需求》</w:t>
      </w:r>
      <w:r>
        <w:rPr>
          <w:rFonts w:hint="eastAsia" w:ascii="Times New Roman" w:hAnsi="Times New Roman" w:eastAsia="宋体" w:cs="Times New Roman"/>
          <w:spacing w:val="0"/>
          <w:sz w:val="28"/>
          <w:szCs w:val="28"/>
          <w:highlight w:val="none"/>
          <w:lang w:val="en-US" w:eastAsia="zh-CN"/>
        </w:rPr>
        <w:t>。</w:t>
      </w:r>
    </w:p>
    <w:p w14:paraId="4690BB85">
      <w:pPr>
        <w:keepNext w:val="0"/>
        <w:keepLines w:val="0"/>
        <w:pageBreakBefore w:val="0"/>
        <w:widowControl w:val="0"/>
        <w:kinsoku/>
        <w:wordWrap/>
        <w:overflowPunct/>
        <w:topLinePunct w:val="0"/>
        <w:autoSpaceDE/>
        <w:autoSpaceDN/>
        <w:bidi w:val="0"/>
        <w:adjustRightInd/>
        <w:snapToGrid/>
        <w:spacing w:line="240" w:lineRule="auto"/>
        <w:ind w:right="25" w:rightChars="12" w:firstLine="562" w:firstLineChars="200"/>
        <w:textAlignment w:val="auto"/>
        <w:rPr>
          <w:rFonts w:hint="default" w:ascii="Times New Roman" w:hAnsi="Times New Roman" w:eastAsia="宋体" w:cs="Times New Roman"/>
          <w:spacing w:val="0"/>
          <w:sz w:val="28"/>
          <w:szCs w:val="28"/>
          <w:highlight w:val="none"/>
          <w:lang w:val="en-US"/>
        </w:rPr>
      </w:pPr>
      <w:r>
        <w:rPr>
          <w:rFonts w:hint="default" w:ascii="Times New Roman" w:hAnsi="Times New Roman" w:eastAsia="宋体" w:cs="Times New Roman"/>
          <w:b/>
          <w:bCs/>
          <w:spacing w:val="0"/>
          <w:sz w:val="28"/>
          <w:szCs w:val="28"/>
          <w:highlight w:val="none"/>
          <w:lang w:val="en-US" w:eastAsia="zh-CN"/>
        </w:rPr>
        <w:t>三、</w:t>
      </w:r>
      <w:r>
        <w:rPr>
          <w:rFonts w:hint="eastAsia" w:ascii="Times New Roman" w:hAnsi="Times New Roman" w:eastAsia="宋体" w:cs="Times New Roman"/>
          <w:b/>
          <w:bCs/>
          <w:spacing w:val="0"/>
          <w:sz w:val="28"/>
          <w:szCs w:val="28"/>
          <w:highlight w:val="none"/>
          <w:lang w:val="en-US" w:eastAsia="zh-CN"/>
        </w:rPr>
        <w:t>施工工期</w:t>
      </w:r>
      <w:r>
        <w:rPr>
          <w:rFonts w:hint="default" w:ascii="Times New Roman" w:hAnsi="Times New Roman" w:eastAsia="宋体" w:cs="Times New Roman"/>
          <w:b/>
          <w:bCs/>
          <w:spacing w:val="0"/>
          <w:sz w:val="28"/>
          <w:szCs w:val="28"/>
          <w:highlight w:val="none"/>
          <w:lang w:val="en-US" w:eastAsia="zh-CN"/>
        </w:rPr>
        <w:t>：</w:t>
      </w:r>
      <w:r>
        <w:rPr>
          <w:rFonts w:hint="eastAsia" w:ascii="Times New Roman" w:hAnsi="Times New Roman" w:eastAsia="宋体" w:cs="Times New Roman"/>
          <w:b w:val="0"/>
          <w:bCs w:val="0"/>
          <w:spacing w:val="0"/>
          <w:sz w:val="28"/>
          <w:szCs w:val="28"/>
          <w:highlight w:val="none"/>
          <w:lang w:val="en-US" w:eastAsia="zh-CN"/>
        </w:rPr>
        <w:t>自合同签订之日起</w:t>
      </w:r>
      <w:r>
        <w:rPr>
          <w:rFonts w:hint="eastAsia" w:ascii="Times New Roman" w:hAnsi="Times New Roman" w:eastAsia="宋体" w:cs="Times New Roman"/>
          <w:b w:val="0"/>
          <w:bCs w:val="0"/>
          <w:spacing w:val="0"/>
          <w:sz w:val="28"/>
          <w:szCs w:val="28"/>
          <w:highlight w:val="none"/>
          <w:lang w:val="en-US" w:eastAsia="zh-CN"/>
        </w:rPr>
        <w:t>60</w:t>
      </w:r>
      <w:r>
        <w:rPr>
          <w:rFonts w:hint="eastAsia" w:ascii="Times New Roman" w:hAnsi="Times New Roman" w:eastAsia="宋体" w:cs="Times New Roman"/>
          <w:spacing w:val="0"/>
          <w:sz w:val="28"/>
          <w:szCs w:val="28"/>
          <w:highlight w:val="none"/>
          <w:lang w:val="en-US" w:eastAsia="zh-CN"/>
        </w:rPr>
        <w:t>个日历天。</w:t>
      </w:r>
    </w:p>
    <w:p w14:paraId="2A12C622">
      <w:pPr>
        <w:keepNext w:val="0"/>
        <w:keepLines w:val="0"/>
        <w:pageBreakBefore w:val="0"/>
        <w:widowControl w:val="0"/>
        <w:kinsoku/>
        <w:wordWrap/>
        <w:overflowPunct/>
        <w:topLinePunct w:val="0"/>
        <w:autoSpaceDE/>
        <w:autoSpaceDN/>
        <w:bidi w:val="0"/>
        <w:adjustRightInd/>
        <w:snapToGrid/>
        <w:spacing w:line="240" w:lineRule="auto"/>
        <w:ind w:right="25" w:rightChars="12" w:firstLine="562" w:firstLineChars="200"/>
        <w:textAlignment w:val="auto"/>
        <w:rPr>
          <w:rFonts w:hint="eastAsia" w:ascii="Times New Roman" w:hAnsi="Times New Roman" w:eastAsia="宋体" w:cs="Times New Roman"/>
          <w:b w:val="0"/>
          <w:bCs w:val="0"/>
          <w:spacing w:val="0"/>
          <w:sz w:val="28"/>
          <w:szCs w:val="28"/>
          <w:highlight w:val="none"/>
          <w:lang w:val="en-US" w:eastAsia="zh-CN"/>
        </w:rPr>
      </w:pPr>
      <w:r>
        <w:rPr>
          <w:rFonts w:hint="default" w:ascii="Times New Roman" w:hAnsi="Times New Roman" w:eastAsia="宋体" w:cs="Times New Roman"/>
          <w:b/>
          <w:bCs/>
          <w:spacing w:val="0"/>
          <w:sz w:val="28"/>
          <w:szCs w:val="28"/>
          <w:highlight w:val="none"/>
          <w:lang w:val="en-US" w:eastAsia="zh-CN"/>
        </w:rPr>
        <w:t>四、</w:t>
      </w:r>
      <w:r>
        <w:rPr>
          <w:rFonts w:hint="eastAsia" w:ascii="Times New Roman" w:hAnsi="Times New Roman" w:eastAsia="宋体" w:cs="Times New Roman"/>
          <w:b/>
          <w:bCs/>
          <w:spacing w:val="0"/>
          <w:sz w:val="28"/>
          <w:szCs w:val="28"/>
          <w:highlight w:val="none"/>
          <w:lang w:val="en-US" w:eastAsia="zh-CN"/>
        </w:rPr>
        <w:t>工程量清单及</w:t>
      </w:r>
      <w:r>
        <w:rPr>
          <w:rFonts w:hint="default" w:ascii="Times New Roman" w:hAnsi="Times New Roman" w:eastAsia="宋体" w:cs="Times New Roman"/>
          <w:b/>
          <w:bCs/>
          <w:spacing w:val="0"/>
          <w:sz w:val="28"/>
          <w:szCs w:val="28"/>
          <w:highlight w:val="none"/>
          <w:lang w:val="en-US" w:eastAsia="zh-CN"/>
        </w:rPr>
        <w:t>内容</w:t>
      </w:r>
      <w:r>
        <w:rPr>
          <w:rFonts w:hint="eastAsia" w:ascii="Times New Roman" w:hAnsi="Times New Roman" w:eastAsia="宋体" w:cs="Times New Roman"/>
          <w:b/>
          <w:bCs/>
          <w:spacing w:val="0"/>
          <w:sz w:val="28"/>
          <w:szCs w:val="28"/>
          <w:highlight w:val="none"/>
          <w:lang w:val="en-US" w:eastAsia="zh-CN"/>
        </w:rPr>
        <w:t>：</w:t>
      </w:r>
      <w:r>
        <w:rPr>
          <w:rFonts w:hint="eastAsia" w:ascii="Times New Roman" w:hAnsi="Times New Roman" w:eastAsia="宋体" w:cs="Times New Roman"/>
          <w:b w:val="0"/>
          <w:bCs w:val="0"/>
          <w:spacing w:val="0"/>
          <w:sz w:val="28"/>
          <w:szCs w:val="28"/>
          <w:highlight w:val="none"/>
          <w:lang w:val="en-US" w:eastAsia="zh-CN"/>
        </w:rPr>
        <w:t>详见</w:t>
      </w:r>
      <w:r>
        <w:rPr>
          <w:rFonts w:hint="eastAsia" w:ascii="Times New Roman" w:hAnsi="Times New Roman" w:eastAsia="宋体" w:cs="Times New Roman"/>
          <w:snapToGrid/>
          <w:color w:val="auto"/>
          <w:spacing w:val="0"/>
          <w:kern w:val="2"/>
          <w:sz w:val="28"/>
          <w:szCs w:val="28"/>
          <w:highlight w:val="none"/>
          <w:lang w:val="en-US" w:eastAsia="zh-CN"/>
        </w:rPr>
        <w:t>公交集团展厅平面设计方案、</w:t>
      </w:r>
      <w:r>
        <w:rPr>
          <w:rFonts w:hint="eastAsia" w:ascii="Times New Roman" w:hAnsi="Times New Roman" w:eastAsia="宋体" w:cs="Times New Roman"/>
          <w:b w:val="0"/>
          <w:bCs w:val="0"/>
          <w:spacing w:val="0"/>
          <w:sz w:val="28"/>
          <w:szCs w:val="28"/>
          <w:highlight w:val="none"/>
          <w:lang w:val="en-US" w:eastAsia="zh-CN"/>
        </w:rPr>
        <w:t>《</w:t>
      </w:r>
      <w:r>
        <w:rPr>
          <w:rFonts w:hint="default" w:ascii="Times New Roman" w:hAnsi="Times New Roman" w:eastAsia="宋体" w:cs="Times New Roman"/>
          <w:b w:val="0"/>
          <w:bCs w:val="0"/>
          <w:spacing w:val="0"/>
          <w:sz w:val="28"/>
          <w:szCs w:val="28"/>
          <w:highlight w:val="none"/>
          <w:lang w:val="en-US" w:eastAsia="zh-CN"/>
        </w:rPr>
        <w:t>公交集团展厅</w:t>
      </w:r>
      <w:r>
        <w:rPr>
          <w:rFonts w:hint="eastAsia" w:ascii="Times New Roman" w:hAnsi="Times New Roman" w:eastAsia="宋体" w:cs="Times New Roman"/>
          <w:b w:val="0"/>
          <w:bCs w:val="0"/>
          <w:spacing w:val="0"/>
          <w:sz w:val="28"/>
          <w:szCs w:val="28"/>
          <w:highlight w:val="none"/>
          <w:lang w:val="en-US" w:eastAsia="zh-CN"/>
        </w:rPr>
        <w:t>施工图纸》</w:t>
      </w:r>
      <w:r>
        <w:rPr>
          <w:rFonts w:hint="eastAsia" w:ascii="Times New Roman" w:hAnsi="Times New Roman" w:eastAsia="宋体" w:cs="Times New Roman"/>
          <w:snapToGrid/>
          <w:color w:val="auto"/>
          <w:spacing w:val="0"/>
          <w:kern w:val="2"/>
          <w:sz w:val="28"/>
          <w:szCs w:val="28"/>
          <w:highlight w:val="none"/>
          <w:lang w:val="en-US" w:eastAsia="zh-CN"/>
        </w:rPr>
        <w:t>及《公交集团展厅施工单位采购项目工程量清单》，项目结算金额具体按实结算</w:t>
      </w:r>
      <w:r>
        <w:rPr>
          <w:rFonts w:hint="eastAsia" w:ascii="Times New Roman" w:hAnsi="Times New Roman" w:eastAsia="宋体" w:cs="Times New Roman"/>
          <w:b w:val="0"/>
          <w:bCs w:val="0"/>
          <w:spacing w:val="0"/>
          <w:sz w:val="28"/>
          <w:szCs w:val="28"/>
          <w:highlight w:val="none"/>
          <w:lang w:val="en-US" w:eastAsia="zh-CN"/>
        </w:rPr>
        <w:t>。</w:t>
      </w:r>
    </w:p>
    <w:p w14:paraId="1359D3B2">
      <w:pPr>
        <w:keepNext w:val="0"/>
        <w:keepLines w:val="0"/>
        <w:widowControl/>
        <w:suppressLineNumbers w:val="0"/>
        <w:ind w:firstLine="562" w:firstLineChars="200"/>
        <w:jc w:val="left"/>
        <w:rPr>
          <w:rFonts w:hint="default" w:ascii="Times New Roman" w:hAnsi="Times New Roman" w:eastAsia="宋体" w:cs="Times New Roman"/>
          <w:b/>
          <w:bCs/>
          <w:spacing w:val="0"/>
          <w:sz w:val="28"/>
          <w:szCs w:val="28"/>
          <w:highlight w:val="none"/>
          <w:lang w:val="en-US" w:eastAsia="zh-CN"/>
        </w:rPr>
      </w:pPr>
      <w:r>
        <w:rPr>
          <w:rFonts w:hint="eastAsia" w:ascii="Times New Roman" w:hAnsi="Times New Roman" w:eastAsia="宋体" w:cs="Times New Roman"/>
          <w:b/>
          <w:bCs/>
          <w:spacing w:val="0"/>
          <w:sz w:val="28"/>
          <w:szCs w:val="28"/>
          <w:highlight w:val="none"/>
          <w:lang w:val="en-US" w:eastAsia="zh-CN"/>
        </w:rPr>
        <w:t>五、采购控制价</w:t>
      </w:r>
      <w:r>
        <w:rPr>
          <w:rFonts w:hint="default" w:ascii="Times New Roman" w:hAnsi="Times New Roman" w:eastAsia="宋体" w:cs="Times New Roman"/>
          <w:b/>
          <w:bCs/>
          <w:spacing w:val="0"/>
          <w:sz w:val="28"/>
          <w:szCs w:val="28"/>
          <w:highlight w:val="none"/>
          <w:lang w:val="en-US" w:eastAsia="zh-CN"/>
        </w:rPr>
        <w:t>：</w:t>
      </w:r>
      <w:r>
        <w:rPr>
          <w:rFonts w:hint="default" w:ascii="Times New Roman" w:hAnsi="Times New Roman" w:eastAsia="仿宋_GB2312" w:cs="Times New Roman"/>
          <w:sz w:val="32"/>
          <w:szCs w:val="32"/>
          <w:highlight w:val="none"/>
          <w:lang w:val="en-US" w:eastAsia="zh-CN"/>
        </w:rPr>
        <w:t>256393.24</w:t>
      </w:r>
      <w:r>
        <w:rPr>
          <w:rFonts w:hint="default" w:ascii="Times New Roman" w:hAnsi="Times New Roman" w:eastAsia="宋体" w:cs="Times New Roman"/>
          <w:b w:val="0"/>
          <w:bCs w:val="0"/>
          <w:spacing w:val="0"/>
          <w:sz w:val="28"/>
          <w:szCs w:val="28"/>
          <w:highlight w:val="none"/>
          <w:lang w:val="en-US" w:eastAsia="zh-CN"/>
        </w:rPr>
        <w:t>元</w:t>
      </w:r>
      <w:r>
        <w:rPr>
          <w:rFonts w:hint="eastAsia" w:ascii="Times New Roman" w:hAnsi="Times New Roman" w:eastAsia="宋体" w:cs="Times New Roman"/>
          <w:b w:val="0"/>
          <w:bCs w:val="0"/>
          <w:spacing w:val="0"/>
          <w:sz w:val="28"/>
          <w:szCs w:val="28"/>
          <w:highlight w:val="none"/>
          <w:lang w:val="en-US" w:eastAsia="zh-CN"/>
        </w:rPr>
        <w:t>（工程</w:t>
      </w:r>
      <w:r>
        <w:rPr>
          <w:rFonts w:hint="eastAsia" w:ascii="Times New Roman" w:hAnsi="Times New Roman" w:eastAsia="宋体" w:cs="Times New Roman"/>
          <w:b w:val="0"/>
          <w:bCs w:val="0"/>
          <w:spacing w:val="0"/>
          <w:sz w:val="28"/>
          <w:szCs w:val="28"/>
          <w:highlight w:val="none"/>
        </w:rPr>
        <w:t>含税总报价最高不超过</w:t>
      </w:r>
      <w:r>
        <w:rPr>
          <w:rFonts w:hint="eastAsia" w:ascii="Times New Roman" w:hAnsi="Times New Roman" w:eastAsia="宋体" w:cs="Times New Roman"/>
          <w:b w:val="0"/>
          <w:bCs w:val="0"/>
          <w:spacing w:val="0"/>
          <w:sz w:val="28"/>
          <w:szCs w:val="28"/>
          <w:highlight w:val="none"/>
          <w:lang w:eastAsia="zh-CN"/>
        </w:rPr>
        <w:t>采购控制价</w:t>
      </w:r>
      <w:r>
        <w:rPr>
          <w:rFonts w:hint="eastAsia" w:ascii="Times New Roman" w:hAnsi="Times New Roman" w:eastAsia="宋体" w:cs="Times New Roman"/>
          <w:b w:val="0"/>
          <w:bCs w:val="0"/>
          <w:spacing w:val="0"/>
          <w:sz w:val="28"/>
          <w:szCs w:val="28"/>
          <w:highlight w:val="none"/>
        </w:rPr>
        <w:t>，否则按废标处理</w:t>
      </w:r>
      <w:r>
        <w:rPr>
          <w:rFonts w:hint="eastAsia" w:ascii="Times New Roman" w:hAnsi="Times New Roman" w:eastAsia="宋体" w:cs="Times New Roman"/>
          <w:b w:val="0"/>
          <w:bCs w:val="0"/>
          <w:spacing w:val="0"/>
          <w:sz w:val="28"/>
          <w:szCs w:val="28"/>
          <w:highlight w:val="none"/>
          <w:lang w:val="en-US" w:eastAsia="zh-CN"/>
        </w:rPr>
        <w:t>），参评单位按照采购人提供的</w:t>
      </w:r>
      <w:r>
        <w:rPr>
          <w:rFonts w:hint="eastAsia" w:ascii="Times New Roman" w:hAnsi="Times New Roman" w:eastAsia="宋体" w:cs="Times New Roman"/>
          <w:snapToGrid/>
          <w:color w:val="auto"/>
          <w:spacing w:val="0"/>
          <w:kern w:val="2"/>
          <w:sz w:val="28"/>
          <w:szCs w:val="28"/>
          <w:highlight w:val="none"/>
          <w:lang w:val="en-US" w:eastAsia="zh-CN"/>
        </w:rPr>
        <w:t>《公交集团展厅施工单位采购项目工程量清单》内容进行报价</w:t>
      </w:r>
      <w:r>
        <w:rPr>
          <w:rFonts w:hint="eastAsia" w:ascii="Times New Roman" w:hAnsi="Times New Roman" w:eastAsia="宋体" w:cs="Times New Roman"/>
          <w:b w:val="0"/>
          <w:bCs w:val="0"/>
          <w:spacing w:val="0"/>
          <w:sz w:val="28"/>
          <w:szCs w:val="28"/>
          <w:highlight w:val="none"/>
          <w:lang w:val="en-US" w:eastAsia="zh-CN"/>
        </w:rPr>
        <w:t>。</w:t>
      </w:r>
    </w:p>
    <w:p w14:paraId="46F7230B">
      <w:pPr>
        <w:keepNext w:val="0"/>
        <w:keepLines w:val="0"/>
        <w:pageBreakBefore w:val="0"/>
        <w:widowControl w:val="0"/>
        <w:kinsoku/>
        <w:wordWrap/>
        <w:overflowPunct/>
        <w:topLinePunct w:val="0"/>
        <w:autoSpaceDE/>
        <w:autoSpaceDN/>
        <w:bidi w:val="0"/>
        <w:adjustRightInd/>
        <w:snapToGrid/>
        <w:spacing w:line="240" w:lineRule="auto"/>
        <w:ind w:firstLine="562" w:firstLineChars="200"/>
        <w:textAlignment w:val="auto"/>
        <w:rPr>
          <w:rFonts w:hint="default" w:ascii="Times New Roman" w:hAnsi="Times New Roman" w:eastAsia="宋体" w:cs="Times New Roman"/>
          <w:bCs/>
          <w:color w:val="FF0000"/>
          <w:spacing w:val="0"/>
          <w:kern w:val="28"/>
          <w:sz w:val="28"/>
          <w:szCs w:val="28"/>
          <w:highlight w:val="none"/>
        </w:rPr>
      </w:pPr>
      <w:r>
        <w:rPr>
          <w:rFonts w:hint="eastAsia" w:ascii="Times New Roman" w:hAnsi="Times New Roman" w:eastAsia="宋体" w:cs="Times New Roman"/>
          <w:b/>
          <w:bCs/>
          <w:spacing w:val="0"/>
          <w:sz w:val="28"/>
          <w:szCs w:val="28"/>
          <w:highlight w:val="none"/>
          <w:lang w:val="en-US" w:eastAsia="zh-CN"/>
        </w:rPr>
        <w:t>六</w:t>
      </w:r>
      <w:r>
        <w:rPr>
          <w:rFonts w:hint="default" w:ascii="Times New Roman" w:hAnsi="Times New Roman" w:eastAsia="宋体" w:cs="Times New Roman"/>
          <w:b/>
          <w:bCs/>
          <w:spacing w:val="0"/>
          <w:sz w:val="28"/>
          <w:szCs w:val="28"/>
          <w:highlight w:val="none"/>
        </w:rPr>
        <w:t>、</w:t>
      </w:r>
      <w:r>
        <w:rPr>
          <w:rFonts w:hint="eastAsia" w:ascii="Times New Roman" w:hAnsi="Times New Roman" w:eastAsia="宋体" w:cs="Times New Roman"/>
          <w:b/>
          <w:bCs/>
          <w:spacing w:val="0"/>
          <w:sz w:val="28"/>
          <w:szCs w:val="28"/>
          <w:highlight w:val="none"/>
          <w:lang w:val="en-US" w:eastAsia="zh-CN"/>
        </w:rPr>
        <w:t>单位</w:t>
      </w:r>
      <w:r>
        <w:rPr>
          <w:rFonts w:hint="default" w:ascii="Times New Roman" w:hAnsi="Times New Roman" w:eastAsia="宋体" w:cs="Times New Roman"/>
          <w:b/>
          <w:bCs/>
          <w:spacing w:val="0"/>
          <w:sz w:val="28"/>
          <w:szCs w:val="28"/>
          <w:highlight w:val="none"/>
        </w:rPr>
        <w:t>资格要求</w:t>
      </w:r>
    </w:p>
    <w:p w14:paraId="1CFAE57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25" w:rightChars="12" w:firstLine="560" w:firstLineChars="200"/>
        <w:textAlignment w:val="auto"/>
        <w:rPr>
          <w:rFonts w:hint="default" w:ascii="Times New Roman" w:hAnsi="Times New Roman" w:eastAsia="宋体" w:cs="Times New Roman"/>
          <w:color w:val="auto"/>
          <w:spacing w:val="0"/>
          <w:sz w:val="28"/>
          <w:szCs w:val="28"/>
          <w:highlight w:val="none"/>
        </w:rPr>
      </w:pPr>
      <w:r>
        <w:rPr>
          <w:rFonts w:hint="eastAsia" w:ascii="Times New Roman" w:hAnsi="Times New Roman" w:eastAsia="宋体" w:cs="Times New Roman"/>
          <w:spacing w:val="0"/>
          <w:sz w:val="28"/>
          <w:szCs w:val="28"/>
          <w:highlight w:val="none"/>
          <w:lang w:eastAsia="zh-CN"/>
        </w:rPr>
        <w:t>（一）</w:t>
      </w:r>
      <w:r>
        <w:rPr>
          <w:rFonts w:hint="default" w:ascii="Times New Roman" w:hAnsi="Times New Roman" w:eastAsia="宋体" w:cs="Times New Roman"/>
          <w:spacing w:val="0"/>
          <w:sz w:val="28"/>
          <w:szCs w:val="28"/>
          <w:highlight w:val="none"/>
        </w:rPr>
        <w:t>参</w:t>
      </w:r>
      <w:r>
        <w:rPr>
          <w:rFonts w:hint="default" w:ascii="Times New Roman" w:hAnsi="Times New Roman" w:eastAsia="宋体" w:cs="Times New Roman"/>
          <w:spacing w:val="0"/>
          <w:sz w:val="28"/>
          <w:szCs w:val="28"/>
          <w:highlight w:val="none"/>
          <w:lang w:val="en-US" w:eastAsia="zh-CN"/>
        </w:rPr>
        <w:t>评</w:t>
      </w:r>
      <w:r>
        <w:rPr>
          <w:rFonts w:hint="eastAsia" w:ascii="Times New Roman" w:hAnsi="Times New Roman" w:eastAsia="宋体" w:cs="Times New Roman"/>
          <w:spacing w:val="0"/>
          <w:sz w:val="28"/>
          <w:szCs w:val="28"/>
          <w:highlight w:val="none"/>
          <w:lang w:val="en-US" w:eastAsia="zh-CN"/>
        </w:rPr>
        <w:t>单位</w:t>
      </w:r>
      <w:r>
        <w:rPr>
          <w:rFonts w:hint="eastAsia" w:ascii="Times New Roman" w:hAnsi="Times New Roman" w:eastAsia="宋体" w:cs="Times New Roman"/>
          <w:spacing w:val="0"/>
          <w:sz w:val="28"/>
          <w:szCs w:val="28"/>
          <w:highlight w:val="none"/>
          <w:lang w:eastAsia="zh-CN"/>
        </w:rPr>
        <w:t>须</w:t>
      </w:r>
      <w:r>
        <w:rPr>
          <w:rFonts w:hint="default" w:ascii="Times New Roman" w:hAnsi="Times New Roman" w:eastAsia="宋体" w:cs="Times New Roman"/>
          <w:spacing w:val="0"/>
          <w:sz w:val="28"/>
          <w:szCs w:val="28"/>
          <w:highlight w:val="none"/>
        </w:rPr>
        <w:t>为</w:t>
      </w:r>
      <w:r>
        <w:rPr>
          <w:rFonts w:hint="default" w:ascii="Times New Roman" w:hAnsi="Times New Roman" w:eastAsia="宋体" w:cs="Times New Roman"/>
          <w:spacing w:val="0"/>
          <w:sz w:val="28"/>
          <w:szCs w:val="28"/>
          <w:highlight w:val="none"/>
          <w:lang w:eastAsia="zh-CN"/>
        </w:rPr>
        <w:t>在</w:t>
      </w:r>
      <w:r>
        <w:rPr>
          <w:rFonts w:hint="default" w:ascii="Times New Roman" w:hAnsi="Times New Roman" w:eastAsia="宋体" w:cs="Times New Roman"/>
          <w:sz w:val="28"/>
          <w:szCs w:val="28"/>
          <w:highlight w:val="none"/>
        </w:rPr>
        <w:t>中华人民共和国境内注册</w:t>
      </w:r>
      <w:r>
        <w:rPr>
          <w:rFonts w:hint="default" w:ascii="Times New Roman" w:hAnsi="Times New Roman" w:eastAsia="宋体" w:cs="Times New Roman"/>
          <w:spacing w:val="0"/>
          <w:sz w:val="28"/>
          <w:szCs w:val="28"/>
          <w:highlight w:val="none"/>
        </w:rPr>
        <w:t>成立的并持有有效的营业执照（须提供</w:t>
      </w:r>
      <w:r>
        <w:rPr>
          <w:rFonts w:hint="default" w:ascii="Times New Roman" w:hAnsi="Times New Roman" w:eastAsia="宋体" w:cs="Times New Roman"/>
          <w:b w:val="0"/>
          <w:bCs w:val="0"/>
          <w:spacing w:val="0"/>
          <w:sz w:val="28"/>
          <w:szCs w:val="28"/>
          <w:highlight w:val="none"/>
          <w:lang w:val="en-US" w:eastAsia="zh-CN"/>
        </w:rPr>
        <w:t>营业执照复</w:t>
      </w:r>
      <w:r>
        <w:rPr>
          <w:rFonts w:hint="default" w:ascii="Times New Roman" w:hAnsi="Times New Roman" w:eastAsia="宋体" w:cs="Times New Roman"/>
          <w:b w:val="0"/>
          <w:bCs w:val="0"/>
          <w:color w:val="auto"/>
          <w:spacing w:val="0"/>
          <w:sz w:val="28"/>
          <w:szCs w:val="28"/>
          <w:highlight w:val="none"/>
          <w:lang w:val="en-US" w:eastAsia="zh-CN"/>
        </w:rPr>
        <w:t>印件</w:t>
      </w:r>
      <w:r>
        <w:rPr>
          <w:rFonts w:hint="eastAsia" w:ascii="Times New Roman" w:hAnsi="Times New Roman" w:eastAsia="宋体" w:cs="Times New Roman"/>
          <w:b w:val="0"/>
          <w:bCs w:val="0"/>
          <w:color w:val="auto"/>
          <w:spacing w:val="0"/>
          <w:sz w:val="28"/>
          <w:szCs w:val="28"/>
          <w:highlight w:val="none"/>
          <w:lang w:val="en-US" w:eastAsia="zh-CN"/>
        </w:rPr>
        <w:t>加盖参评</w:t>
      </w:r>
      <w:r>
        <w:rPr>
          <w:rFonts w:hint="eastAsia" w:ascii="Times New Roman" w:hAnsi="Times New Roman" w:eastAsia="宋体" w:cs="Times New Roman"/>
          <w:bCs/>
          <w:color w:val="auto"/>
          <w:spacing w:val="0"/>
          <w:kern w:val="28"/>
          <w:sz w:val="28"/>
          <w:szCs w:val="28"/>
          <w:highlight w:val="none"/>
          <w:lang w:val="en-US" w:eastAsia="zh-CN"/>
        </w:rPr>
        <w:t>人公章</w:t>
      </w:r>
      <w:r>
        <w:rPr>
          <w:rFonts w:hint="default" w:ascii="Times New Roman" w:hAnsi="Times New Roman" w:eastAsia="宋体" w:cs="Times New Roman"/>
          <w:bCs/>
          <w:color w:val="auto"/>
          <w:spacing w:val="0"/>
          <w:kern w:val="28"/>
          <w:sz w:val="28"/>
          <w:szCs w:val="28"/>
          <w:highlight w:val="none"/>
          <w:lang w:val="en-US" w:eastAsia="zh-CN"/>
        </w:rPr>
        <w:t>）</w:t>
      </w:r>
      <w:r>
        <w:rPr>
          <w:rFonts w:hint="eastAsia" w:ascii="Times New Roman" w:hAnsi="Times New Roman" w:eastAsia="宋体" w:cs="Times New Roman"/>
          <w:bCs/>
          <w:color w:val="auto"/>
          <w:spacing w:val="0"/>
          <w:kern w:val="28"/>
          <w:sz w:val="28"/>
          <w:szCs w:val="28"/>
          <w:highlight w:val="none"/>
          <w:lang w:val="en-US" w:eastAsia="zh-CN"/>
        </w:rPr>
        <w:t>，</w:t>
      </w:r>
      <w:r>
        <w:rPr>
          <w:rFonts w:hint="default" w:ascii="Times New Roman" w:hAnsi="Times New Roman" w:eastAsia="宋体" w:cs="Times New Roman"/>
          <w:bCs/>
          <w:color w:val="auto"/>
          <w:spacing w:val="0"/>
          <w:kern w:val="28"/>
          <w:sz w:val="28"/>
          <w:szCs w:val="28"/>
          <w:highlight w:val="none"/>
          <w:lang w:val="en-US" w:eastAsia="zh-CN"/>
        </w:rPr>
        <w:t>参评</w:t>
      </w:r>
      <w:r>
        <w:rPr>
          <w:rFonts w:hint="eastAsia" w:ascii="Times New Roman" w:hAnsi="Times New Roman" w:eastAsia="宋体" w:cs="Times New Roman"/>
          <w:bCs/>
          <w:color w:val="auto"/>
          <w:spacing w:val="0"/>
          <w:kern w:val="28"/>
          <w:sz w:val="28"/>
          <w:szCs w:val="28"/>
          <w:highlight w:val="none"/>
          <w:lang w:val="en-US" w:eastAsia="zh-CN"/>
        </w:rPr>
        <w:t>单位营业执照经营范围须包含工程类或广告类，并</w:t>
      </w:r>
      <w:r>
        <w:rPr>
          <w:rFonts w:hint="default" w:ascii="Times New Roman" w:hAnsi="Times New Roman" w:eastAsia="宋体" w:cs="Times New Roman"/>
          <w:bCs/>
          <w:color w:val="auto"/>
          <w:spacing w:val="0"/>
          <w:kern w:val="28"/>
          <w:sz w:val="28"/>
          <w:szCs w:val="28"/>
          <w:highlight w:val="none"/>
        </w:rPr>
        <w:t>经过</w:t>
      </w:r>
      <w:r>
        <w:rPr>
          <w:rFonts w:hint="eastAsia" w:ascii="Times New Roman" w:hAnsi="Times New Roman" w:eastAsia="宋体" w:cs="Times New Roman"/>
          <w:bCs/>
          <w:color w:val="auto"/>
          <w:spacing w:val="0"/>
          <w:kern w:val="28"/>
          <w:sz w:val="28"/>
          <w:szCs w:val="28"/>
          <w:highlight w:val="none"/>
          <w:lang w:val="en-US" w:eastAsia="zh-CN"/>
        </w:rPr>
        <w:t>市场监督管理部门</w:t>
      </w:r>
      <w:r>
        <w:rPr>
          <w:rFonts w:hint="default" w:ascii="Times New Roman" w:hAnsi="Times New Roman" w:eastAsia="宋体" w:cs="Times New Roman"/>
          <w:bCs/>
          <w:color w:val="auto"/>
          <w:spacing w:val="0"/>
          <w:kern w:val="28"/>
          <w:sz w:val="28"/>
          <w:szCs w:val="28"/>
          <w:highlight w:val="none"/>
        </w:rPr>
        <w:t>确定的具有独立法人资格的企业。</w:t>
      </w:r>
    </w:p>
    <w:p w14:paraId="77E46099">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Times New Roman" w:hAnsi="Times New Roman" w:eastAsia="宋体" w:cs="Times New Roman"/>
          <w:b w:val="0"/>
          <w:bCs w:val="0"/>
          <w:spacing w:val="0"/>
          <w:sz w:val="28"/>
          <w:szCs w:val="28"/>
          <w:highlight w:val="none"/>
          <w:lang w:val="en-US" w:eastAsia="zh-CN"/>
        </w:rPr>
      </w:pPr>
      <w:r>
        <w:rPr>
          <w:rFonts w:hint="eastAsia" w:ascii="Times New Roman" w:hAnsi="Times New Roman" w:eastAsia="宋体" w:cs="Times New Roman"/>
          <w:b w:val="0"/>
          <w:bCs w:val="0"/>
          <w:spacing w:val="0"/>
          <w:sz w:val="28"/>
          <w:szCs w:val="28"/>
          <w:highlight w:val="none"/>
          <w:lang w:val="en-US" w:eastAsia="zh-CN"/>
        </w:rPr>
        <w:t>（二）本项目不接受联合体投标参评。</w:t>
      </w:r>
    </w:p>
    <w:p w14:paraId="0BBC2793">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Times New Roman" w:hAnsi="Times New Roman" w:eastAsia="宋体" w:cs="Times New Roman"/>
          <w:b w:val="0"/>
          <w:bCs w:val="0"/>
          <w:spacing w:val="0"/>
          <w:sz w:val="28"/>
          <w:szCs w:val="28"/>
          <w:highlight w:val="none"/>
          <w:lang w:val="en-US" w:eastAsia="zh-CN"/>
        </w:rPr>
      </w:pPr>
      <w:r>
        <w:rPr>
          <w:rFonts w:hint="eastAsia" w:ascii="Times New Roman" w:hAnsi="Times New Roman" w:eastAsia="宋体" w:cs="Times New Roman"/>
          <w:b w:val="0"/>
          <w:bCs w:val="0"/>
          <w:spacing w:val="0"/>
          <w:sz w:val="28"/>
          <w:szCs w:val="28"/>
          <w:highlight w:val="none"/>
          <w:lang w:val="en-US" w:eastAsia="zh-CN"/>
        </w:rPr>
        <w:t>（三）参评单位未被列入“信用中国”网站(www.creditchina.gov.cn)中的“失信被执行人”或“重大税收违法案件当事人名单”以及不处于中国政府采购网(www.ccgp.gov.cn)“政府采购严重违法失信行为信息记录”中的禁止参加政府采购活动期间。</w:t>
      </w:r>
    </w:p>
    <w:p w14:paraId="20465675">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Times New Roman" w:hAnsi="Times New Roman" w:eastAsia="宋体" w:cs="Times New Roman"/>
          <w:b w:val="0"/>
          <w:bCs w:val="0"/>
          <w:spacing w:val="0"/>
          <w:sz w:val="28"/>
          <w:szCs w:val="28"/>
          <w:highlight w:val="none"/>
          <w:lang w:val="en-US" w:eastAsia="zh-CN"/>
        </w:rPr>
      </w:pPr>
      <w:r>
        <w:rPr>
          <w:rFonts w:hint="eastAsia" w:ascii="Times New Roman" w:hAnsi="Times New Roman" w:eastAsia="宋体" w:cs="Times New Roman"/>
          <w:b w:val="0"/>
          <w:bCs w:val="0"/>
          <w:spacing w:val="0"/>
          <w:sz w:val="28"/>
          <w:szCs w:val="28"/>
          <w:highlight w:val="none"/>
          <w:lang w:val="en-US" w:eastAsia="zh-CN"/>
        </w:rPr>
        <w:t>（四）参评单位负责人为同一人或者存在直接控股、管理关系的不同单位，不得同时参评本项目。</w:t>
      </w:r>
    </w:p>
    <w:p w14:paraId="01A40F33">
      <w:pPr>
        <w:keepNext w:val="0"/>
        <w:keepLines w:val="0"/>
        <w:pageBreakBefore w:val="0"/>
        <w:widowControl w:val="0"/>
        <w:kinsoku/>
        <w:wordWrap/>
        <w:overflowPunct/>
        <w:topLinePunct w:val="0"/>
        <w:autoSpaceDE/>
        <w:autoSpaceDN/>
        <w:bidi w:val="0"/>
        <w:adjustRightInd/>
        <w:snapToGrid/>
        <w:spacing w:line="240" w:lineRule="auto"/>
        <w:ind w:firstLine="562" w:firstLineChars="200"/>
        <w:textAlignment w:val="auto"/>
        <w:rPr>
          <w:rFonts w:hint="default" w:ascii="Times New Roman" w:hAnsi="Times New Roman" w:eastAsia="宋体" w:cs="Times New Roman"/>
          <w:b/>
          <w:bCs/>
          <w:spacing w:val="0"/>
          <w:sz w:val="28"/>
          <w:szCs w:val="28"/>
          <w:highlight w:val="none"/>
          <w:lang w:eastAsia="zh-CN"/>
        </w:rPr>
      </w:pPr>
      <w:r>
        <w:rPr>
          <w:rFonts w:hint="eastAsia" w:ascii="Times New Roman" w:hAnsi="Times New Roman" w:eastAsia="宋体" w:cs="Times New Roman"/>
          <w:b/>
          <w:bCs/>
          <w:spacing w:val="0"/>
          <w:sz w:val="28"/>
          <w:szCs w:val="28"/>
          <w:highlight w:val="none"/>
          <w:lang w:val="en-US" w:eastAsia="zh-CN"/>
        </w:rPr>
        <w:t>七</w:t>
      </w:r>
      <w:r>
        <w:rPr>
          <w:rFonts w:hint="default" w:ascii="Times New Roman" w:hAnsi="Times New Roman" w:eastAsia="宋体" w:cs="Times New Roman"/>
          <w:b/>
          <w:bCs/>
          <w:spacing w:val="0"/>
          <w:sz w:val="28"/>
          <w:szCs w:val="28"/>
          <w:highlight w:val="none"/>
          <w:lang w:eastAsia="zh-CN"/>
        </w:rPr>
        <w:t>、获取</w:t>
      </w:r>
      <w:r>
        <w:rPr>
          <w:rFonts w:hint="default" w:ascii="Times New Roman" w:hAnsi="Times New Roman" w:eastAsia="宋体" w:cs="Times New Roman"/>
          <w:b/>
          <w:bCs/>
          <w:spacing w:val="0"/>
          <w:sz w:val="28"/>
          <w:szCs w:val="28"/>
          <w:highlight w:val="none"/>
          <w:lang w:val="en-US" w:eastAsia="zh-CN"/>
        </w:rPr>
        <w:t>公开评选</w:t>
      </w:r>
      <w:r>
        <w:rPr>
          <w:rFonts w:hint="default" w:ascii="Times New Roman" w:hAnsi="Times New Roman" w:eastAsia="宋体" w:cs="Times New Roman"/>
          <w:b/>
          <w:bCs/>
          <w:spacing w:val="0"/>
          <w:sz w:val="28"/>
          <w:szCs w:val="28"/>
          <w:highlight w:val="none"/>
          <w:lang w:eastAsia="zh-CN"/>
        </w:rPr>
        <w:t>文件</w:t>
      </w:r>
    </w:p>
    <w:p w14:paraId="506A2F2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25" w:rightChars="12" w:firstLine="560" w:firstLineChars="200"/>
        <w:textAlignment w:val="auto"/>
        <w:rPr>
          <w:rFonts w:hint="default" w:ascii="Times New Roman" w:hAnsi="Times New Roman" w:eastAsia="宋体" w:cs="Times New Roman"/>
          <w:spacing w:val="0"/>
          <w:sz w:val="28"/>
          <w:szCs w:val="28"/>
          <w:highlight w:val="none"/>
          <w:lang w:eastAsia="zh-CN"/>
        </w:rPr>
      </w:pPr>
      <w:r>
        <w:rPr>
          <w:rFonts w:hint="eastAsia" w:ascii="Times New Roman" w:hAnsi="Times New Roman" w:eastAsia="宋体" w:cs="Times New Roman"/>
          <w:spacing w:val="0"/>
          <w:sz w:val="28"/>
          <w:szCs w:val="28"/>
          <w:highlight w:val="none"/>
          <w:lang w:eastAsia="zh-CN"/>
        </w:rPr>
        <w:t>（一）</w:t>
      </w:r>
      <w:r>
        <w:rPr>
          <w:rFonts w:hint="default" w:ascii="Times New Roman" w:hAnsi="Times New Roman" w:eastAsia="宋体" w:cs="Times New Roman"/>
          <w:spacing w:val="0"/>
          <w:sz w:val="28"/>
          <w:szCs w:val="28"/>
          <w:highlight w:val="none"/>
          <w:lang w:eastAsia="zh-CN"/>
        </w:rPr>
        <w:t>本项目的</w:t>
      </w:r>
      <w:r>
        <w:rPr>
          <w:rFonts w:hint="default" w:ascii="Times New Roman" w:hAnsi="Times New Roman" w:eastAsia="宋体" w:cs="Times New Roman"/>
          <w:spacing w:val="0"/>
          <w:sz w:val="28"/>
          <w:szCs w:val="28"/>
          <w:highlight w:val="none"/>
          <w:lang w:val="en-US" w:eastAsia="zh-CN"/>
        </w:rPr>
        <w:t>采购</w:t>
      </w:r>
      <w:r>
        <w:rPr>
          <w:rFonts w:hint="default" w:ascii="Times New Roman" w:hAnsi="Times New Roman" w:eastAsia="宋体" w:cs="Times New Roman"/>
          <w:spacing w:val="0"/>
          <w:sz w:val="28"/>
          <w:szCs w:val="28"/>
          <w:highlight w:val="none"/>
          <w:lang w:eastAsia="zh-CN"/>
        </w:rPr>
        <w:t>公告信息</w:t>
      </w:r>
      <w:r>
        <w:rPr>
          <w:rFonts w:hint="default" w:ascii="Times New Roman" w:hAnsi="Times New Roman" w:eastAsia="宋体" w:cs="Times New Roman"/>
          <w:spacing w:val="0"/>
          <w:sz w:val="28"/>
          <w:szCs w:val="28"/>
          <w:highlight w:val="none"/>
          <w:lang w:val="en-US" w:eastAsia="zh-CN"/>
        </w:rPr>
        <w:t>将在中山产权服务网（http://zscq.zsnews.cn/）和采购人官方网站（https://www.zsbus.cn/）上公布，并视为有效送达，不再另行通知。</w:t>
      </w:r>
    </w:p>
    <w:p w14:paraId="7F2CC4B6">
      <w:pPr>
        <w:pStyle w:val="30"/>
        <w:ind w:firstLine="560" w:firstLineChars="200"/>
        <w:rPr>
          <w:rFonts w:hint="default"/>
          <w:color w:val="auto"/>
          <w:highlight w:val="none"/>
          <w:lang w:eastAsia="zh-CN"/>
        </w:rPr>
      </w:pPr>
      <w:r>
        <w:rPr>
          <w:rFonts w:hint="default" w:ascii="Times New Roman" w:hAnsi="Times New Roman" w:eastAsia="宋体" w:cs="Times New Roman"/>
          <w:spacing w:val="0"/>
          <w:sz w:val="28"/>
          <w:szCs w:val="28"/>
          <w:highlight w:val="none"/>
          <w:lang w:eastAsia="zh-CN"/>
        </w:rPr>
        <w:t>（二）</w:t>
      </w:r>
      <w:r>
        <w:rPr>
          <w:rFonts w:hint="eastAsia" w:ascii="Times New Roman" w:hAnsi="Times New Roman" w:eastAsia="宋体" w:cs="Times New Roman"/>
          <w:highlight w:val="none"/>
          <w:lang w:eastAsia="zh-CN"/>
        </w:rPr>
        <w:t>评选文件下载时间：</w:t>
      </w:r>
      <w:r>
        <w:rPr>
          <w:rFonts w:hint="eastAsia" w:ascii="Times New Roman" w:hAnsi="Times New Roman" w:eastAsia="宋体" w:cs="Times New Roman"/>
          <w:color w:val="auto"/>
          <w:highlight w:val="none"/>
          <w:lang w:eastAsia="zh-CN"/>
        </w:rPr>
        <w:t>202</w:t>
      </w:r>
      <w:r>
        <w:rPr>
          <w:rFonts w:hint="eastAsia" w:ascii="Times New Roman" w:hAnsi="Times New Roman" w:eastAsia="宋体" w:cs="Times New Roman"/>
          <w:color w:val="auto"/>
          <w:highlight w:val="none"/>
          <w:lang w:val="en-US" w:eastAsia="zh-CN"/>
        </w:rPr>
        <w:t>6</w:t>
      </w:r>
      <w:r>
        <w:rPr>
          <w:rFonts w:hint="eastAsia" w:ascii="Times New Roman" w:hAnsi="Times New Roman" w:eastAsia="宋体" w:cs="Times New Roman"/>
          <w:color w:val="auto"/>
          <w:highlight w:val="none"/>
          <w:lang w:eastAsia="zh-CN"/>
        </w:rPr>
        <w:t>年</w:t>
      </w:r>
      <w:r>
        <w:rPr>
          <w:rFonts w:hint="eastAsia" w:ascii="Times New Roman" w:hAnsi="Times New Roman" w:eastAsia="宋体" w:cs="Times New Roman"/>
          <w:color w:val="auto"/>
          <w:highlight w:val="none"/>
          <w:lang w:val="en-US" w:eastAsia="zh-CN"/>
        </w:rPr>
        <w:t>3</w:t>
      </w:r>
      <w:r>
        <w:rPr>
          <w:rFonts w:hint="eastAsia" w:ascii="Times New Roman" w:hAnsi="Times New Roman" w:eastAsia="宋体" w:cs="Times New Roman"/>
          <w:color w:val="auto"/>
          <w:highlight w:val="none"/>
          <w:lang w:eastAsia="zh-CN"/>
        </w:rPr>
        <w:t>月</w:t>
      </w:r>
      <w:r>
        <w:rPr>
          <w:rFonts w:hint="eastAsia" w:ascii="Times New Roman" w:hAnsi="Times New Roman" w:eastAsia="宋体" w:cs="Times New Roman"/>
          <w:color w:val="auto"/>
          <w:highlight w:val="none"/>
          <w:lang w:val="en-US" w:eastAsia="zh-CN"/>
        </w:rPr>
        <w:t>18</w:t>
      </w:r>
      <w:r>
        <w:rPr>
          <w:rFonts w:hint="eastAsia" w:ascii="Times New Roman" w:hAnsi="Times New Roman" w:eastAsia="宋体" w:cs="Times New Roman"/>
          <w:color w:val="auto"/>
          <w:highlight w:val="none"/>
          <w:lang w:eastAsia="zh-CN"/>
        </w:rPr>
        <w:t>日至</w:t>
      </w:r>
      <w:r>
        <w:rPr>
          <w:rFonts w:hint="eastAsia" w:ascii="Times New Roman" w:hAnsi="Times New Roman" w:eastAsia="宋体" w:cs="Times New Roman"/>
          <w:color w:val="auto"/>
          <w:highlight w:val="none"/>
          <w:lang w:val="en-US" w:eastAsia="zh-CN"/>
        </w:rPr>
        <w:t>3月30</w:t>
      </w:r>
      <w:r>
        <w:rPr>
          <w:rFonts w:hint="eastAsia" w:ascii="Times New Roman" w:hAnsi="Times New Roman" w:eastAsia="宋体" w:cs="Times New Roman"/>
          <w:color w:val="auto"/>
          <w:highlight w:val="none"/>
          <w:lang w:eastAsia="zh-CN"/>
        </w:rPr>
        <w:t>日。</w:t>
      </w:r>
    </w:p>
    <w:p w14:paraId="1083F8AE">
      <w:pPr>
        <w:keepNext w:val="0"/>
        <w:keepLines w:val="0"/>
        <w:pageBreakBefore w:val="0"/>
        <w:widowControl w:val="0"/>
        <w:kinsoku/>
        <w:wordWrap/>
        <w:overflowPunct/>
        <w:topLinePunct w:val="0"/>
        <w:autoSpaceDE/>
        <w:autoSpaceDN/>
        <w:bidi w:val="0"/>
        <w:adjustRightInd/>
        <w:snapToGrid/>
        <w:spacing w:line="240" w:lineRule="auto"/>
        <w:ind w:firstLine="562" w:firstLineChars="200"/>
        <w:textAlignment w:val="auto"/>
        <w:rPr>
          <w:rFonts w:hint="default" w:ascii="Times New Roman" w:hAnsi="Times New Roman" w:eastAsia="宋体" w:cs="Times New Roman"/>
          <w:b/>
          <w:bCs/>
          <w:spacing w:val="0"/>
          <w:sz w:val="28"/>
          <w:szCs w:val="28"/>
          <w:highlight w:val="none"/>
          <w:lang w:eastAsia="zh-CN"/>
        </w:rPr>
      </w:pPr>
      <w:r>
        <w:rPr>
          <w:rFonts w:hint="eastAsia" w:ascii="Times New Roman" w:hAnsi="Times New Roman" w:eastAsia="宋体" w:cs="Times New Roman"/>
          <w:b/>
          <w:bCs/>
          <w:spacing w:val="0"/>
          <w:sz w:val="28"/>
          <w:szCs w:val="28"/>
          <w:highlight w:val="none"/>
          <w:lang w:val="en-US" w:eastAsia="zh-CN"/>
        </w:rPr>
        <w:t>八、</w:t>
      </w:r>
      <w:r>
        <w:rPr>
          <w:rFonts w:hint="default" w:ascii="Times New Roman" w:hAnsi="Times New Roman" w:eastAsia="宋体" w:cs="Times New Roman"/>
          <w:b/>
          <w:bCs/>
          <w:spacing w:val="0"/>
          <w:sz w:val="28"/>
          <w:szCs w:val="28"/>
          <w:highlight w:val="none"/>
          <w:lang w:val="en-US" w:eastAsia="zh-CN"/>
        </w:rPr>
        <w:t>提交参评文件的要求</w:t>
      </w:r>
    </w:p>
    <w:p w14:paraId="0BEA2E8B">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default" w:ascii="Times New Roman" w:hAnsi="Times New Roman" w:eastAsia="宋体" w:cs="Times New Roman"/>
          <w:spacing w:val="0"/>
          <w:sz w:val="28"/>
          <w:szCs w:val="28"/>
          <w:highlight w:val="none"/>
          <w:lang w:val="en-US" w:eastAsia="zh-CN"/>
        </w:rPr>
      </w:pPr>
      <w:r>
        <w:rPr>
          <w:rFonts w:hint="default" w:ascii="Times New Roman" w:hAnsi="Times New Roman" w:eastAsia="宋体" w:cs="Times New Roman"/>
          <w:spacing w:val="0"/>
          <w:sz w:val="28"/>
          <w:szCs w:val="28"/>
          <w:highlight w:val="none"/>
          <w:lang w:eastAsia="zh-CN"/>
        </w:rPr>
        <w:t>（</w:t>
      </w:r>
      <w:r>
        <w:rPr>
          <w:rFonts w:hint="default" w:ascii="Times New Roman" w:hAnsi="Times New Roman" w:eastAsia="宋体" w:cs="Times New Roman"/>
          <w:spacing w:val="0"/>
          <w:sz w:val="28"/>
          <w:szCs w:val="28"/>
          <w:highlight w:val="none"/>
          <w:lang w:val="en-US" w:eastAsia="zh-CN"/>
        </w:rPr>
        <w:t>一</w:t>
      </w:r>
      <w:r>
        <w:rPr>
          <w:rFonts w:hint="default" w:ascii="Times New Roman" w:hAnsi="Times New Roman" w:eastAsia="宋体" w:cs="Times New Roman"/>
          <w:spacing w:val="0"/>
          <w:sz w:val="28"/>
          <w:szCs w:val="28"/>
          <w:highlight w:val="none"/>
          <w:lang w:eastAsia="zh-CN"/>
        </w:rPr>
        <w:t>）</w:t>
      </w:r>
      <w:r>
        <w:rPr>
          <w:rFonts w:hint="default" w:ascii="Times New Roman" w:hAnsi="Times New Roman" w:eastAsia="宋体" w:cs="Times New Roman"/>
          <w:spacing w:val="0"/>
          <w:sz w:val="28"/>
          <w:szCs w:val="28"/>
          <w:highlight w:val="none"/>
          <w:lang w:val="en-US" w:eastAsia="zh-CN"/>
        </w:rPr>
        <w:t>参评文件</w:t>
      </w:r>
      <w:r>
        <w:rPr>
          <w:rFonts w:hint="eastAsia" w:ascii="Times New Roman" w:hAnsi="Times New Roman" w:eastAsia="宋体" w:cs="Times New Roman"/>
          <w:spacing w:val="0"/>
          <w:sz w:val="28"/>
          <w:szCs w:val="28"/>
          <w:highlight w:val="none"/>
          <w:lang w:val="en-US" w:eastAsia="zh-CN"/>
        </w:rPr>
        <w:t>为正副本各一份</w:t>
      </w:r>
      <w:r>
        <w:rPr>
          <w:rFonts w:hint="default" w:ascii="Times New Roman" w:hAnsi="Times New Roman" w:eastAsia="宋体" w:cs="Times New Roman"/>
          <w:spacing w:val="0"/>
          <w:sz w:val="28"/>
          <w:szCs w:val="28"/>
          <w:highlight w:val="none"/>
          <w:lang w:val="en-US" w:eastAsia="zh-CN"/>
        </w:rPr>
        <w:t>，参评文件格式要求详见第四</w:t>
      </w:r>
      <w:r>
        <w:rPr>
          <w:rFonts w:hint="eastAsia" w:ascii="Times New Roman" w:hAnsi="Times New Roman" w:eastAsia="宋体" w:cs="Times New Roman"/>
          <w:spacing w:val="0"/>
          <w:sz w:val="28"/>
          <w:szCs w:val="28"/>
          <w:highlight w:val="none"/>
          <w:lang w:val="en-US" w:eastAsia="zh-CN"/>
        </w:rPr>
        <w:t>章</w:t>
      </w:r>
      <w:r>
        <w:rPr>
          <w:rFonts w:hint="default" w:ascii="Times New Roman" w:hAnsi="Times New Roman" w:eastAsia="宋体" w:cs="Times New Roman"/>
          <w:spacing w:val="0"/>
          <w:sz w:val="28"/>
          <w:szCs w:val="28"/>
          <w:highlight w:val="none"/>
          <w:lang w:val="en-US" w:eastAsia="zh-CN"/>
        </w:rPr>
        <w:t>《参评响应文件格式》；</w:t>
      </w:r>
      <w:r>
        <w:rPr>
          <w:rFonts w:hint="default" w:ascii="Times New Roman" w:hAnsi="Times New Roman" w:eastAsia="宋体" w:cs="Times New Roman"/>
          <w:b/>
          <w:bCs/>
          <w:spacing w:val="0"/>
          <w:sz w:val="28"/>
          <w:szCs w:val="28"/>
          <w:highlight w:val="none"/>
          <w:u w:val="single"/>
          <w:lang w:val="en-US" w:eastAsia="zh-CN"/>
        </w:rPr>
        <w:t>参评文件要求独立装订成册，</w:t>
      </w:r>
      <w:r>
        <w:rPr>
          <w:rFonts w:hint="eastAsia" w:ascii="Times New Roman" w:hAnsi="Times New Roman" w:eastAsia="宋体" w:cs="Times New Roman"/>
          <w:b/>
          <w:bCs/>
          <w:spacing w:val="0"/>
          <w:sz w:val="28"/>
          <w:szCs w:val="28"/>
          <w:highlight w:val="none"/>
          <w:u w:val="single"/>
          <w:lang w:val="en-US" w:eastAsia="zh-CN"/>
        </w:rPr>
        <w:t>加盖骑缝章</w:t>
      </w:r>
      <w:r>
        <w:rPr>
          <w:rFonts w:hint="default" w:ascii="Times New Roman" w:hAnsi="Times New Roman" w:eastAsia="宋体" w:cs="Times New Roman"/>
          <w:b/>
          <w:bCs/>
          <w:spacing w:val="0"/>
          <w:sz w:val="28"/>
          <w:szCs w:val="28"/>
          <w:highlight w:val="none"/>
          <w:u w:val="single"/>
          <w:lang w:val="en-US" w:eastAsia="zh-CN"/>
        </w:rPr>
        <w:t>，按格式规定签字并加盖公章，密封提交。</w:t>
      </w:r>
    </w:p>
    <w:p w14:paraId="4F85F0C6">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default" w:ascii="Times New Roman" w:hAnsi="Times New Roman" w:eastAsia="宋体" w:cs="Times New Roman"/>
          <w:spacing w:val="0"/>
          <w:sz w:val="28"/>
          <w:szCs w:val="28"/>
          <w:highlight w:val="none"/>
          <w:lang w:val="en-US" w:eastAsia="zh-CN"/>
        </w:rPr>
      </w:pPr>
      <w:r>
        <w:rPr>
          <w:rFonts w:hint="default" w:ascii="Times New Roman" w:hAnsi="Times New Roman" w:eastAsia="宋体" w:cs="Times New Roman"/>
          <w:spacing w:val="0"/>
          <w:sz w:val="28"/>
          <w:szCs w:val="28"/>
          <w:highlight w:val="none"/>
          <w:lang w:val="en-US" w:eastAsia="zh-CN"/>
        </w:rPr>
        <w:t>（二）</w:t>
      </w:r>
      <w:r>
        <w:rPr>
          <w:rFonts w:hint="default" w:ascii="Times New Roman" w:hAnsi="Times New Roman" w:eastAsia="宋体" w:cs="Times New Roman"/>
          <w:spacing w:val="0"/>
          <w:sz w:val="28"/>
          <w:szCs w:val="28"/>
          <w:highlight w:val="none"/>
          <w:lang w:val="en-US" w:eastAsia="zh-CN"/>
        </w:rPr>
        <w:t>参评文件递交</w:t>
      </w:r>
      <w:r>
        <w:rPr>
          <w:rFonts w:hint="eastAsia" w:ascii="Times New Roman" w:hAnsi="Times New Roman" w:eastAsia="宋体" w:cs="Times New Roman"/>
          <w:spacing w:val="0"/>
          <w:sz w:val="28"/>
          <w:szCs w:val="28"/>
          <w:highlight w:val="none"/>
          <w:lang w:val="en-US" w:eastAsia="zh-CN"/>
        </w:rPr>
        <w:t>截止</w:t>
      </w:r>
      <w:r>
        <w:rPr>
          <w:rFonts w:hint="default" w:ascii="Times New Roman" w:hAnsi="Times New Roman" w:eastAsia="宋体" w:cs="Times New Roman"/>
          <w:spacing w:val="0"/>
          <w:sz w:val="28"/>
          <w:szCs w:val="28"/>
          <w:highlight w:val="none"/>
          <w:lang w:val="en-US" w:eastAsia="zh-CN"/>
        </w:rPr>
        <w:t>时间</w:t>
      </w:r>
      <w:r>
        <w:rPr>
          <w:rFonts w:hint="default" w:ascii="Times New Roman" w:hAnsi="Times New Roman" w:eastAsia="宋体" w:cs="Times New Roman"/>
          <w:spacing w:val="0"/>
          <w:sz w:val="28"/>
          <w:szCs w:val="28"/>
          <w:highlight w:val="none"/>
          <w:lang w:eastAsia="zh-CN"/>
        </w:rPr>
        <w:t>：</w:t>
      </w:r>
      <w:r>
        <w:rPr>
          <w:rFonts w:hint="default" w:ascii="Times New Roman" w:hAnsi="Times New Roman" w:eastAsia="宋体" w:cs="Times New Roman"/>
          <w:spacing w:val="0"/>
          <w:sz w:val="28"/>
          <w:szCs w:val="28"/>
          <w:highlight w:val="none"/>
          <w:lang w:val="en-US" w:eastAsia="zh-CN"/>
        </w:rPr>
        <w:t>202</w:t>
      </w:r>
      <w:r>
        <w:rPr>
          <w:rFonts w:hint="eastAsia" w:ascii="Times New Roman" w:hAnsi="Times New Roman" w:eastAsia="宋体" w:cs="Times New Roman"/>
          <w:spacing w:val="0"/>
          <w:sz w:val="28"/>
          <w:szCs w:val="28"/>
          <w:highlight w:val="none"/>
          <w:lang w:val="en-US" w:eastAsia="zh-CN"/>
        </w:rPr>
        <w:t>6</w:t>
      </w:r>
      <w:r>
        <w:rPr>
          <w:rFonts w:hint="default" w:ascii="Times New Roman" w:hAnsi="Times New Roman" w:eastAsia="宋体" w:cs="Times New Roman"/>
          <w:spacing w:val="0"/>
          <w:sz w:val="28"/>
          <w:szCs w:val="28"/>
          <w:highlight w:val="none"/>
          <w:lang w:val="en-US" w:eastAsia="zh-CN"/>
        </w:rPr>
        <w:t>年</w:t>
      </w:r>
      <w:r>
        <w:rPr>
          <w:rFonts w:hint="eastAsia" w:ascii="Times New Roman" w:hAnsi="Times New Roman" w:eastAsia="宋体" w:cs="Times New Roman"/>
          <w:spacing w:val="0"/>
          <w:sz w:val="28"/>
          <w:szCs w:val="28"/>
          <w:highlight w:val="none"/>
          <w:lang w:val="en-US" w:eastAsia="zh-CN"/>
        </w:rPr>
        <w:t>3</w:t>
      </w:r>
      <w:r>
        <w:rPr>
          <w:rFonts w:hint="default" w:ascii="Times New Roman" w:hAnsi="Times New Roman" w:eastAsia="宋体" w:cs="Times New Roman"/>
          <w:spacing w:val="0"/>
          <w:sz w:val="28"/>
          <w:szCs w:val="28"/>
          <w:highlight w:val="none"/>
          <w:lang w:val="en-US" w:eastAsia="zh-CN"/>
        </w:rPr>
        <w:t>月</w:t>
      </w:r>
      <w:r>
        <w:rPr>
          <w:rFonts w:hint="eastAsia" w:ascii="Times New Roman" w:hAnsi="Times New Roman" w:eastAsia="宋体" w:cs="Times New Roman"/>
          <w:spacing w:val="0"/>
          <w:sz w:val="28"/>
          <w:szCs w:val="28"/>
          <w:highlight w:val="none"/>
          <w:lang w:val="en-US" w:eastAsia="zh-CN"/>
        </w:rPr>
        <w:t>30</w:t>
      </w:r>
      <w:r>
        <w:rPr>
          <w:rFonts w:hint="default" w:ascii="Times New Roman" w:hAnsi="Times New Roman" w:eastAsia="宋体" w:cs="Times New Roman"/>
          <w:spacing w:val="0"/>
          <w:sz w:val="28"/>
          <w:szCs w:val="28"/>
          <w:highlight w:val="none"/>
          <w:lang w:val="en-US" w:eastAsia="zh-CN"/>
        </w:rPr>
        <w:t>日</w:t>
      </w:r>
      <w:r>
        <w:rPr>
          <w:rFonts w:hint="eastAsia" w:ascii="Times New Roman" w:hAnsi="Times New Roman" w:eastAsia="宋体" w:cs="Times New Roman"/>
          <w:spacing w:val="0"/>
          <w:sz w:val="28"/>
          <w:szCs w:val="28"/>
          <w:highlight w:val="none"/>
          <w:lang w:val="en-US" w:eastAsia="zh-CN"/>
        </w:rPr>
        <w:t>17</w:t>
      </w:r>
      <w:r>
        <w:rPr>
          <w:rFonts w:hint="default" w:ascii="Times New Roman" w:hAnsi="Times New Roman" w:eastAsia="宋体" w:cs="Times New Roman"/>
          <w:spacing w:val="0"/>
          <w:sz w:val="28"/>
          <w:szCs w:val="28"/>
          <w:highlight w:val="none"/>
          <w:lang w:val="en-US" w:eastAsia="zh-CN"/>
        </w:rPr>
        <w:t>:</w:t>
      </w:r>
      <w:r>
        <w:rPr>
          <w:rFonts w:hint="eastAsia" w:ascii="Times New Roman" w:hAnsi="Times New Roman" w:eastAsia="宋体" w:cs="Times New Roman"/>
          <w:spacing w:val="0"/>
          <w:sz w:val="28"/>
          <w:szCs w:val="28"/>
          <w:highlight w:val="none"/>
          <w:lang w:val="en-US" w:eastAsia="zh-CN"/>
        </w:rPr>
        <w:t>30</w:t>
      </w:r>
      <w:r>
        <w:rPr>
          <w:rFonts w:hint="default" w:ascii="Times New Roman" w:hAnsi="Times New Roman" w:eastAsia="宋体" w:cs="Times New Roman"/>
          <w:spacing w:val="0"/>
          <w:sz w:val="28"/>
          <w:szCs w:val="28"/>
          <w:highlight w:val="none"/>
          <w:lang w:val="en-US" w:eastAsia="zh-CN"/>
        </w:rPr>
        <w:t>（以采购人收到参评文件为准），超时提交的参评文件</w:t>
      </w:r>
      <w:r>
        <w:rPr>
          <w:rFonts w:hint="eastAsia" w:ascii="Times New Roman" w:hAnsi="Times New Roman" w:eastAsia="宋体" w:cs="Times New Roman"/>
          <w:spacing w:val="0"/>
          <w:sz w:val="28"/>
          <w:szCs w:val="28"/>
          <w:highlight w:val="none"/>
          <w:lang w:val="en-US" w:eastAsia="zh-CN"/>
        </w:rPr>
        <w:t>将拒收</w:t>
      </w:r>
      <w:r>
        <w:rPr>
          <w:rFonts w:hint="default" w:ascii="Times New Roman" w:hAnsi="Times New Roman" w:eastAsia="宋体" w:cs="Times New Roman"/>
          <w:spacing w:val="0"/>
          <w:sz w:val="28"/>
          <w:szCs w:val="28"/>
          <w:highlight w:val="none"/>
          <w:lang w:val="en-US" w:eastAsia="zh-CN"/>
        </w:rPr>
        <w:t>。</w:t>
      </w:r>
    </w:p>
    <w:p w14:paraId="1FF11AD7">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default" w:ascii="Times New Roman" w:hAnsi="Times New Roman" w:eastAsia="宋体" w:cs="Times New Roman"/>
          <w:spacing w:val="0"/>
          <w:sz w:val="28"/>
          <w:szCs w:val="28"/>
          <w:highlight w:val="none"/>
          <w:lang w:val="en-US" w:eastAsia="zh-CN"/>
        </w:rPr>
      </w:pPr>
      <w:r>
        <w:rPr>
          <w:rFonts w:hint="default" w:ascii="Times New Roman" w:hAnsi="Times New Roman" w:eastAsia="宋体" w:cs="Times New Roman"/>
          <w:spacing w:val="0"/>
          <w:sz w:val="28"/>
          <w:szCs w:val="28"/>
          <w:highlight w:val="none"/>
          <w:lang w:eastAsia="zh-CN"/>
        </w:rPr>
        <w:t>（</w:t>
      </w:r>
      <w:r>
        <w:rPr>
          <w:rFonts w:hint="default" w:ascii="Times New Roman" w:hAnsi="Times New Roman" w:eastAsia="宋体" w:cs="Times New Roman"/>
          <w:spacing w:val="0"/>
          <w:sz w:val="28"/>
          <w:szCs w:val="28"/>
          <w:highlight w:val="none"/>
          <w:lang w:val="en-US" w:eastAsia="zh-CN"/>
        </w:rPr>
        <w:t>三</w:t>
      </w:r>
      <w:r>
        <w:rPr>
          <w:rFonts w:hint="default" w:ascii="Times New Roman" w:hAnsi="Times New Roman" w:eastAsia="宋体" w:cs="Times New Roman"/>
          <w:spacing w:val="0"/>
          <w:sz w:val="28"/>
          <w:szCs w:val="28"/>
          <w:highlight w:val="none"/>
          <w:lang w:eastAsia="zh-CN"/>
        </w:rPr>
        <w:t>）</w:t>
      </w:r>
      <w:r>
        <w:rPr>
          <w:rFonts w:hint="default" w:ascii="Times New Roman" w:hAnsi="Times New Roman" w:eastAsia="宋体" w:cs="Times New Roman"/>
          <w:spacing w:val="0"/>
          <w:sz w:val="28"/>
          <w:szCs w:val="28"/>
          <w:highlight w:val="none"/>
          <w:lang w:val="en-US" w:eastAsia="zh-CN"/>
        </w:rPr>
        <w:t>参评</w:t>
      </w:r>
      <w:r>
        <w:rPr>
          <w:rFonts w:hint="default" w:ascii="Times New Roman" w:hAnsi="Times New Roman" w:eastAsia="宋体" w:cs="Times New Roman"/>
          <w:spacing w:val="0"/>
          <w:sz w:val="28"/>
          <w:szCs w:val="28"/>
          <w:highlight w:val="none"/>
          <w:lang w:eastAsia="zh-CN"/>
        </w:rPr>
        <w:t>文件递交地址</w:t>
      </w:r>
      <w:r>
        <w:rPr>
          <w:rFonts w:hint="eastAsia" w:ascii="Times New Roman" w:hAnsi="Times New Roman" w:eastAsia="宋体" w:cs="Times New Roman"/>
          <w:spacing w:val="0"/>
          <w:sz w:val="28"/>
          <w:szCs w:val="28"/>
          <w:highlight w:val="none"/>
          <w:lang w:eastAsia="zh-CN"/>
        </w:rPr>
        <w:t>：</w:t>
      </w:r>
      <w:r>
        <w:rPr>
          <w:rFonts w:hint="default" w:ascii="Times New Roman" w:hAnsi="Times New Roman" w:eastAsia="宋体" w:cs="Times New Roman"/>
          <w:spacing w:val="0"/>
          <w:sz w:val="28"/>
          <w:szCs w:val="28"/>
          <w:highlight w:val="none"/>
          <w:lang w:eastAsia="zh-CN"/>
        </w:rPr>
        <w:t>中山市南区城南三路</w:t>
      </w:r>
      <w:r>
        <w:rPr>
          <w:rFonts w:hint="default" w:ascii="Times New Roman" w:hAnsi="Times New Roman" w:eastAsia="宋体" w:cs="Times New Roman"/>
          <w:spacing w:val="0"/>
          <w:sz w:val="28"/>
          <w:szCs w:val="28"/>
          <w:highlight w:val="none"/>
          <w:lang w:val="en-US" w:eastAsia="zh-CN"/>
        </w:rPr>
        <w:t>38号二楼</w:t>
      </w:r>
      <w:r>
        <w:rPr>
          <w:rFonts w:hint="eastAsia" w:ascii="Times New Roman" w:hAnsi="Times New Roman" w:eastAsia="宋体" w:cs="Times New Roman"/>
          <w:spacing w:val="0"/>
          <w:sz w:val="28"/>
          <w:szCs w:val="28"/>
          <w:highlight w:val="none"/>
          <w:lang w:val="en-US" w:eastAsia="zh-CN"/>
        </w:rPr>
        <w:t>开评标室，收件人：</w:t>
      </w:r>
      <w:r>
        <w:rPr>
          <w:rFonts w:hint="default" w:ascii="Times New Roman" w:hAnsi="Times New Roman" w:eastAsia="宋体" w:cs="Times New Roman"/>
          <w:spacing w:val="0"/>
          <w:sz w:val="28"/>
          <w:szCs w:val="28"/>
          <w:highlight w:val="none"/>
          <w:lang w:val="en-US" w:eastAsia="zh-CN"/>
        </w:rPr>
        <w:t>彭</w:t>
      </w:r>
      <w:r>
        <w:rPr>
          <w:rFonts w:hint="eastAsia" w:ascii="Times New Roman" w:hAnsi="Times New Roman" w:eastAsia="宋体" w:cs="Times New Roman"/>
          <w:spacing w:val="0"/>
          <w:sz w:val="28"/>
          <w:szCs w:val="28"/>
          <w:highlight w:val="none"/>
          <w:lang w:val="en-US" w:eastAsia="zh-CN"/>
        </w:rPr>
        <w:t>先生</w:t>
      </w:r>
      <w:r>
        <w:rPr>
          <w:rFonts w:hint="default" w:ascii="Times New Roman" w:hAnsi="Times New Roman" w:eastAsia="宋体" w:cs="Times New Roman"/>
          <w:spacing w:val="0"/>
          <w:sz w:val="28"/>
          <w:szCs w:val="28"/>
          <w:highlight w:val="none"/>
          <w:lang w:val="en-US" w:eastAsia="zh-CN"/>
        </w:rPr>
        <w:t>（15972926258）</w:t>
      </w:r>
      <w:r>
        <w:rPr>
          <w:rFonts w:hint="eastAsia" w:ascii="Times New Roman" w:hAnsi="Times New Roman" w:eastAsia="宋体" w:cs="Times New Roman"/>
          <w:spacing w:val="0"/>
          <w:sz w:val="28"/>
          <w:szCs w:val="28"/>
          <w:highlight w:val="none"/>
          <w:lang w:val="en-US" w:eastAsia="zh-CN"/>
        </w:rPr>
        <w:t>。</w:t>
      </w:r>
      <w:r>
        <w:rPr>
          <w:rFonts w:hint="default" w:ascii="Times New Roman" w:hAnsi="Times New Roman" w:eastAsia="宋体" w:cs="Times New Roman"/>
          <w:spacing w:val="0"/>
          <w:sz w:val="28"/>
          <w:szCs w:val="28"/>
          <w:highlight w:val="none"/>
          <w:lang w:val="en-US" w:eastAsia="zh-CN"/>
        </w:rPr>
        <w:t>参评</w:t>
      </w:r>
      <w:r>
        <w:rPr>
          <w:rFonts w:hint="default" w:ascii="Times New Roman" w:hAnsi="Times New Roman" w:eastAsia="宋体" w:cs="Times New Roman"/>
          <w:spacing w:val="0"/>
          <w:sz w:val="28"/>
          <w:szCs w:val="28"/>
          <w:highlight w:val="none"/>
          <w:lang w:eastAsia="zh-CN"/>
        </w:rPr>
        <w:t>文件</w:t>
      </w:r>
      <w:r>
        <w:rPr>
          <w:rFonts w:hint="default" w:ascii="Times New Roman" w:hAnsi="Times New Roman" w:eastAsia="宋体" w:cs="Times New Roman"/>
          <w:spacing w:val="0"/>
          <w:sz w:val="28"/>
          <w:szCs w:val="28"/>
          <w:highlight w:val="none"/>
          <w:lang w:val="en-US" w:eastAsia="zh-CN"/>
        </w:rPr>
        <w:t>可邮寄</w:t>
      </w:r>
      <w:r>
        <w:rPr>
          <w:rFonts w:hint="eastAsia" w:ascii="Times New Roman" w:hAnsi="Times New Roman" w:eastAsia="宋体" w:cs="Times New Roman"/>
          <w:spacing w:val="0"/>
          <w:sz w:val="28"/>
          <w:szCs w:val="28"/>
          <w:highlight w:val="none"/>
          <w:lang w:val="en-US" w:eastAsia="zh-CN"/>
        </w:rPr>
        <w:t>但运费不得到付，</w:t>
      </w:r>
      <w:r>
        <w:rPr>
          <w:rFonts w:hint="default" w:ascii="Times New Roman" w:hAnsi="Times New Roman" w:eastAsia="宋体" w:cs="Times New Roman"/>
          <w:spacing w:val="0"/>
          <w:sz w:val="28"/>
          <w:szCs w:val="28"/>
          <w:highlight w:val="none"/>
          <w:lang w:val="en-US" w:eastAsia="zh-CN"/>
        </w:rPr>
        <w:t>运费到付</w:t>
      </w:r>
      <w:r>
        <w:rPr>
          <w:rFonts w:hint="eastAsia" w:ascii="Times New Roman" w:hAnsi="Times New Roman" w:eastAsia="宋体" w:cs="Times New Roman"/>
          <w:spacing w:val="0"/>
          <w:sz w:val="28"/>
          <w:szCs w:val="28"/>
          <w:highlight w:val="none"/>
          <w:lang w:val="en-US" w:eastAsia="zh-CN"/>
        </w:rPr>
        <w:t>的作退件处理</w:t>
      </w:r>
      <w:r>
        <w:rPr>
          <w:rFonts w:hint="default" w:ascii="Times New Roman" w:hAnsi="Times New Roman" w:eastAsia="宋体" w:cs="Times New Roman"/>
          <w:spacing w:val="0"/>
          <w:sz w:val="28"/>
          <w:szCs w:val="28"/>
          <w:highlight w:val="none"/>
          <w:lang w:val="en-US" w:eastAsia="zh-CN"/>
        </w:rPr>
        <w:t>。</w:t>
      </w:r>
    </w:p>
    <w:p w14:paraId="1652A6B9">
      <w:pPr>
        <w:keepNext w:val="0"/>
        <w:keepLines w:val="0"/>
        <w:pageBreakBefore w:val="0"/>
        <w:widowControl w:val="0"/>
        <w:kinsoku/>
        <w:wordWrap/>
        <w:overflowPunct/>
        <w:topLinePunct w:val="0"/>
        <w:autoSpaceDE/>
        <w:autoSpaceDN/>
        <w:bidi w:val="0"/>
        <w:adjustRightInd/>
        <w:snapToGrid/>
        <w:spacing w:line="240" w:lineRule="auto"/>
        <w:ind w:firstLine="562" w:firstLineChars="200"/>
        <w:textAlignment w:val="auto"/>
        <w:rPr>
          <w:rFonts w:hint="default" w:ascii="Times New Roman" w:hAnsi="Times New Roman" w:eastAsia="宋体" w:cs="Times New Roman"/>
          <w:b/>
          <w:bCs/>
          <w:spacing w:val="0"/>
          <w:sz w:val="28"/>
          <w:szCs w:val="28"/>
          <w:highlight w:val="none"/>
          <w:lang w:eastAsia="zh-CN"/>
        </w:rPr>
      </w:pPr>
      <w:r>
        <w:rPr>
          <w:rFonts w:hint="eastAsia" w:ascii="Times New Roman" w:hAnsi="Times New Roman" w:eastAsia="宋体" w:cs="Times New Roman"/>
          <w:b/>
          <w:bCs/>
          <w:spacing w:val="0"/>
          <w:sz w:val="28"/>
          <w:szCs w:val="28"/>
          <w:highlight w:val="none"/>
          <w:lang w:val="en-US" w:eastAsia="zh-CN"/>
        </w:rPr>
        <w:t>九</w:t>
      </w:r>
      <w:r>
        <w:rPr>
          <w:rFonts w:hint="default" w:ascii="Times New Roman" w:hAnsi="Times New Roman" w:eastAsia="宋体" w:cs="Times New Roman"/>
          <w:b/>
          <w:bCs/>
          <w:spacing w:val="0"/>
          <w:sz w:val="28"/>
          <w:szCs w:val="28"/>
          <w:highlight w:val="none"/>
          <w:lang w:eastAsia="zh-CN"/>
        </w:rPr>
        <w:t>、</w:t>
      </w:r>
      <w:r>
        <w:rPr>
          <w:rFonts w:hint="default" w:ascii="Times New Roman" w:hAnsi="Times New Roman" w:eastAsia="宋体" w:cs="Times New Roman"/>
          <w:b/>
          <w:bCs/>
          <w:spacing w:val="0"/>
          <w:sz w:val="28"/>
          <w:szCs w:val="28"/>
          <w:highlight w:val="none"/>
          <w:lang w:val="en-US" w:eastAsia="zh-CN"/>
        </w:rPr>
        <w:t>项目评审</w:t>
      </w:r>
    </w:p>
    <w:p w14:paraId="06E212CB">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default" w:ascii="Times New Roman" w:hAnsi="Times New Roman" w:eastAsia="宋体" w:cs="Times New Roman"/>
          <w:spacing w:val="0"/>
          <w:sz w:val="28"/>
          <w:szCs w:val="28"/>
          <w:highlight w:val="none"/>
          <w:lang w:val="en-US" w:eastAsia="zh-CN"/>
        </w:rPr>
      </w:pPr>
      <w:r>
        <w:rPr>
          <w:rFonts w:hint="default" w:ascii="Times New Roman" w:hAnsi="Times New Roman" w:eastAsia="宋体" w:cs="Times New Roman"/>
          <w:spacing w:val="0"/>
          <w:sz w:val="28"/>
          <w:szCs w:val="28"/>
          <w:highlight w:val="none"/>
          <w:lang w:val="en-US" w:eastAsia="zh-CN"/>
        </w:rPr>
        <w:t>（一）评审时间：</w:t>
      </w:r>
      <w:r>
        <w:rPr>
          <w:rFonts w:hint="default" w:ascii="Times New Roman" w:hAnsi="Times New Roman" w:eastAsia="宋体" w:cs="Times New Roman"/>
          <w:spacing w:val="0"/>
          <w:sz w:val="28"/>
          <w:szCs w:val="28"/>
          <w:highlight w:val="none"/>
          <w:lang w:val="en-US" w:eastAsia="zh-CN"/>
        </w:rPr>
        <w:t>202</w:t>
      </w:r>
      <w:r>
        <w:rPr>
          <w:rFonts w:hint="eastAsia" w:ascii="Times New Roman" w:hAnsi="Times New Roman" w:eastAsia="宋体" w:cs="Times New Roman"/>
          <w:spacing w:val="0"/>
          <w:sz w:val="28"/>
          <w:szCs w:val="28"/>
          <w:highlight w:val="none"/>
          <w:lang w:val="en-US" w:eastAsia="zh-CN"/>
        </w:rPr>
        <w:t>6</w:t>
      </w:r>
      <w:r>
        <w:rPr>
          <w:rFonts w:hint="default" w:ascii="Times New Roman" w:hAnsi="Times New Roman" w:eastAsia="宋体" w:cs="Times New Roman"/>
          <w:spacing w:val="0"/>
          <w:sz w:val="28"/>
          <w:szCs w:val="28"/>
          <w:highlight w:val="none"/>
          <w:lang w:val="en-US" w:eastAsia="zh-CN"/>
        </w:rPr>
        <w:t>年</w:t>
      </w:r>
      <w:r>
        <w:rPr>
          <w:rFonts w:hint="eastAsia" w:ascii="Times New Roman" w:hAnsi="Times New Roman" w:eastAsia="宋体" w:cs="Times New Roman"/>
          <w:spacing w:val="0"/>
          <w:sz w:val="28"/>
          <w:szCs w:val="28"/>
          <w:highlight w:val="none"/>
          <w:lang w:val="en-US" w:eastAsia="zh-CN"/>
        </w:rPr>
        <w:t>4</w:t>
      </w:r>
      <w:r>
        <w:rPr>
          <w:rFonts w:hint="default" w:ascii="Times New Roman" w:hAnsi="Times New Roman" w:eastAsia="宋体" w:cs="Times New Roman"/>
          <w:spacing w:val="0"/>
          <w:sz w:val="28"/>
          <w:szCs w:val="28"/>
          <w:highlight w:val="none"/>
          <w:lang w:val="en-US" w:eastAsia="zh-CN"/>
        </w:rPr>
        <w:t>月</w:t>
      </w:r>
      <w:r>
        <w:rPr>
          <w:rFonts w:hint="eastAsia" w:ascii="Times New Roman" w:hAnsi="Times New Roman" w:eastAsia="宋体" w:cs="Times New Roman"/>
          <w:spacing w:val="0"/>
          <w:sz w:val="28"/>
          <w:szCs w:val="28"/>
          <w:highlight w:val="none"/>
          <w:lang w:val="en-US" w:eastAsia="zh-CN"/>
        </w:rPr>
        <w:t>1</w:t>
      </w:r>
      <w:r>
        <w:rPr>
          <w:rFonts w:hint="default" w:ascii="Times New Roman" w:hAnsi="Times New Roman" w:eastAsia="宋体" w:cs="Times New Roman"/>
          <w:spacing w:val="0"/>
          <w:sz w:val="28"/>
          <w:szCs w:val="28"/>
          <w:highlight w:val="none"/>
          <w:lang w:val="en-US" w:eastAsia="zh-CN"/>
        </w:rPr>
        <w:t>日</w:t>
      </w:r>
      <w:r>
        <w:rPr>
          <w:rFonts w:hint="eastAsia" w:ascii="Times New Roman" w:hAnsi="Times New Roman" w:eastAsia="宋体" w:cs="Times New Roman"/>
          <w:spacing w:val="0"/>
          <w:sz w:val="28"/>
          <w:szCs w:val="28"/>
          <w:highlight w:val="none"/>
          <w:lang w:val="en-US" w:eastAsia="zh-CN"/>
        </w:rPr>
        <w:t>9</w:t>
      </w:r>
      <w:r>
        <w:rPr>
          <w:rFonts w:hint="default" w:ascii="Times New Roman" w:hAnsi="Times New Roman" w:eastAsia="宋体" w:cs="Times New Roman"/>
          <w:spacing w:val="0"/>
          <w:sz w:val="28"/>
          <w:szCs w:val="28"/>
          <w:highlight w:val="none"/>
          <w:lang w:val="en-US" w:eastAsia="zh-CN"/>
        </w:rPr>
        <w:t>：</w:t>
      </w:r>
      <w:r>
        <w:rPr>
          <w:rFonts w:hint="eastAsia" w:ascii="Times New Roman" w:hAnsi="Times New Roman" w:eastAsia="宋体" w:cs="Times New Roman"/>
          <w:spacing w:val="0"/>
          <w:sz w:val="28"/>
          <w:szCs w:val="28"/>
          <w:highlight w:val="none"/>
          <w:lang w:val="en-US" w:eastAsia="zh-CN"/>
        </w:rPr>
        <w:t>0</w:t>
      </w:r>
      <w:r>
        <w:rPr>
          <w:rFonts w:hint="default" w:ascii="Times New Roman" w:hAnsi="Times New Roman" w:eastAsia="宋体" w:cs="Times New Roman"/>
          <w:spacing w:val="0"/>
          <w:sz w:val="28"/>
          <w:szCs w:val="28"/>
          <w:highlight w:val="none"/>
          <w:lang w:val="en-US" w:eastAsia="zh-CN"/>
        </w:rPr>
        <w:t>0</w:t>
      </w:r>
      <w:r>
        <w:rPr>
          <w:rFonts w:hint="default" w:ascii="Times New Roman" w:hAnsi="Times New Roman" w:eastAsia="宋体" w:cs="Times New Roman"/>
          <w:spacing w:val="0"/>
          <w:sz w:val="28"/>
          <w:szCs w:val="28"/>
          <w:highlight w:val="none"/>
          <w:lang w:val="en-US" w:eastAsia="zh-CN"/>
        </w:rPr>
        <w:t>。</w:t>
      </w:r>
    </w:p>
    <w:p w14:paraId="28FB15D4">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default" w:ascii="Times New Roman" w:hAnsi="Times New Roman" w:eastAsia="宋体" w:cs="Times New Roman"/>
          <w:spacing w:val="0"/>
          <w:sz w:val="28"/>
          <w:szCs w:val="28"/>
          <w:highlight w:val="none"/>
          <w:lang w:val="en-US" w:eastAsia="zh-CN"/>
        </w:rPr>
      </w:pPr>
      <w:r>
        <w:rPr>
          <w:rFonts w:hint="default" w:ascii="Times New Roman" w:hAnsi="Times New Roman" w:eastAsia="宋体" w:cs="Times New Roman"/>
          <w:spacing w:val="0"/>
          <w:sz w:val="28"/>
          <w:szCs w:val="28"/>
          <w:highlight w:val="none"/>
          <w:lang w:val="en-US" w:eastAsia="zh-CN"/>
        </w:rPr>
        <w:t>（二）评审地点：中山公交集团城南办公楼二楼</w:t>
      </w:r>
      <w:r>
        <w:rPr>
          <w:rFonts w:hint="eastAsia" w:ascii="Times New Roman" w:hAnsi="Times New Roman" w:eastAsia="宋体" w:cs="Times New Roman"/>
          <w:spacing w:val="0"/>
          <w:sz w:val="28"/>
          <w:szCs w:val="28"/>
          <w:highlight w:val="none"/>
          <w:lang w:val="en-US" w:eastAsia="zh-CN"/>
        </w:rPr>
        <w:t>开标评标室</w:t>
      </w:r>
      <w:r>
        <w:rPr>
          <w:rFonts w:hint="default" w:ascii="Times New Roman" w:hAnsi="Times New Roman" w:eastAsia="宋体" w:cs="Times New Roman"/>
          <w:spacing w:val="0"/>
          <w:sz w:val="28"/>
          <w:szCs w:val="28"/>
          <w:highlight w:val="none"/>
          <w:lang w:val="en-US" w:eastAsia="zh-CN"/>
        </w:rPr>
        <w:t>，评审时</w:t>
      </w:r>
      <w:r>
        <w:rPr>
          <w:rFonts w:hint="eastAsia" w:ascii="Times New Roman" w:hAnsi="Times New Roman" w:eastAsia="宋体" w:cs="Times New Roman"/>
          <w:spacing w:val="0"/>
          <w:sz w:val="28"/>
          <w:szCs w:val="28"/>
          <w:highlight w:val="none"/>
          <w:lang w:val="en-US" w:eastAsia="zh-CN"/>
        </w:rPr>
        <w:t>参评单位</w:t>
      </w:r>
      <w:r>
        <w:rPr>
          <w:rFonts w:hint="default" w:ascii="Times New Roman" w:hAnsi="Times New Roman" w:eastAsia="宋体" w:cs="Times New Roman"/>
          <w:spacing w:val="0"/>
          <w:sz w:val="28"/>
          <w:szCs w:val="28"/>
          <w:highlight w:val="none"/>
          <w:lang w:val="en-US" w:eastAsia="zh-CN"/>
        </w:rPr>
        <w:t>无需到场参加。</w:t>
      </w:r>
    </w:p>
    <w:p w14:paraId="3775CD47">
      <w:pPr>
        <w:keepNext w:val="0"/>
        <w:keepLines w:val="0"/>
        <w:pageBreakBefore w:val="0"/>
        <w:widowControl w:val="0"/>
        <w:kinsoku/>
        <w:wordWrap/>
        <w:overflowPunct/>
        <w:topLinePunct w:val="0"/>
        <w:autoSpaceDE/>
        <w:autoSpaceDN/>
        <w:bidi w:val="0"/>
        <w:adjustRightInd/>
        <w:snapToGrid/>
        <w:spacing w:line="240" w:lineRule="auto"/>
        <w:ind w:firstLine="562" w:firstLineChars="200"/>
        <w:textAlignment w:val="auto"/>
        <w:rPr>
          <w:rFonts w:hint="default" w:ascii="Times New Roman" w:hAnsi="Times New Roman" w:eastAsia="宋体" w:cs="Times New Roman"/>
          <w:b/>
          <w:bCs/>
          <w:spacing w:val="0"/>
          <w:sz w:val="28"/>
          <w:szCs w:val="28"/>
          <w:highlight w:val="none"/>
          <w:lang w:val="en-US" w:eastAsia="zh-CN"/>
        </w:rPr>
      </w:pPr>
      <w:r>
        <w:rPr>
          <w:rFonts w:hint="eastAsia" w:ascii="Times New Roman" w:hAnsi="Times New Roman" w:eastAsia="宋体" w:cs="Times New Roman"/>
          <w:b/>
          <w:bCs/>
          <w:spacing w:val="0"/>
          <w:sz w:val="28"/>
          <w:szCs w:val="28"/>
          <w:highlight w:val="none"/>
          <w:lang w:val="en-US" w:eastAsia="zh-CN"/>
        </w:rPr>
        <w:t>十</w:t>
      </w:r>
      <w:r>
        <w:rPr>
          <w:rFonts w:hint="default" w:ascii="Times New Roman" w:hAnsi="Times New Roman" w:eastAsia="宋体" w:cs="Times New Roman"/>
          <w:b/>
          <w:bCs/>
          <w:spacing w:val="0"/>
          <w:sz w:val="28"/>
          <w:szCs w:val="28"/>
          <w:highlight w:val="none"/>
          <w:lang w:eastAsia="zh-CN"/>
        </w:rPr>
        <w:t>、</w:t>
      </w:r>
      <w:r>
        <w:rPr>
          <w:rFonts w:hint="default" w:ascii="Times New Roman" w:hAnsi="Times New Roman" w:eastAsia="宋体" w:cs="Times New Roman"/>
          <w:b/>
          <w:bCs/>
          <w:spacing w:val="0"/>
          <w:sz w:val="28"/>
          <w:szCs w:val="28"/>
          <w:highlight w:val="none"/>
          <w:lang w:val="en-US" w:eastAsia="zh-CN"/>
        </w:rPr>
        <w:t>评审结果公示</w:t>
      </w:r>
    </w:p>
    <w:p w14:paraId="4BC8002D">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default" w:ascii="Times New Roman" w:hAnsi="Times New Roman" w:eastAsia="宋体" w:cs="Times New Roman"/>
          <w:b w:val="0"/>
          <w:bCs w:val="0"/>
          <w:spacing w:val="0"/>
          <w:sz w:val="28"/>
          <w:szCs w:val="28"/>
          <w:highlight w:val="none"/>
          <w:lang w:val="en-US" w:eastAsia="zh-CN"/>
        </w:rPr>
      </w:pPr>
      <w:r>
        <w:rPr>
          <w:rFonts w:hint="default" w:ascii="Times New Roman" w:hAnsi="Times New Roman" w:eastAsia="宋体" w:cs="Times New Roman"/>
          <w:b w:val="0"/>
          <w:bCs w:val="0"/>
          <w:spacing w:val="0"/>
          <w:sz w:val="28"/>
          <w:szCs w:val="28"/>
          <w:highlight w:val="none"/>
          <w:lang w:val="en-US" w:eastAsia="zh-CN"/>
        </w:rPr>
        <w:t>评审结束后，将在中山产权服务网（http://zscq.zsnews.cn/）和采购人官方</w:t>
      </w:r>
      <w:r>
        <w:rPr>
          <w:rFonts w:hint="eastAsia" w:ascii="Times New Roman" w:hAnsi="Times New Roman" w:eastAsia="宋体" w:cs="Times New Roman"/>
          <w:b w:val="0"/>
          <w:bCs w:val="0"/>
          <w:spacing w:val="0"/>
          <w:sz w:val="28"/>
          <w:szCs w:val="28"/>
          <w:highlight w:val="none"/>
          <w:lang w:val="en-US" w:eastAsia="zh-CN"/>
        </w:rPr>
        <w:t>网站</w:t>
      </w:r>
      <w:r>
        <w:rPr>
          <w:rFonts w:hint="eastAsia" w:ascii="Times New Roman" w:hAnsi="Times New Roman" w:eastAsia="宋体" w:cs="Times New Roman"/>
          <w:spacing w:val="0"/>
          <w:sz w:val="28"/>
          <w:szCs w:val="28"/>
          <w:highlight w:val="none"/>
          <w:lang w:eastAsia="zh-CN"/>
        </w:rPr>
        <w:t>（https://www.zsbus.cn/）</w:t>
      </w:r>
      <w:r>
        <w:rPr>
          <w:rFonts w:hint="default" w:ascii="Times New Roman" w:hAnsi="Times New Roman" w:eastAsia="宋体" w:cs="Times New Roman"/>
          <w:b w:val="0"/>
          <w:bCs w:val="0"/>
          <w:spacing w:val="0"/>
          <w:sz w:val="28"/>
          <w:szCs w:val="28"/>
          <w:highlight w:val="none"/>
          <w:lang w:val="en-US" w:eastAsia="zh-CN"/>
        </w:rPr>
        <w:t>上进行结果公示，公示期3</w:t>
      </w:r>
      <w:r>
        <w:rPr>
          <w:rFonts w:hint="eastAsia" w:ascii="Times New Roman" w:hAnsi="Times New Roman" w:eastAsia="宋体" w:cs="Times New Roman"/>
          <w:b w:val="0"/>
          <w:bCs w:val="0"/>
          <w:spacing w:val="0"/>
          <w:sz w:val="28"/>
          <w:szCs w:val="28"/>
          <w:highlight w:val="none"/>
          <w:lang w:val="en-US" w:eastAsia="zh-CN"/>
        </w:rPr>
        <w:t>个</w:t>
      </w:r>
      <w:r>
        <w:rPr>
          <w:rFonts w:hint="default" w:ascii="Times New Roman" w:hAnsi="Times New Roman" w:eastAsia="宋体" w:cs="Times New Roman"/>
          <w:b w:val="0"/>
          <w:bCs w:val="0"/>
          <w:spacing w:val="0"/>
          <w:sz w:val="28"/>
          <w:szCs w:val="28"/>
          <w:highlight w:val="none"/>
          <w:lang w:val="en-US" w:eastAsia="zh-CN"/>
        </w:rPr>
        <w:t>日</w:t>
      </w:r>
      <w:r>
        <w:rPr>
          <w:rFonts w:hint="eastAsia" w:ascii="Times New Roman" w:hAnsi="Times New Roman" w:eastAsia="宋体" w:cs="Times New Roman"/>
          <w:b w:val="0"/>
          <w:bCs w:val="0"/>
          <w:spacing w:val="0"/>
          <w:sz w:val="28"/>
          <w:szCs w:val="28"/>
          <w:highlight w:val="none"/>
          <w:lang w:val="en-US" w:eastAsia="zh-CN"/>
        </w:rPr>
        <w:t>历天</w:t>
      </w:r>
      <w:r>
        <w:rPr>
          <w:rFonts w:hint="default" w:ascii="Times New Roman" w:hAnsi="Times New Roman" w:eastAsia="宋体" w:cs="Times New Roman"/>
          <w:b w:val="0"/>
          <w:bCs w:val="0"/>
          <w:spacing w:val="0"/>
          <w:sz w:val="28"/>
          <w:szCs w:val="28"/>
          <w:highlight w:val="none"/>
          <w:lang w:val="en-US" w:eastAsia="zh-CN"/>
        </w:rPr>
        <w:t>，如参评</w:t>
      </w:r>
      <w:r>
        <w:rPr>
          <w:rFonts w:hint="eastAsia" w:ascii="Times New Roman" w:hAnsi="Times New Roman" w:eastAsia="宋体" w:cs="Times New Roman"/>
          <w:b w:val="0"/>
          <w:bCs w:val="0"/>
          <w:spacing w:val="0"/>
          <w:sz w:val="28"/>
          <w:szCs w:val="28"/>
          <w:highlight w:val="none"/>
          <w:lang w:val="en-US" w:eastAsia="zh-CN"/>
        </w:rPr>
        <w:t>单位</w:t>
      </w:r>
      <w:r>
        <w:rPr>
          <w:rFonts w:hint="default" w:ascii="Times New Roman" w:hAnsi="Times New Roman" w:eastAsia="宋体" w:cs="Times New Roman"/>
          <w:b w:val="0"/>
          <w:bCs w:val="0"/>
          <w:spacing w:val="0"/>
          <w:sz w:val="28"/>
          <w:szCs w:val="28"/>
          <w:highlight w:val="none"/>
          <w:lang w:val="en-US" w:eastAsia="zh-CN"/>
        </w:rPr>
        <w:t>对此次评审结果有异议的，可在公示期内向采购人书面提出。采购人应在自收到书面异议原件之日起3</w:t>
      </w:r>
      <w:r>
        <w:rPr>
          <w:rFonts w:hint="eastAsia" w:ascii="Times New Roman" w:hAnsi="Times New Roman" w:eastAsia="宋体" w:cs="Times New Roman"/>
          <w:b w:val="0"/>
          <w:bCs w:val="0"/>
          <w:spacing w:val="0"/>
          <w:sz w:val="28"/>
          <w:szCs w:val="28"/>
          <w:highlight w:val="none"/>
          <w:lang w:val="en-US" w:eastAsia="zh-CN"/>
        </w:rPr>
        <w:t>个工作</w:t>
      </w:r>
      <w:r>
        <w:rPr>
          <w:rFonts w:hint="default" w:ascii="Times New Roman" w:hAnsi="Times New Roman" w:eastAsia="宋体" w:cs="Times New Roman"/>
          <w:b w:val="0"/>
          <w:bCs w:val="0"/>
          <w:spacing w:val="0"/>
          <w:sz w:val="28"/>
          <w:szCs w:val="28"/>
          <w:highlight w:val="none"/>
          <w:lang w:val="en-US" w:eastAsia="zh-CN"/>
        </w:rPr>
        <w:t>日内作出答复。作出答复前，暂停本项目评选活动。</w:t>
      </w:r>
    </w:p>
    <w:p w14:paraId="669BEB1A">
      <w:pPr>
        <w:keepNext w:val="0"/>
        <w:keepLines w:val="0"/>
        <w:pageBreakBefore w:val="0"/>
        <w:widowControl w:val="0"/>
        <w:kinsoku/>
        <w:wordWrap/>
        <w:overflowPunct/>
        <w:topLinePunct w:val="0"/>
        <w:autoSpaceDE/>
        <w:autoSpaceDN/>
        <w:bidi w:val="0"/>
        <w:adjustRightInd/>
        <w:snapToGrid/>
        <w:spacing w:line="240" w:lineRule="auto"/>
        <w:ind w:firstLine="562" w:firstLineChars="200"/>
        <w:textAlignment w:val="auto"/>
        <w:rPr>
          <w:rFonts w:hint="default" w:ascii="Times New Roman" w:hAnsi="Times New Roman" w:eastAsia="宋体" w:cs="Times New Roman"/>
          <w:b/>
          <w:bCs/>
          <w:spacing w:val="0"/>
          <w:sz w:val="28"/>
          <w:szCs w:val="28"/>
          <w:highlight w:val="none"/>
          <w:lang w:eastAsia="zh-CN"/>
        </w:rPr>
      </w:pPr>
      <w:r>
        <w:rPr>
          <w:rFonts w:hint="default" w:ascii="Times New Roman" w:hAnsi="Times New Roman" w:eastAsia="宋体" w:cs="Times New Roman"/>
          <w:b/>
          <w:bCs/>
          <w:spacing w:val="0"/>
          <w:sz w:val="28"/>
          <w:szCs w:val="28"/>
          <w:highlight w:val="none"/>
          <w:lang w:val="en-US" w:eastAsia="zh-CN"/>
        </w:rPr>
        <w:t>十</w:t>
      </w:r>
      <w:r>
        <w:rPr>
          <w:rFonts w:hint="eastAsia" w:ascii="Times New Roman" w:hAnsi="Times New Roman" w:eastAsia="宋体" w:cs="Times New Roman"/>
          <w:b/>
          <w:bCs/>
          <w:spacing w:val="0"/>
          <w:sz w:val="28"/>
          <w:szCs w:val="28"/>
          <w:highlight w:val="none"/>
          <w:lang w:val="en-US" w:eastAsia="zh-CN"/>
        </w:rPr>
        <w:t>一</w:t>
      </w:r>
      <w:r>
        <w:rPr>
          <w:rFonts w:hint="default" w:ascii="Times New Roman" w:hAnsi="Times New Roman" w:eastAsia="宋体" w:cs="Times New Roman"/>
          <w:b/>
          <w:bCs/>
          <w:spacing w:val="0"/>
          <w:sz w:val="28"/>
          <w:szCs w:val="28"/>
          <w:highlight w:val="none"/>
          <w:lang w:val="en-US" w:eastAsia="zh-CN"/>
        </w:rPr>
        <w:t>、</w:t>
      </w:r>
      <w:r>
        <w:rPr>
          <w:rFonts w:hint="default" w:ascii="Times New Roman" w:hAnsi="Times New Roman" w:eastAsia="宋体" w:cs="Times New Roman"/>
          <w:b/>
          <w:bCs/>
          <w:spacing w:val="0"/>
          <w:sz w:val="28"/>
          <w:szCs w:val="28"/>
          <w:highlight w:val="none"/>
          <w:lang w:eastAsia="zh-CN"/>
        </w:rPr>
        <w:t>采购人及采购联系</w:t>
      </w:r>
      <w:r>
        <w:rPr>
          <w:rFonts w:hint="eastAsia" w:ascii="Times New Roman" w:hAnsi="Times New Roman" w:eastAsia="宋体" w:cs="Times New Roman"/>
          <w:b/>
          <w:bCs/>
          <w:spacing w:val="0"/>
          <w:sz w:val="28"/>
          <w:szCs w:val="28"/>
          <w:highlight w:val="none"/>
          <w:lang w:eastAsia="zh-CN"/>
        </w:rPr>
        <w:t>人</w:t>
      </w:r>
    </w:p>
    <w:p w14:paraId="4F74FDF0">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default" w:ascii="Times New Roman" w:hAnsi="Times New Roman" w:eastAsia="宋体" w:cs="Times New Roman"/>
          <w:spacing w:val="0"/>
          <w:sz w:val="28"/>
          <w:szCs w:val="28"/>
          <w:highlight w:val="none"/>
          <w:lang w:eastAsia="zh-CN"/>
        </w:rPr>
      </w:pPr>
      <w:r>
        <w:rPr>
          <w:rFonts w:hint="default" w:ascii="Times New Roman" w:hAnsi="Times New Roman" w:eastAsia="宋体" w:cs="Times New Roman"/>
          <w:spacing w:val="0"/>
          <w:sz w:val="28"/>
          <w:szCs w:val="28"/>
          <w:highlight w:val="none"/>
          <w:lang w:eastAsia="zh-CN"/>
        </w:rPr>
        <w:t>（</w:t>
      </w:r>
      <w:r>
        <w:rPr>
          <w:rFonts w:hint="default" w:ascii="Times New Roman" w:hAnsi="Times New Roman" w:eastAsia="宋体" w:cs="Times New Roman"/>
          <w:spacing w:val="0"/>
          <w:sz w:val="28"/>
          <w:szCs w:val="28"/>
          <w:highlight w:val="none"/>
          <w:lang w:val="en-US" w:eastAsia="zh-CN"/>
        </w:rPr>
        <w:t>一</w:t>
      </w:r>
      <w:r>
        <w:rPr>
          <w:rFonts w:hint="default" w:ascii="Times New Roman" w:hAnsi="Times New Roman" w:eastAsia="宋体" w:cs="Times New Roman"/>
          <w:spacing w:val="0"/>
          <w:sz w:val="28"/>
          <w:szCs w:val="28"/>
          <w:highlight w:val="none"/>
          <w:lang w:eastAsia="zh-CN"/>
        </w:rPr>
        <w:t>）</w:t>
      </w:r>
      <w:r>
        <w:rPr>
          <w:rFonts w:hint="eastAsia" w:ascii="Times New Roman" w:hAnsi="Times New Roman" w:eastAsia="宋体" w:cs="Times New Roman"/>
          <w:spacing w:val="0"/>
          <w:sz w:val="28"/>
          <w:szCs w:val="28"/>
          <w:highlight w:val="none"/>
          <w:lang w:eastAsia="zh-CN"/>
        </w:rPr>
        <w:t>采购人：中山市公共交通运输集团有限公司</w:t>
      </w:r>
    </w:p>
    <w:p w14:paraId="42D432EF">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default" w:ascii="Times New Roman" w:hAnsi="Times New Roman" w:eastAsia="宋体" w:cs="Times New Roman"/>
          <w:spacing w:val="0"/>
          <w:sz w:val="28"/>
          <w:szCs w:val="28"/>
          <w:highlight w:val="none"/>
          <w:lang w:val="en-US" w:eastAsia="zh-CN"/>
        </w:rPr>
      </w:pPr>
      <w:r>
        <w:rPr>
          <w:rFonts w:hint="eastAsia" w:ascii="Times New Roman" w:hAnsi="Times New Roman" w:eastAsia="宋体" w:cs="Times New Roman"/>
          <w:spacing w:val="0"/>
          <w:sz w:val="28"/>
          <w:szCs w:val="28"/>
          <w:highlight w:val="none"/>
          <w:lang w:eastAsia="zh-CN"/>
        </w:rPr>
        <w:t>（二）采购</w:t>
      </w:r>
      <w:r>
        <w:rPr>
          <w:rFonts w:hint="default" w:ascii="Times New Roman" w:hAnsi="Times New Roman" w:eastAsia="宋体" w:cs="Times New Roman"/>
          <w:spacing w:val="0"/>
          <w:sz w:val="28"/>
          <w:szCs w:val="28"/>
          <w:highlight w:val="none"/>
          <w:lang w:val="en-US" w:eastAsia="zh-CN"/>
        </w:rPr>
        <w:t>联系人及电话：</w:t>
      </w:r>
      <w:r>
        <w:rPr>
          <w:rFonts w:hint="eastAsia" w:ascii="Times New Roman" w:hAnsi="Times New Roman" w:eastAsia="宋体" w:cs="Times New Roman"/>
          <w:spacing w:val="0"/>
          <w:sz w:val="28"/>
          <w:szCs w:val="28"/>
          <w:highlight w:val="none"/>
          <w:lang w:val="en-US" w:eastAsia="zh-CN"/>
        </w:rPr>
        <w:t>高女士</w:t>
      </w:r>
      <w:r>
        <w:rPr>
          <w:rFonts w:hint="eastAsia" w:ascii="Times New Roman" w:hAnsi="Times New Roman" w:eastAsia="宋体" w:cs="Times New Roman"/>
          <w:spacing w:val="0"/>
          <w:sz w:val="28"/>
          <w:szCs w:val="28"/>
          <w:highlight w:val="none"/>
          <w:lang w:eastAsia="zh-CN"/>
        </w:rPr>
        <w:t>，</w:t>
      </w:r>
      <w:r>
        <w:rPr>
          <w:rFonts w:hint="eastAsia" w:ascii="Times New Roman" w:hAnsi="Times New Roman" w:eastAsia="宋体" w:cs="Times New Roman"/>
          <w:spacing w:val="0"/>
          <w:sz w:val="28"/>
          <w:szCs w:val="28"/>
          <w:highlight w:val="none"/>
          <w:lang w:val="en-US" w:eastAsia="zh-CN"/>
        </w:rPr>
        <w:t>0760-23333699</w:t>
      </w:r>
    </w:p>
    <w:p w14:paraId="6ADCE0C2">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both"/>
        <w:textAlignment w:val="auto"/>
        <w:rPr>
          <w:rFonts w:hint="default" w:ascii="Times New Roman" w:hAnsi="Times New Roman" w:eastAsia="宋体" w:cs="Times New Roman"/>
          <w:b/>
          <w:bCs/>
          <w:spacing w:val="0"/>
          <w:sz w:val="44"/>
          <w:szCs w:val="44"/>
          <w:highlight w:val="none"/>
        </w:rPr>
      </w:pPr>
      <w:r>
        <w:rPr>
          <w:rFonts w:hint="default" w:ascii="Times New Roman" w:hAnsi="Times New Roman" w:eastAsia="宋体" w:cs="Times New Roman"/>
          <w:spacing w:val="0"/>
          <w:sz w:val="28"/>
          <w:szCs w:val="28"/>
          <w:highlight w:val="none"/>
          <w:lang w:val="en-US" w:eastAsia="zh-CN"/>
        </w:rPr>
        <w:t>（</w:t>
      </w:r>
      <w:r>
        <w:rPr>
          <w:rFonts w:hint="eastAsia" w:ascii="Times New Roman" w:hAnsi="Times New Roman" w:eastAsia="宋体" w:cs="Times New Roman"/>
          <w:spacing w:val="0"/>
          <w:sz w:val="28"/>
          <w:szCs w:val="28"/>
          <w:highlight w:val="none"/>
          <w:lang w:val="en-US" w:eastAsia="zh-CN"/>
        </w:rPr>
        <w:t>三</w:t>
      </w:r>
      <w:r>
        <w:rPr>
          <w:rFonts w:hint="default" w:ascii="Times New Roman" w:hAnsi="Times New Roman" w:eastAsia="宋体" w:cs="Times New Roman"/>
          <w:spacing w:val="0"/>
          <w:sz w:val="28"/>
          <w:szCs w:val="28"/>
          <w:highlight w:val="none"/>
          <w:lang w:val="en-US" w:eastAsia="zh-CN"/>
        </w:rPr>
        <w:t>）</w:t>
      </w:r>
      <w:r>
        <w:rPr>
          <w:rFonts w:hint="default" w:ascii="Times New Roman" w:hAnsi="Times New Roman" w:eastAsia="宋体" w:cs="Times New Roman"/>
          <w:spacing w:val="0"/>
          <w:sz w:val="28"/>
          <w:szCs w:val="28"/>
          <w:highlight w:val="none"/>
          <w:lang w:eastAsia="zh-CN"/>
        </w:rPr>
        <w:t>联系地址：</w:t>
      </w:r>
      <w:r>
        <w:rPr>
          <w:rFonts w:hint="default" w:ascii="Times New Roman" w:hAnsi="Times New Roman" w:eastAsia="宋体" w:cs="Times New Roman"/>
          <w:spacing w:val="0"/>
          <w:sz w:val="28"/>
          <w:szCs w:val="28"/>
          <w:highlight w:val="none"/>
          <w:lang w:val="en-US" w:eastAsia="zh-CN"/>
        </w:rPr>
        <w:t>中山市南区城南三路38号</w:t>
      </w:r>
      <w:r>
        <w:rPr>
          <w:rFonts w:hint="default" w:ascii="Times New Roman" w:hAnsi="Times New Roman" w:eastAsia="宋体" w:cs="Times New Roman"/>
          <w:spacing w:val="0"/>
          <w:sz w:val="32"/>
          <w:szCs w:val="32"/>
          <w:highlight w:val="none"/>
          <w:lang w:val="en-US" w:eastAsia="zh-CN"/>
        </w:rPr>
        <w:br w:type="page"/>
      </w:r>
      <w:r>
        <w:rPr>
          <w:rFonts w:hint="eastAsia" w:ascii="Times New Roman" w:hAnsi="Times New Roman" w:eastAsia="宋体" w:cs="Times New Roman"/>
          <w:spacing w:val="0"/>
          <w:sz w:val="32"/>
          <w:szCs w:val="32"/>
          <w:highlight w:val="none"/>
          <w:lang w:val="en-US" w:eastAsia="zh-CN"/>
        </w:rPr>
        <w:t xml:space="preserve">                </w:t>
      </w:r>
      <w:r>
        <w:rPr>
          <w:rFonts w:hint="default" w:ascii="Times New Roman" w:hAnsi="Times New Roman" w:eastAsia="宋体" w:cs="Times New Roman"/>
          <w:b/>
          <w:bCs/>
          <w:spacing w:val="0"/>
          <w:sz w:val="44"/>
          <w:szCs w:val="44"/>
          <w:highlight w:val="none"/>
        </w:rPr>
        <w:t>第</w:t>
      </w:r>
      <w:r>
        <w:rPr>
          <w:rFonts w:hint="default" w:ascii="Times New Roman" w:hAnsi="Times New Roman" w:eastAsia="宋体" w:cs="Times New Roman"/>
          <w:b/>
          <w:bCs/>
          <w:spacing w:val="0"/>
          <w:sz w:val="44"/>
          <w:szCs w:val="44"/>
          <w:highlight w:val="none"/>
          <w:lang w:val="en-US" w:eastAsia="zh-CN"/>
        </w:rPr>
        <w:t>二</w:t>
      </w:r>
      <w:r>
        <w:rPr>
          <w:rFonts w:hint="eastAsia" w:ascii="Times New Roman" w:hAnsi="Times New Roman" w:eastAsia="宋体" w:cs="Times New Roman"/>
          <w:b/>
          <w:bCs/>
          <w:spacing w:val="0"/>
          <w:sz w:val="44"/>
          <w:szCs w:val="44"/>
          <w:highlight w:val="none"/>
          <w:lang w:eastAsia="zh-CN"/>
        </w:rPr>
        <w:t>章</w:t>
      </w:r>
      <w:r>
        <w:rPr>
          <w:rFonts w:hint="default" w:ascii="Times New Roman" w:hAnsi="Times New Roman" w:eastAsia="宋体" w:cs="Times New Roman"/>
          <w:b/>
          <w:bCs/>
          <w:spacing w:val="0"/>
          <w:sz w:val="44"/>
          <w:szCs w:val="44"/>
          <w:highlight w:val="none"/>
        </w:rPr>
        <w:t xml:space="preserve">  采购需求</w:t>
      </w:r>
    </w:p>
    <w:p w14:paraId="17184CEB">
      <w:pPr>
        <w:keepNext w:val="0"/>
        <w:keepLines w:val="0"/>
        <w:pageBreakBefore w:val="0"/>
        <w:kinsoku/>
        <w:wordWrap/>
        <w:overflowPunct/>
        <w:topLinePunct w:val="0"/>
        <w:autoSpaceDE/>
        <w:autoSpaceDN/>
        <w:bidi w:val="0"/>
        <w:adjustRightInd w:val="0"/>
        <w:snapToGrid w:val="0"/>
        <w:spacing w:line="240" w:lineRule="auto"/>
        <w:outlineLvl w:val="0"/>
        <w:rPr>
          <w:rFonts w:hint="default" w:ascii="Times New Roman" w:hAnsi="Times New Roman" w:eastAsia="宋体" w:cs="Times New Roman"/>
          <w:b/>
          <w:bCs/>
          <w:spacing w:val="0"/>
          <w:sz w:val="21"/>
          <w:szCs w:val="21"/>
          <w:highlight w:val="none"/>
        </w:rPr>
      </w:pPr>
    </w:p>
    <w:p w14:paraId="27FB32DD">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562" w:firstLineChars="200"/>
        <w:textAlignment w:val="auto"/>
        <w:outlineLvl w:val="0"/>
        <w:rPr>
          <w:rFonts w:hint="default" w:ascii="Times New Roman" w:hAnsi="Times New Roman" w:eastAsia="宋体" w:cs="Times New Roman"/>
          <w:b/>
          <w:bCs/>
          <w:spacing w:val="0"/>
          <w:sz w:val="28"/>
          <w:szCs w:val="28"/>
          <w:highlight w:val="none"/>
        </w:rPr>
      </w:pPr>
      <w:r>
        <w:rPr>
          <w:rFonts w:hint="eastAsia" w:ascii="Times New Roman" w:hAnsi="Times New Roman" w:eastAsia="宋体" w:cs="Times New Roman"/>
          <w:b/>
          <w:bCs/>
          <w:spacing w:val="0"/>
          <w:sz w:val="28"/>
          <w:szCs w:val="28"/>
          <w:highlight w:val="none"/>
          <w:lang w:val="en-US" w:eastAsia="zh-CN"/>
        </w:rPr>
        <w:t>一、</w:t>
      </w:r>
      <w:r>
        <w:rPr>
          <w:rFonts w:hint="default" w:ascii="Times New Roman" w:hAnsi="Times New Roman" w:eastAsia="宋体" w:cs="Times New Roman"/>
          <w:b/>
          <w:bCs/>
          <w:spacing w:val="0"/>
          <w:sz w:val="28"/>
          <w:szCs w:val="28"/>
          <w:highlight w:val="none"/>
        </w:rPr>
        <w:t>采购内容</w:t>
      </w:r>
    </w:p>
    <w:p w14:paraId="41FA90BC">
      <w:pPr>
        <w:keepNext w:val="0"/>
        <w:keepLines w:val="0"/>
        <w:pageBreakBefore w:val="0"/>
        <w:widowControl w:val="0"/>
        <w:kinsoku/>
        <w:wordWrap/>
        <w:overflowPunct/>
        <w:topLinePunct w:val="0"/>
        <w:autoSpaceDE/>
        <w:autoSpaceDN/>
        <w:bidi w:val="0"/>
        <w:adjustRightInd/>
        <w:snapToGrid/>
        <w:spacing w:line="240" w:lineRule="auto"/>
        <w:ind w:right="25" w:rightChars="12" w:firstLine="560" w:firstLineChars="200"/>
        <w:textAlignment w:val="auto"/>
        <w:rPr>
          <w:rFonts w:hint="default" w:ascii="Times New Roman" w:hAnsi="Times New Roman" w:eastAsia="宋体" w:cs="Times New Roman"/>
          <w:b/>
          <w:spacing w:val="0"/>
          <w:sz w:val="28"/>
          <w:szCs w:val="28"/>
          <w:highlight w:val="none"/>
        </w:rPr>
      </w:pPr>
      <w:r>
        <w:rPr>
          <w:rFonts w:hint="default" w:ascii="Times New Roman" w:hAnsi="Times New Roman" w:eastAsia="宋体" w:cs="Times New Roman"/>
          <w:color w:val="000000"/>
          <w:spacing w:val="0"/>
          <w:sz w:val="28"/>
          <w:szCs w:val="28"/>
          <w:highlight w:val="none"/>
        </w:rPr>
        <w:t>根据</w:t>
      </w:r>
      <w:r>
        <w:rPr>
          <w:rFonts w:hint="eastAsia" w:ascii="Times New Roman" w:hAnsi="Times New Roman" w:eastAsia="宋体" w:cs="Times New Roman"/>
          <w:color w:val="000000"/>
          <w:spacing w:val="0"/>
          <w:sz w:val="28"/>
          <w:szCs w:val="28"/>
          <w:highlight w:val="none"/>
          <w:lang w:eastAsia="zh-CN"/>
        </w:rPr>
        <w:t>采购人的</w:t>
      </w:r>
      <w:r>
        <w:rPr>
          <w:rFonts w:hint="default" w:ascii="Times New Roman" w:hAnsi="Times New Roman" w:eastAsia="宋体" w:cs="Times New Roman"/>
          <w:color w:val="000000"/>
          <w:spacing w:val="0"/>
          <w:sz w:val="28"/>
          <w:szCs w:val="28"/>
          <w:highlight w:val="none"/>
        </w:rPr>
        <w:t>实际</w:t>
      </w:r>
      <w:r>
        <w:rPr>
          <w:rFonts w:hint="eastAsia" w:ascii="Times New Roman" w:hAnsi="Times New Roman" w:eastAsia="宋体" w:cs="Times New Roman"/>
          <w:color w:val="000000"/>
          <w:spacing w:val="0"/>
          <w:sz w:val="28"/>
          <w:szCs w:val="28"/>
          <w:highlight w:val="none"/>
          <w:lang w:eastAsia="zh-CN"/>
        </w:rPr>
        <w:t>使用</w:t>
      </w:r>
      <w:r>
        <w:rPr>
          <w:rFonts w:hint="default" w:ascii="Times New Roman" w:hAnsi="Times New Roman" w:eastAsia="宋体" w:cs="Times New Roman"/>
          <w:color w:val="000000"/>
          <w:spacing w:val="0"/>
          <w:sz w:val="28"/>
          <w:szCs w:val="28"/>
          <w:highlight w:val="none"/>
        </w:rPr>
        <w:t>需求，选取</w:t>
      </w:r>
      <w:r>
        <w:rPr>
          <w:rFonts w:hint="eastAsia" w:ascii="Times New Roman" w:hAnsi="Times New Roman" w:eastAsia="宋体" w:cs="Times New Roman"/>
          <w:color w:val="000000"/>
          <w:spacing w:val="0"/>
          <w:sz w:val="28"/>
          <w:szCs w:val="28"/>
          <w:highlight w:val="none"/>
          <w:lang w:eastAsia="zh-CN"/>
        </w:rPr>
        <w:t>一</w:t>
      </w:r>
      <w:r>
        <w:rPr>
          <w:rFonts w:hint="default" w:ascii="Times New Roman" w:hAnsi="Times New Roman" w:eastAsia="宋体" w:cs="Times New Roman"/>
          <w:color w:val="000000"/>
          <w:spacing w:val="0"/>
          <w:sz w:val="28"/>
          <w:szCs w:val="28"/>
          <w:highlight w:val="none"/>
        </w:rPr>
        <w:t>家</w:t>
      </w:r>
      <w:r>
        <w:rPr>
          <w:rFonts w:hint="eastAsia" w:ascii="Times New Roman" w:hAnsi="Times New Roman" w:eastAsia="宋体" w:cs="Times New Roman"/>
          <w:color w:val="000000"/>
          <w:spacing w:val="0"/>
          <w:sz w:val="28"/>
          <w:szCs w:val="28"/>
          <w:highlight w:val="none"/>
          <w:lang w:eastAsia="zh-CN"/>
        </w:rPr>
        <w:t>符合资质的</w:t>
      </w:r>
      <w:r>
        <w:rPr>
          <w:rFonts w:hint="eastAsia" w:ascii="Times New Roman" w:hAnsi="Times New Roman" w:eastAsia="宋体" w:cs="Times New Roman"/>
          <w:color w:val="000000"/>
          <w:spacing w:val="0"/>
          <w:sz w:val="28"/>
          <w:szCs w:val="28"/>
          <w:highlight w:val="none"/>
          <w:lang w:val="en-US" w:eastAsia="zh-CN"/>
        </w:rPr>
        <w:t>参评</w:t>
      </w:r>
      <w:r>
        <w:rPr>
          <w:rFonts w:hint="eastAsia" w:ascii="Times New Roman" w:hAnsi="Times New Roman" w:eastAsia="宋体" w:cs="Times New Roman"/>
          <w:color w:val="000000"/>
          <w:spacing w:val="0"/>
          <w:sz w:val="28"/>
          <w:szCs w:val="28"/>
          <w:highlight w:val="none"/>
          <w:lang w:eastAsia="zh-CN"/>
        </w:rPr>
        <w:t>单位</w:t>
      </w:r>
      <w:r>
        <w:rPr>
          <w:rFonts w:hint="default" w:ascii="Times New Roman" w:hAnsi="Times New Roman" w:eastAsia="宋体" w:cs="Times New Roman"/>
          <w:color w:val="000000"/>
          <w:spacing w:val="0"/>
          <w:sz w:val="28"/>
          <w:szCs w:val="28"/>
          <w:highlight w:val="none"/>
        </w:rPr>
        <w:t>，作为</w:t>
      </w:r>
      <w:r>
        <w:rPr>
          <w:rFonts w:hint="default" w:ascii="Times New Roman" w:hAnsi="Times New Roman" w:eastAsia="宋体" w:cs="Times New Roman"/>
          <w:color w:val="000000"/>
          <w:spacing w:val="0"/>
          <w:sz w:val="28"/>
          <w:szCs w:val="28"/>
          <w:highlight w:val="none"/>
          <w:lang w:val="en-US" w:eastAsia="zh-CN"/>
        </w:rPr>
        <w:t>采购</w:t>
      </w:r>
      <w:r>
        <w:rPr>
          <w:rFonts w:hint="eastAsia" w:ascii="Times New Roman" w:hAnsi="Times New Roman" w:eastAsia="宋体" w:cs="Times New Roman"/>
          <w:color w:val="000000"/>
          <w:spacing w:val="0"/>
          <w:sz w:val="28"/>
          <w:szCs w:val="28"/>
          <w:highlight w:val="none"/>
          <w:lang w:val="en-US" w:eastAsia="zh-CN"/>
        </w:rPr>
        <w:t>人展厅</w:t>
      </w:r>
      <w:r>
        <w:rPr>
          <w:rFonts w:hint="default" w:ascii="Times New Roman" w:hAnsi="Times New Roman" w:eastAsia="宋体" w:cs="Times New Roman"/>
          <w:color w:val="000000"/>
          <w:spacing w:val="0"/>
          <w:sz w:val="28"/>
          <w:szCs w:val="28"/>
          <w:highlight w:val="none"/>
        </w:rPr>
        <w:t>的</w:t>
      </w:r>
      <w:r>
        <w:rPr>
          <w:rFonts w:hint="eastAsia" w:ascii="Times New Roman" w:hAnsi="Times New Roman" w:eastAsia="宋体" w:cs="Times New Roman"/>
          <w:color w:val="000000"/>
          <w:spacing w:val="0"/>
          <w:sz w:val="28"/>
          <w:szCs w:val="28"/>
          <w:highlight w:val="none"/>
          <w:lang w:eastAsia="zh-CN"/>
        </w:rPr>
        <w:t>施工单位</w:t>
      </w:r>
      <w:r>
        <w:rPr>
          <w:rFonts w:hint="eastAsia" w:ascii="Times New Roman" w:hAnsi="Times New Roman" w:eastAsia="宋体" w:cs="Times New Roman"/>
          <w:b w:val="0"/>
          <w:bCs w:val="0"/>
          <w:spacing w:val="0"/>
          <w:sz w:val="28"/>
          <w:szCs w:val="28"/>
          <w:highlight w:val="none"/>
          <w:lang w:val="en-US" w:eastAsia="zh-CN"/>
        </w:rPr>
        <w:t>，施工工期为自合同签订之日起60个日历天</w:t>
      </w:r>
      <w:r>
        <w:rPr>
          <w:rFonts w:hint="default" w:ascii="Times New Roman" w:hAnsi="Times New Roman" w:eastAsia="宋体" w:cs="Times New Roman"/>
          <w:color w:val="000000"/>
          <w:spacing w:val="0"/>
          <w:sz w:val="28"/>
          <w:szCs w:val="28"/>
          <w:highlight w:val="none"/>
        </w:rPr>
        <w:t>。</w:t>
      </w:r>
    </w:p>
    <w:p w14:paraId="764D41ED">
      <w:pPr>
        <w:numPr>
          <w:ilvl w:val="0"/>
          <w:numId w:val="0"/>
        </w:numPr>
        <w:adjustRightInd w:val="0"/>
        <w:snapToGrid w:val="0"/>
        <w:spacing w:line="360" w:lineRule="auto"/>
        <w:ind w:firstLine="562" w:firstLineChars="200"/>
        <w:outlineLvl w:val="0"/>
        <w:rPr>
          <w:rFonts w:hint="default"/>
          <w:highlight w:val="none"/>
          <w:lang w:val="en-US" w:eastAsia="zh-CN"/>
        </w:rPr>
      </w:pPr>
      <w:r>
        <w:rPr>
          <w:rFonts w:hint="eastAsia" w:ascii="Times New Roman" w:hAnsi="Times New Roman" w:eastAsia="宋体" w:cs="Times New Roman"/>
          <w:b/>
          <w:bCs/>
          <w:spacing w:val="0"/>
          <w:sz w:val="28"/>
          <w:szCs w:val="28"/>
          <w:highlight w:val="none"/>
          <w:lang w:val="en-US" w:eastAsia="zh-CN"/>
        </w:rPr>
        <w:t>二、</w:t>
      </w:r>
      <w:r>
        <w:rPr>
          <w:rFonts w:hint="default" w:ascii="Times New Roman" w:hAnsi="Times New Roman" w:eastAsia="宋体" w:cs="Times New Roman"/>
          <w:b/>
          <w:bCs/>
          <w:spacing w:val="0"/>
          <w:sz w:val="28"/>
          <w:szCs w:val="28"/>
          <w:highlight w:val="none"/>
        </w:rPr>
        <w:t>报价</w:t>
      </w:r>
      <w:r>
        <w:rPr>
          <w:rFonts w:hint="eastAsia" w:ascii="Times New Roman" w:hAnsi="Times New Roman" w:eastAsia="宋体" w:cs="Times New Roman"/>
          <w:b/>
          <w:bCs/>
          <w:spacing w:val="0"/>
          <w:sz w:val="28"/>
          <w:szCs w:val="28"/>
          <w:highlight w:val="none"/>
          <w:lang w:eastAsia="zh-CN"/>
        </w:rPr>
        <w:t>最高</w:t>
      </w:r>
      <w:r>
        <w:rPr>
          <w:rFonts w:hint="default" w:ascii="Times New Roman" w:hAnsi="Times New Roman" w:eastAsia="宋体" w:cs="Times New Roman"/>
          <w:b/>
          <w:bCs/>
          <w:spacing w:val="0"/>
          <w:sz w:val="28"/>
          <w:szCs w:val="28"/>
          <w:highlight w:val="none"/>
          <w:lang w:val="en-US" w:eastAsia="zh-CN"/>
        </w:rPr>
        <w:t>限价</w:t>
      </w:r>
      <w:r>
        <w:rPr>
          <w:rFonts w:hint="eastAsia" w:ascii="Times New Roman" w:hAnsi="Times New Roman" w:eastAsia="宋体" w:cs="Times New Roman"/>
          <w:b/>
          <w:bCs/>
          <w:spacing w:val="0"/>
          <w:sz w:val="28"/>
          <w:szCs w:val="28"/>
          <w:highlight w:val="none"/>
          <w:lang w:val="en-US" w:eastAsia="zh-CN"/>
        </w:rPr>
        <w:t>：</w:t>
      </w:r>
      <w:r>
        <w:rPr>
          <w:rFonts w:hint="eastAsia" w:ascii="Times New Roman" w:hAnsi="Times New Roman" w:eastAsia="仿宋_GB2312" w:cs="Times New Roman"/>
          <w:sz w:val="32"/>
          <w:szCs w:val="32"/>
          <w:highlight w:val="none"/>
          <w:lang w:val="en-US" w:eastAsia="zh-CN"/>
        </w:rPr>
        <w:t>256393.24</w:t>
      </w:r>
      <w:r>
        <w:rPr>
          <w:rFonts w:hint="eastAsia" w:ascii="Times New Roman" w:hAnsi="Times New Roman" w:eastAsia="宋体" w:cs="Times New Roman"/>
          <w:b w:val="0"/>
          <w:bCs w:val="0"/>
          <w:color w:val="000000"/>
          <w:spacing w:val="0"/>
          <w:sz w:val="28"/>
          <w:szCs w:val="28"/>
          <w:highlight w:val="none"/>
          <w:lang w:val="en-US" w:eastAsia="zh-CN"/>
        </w:rPr>
        <w:t>元</w:t>
      </w:r>
      <w:r>
        <w:rPr>
          <w:rFonts w:hint="eastAsia" w:ascii="Times New Roman" w:hAnsi="Times New Roman" w:eastAsia="宋体" w:cs="Times New Roman"/>
          <w:b w:val="0"/>
          <w:bCs w:val="0"/>
          <w:spacing w:val="0"/>
          <w:sz w:val="28"/>
          <w:szCs w:val="28"/>
          <w:highlight w:val="none"/>
          <w:lang w:val="en-US" w:eastAsia="zh-CN"/>
        </w:rPr>
        <w:t>（含税）</w:t>
      </w:r>
      <w:r>
        <w:rPr>
          <w:rFonts w:hint="eastAsia" w:ascii="Times New Roman" w:hAnsi="Times New Roman" w:eastAsia="宋体" w:cs="Times New Roman"/>
          <w:b w:val="0"/>
          <w:bCs w:val="0"/>
          <w:color w:val="000000"/>
          <w:spacing w:val="0"/>
          <w:sz w:val="28"/>
          <w:szCs w:val="28"/>
          <w:highlight w:val="none"/>
          <w:lang w:val="en-US" w:eastAsia="zh-CN"/>
        </w:rPr>
        <w:t>。</w:t>
      </w:r>
    </w:p>
    <w:p w14:paraId="364B9D8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25" w:rightChars="12" w:firstLine="562" w:firstLineChars="200"/>
        <w:textAlignment w:val="auto"/>
        <w:rPr>
          <w:rFonts w:hint="default" w:ascii="Times New Roman" w:hAnsi="Times New Roman" w:eastAsia="宋体" w:cs="Times New Roman"/>
          <w:b w:val="0"/>
          <w:bCs w:val="0"/>
          <w:color w:val="000000"/>
          <w:spacing w:val="0"/>
          <w:sz w:val="28"/>
          <w:szCs w:val="28"/>
          <w:highlight w:val="none"/>
          <w:lang w:val="en-US" w:eastAsia="zh-CN"/>
        </w:rPr>
      </w:pPr>
      <w:r>
        <w:rPr>
          <w:rFonts w:hint="eastAsia" w:ascii="Times New Roman" w:hAnsi="Times New Roman" w:eastAsia="宋体" w:cs="Times New Roman"/>
          <w:b/>
          <w:bCs/>
          <w:color w:val="000000"/>
          <w:spacing w:val="0"/>
          <w:sz w:val="28"/>
          <w:szCs w:val="28"/>
          <w:highlight w:val="none"/>
          <w:lang w:val="en-US" w:eastAsia="zh-CN"/>
        </w:rPr>
        <w:t>三、施工地址：</w:t>
      </w:r>
      <w:r>
        <w:rPr>
          <w:rFonts w:hint="eastAsia" w:ascii="Times New Roman" w:hAnsi="Times New Roman" w:eastAsia="宋体" w:cs="Times New Roman"/>
          <w:b w:val="0"/>
          <w:bCs w:val="0"/>
          <w:color w:val="000000"/>
          <w:spacing w:val="0"/>
          <w:sz w:val="28"/>
          <w:szCs w:val="28"/>
          <w:highlight w:val="none"/>
          <w:lang w:val="en-US" w:eastAsia="zh-CN"/>
        </w:rPr>
        <w:t>中山公交集团城南公交枢纽办公楼一楼。</w:t>
      </w:r>
    </w:p>
    <w:p w14:paraId="0A3D42E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25" w:rightChars="12" w:firstLine="562" w:firstLineChars="200"/>
        <w:textAlignment w:val="auto"/>
        <w:rPr>
          <w:rFonts w:hint="eastAsia" w:ascii="Times New Roman" w:hAnsi="Times New Roman" w:eastAsia="宋体" w:cs="Times New Roman"/>
          <w:color w:val="000000"/>
          <w:spacing w:val="0"/>
          <w:sz w:val="28"/>
          <w:szCs w:val="28"/>
          <w:highlight w:val="none"/>
          <w:lang w:val="en-US" w:eastAsia="zh-CN"/>
        </w:rPr>
      </w:pPr>
      <w:r>
        <w:rPr>
          <w:rFonts w:hint="eastAsia" w:ascii="Times New Roman" w:hAnsi="Times New Roman" w:eastAsia="宋体" w:cs="Times New Roman"/>
          <w:b/>
          <w:bCs/>
          <w:color w:val="000000"/>
          <w:spacing w:val="0"/>
          <w:sz w:val="28"/>
          <w:szCs w:val="28"/>
          <w:highlight w:val="none"/>
          <w:lang w:val="en-US" w:eastAsia="zh-CN"/>
        </w:rPr>
        <w:t>四、项目内容</w:t>
      </w:r>
      <w:r>
        <w:rPr>
          <w:rFonts w:hint="eastAsia" w:ascii="Times New Roman" w:hAnsi="Times New Roman" w:eastAsia="宋体" w:cs="Times New Roman"/>
          <w:color w:val="000000"/>
          <w:spacing w:val="0"/>
          <w:sz w:val="28"/>
          <w:szCs w:val="28"/>
          <w:highlight w:val="none"/>
          <w:lang w:val="en-US" w:eastAsia="zh-CN"/>
        </w:rPr>
        <w:t>：</w:t>
      </w:r>
      <w:r>
        <w:rPr>
          <w:rFonts w:hint="eastAsia" w:ascii="Times New Roman" w:hAnsi="Times New Roman" w:eastAsia="宋体" w:cs="Times New Roman"/>
          <w:b w:val="0"/>
          <w:bCs w:val="0"/>
          <w:spacing w:val="0"/>
          <w:sz w:val="28"/>
          <w:szCs w:val="28"/>
          <w:highlight w:val="none"/>
          <w:lang w:val="en-US" w:eastAsia="zh-CN"/>
        </w:rPr>
        <w:t>详见</w:t>
      </w:r>
      <w:r>
        <w:rPr>
          <w:rFonts w:hint="eastAsia" w:ascii="Times New Roman" w:hAnsi="Times New Roman" w:eastAsia="宋体" w:cs="Times New Roman"/>
          <w:snapToGrid/>
          <w:color w:val="auto"/>
          <w:spacing w:val="0"/>
          <w:kern w:val="2"/>
          <w:sz w:val="28"/>
          <w:szCs w:val="28"/>
          <w:highlight w:val="none"/>
          <w:lang w:val="en-US" w:eastAsia="zh-CN"/>
        </w:rPr>
        <w:t>公交集团展厅平面设计方案、</w:t>
      </w:r>
      <w:r>
        <w:rPr>
          <w:rFonts w:hint="eastAsia" w:ascii="Times New Roman" w:hAnsi="Times New Roman" w:eastAsia="宋体" w:cs="Times New Roman"/>
          <w:b w:val="0"/>
          <w:bCs w:val="0"/>
          <w:spacing w:val="0"/>
          <w:sz w:val="28"/>
          <w:szCs w:val="28"/>
          <w:highlight w:val="none"/>
          <w:lang w:val="en-US" w:eastAsia="zh-CN"/>
        </w:rPr>
        <w:t>《</w:t>
      </w:r>
      <w:r>
        <w:rPr>
          <w:rFonts w:hint="default" w:ascii="Times New Roman" w:hAnsi="Times New Roman" w:eastAsia="宋体" w:cs="Times New Roman"/>
          <w:b w:val="0"/>
          <w:bCs w:val="0"/>
          <w:spacing w:val="0"/>
          <w:sz w:val="28"/>
          <w:szCs w:val="28"/>
          <w:highlight w:val="none"/>
          <w:lang w:val="en-US" w:eastAsia="zh-CN"/>
        </w:rPr>
        <w:t>公交集团展厅</w:t>
      </w:r>
      <w:r>
        <w:rPr>
          <w:rFonts w:hint="eastAsia" w:ascii="Times New Roman" w:hAnsi="Times New Roman" w:eastAsia="宋体" w:cs="Times New Roman"/>
          <w:b w:val="0"/>
          <w:bCs w:val="0"/>
          <w:spacing w:val="0"/>
          <w:sz w:val="28"/>
          <w:szCs w:val="28"/>
          <w:highlight w:val="none"/>
          <w:lang w:val="en-US" w:eastAsia="zh-CN"/>
        </w:rPr>
        <w:t>施工图纸》</w:t>
      </w:r>
      <w:r>
        <w:rPr>
          <w:rFonts w:hint="eastAsia" w:ascii="Times New Roman" w:hAnsi="Times New Roman" w:eastAsia="宋体" w:cs="Times New Roman"/>
          <w:snapToGrid/>
          <w:color w:val="auto"/>
          <w:spacing w:val="0"/>
          <w:kern w:val="2"/>
          <w:sz w:val="28"/>
          <w:szCs w:val="28"/>
          <w:highlight w:val="none"/>
          <w:lang w:val="en-US" w:eastAsia="zh-CN"/>
        </w:rPr>
        <w:t>及《公交集团展厅施工单位采购项目工程量清单》，项目结算金额具体按实结算</w:t>
      </w:r>
      <w:r>
        <w:rPr>
          <w:rFonts w:hint="eastAsia" w:ascii="Times New Roman" w:hAnsi="Times New Roman" w:eastAsia="宋体" w:cs="Times New Roman"/>
          <w:color w:val="000000"/>
          <w:spacing w:val="0"/>
          <w:sz w:val="28"/>
          <w:szCs w:val="28"/>
          <w:highlight w:val="none"/>
          <w:lang w:eastAsia="zh-CN"/>
        </w:rPr>
        <w:t>。</w:t>
      </w:r>
    </w:p>
    <w:p w14:paraId="5F255ABA">
      <w:pPr>
        <w:numPr>
          <w:ilvl w:val="0"/>
          <w:numId w:val="0"/>
        </w:numPr>
        <w:ind w:firstLine="562" w:firstLineChars="200"/>
        <w:rPr>
          <w:rFonts w:hint="eastAsia" w:ascii="Times New Roman" w:hAnsi="Times New Roman" w:eastAsia="宋体" w:cs="Times New Roman"/>
          <w:b/>
          <w:bCs/>
          <w:color w:val="000000"/>
          <w:spacing w:val="0"/>
          <w:sz w:val="28"/>
          <w:szCs w:val="28"/>
          <w:highlight w:val="none"/>
          <w:lang w:val="en-US" w:eastAsia="zh-CN"/>
        </w:rPr>
      </w:pPr>
      <w:r>
        <w:rPr>
          <w:rFonts w:hint="eastAsia" w:ascii="Times New Roman" w:hAnsi="Times New Roman" w:eastAsia="宋体" w:cs="Times New Roman"/>
          <w:b/>
          <w:bCs/>
          <w:color w:val="000000"/>
          <w:spacing w:val="0"/>
          <w:sz w:val="28"/>
          <w:szCs w:val="28"/>
          <w:highlight w:val="none"/>
          <w:lang w:val="en-US" w:eastAsia="zh-CN"/>
        </w:rPr>
        <w:t>五、质量要求</w:t>
      </w:r>
    </w:p>
    <w:p w14:paraId="5416D8E0">
      <w:pPr>
        <w:numPr>
          <w:ilvl w:val="0"/>
          <w:numId w:val="0"/>
        </w:numPr>
        <w:ind w:firstLine="560" w:firstLineChars="200"/>
        <w:jc w:val="left"/>
        <w:rPr>
          <w:rFonts w:hint="eastAsia" w:ascii="Times New Roman" w:hAnsi="Times New Roman" w:eastAsia="宋体" w:cs="Times New Roman"/>
          <w:color w:val="000000"/>
          <w:sz w:val="28"/>
          <w:szCs w:val="28"/>
          <w:highlight w:val="none"/>
        </w:rPr>
      </w:pPr>
      <w:r>
        <w:rPr>
          <w:rFonts w:hint="eastAsia" w:ascii="Times New Roman" w:hAnsi="Times New Roman" w:eastAsia="宋体" w:cs="Times New Roman"/>
          <w:color w:val="000000"/>
          <w:sz w:val="28"/>
          <w:szCs w:val="28"/>
          <w:highlight w:val="none"/>
          <w:lang w:val="en-US" w:eastAsia="zh-CN"/>
        </w:rPr>
        <w:t>（一）</w:t>
      </w:r>
      <w:r>
        <w:rPr>
          <w:rFonts w:hint="eastAsia" w:ascii="Times New Roman" w:hAnsi="Times New Roman" w:eastAsia="宋体" w:cs="Times New Roman"/>
          <w:color w:val="000000"/>
          <w:sz w:val="28"/>
          <w:szCs w:val="28"/>
          <w:highlight w:val="none"/>
        </w:rPr>
        <w:t>工程质量：合格</w:t>
      </w:r>
      <w:r>
        <w:rPr>
          <w:rFonts w:hint="default" w:ascii="Times New Roman" w:hAnsi="Times New Roman" w:eastAsia="宋体" w:cs="Times New Roman"/>
          <w:color w:val="000000"/>
          <w:sz w:val="28"/>
          <w:szCs w:val="28"/>
          <w:highlight w:val="none"/>
          <w:lang w:val="en-US"/>
        </w:rPr>
        <w:t>工程</w:t>
      </w:r>
      <w:r>
        <w:rPr>
          <w:rFonts w:hint="eastAsia" w:ascii="Times New Roman" w:hAnsi="Times New Roman" w:eastAsia="宋体" w:cs="Times New Roman"/>
          <w:color w:val="000000"/>
          <w:sz w:val="28"/>
          <w:szCs w:val="28"/>
          <w:highlight w:val="none"/>
        </w:rPr>
        <w:t>，符合</w:t>
      </w:r>
      <w:r>
        <w:rPr>
          <w:rFonts w:hint="eastAsia" w:ascii="Times New Roman" w:hAnsi="Times New Roman" w:eastAsia="宋体" w:cs="Times New Roman"/>
          <w:color w:val="000000"/>
          <w:sz w:val="28"/>
          <w:szCs w:val="28"/>
          <w:highlight w:val="none"/>
          <w:lang w:val="en-US" w:eastAsia="zh-CN"/>
        </w:rPr>
        <w:t>工程</w:t>
      </w:r>
      <w:r>
        <w:rPr>
          <w:rFonts w:hint="eastAsia" w:ascii="Times New Roman" w:hAnsi="Times New Roman" w:eastAsia="宋体" w:cs="Times New Roman"/>
          <w:color w:val="000000"/>
          <w:sz w:val="28"/>
          <w:szCs w:val="28"/>
          <w:highlight w:val="none"/>
        </w:rPr>
        <w:t>施工</w:t>
      </w:r>
      <w:r>
        <w:rPr>
          <w:rFonts w:hint="eastAsia" w:ascii="Times New Roman" w:hAnsi="Times New Roman" w:eastAsia="宋体" w:cs="Times New Roman"/>
          <w:color w:val="000000"/>
          <w:sz w:val="28"/>
          <w:szCs w:val="28"/>
          <w:highlight w:val="none"/>
          <w:lang w:val="en-US" w:eastAsia="zh-CN"/>
        </w:rPr>
        <w:t>及广告制作</w:t>
      </w:r>
      <w:r>
        <w:rPr>
          <w:rFonts w:hint="eastAsia" w:ascii="Times New Roman" w:hAnsi="Times New Roman" w:eastAsia="宋体" w:cs="Times New Roman"/>
          <w:color w:val="000000"/>
          <w:sz w:val="28"/>
          <w:szCs w:val="28"/>
          <w:highlight w:val="none"/>
        </w:rPr>
        <w:t>规范及标准（具体详见合同）</w:t>
      </w:r>
      <w:r>
        <w:rPr>
          <w:rFonts w:hint="eastAsia" w:ascii="Times New Roman" w:hAnsi="Times New Roman" w:eastAsia="宋体" w:cs="Times New Roman"/>
          <w:color w:val="000000"/>
          <w:sz w:val="28"/>
          <w:szCs w:val="28"/>
          <w:highlight w:val="none"/>
          <w:lang w:eastAsia="zh-CN"/>
        </w:rPr>
        <w:t>，</w:t>
      </w:r>
      <w:r>
        <w:rPr>
          <w:rFonts w:hint="eastAsia" w:ascii="Times New Roman" w:hAnsi="Times New Roman" w:eastAsia="宋体" w:cs="Times New Roman"/>
          <w:color w:val="000000"/>
          <w:sz w:val="28"/>
          <w:szCs w:val="28"/>
          <w:highlight w:val="none"/>
          <w:lang w:val="en-US" w:eastAsia="zh-CN"/>
        </w:rPr>
        <w:t>工程</w:t>
      </w:r>
      <w:r>
        <w:rPr>
          <w:rFonts w:hint="eastAsia" w:ascii="Times New Roman" w:hAnsi="Times New Roman" w:eastAsia="宋体" w:cs="Times New Roman"/>
          <w:color w:val="000000"/>
          <w:sz w:val="28"/>
          <w:szCs w:val="28"/>
          <w:highlight w:val="none"/>
          <w:lang w:eastAsia="zh-CN"/>
        </w:rPr>
        <w:t>保修期</w:t>
      </w:r>
      <w:r>
        <w:rPr>
          <w:rFonts w:hint="eastAsia" w:ascii="Times New Roman" w:hAnsi="Times New Roman" w:eastAsia="宋体" w:cs="Times New Roman"/>
          <w:color w:val="000000"/>
          <w:sz w:val="28"/>
          <w:szCs w:val="28"/>
          <w:highlight w:val="none"/>
          <w:lang w:val="en-US" w:eastAsia="zh-CN"/>
        </w:rPr>
        <w:t>1年，从验收合格之日起计算。</w:t>
      </w:r>
    </w:p>
    <w:p w14:paraId="4A485123">
      <w:pPr>
        <w:numPr>
          <w:ilvl w:val="0"/>
          <w:numId w:val="0"/>
        </w:numPr>
        <w:ind w:firstLine="560" w:firstLineChars="200"/>
        <w:jc w:val="left"/>
        <w:rPr>
          <w:rFonts w:hint="eastAsia" w:ascii="Times New Roman" w:hAnsi="Times New Roman" w:eastAsia="宋体" w:cs="Times New Roman"/>
          <w:color w:val="000000"/>
          <w:sz w:val="28"/>
          <w:szCs w:val="28"/>
          <w:highlight w:val="none"/>
        </w:rPr>
      </w:pPr>
      <w:r>
        <w:rPr>
          <w:rFonts w:hint="eastAsia" w:ascii="Times New Roman" w:hAnsi="Times New Roman" w:eastAsia="宋体" w:cs="Times New Roman"/>
          <w:color w:val="000000"/>
          <w:sz w:val="28"/>
          <w:szCs w:val="28"/>
          <w:highlight w:val="none"/>
          <w:lang w:eastAsia="zh-CN"/>
        </w:rPr>
        <w:t>（</w:t>
      </w:r>
      <w:r>
        <w:rPr>
          <w:rFonts w:hint="eastAsia" w:ascii="Times New Roman" w:hAnsi="Times New Roman" w:eastAsia="宋体" w:cs="Times New Roman"/>
          <w:color w:val="000000"/>
          <w:sz w:val="28"/>
          <w:szCs w:val="28"/>
          <w:highlight w:val="none"/>
          <w:lang w:val="en-US" w:eastAsia="zh-CN"/>
        </w:rPr>
        <w:t>二</w:t>
      </w:r>
      <w:r>
        <w:rPr>
          <w:rFonts w:hint="eastAsia" w:ascii="Times New Roman" w:hAnsi="Times New Roman" w:eastAsia="宋体" w:cs="Times New Roman"/>
          <w:color w:val="000000"/>
          <w:sz w:val="28"/>
          <w:szCs w:val="28"/>
          <w:highlight w:val="none"/>
          <w:lang w:eastAsia="zh-CN"/>
        </w:rPr>
        <w:t>）</w:t>
      </w:r>
      <w:r>
        <w:rPr>
          <w:rFonts w:hint="eastAsia" w:ascii="Times New Roman" w:hAnsi="Times New Roman" w:eastAsia="宋体" w:cs="Times New Roman"/>
          <w:color w:val="000000"/>
          <w:sz w:val="28"/>
          <w:szCs w:val="28"/>
          <w:highlight w:val="none"/>
        </w:rPr>
        <w:t>工程安全：施工安全，不发生安全事故。中</w:t>
      </w:r>
      <w:r>
        <w:rPr>
          <w:rFonts w:hint="eastAsia" w:ascii="Times New Roman" w:hAnsi="Times New Roman" w:eastAsia="宋体" w:cs="Times New Roman"/>
          <w:color w:val="000000"/>
          <w:sz w:val="28"/>
          <w:szCs w:val="28"/>
          <w:highlight w:val="none"/>
          <w:lang w:val="en-US" w:eastAsia="zh-CN"/>
        </w:rPr>
        <w:t>选</w:t>
      </w:r>
      <w:r>
        <w:rPr>
          <w:rFonts w:hint="eastAsia" w:ascii="Times New Roman" w:hAnsi="Times New Roman" w:eastAsia="宋体" w:cs="Times New Roman"/>
          <w:color w:val="000000"/>
          <w:sz w:val="28"/>
          <w:szCs w:val="28"/>
          <w:highlight w:val="none"/>
        </w:rPr>
        <w:t>人须对安全施工承担完全责任。</w:t>
      </w:r>
    </w:p>
    <w:p w14:paraId="37B6CDA1">
      <w:pPr>
        <w:widowControl/>
        <w:numPr>
          <w:ilvl w:val="0"/>
          <w:numId w:val="0"/>
        </w:numPr>
        <w:spacing w:line="240" w:lineRule="auto"/>
        <w:ind w:firstLine="560" w:firstLineChars="200"/>
        <w:rPr>
          <w:rFonts w:hint="eastAsia" w:eastAsia="宋体"/>
          <w:highlight w:val="none"/>
          <w:lang w:eastAsia="zh-CN"/>
        </w:rPr>
      </w:pPr>
      <w:r>
        <w:rPr>
          <w:rFonts w:hint="eastAsia" w:ascii="Times New Roman" w:hAnsi="Times New Roman" w:eastAsia="宋体" w:cs="Times New Roman"/>
          <w:color w:val="000000"/>
          <w:sz w:val="28"/>
          <w:szCs w:val="28"/>
          <w:highlight w:val="none"/>
          <w:lang w:eastAsia="zh-CN"/>
        </w:rPr>
        <w:t>（</w:t>
      </w:r>
      <w:r>
        <w:rPr>
          <w:rFonts w:hint="eastAsia" w:ascii="Times New Roman" w:hAnsi="Times New Roman" w:eastAsia="宋体" w:cs="Times New Roman"/>
          <w:color w:val="000000"/>
          <w:sz w:val="28"/>
          <w:szCs w:val="28"/>
          <w:highlight w:val="none"/>
          <w:lang w:val="en-US" w:eastAsia="zh-CN"/>
        </w:rPr>
        <w:t>三</w:t>
      </w:r>
      <w:r>
        <w:rPr>
          <w:rFonts w:hint="eastAsia" w:ascii="Times New Roman" w:hAnsi="Times New Roman" w:eastAsia="宋体" w:cs="Times New Roman"/>
          <w:color w:val="000000"/>
          <w:sz w:val="28"/>
          <w:szCs w:val="28"/>
          <w:highlight w:val="none"/>
          <w:lang w:eastAsia="zh-CN"/>
        </w:rPr>
        <w:t>）</w:t>
      </w:r>
      <w:r>
        <w:rPr>
          <w:rFonts w:hint="eastAsia" w:ascii="Times New Roman" w:hAnsi="Times New Roman" w:eastAsia="宋体" w:cs="Times New Roman"/>
          <w:color w:val="000000"/>
          <w:sz w:val="28"/>
          <w:szCs w:val="28"/>
          <w:highlight w:val="none"/>
        </w:rPr>
        <w:t>文明施工：达到广东省规定文明施工标准。</w:t>
      </w:r>
    </w:p>
    <w:p w14:paraId="5058569F">
      <w:pPr>
        <w:spacing w:line="460" w:lineRule="exact"/>
        <w:ind w:firstLine="562" w:firstLineChars="200"/>
        <w:rPr>
          <w:rFonts w:hint="eastAsia" w:ascii="黑体" w:hAnsi="黑体" w:eastAsia="黑体" w:cs="黑体"/>
          <w:spacing w:val="6"/>
          <w:sz w:val="30"/>
          <w:szCs w:val="30"/>
          <w:highlight w:val="none"/>
        </w:rPr>
      </w:pPr>
      <w:r>
        <w:rPr>
          <w:rFonts w:hint="eastAsia" w:ascii="Times New Roman" w:hAnsi="Times New Roman" w:eastAsia="宋体" w:cs="Times New Roman"/>
          <w:b/>
          <w:bCs/>
          <w:color w:val="000000"/>
          <w:spacing w:val="0"/>
          <w:sz w:val="28"/>
          <w:szCs w:val="28"/>
          <w:highlight w:val="none"/>
          <w:lang w:val="en-US" w:eastAsia="zh-CN"/>
        </w:rPr>
        <w:t>六</w:t>
      </w:r>
      <w:r>
        <w:rPr>
          <w:rFonts w:hint="eastAsia" w:ascii="Times New Roman" w:hAnsi="Times New Roman" w:eastAsia="宋体" w:cs="Times New Roman"/>
          <w:b/>
          <w:bCs/>
          <w:color w:val="000000"/>
          <w:spacing w:val="0"/>
          <w:sz w:val="28"/>
          <w:szCs w:val="28"/>
          <w:highlight w:val="none"/>
        </w:rPr>
        <w:t>、工程承包形式</w:t>
      </w:r>
    </w:p>
    <w:p w14:paraId="1EFD6847">
      <w:pPr>
        <w:numPr>
          <w:ilvl w:val="0"/>
          <w:numId w:val="0"/>
        </w:numPr>
        <w:spacing w:line="240" w:lineRule="auto"/>
        <w:ind w:firstLine="560" w:firstLineChars="200"/>
        <w:jc w:val="left"/>
        <w:rPr>
          <w:rFonts w:hint="eastAsia" w:ascii="Times New Roman" w:hAnsi="Times New Roman" w:eastAsia="宋体" w:cs="Times New Roman"/>
          <w:color w:val="000000"/>
          <w:spacing w:val="0"/>
          <w:sz w:val="28"/>
          <w:szCs w:val="28"/>
          <w:highlight w:val="none"/>
        </w:rPr>
      </w:pPr>
      <w:r>
        <w:rPr>
          <w:rFonts w:hint="eastAsia" w:ascii="Times New Roman" w:hAnsi="Times New Roman" w:eastAsia="宋体" w:cs="Times New Roman"/>
          <w:color w:val="000000"/>
          <w:spacing w:val="0"/>
          <w:sz w:val="28"/>
          <w:szCs w:val="28"/>
          <w:highlight w:val="none"/>
        </w:rPr>
        <w:t>（一）实行工程总承包，按</w:t>
      </w:r>
      <w:r>
        <w:rPr>
          <w:rFonts w:hint="eastAsia" w:ascii="Times New Roman" w:hAnsi="Times New Roman" w:eastAsia="宋体" w:cs="Times New Roman"/>
          <w:color w:val="000000"/>
          <w:spacing w:val="0"/>
          <w:sz w:val="28"/>
          <w:szCs w:val="28"/>
          <w:highlight w:val="none"/>
          <w:lang w:val="en-US" w:eastAsia="zh-CN"/>
        </w:rPr>
        <w:t>参评报价</w:t>
      </w:r>
      <w:r>
        <w:rPr>
          <w:rFonts w:hint="eastAsia" w:ascii="Times New Roman" w:hAnsi="Times New Roman" w:eastAsia="宋体" w:cs="Times New Roman"/>
          <w:color w:val="000000"/>
          <w:spacing w:val="0"/>
          <w:sz w:val="28"/>
          <w:szCs w:val="28"/>
          <w:highlight w:val="none"/>
        </w:rPr>
        <w:t>包造价、包税金、包质量、包工期、包安全、包文明施工</w:t>
      </w:r>
      <w:r>
        <w:rPr>
          <w:rFonts w:hint="eastAsia" w:ascii="Times New Roman" w:hAnsi="Times New Roman" w:eastAsia="宋体" w:cs="Times New Roman"/>
          <w:color w:val="000000"/>
          <w:spacing w:val="0"/>
          <w:sz w:val="28"/>
          <w:szCs w:val="28"/>
          <w:highlight w:val="none"/>
          <w:lang w:eastAsia="zh-CN"/>
        </w:rPr>
        <w:t>、</w:t>
      </w:r>
      <w:r>
        <w:rPr>
          <w:rFonts w:hint="eastAsia" w:ascii="Times New Roman" w:hAnsi="Times New Roman" w:eastAsia="宋体" w:cs="Times New Roman"/>
          <w:color w:val="000000"/>
          <w:spacing w:val="0"/>
          <w:sz w:val="28"/>
          <w:szCs w:val="28"/>
          <w:highlight w:val="none"/>
          <w:lang w:val="en-US" w:eastAsia="zh-CN"/>
        </w:rPr>
        <w:t>包管理费</w:t>
      </w:r>
      <w:r>
        <w:rPr>
          <w:rFonts w:hint="eastAsia" w:ascii="Times New Roman" w:hAnsi="Times New Roman" w:eastAsia="宋体" w:cs="Times New Roman"/>
          <w:color w:val="000000"/>
          <w:spacing w:val="0"/>
          <w:sz w:val="28"/>
          <w:szCs w:val="28"/>
          <w:highlight w:val="none"/>
        </w:rPr>
        <w:t>等</w:t>
      </w:r>
      <w:r>
        <w:rPr>
          <w:rFonts w:hint="eastAsia" w:ascii="Times New Roman" w:hAnsi="Times New Roman" w:eastAsia="宋体" w:cs="Times New Roman"/>
          <w:color w:val="000000"/>
          <w:spacing w:val="0"/>
          <w:sz w:val="28"/>
          <w:szCs w:val="28"/>
          <w:highlight w:val="none"/>
          <w:lang w:val="en-US" w:eastAsia="zh-CN"/>
        </w:rPr>
        <w:t>中选单位实施本项目</w:t>
      </w:r>
      <w:r>
        <w:rPr>
          <w:rFonts w:hint="eastAsia" w:ascii="Times New Roman" w:hAnsi="Times New Roman" w:eastAsia="宋体" w:cs="Times New Roman"/>
          <w:color w:val="000000"/>
          <w:spacing w:val="0"/>
          <w:sz w:val="28"/>
          <w:szCs w:val="28"/>
          <w:highlight w:val="none"/>
        </w:rPr>
        <w:t>所需的一切费用。</w:t>
      </w:r>
    </w:p>
    <w:p w14:paraId="7A167061">
      <w:pPr>
        <w:keepNext w:val="0"/>
        <w:keepLines w:val="0"/>
        <w:pageBreakBefore w:val="0"/>
        <w:widowControl/>
        <w:numPr>
          <w:ilvl w:val="0"/>
          <w:numId w:val="0"/>
        </w:numPr>
        <w:kinsoku/>
        <w:wordWrap/>
        <w:overflowPunct/>
        <w:topLinePunct w:val="0"/>
        <w:autoSpaceDE/>
        <w:autoSpaceDN/>
        <w:bidi w:val="0"/>
        <w:snapToGrid/>
        <w:spacing w:line="240" w:lineRule="auto"/>
        <w:ind w:left="0" w:leftChars="0" w:right="0" w:rightChars="0" w:firstLine="560" w:firstLineChars="200"/>
        <w:jc w:val="left"/>
        <w:textAlignment w:val="auto"/>
        <w:rPr>
          <w:rFonts w:hint="eastAsia" w:ascii="Times New Roman" w:hAnsi="Times New Roman" w:eastAsia="宋体" w:cs="Times New Roman"/>
          <w:b/>
          <w:bCs/>
          <w:spacing w:val="0"/>
          <w:sz w:val="28"/>
          <w:szCs w:val="28"/>
          <w:highlight w:val="none"/>
          <w:lang w:val="en-US" w:eastAsia="zh-CN"/>
        </w:rPr>
      </w:pPr>
      <w:r>
        <w:rPr>
          <w:rFonts w:hint="eastAsia" w:ascii="Times New Roman" w:hAnsi="Times New Roman" w:eastAsia="宋体" w:cs="Times New Roman"/>
          <w:color w:val="000000"/>
          <w:spacing w:val="0"/>
          <w:sz w:val="28"/>
          <w:szCs w:val="28"/>
          <w:highlight w:val="none"/>
        </w:rPr>
        <w:t>（二）</w:t>
      </w:r>
      <w:r>
        <w:rPr>
          <w:rFonts w:hint="eastAsia" w:ascii="Times New Roman" w:hAnsi="Times New Roman" w:eastAsia="宋体" w:cs="Times New Roman"/>
          <w:color w:val="000000"/>
          <w:spacing w:val="0"/>
          <w:sz w:val="28"/>
          <w:szCs w:val="28"/>
          <w:highlight w:val="none"/>
          <w:lang w:val="en-US" w:eastAsia="zh-CN"/>
        </w:rPr>
        <w:t>中选单位</w:t>
      </w:r>
      <w:r>
        <w:rPr>
          <w:rFonts w:hint="eastAsia" w:ascii="Times New Roman" w:hAnsi="Times New Roman" w:eastAsia="宋体" w:cs="Times New Roman"/>
          <w:color w:val="000000"/>
          <w:spacing w:val="0"/>
          <w:sz w:val="28"/>
          <w:szCs w:val="28"/>
          <w:highlight w:val="none"/>
        </w:rPr>
        <w:t>不得将本工程转包、</w:t>
      </w:r>
      <w:r>
        <w:rPr>
          <w:rFonts w:hint="eastAsia" w:ascii="Times New Roman" w:hAnsi="Times New Roman" w:eastAsia="宋体" w:cs="Times New Roman"/>
          <w:color w:val="000000"/>
          <w:spacing w:val="0"/>
          <w:sz w:val="28"/>
          <w:szCs w:val="28"/>
          <w:highlight w:val="none"/>
          <w:lang w:val="en-US" w:eastAsia="zh-CN"/>
        </w:rPr>
        <w:t>违法</w:t>
      </w:r>
      <w:r>
        <w:rPr>
          <w:rFonts w:hint="eastAsia" w:ascii="Times New Roman" w:hAnsi="Times New Roman" w:eastAsia="宋体" w:cs="Times New Roman"/>
          <w:color w:val="000000"/>
          <w:spacing w:val="0"/>
          <w:sz w:val="28"/>
          <w:szCs w:val="28"/>
          <w:highlight w:val="none"/>
        </w:rPr>
        <w:t>分包给第三方施工</w:t>
      </w:r>
      <w:r>
        <w:rPr>
          <w:rFonts w:hint="eastAsia" w:ascii="Times New Roman" w:hAnsi="Times New Roman" w:eastAsia="宋体" w:cs="Times New Roman"/>
          <w:color w:val="000000"/>
          <w:spacing w:val="0"/>
          <w:sz w:val="28"/>
          <w:szCs w:val="28"/>
          <w:highlight w:val="none"/>
          <w:lang w:eastAsia="zh-CN"/>
        </w:rPr>
        <w:t>。</w:t>
      </w:r>
    </w:p>
    <w:p w14:paraId="393F12F9">
      <w:pPr>
        <w:keepNext w:val="0"/>
        <w:keepLines w:val="0"/>
        <w:pageBreakBefore w:val="0"/>
        <w:widowControl/>
        <w:numPr>
          <w:ilvl w:val="0"/>
          <w:numId w:val="0"/>
        </w:numPr>
        <w:kinsoku/>
        <w:wordWrap/>
        <w:overflowPunct/>
        <w:topLinePunct w:val="0"/>
        <w:autoSpaceDE/>
        <w:autoSpaceDN/>
        <w:bidi w:val="0"/>
        <w:snapToGrid/>
        <w:spacing w:line="240" w:lineRule="auto"/>
        <w:ind w:left="0" w:leftChars="0" w:right="0" w:rightChars="0" w:firstLine="562" w:firstLineChars="200"/>
        <w:textAlignment w:val="auto"/>
        <w:rPr>
          <w:rFonts w:hint="default" w:ascii="Times New Roman" w:hAnsi="Times New Roman" w:eastAsia="宋体" w:cs="Times New Roman"/>
          <w:b/>
          <w:bCs/>
          <w:spacing w:val="0"/>
          <w:sz w:val="28"/>
          <w:szCs w:val="28"/>
          <w:highlight w:val="none"/>
        </w:rPr>
      </w:pPr>
      <w:r>
        <w:rPr>
          <w:rFonts w:hint="eastAsia" w:ascii="Times New Roman" w:hAnsi="Times New Roman" w:eastAsia="宋体" w:cs="Times New Roman"/>
          <w:b/>
          <w:bCs/>
          <w:spacing w:val="0"/>
          <w:sz w:val="28"/>
          <w:szCs w:val="28"/>
          <w:highlight w:val="none"/>
          <w:lang w:val="en-US" w:eastAsia="zh-CN"/>
        </w:rPr>
        <w:t>七、</w:t>
      </w:r>
      <w:r>
        <w:rPr>
          <w:rFonts w:hint="default" w:ascii="Times New Roman" w:hAnsi="Times New Roman" w:eastAsia="宋体" w:cs="Times New Roman"/>
          <w:b/>
          <w:bCs/>
          <w:spacing w:val="0"/>
          <w:sz w:val="28"/>
          <w:szCs w:val="28"/>
          <w:highlight w:val="none"/>
        </w:rPr>
        <w:t>付款方式</w:t>
      </w:r>
    </w:p>
    <w:p w14:paraId="79C00475">
      <w:pPr>
        <w:spacing w:line="240" w:lineRule="auto"/>
        <w:ind w:firstLine="560" w:firstLineChars="200"/>
        <w:rPr>
          <w:rFonts w:hint="eastAsia" w:ascii="Times New Roman" w:hAnsi="Times New Roman" w:eastAsia="宋体" w:cs="Times New Roman"/>
          <w:bCs/>
          <w:spacing w:val="0"/>
          <w:sz w:val="28"/>
          <w:szCs w:val="28"/>
          <w:highlight w:val="none"/>
        </w:rPr>
      </w:pPr>
      <w:r>
        <w:rPr>
          <w:rFonts w:hint="eastAsia" w:ascii="Times New Roman" w:hAnsi="Times New Roman" w:eastAsia="宋体" w:cs="Times New Roman"/>
          <w:bCs/>
          <w:spacing w:val="0"/>
          <w:sz w:val="28"/>
          <w:szCs w:val="28"/>
          <w:highlight w:val="none"/>
          <w:lang w:eastAsia="zh-CN"/>
        </w:rPr>
        <w:t>采购人不设预付金，工程验收合格后，采购人</w:t>
      </w:r>
      <w:r>
        <w:rPr>
          <w:rFonts w:hint="eastAsia" w:ascii="Times New Roman" w:hAnsi="Times New Roman" w:eastAsia="宋体" w:cs="Times New Roman"/>
          <w:bCs/>
          <w:spacing w:val="0"/>
          <w:sz w:val="28"/>
          <w:szCs w:val="28"/>
          <w:highlight w:val="none"/>
        </w:rPr>
        <w:t>在收到</w:t>
      </w:r>
      <w:r>
        <w:rPr>
          <w:rFonts w:hint="eastAsia" w:ascii="Times New Roman" w:hAnsi="Times New Roman" w:eastAsia="宋体" w:cs="Times New Roman"/>
          <w:color w:val="000000"/>
          <w:spacing w:val="0"/>
          <w:sz w:val="28"/>
          <w:szCs w:val="28"/>
          <w:highlight w:val="none"/>
          <w:lang w:val="en-US" w:eastAsia="zh-CN"/>
        </w:rPr>
        <w:t>中选</w:t>
      </w:r>
      <w:r>
        <w:rPr>
          <w:rFonts w:hint="eastAsia" w:ascii="Times New Roman" w:hAnsi="Times New Roman" w:eastAsia="宋体" w:cs="Times New Roman"/>
          <w:bCs/>
          <w:spacing w:val="0"/>
          <w:sz w:val="28"/>
          <w:szCs w:val="28"/>
          <w:highlight w:val="none"/>
          <w:lang w:eastAsia="zh-CN"/>
        </w:rPr>
        <w:t>单位</w:t>
      </w:r>
      <w:r>
        <w:rPr>
          <w:rFonts w:hint="eastAsia" w:ascii="Times New Roman" w:hAnsi="Times New Roman" w:eastAsia="宋体" w:cs="Times New Roman"/>
          <w:bCs/>
          <w:spacing w:val="0"/>
          <w:sz w:val="28"/>
          <w:szCs w:val="28"/>
          <w:highlight w:val="none"/>
        </w:rPr>
        <w:t>开具等额有效的发票后15个工作日内一次性支付本</w:t>
      </w:r>
      <w:r>
        <w:rPr>
          <w:rFonts w:hint="eastAsia" w:ascii="Times New Roman" w:hAnsi="Times New Roman" w:eastAsia="宋体" w:cs="Times New Roman"/>
          <w:bCs/>
          <w:spacing w:val="0"/>
          <w:sz w:val="28"/>
          <w:szCs w:val="28"/>
          <w:highlight w:val="none"/>
          <w:lang w:val="en-US" w:eastAsia="zh-CN"/>
        </w:rPr>
        <w:t>项目</w:t>
      </w:r>
      <w:r>
        <w:rPr>
          <w:rFonts w:hint="eastAsia" w:ascii="Times New Roman" w:hAnsi="Times New Roman" w:eastAsia="宋体" w:cs="Times New Roman"/>
          <w:bCs/>
          <w:spacing w:val="0"/>
          <w:sz w:val="28"/>
          <w:szCs w:val="28"/>
          <w:highlight w:val="none"/>
        </w:rPr>
        <w:t>合同工程总造价的9</w:t>
      </w:r>
      <w:r>
        <w:rPr>
          <w:rFonts w:hint="eastAsia" w:ascii="Times New Roman" w:hAnsi="Times New Roman" w:eastAsia="宋体" w:cs="Times New Roman"/>
          <w:bCs/>
          <w:spacing w:val="0"/>
          <w:sz w:val="28"/>
          <w:szCs w:val="28"/>
          <w:highlight w:val="none"/>
          <w:lang w:val="en-US" w:eastAsia="zh-CN"/>
        </w:rPr>
        <w:t>5</w:t>
      </w:r>
      <w:r>
        <w:rPr>
          <w:rFonts w:hint="eastAsia" w:ascii="Times New Roman" w:hAnsi="Times New Roman" w:eastAsia="宋体" w:cs="Times New Roman"/>
          <w:bCs/>
          <w:spacing w:val="0"/>
          <w:sz w:val="28"/>
          <w:szCs w:val="28"/>
          <w:highlight w:val="none"/>
        </w:rPr>
        <w:t>%，余款作质保金，若工程无质量问题，则自竣工验收通过之日起满</w:t>
      </w:r>
      <w:r>
        <w:rPr>
          <w:rFonts w:hint="eastAsia" w:ascii="Times New Roman" w:hAnsi="Times New Roman" w:eastAsia="宋体" w:cs="Times New Roman"/>
          <w:bCs/>
          <w:spacing w:val="0"/>
          <w:sz w:val="28"/>
          <w:szCs w:val="28"/>
          <w:highlight w:val="none"/>
          <w:lang w:val="en-US" w:eastAsia="zh-CN"/>
        </w:rPr>
        <w:t>1</w:t>
      </w:r>
      <w:r>
        <w:rPr>
          <w:rFonts w:hint="eastAsia" w:ascii="Times New Roman" w:hAnsi="Times New Roman" w:eastAsia="宋体" w:cs="Times New Roman"/>
          <w:bCs/>
          <w:spacing w:val="0"/>
          <w:sz w:val="28"/>
          <w:szCs w:val="28"/>
          <w:highlight w:val="none"/>
        </w:rPr>
        <w:t>年后不计息付清</w:t>
      </w:r>
      <w:r>
        <w:rPr>
          <w:rFonts w:hint="eastAsia" w:ascii="Times New Roman" w:hAnsi="Times New Roman" w:eastAsia="宋体" w:cs="Times New Roman"/>
          <w:bCs/>
          <w:spacing w:val="0"/>
          <w:sz w:val="28"/>
          <w:szCs w:val="28"/>
          <w:highlight w:val="none"/>
          <w:lang w:val="en-US" w:eastAsia="zh-CN"/>
        </w:rPr>
        <w:t>剩余款项</w:t>
      </w:r>
      <w:r>
        <w:rPr>
          <w:rFonts w:hint="eastAsia" w:ascii="Times New Roman" w:hAnsi="Times New Roman" w:eastAsia="宋体" w:cs="Times New Roman"/>
          <w:bCs/>
          <w:spacing w:val="0"/>
          <w:sz w:val="28"/>
          <w:szCs w:val="28"/>
          <w:highlight w:val="none"/>
        </w:rPr>
        <w:t>。</w:t>
      </w:r>
      <w:r>
        <w:rPr>
          <w:rFonts w:hint="eastAsia" w:ascii="Times New Roman" w:hAnsi="Times New Roman" w:eastAsia="宋体" w:cs="Times New Roman"/>
          <w:bCs/>
          <w:spacing w:val="0"/>
          <w:sz w:val="28"/>
          <w:szCs w:val="28"/>
          <w:highlight w:val="none"/>
          <w:lang w:val="en-US" w:eastAsia="zh-CN"/>
        </w:rPr>
        <w:t>每次付款前</w:t>
      </w:r>
      <w:r>
        <w:rPr>
          <w:rFonts w:hint="eastAsia" w:ascii="Times New Roman" w:hAnsi="Times New Roman" w:eastAsia="宋体" w:cs="Times New Roman"/>
          <w:color w:val="000000"/>
          <w:spacing w:val="0"/>
          <w:sz w:val="28"/>
          <w:szCs w:val="28"/>
          <w:highlight w:val="none"/>
          <w:lang w:val="en-US" w:eastAsia="zh-CN"/>
        </w:rPr>
        <w:t>中选</w:t>
      </w:r>
      <w:r>
        <w:rPr>
          <w:rFonts w:hint="eastAsia" w:ascii="Times New Roman" w:hAnsi="Times New Roman" w:eastAsia="宋体" w:cs="Times New Roman"/>
          <w:bCs/>
          <w:spacing w:val="0"/>
          <w:sz w:val="28"/>
          <w:szCs w:val="28"/>
          <w:highlight w:val="none"/>
          <w:lang w:eastAsia="zh-CN"/>
        </w:rPr>
        <w:t>单位</w:t>
      </w:r>
      <w:r>
        <w:rPr>
          <w:rFonts w:hint="eastAsia" w:ascii="Times New Roman" w:hAnsi="Times New Roman" w:eastAsia="宋体" w:cs="Times New Roman"/>
          <w:bCs/>
          <w:spacing w:val="0"/>
          <w:sz w:val="28"/>
          <w:szCs w:val="28"/>
          <w:highlight w:val="none"/>
        </w:rPr>
        <w:t>应向</w:t>
      </w:r>
      <w:r>
        <w:rPr>
          <w:rFonts w:hint="eastAsia" w:ascii="Times New Roman" w:hAnsi="Times New Roman" w:eastAsia="宋体" w:cs="Times New Roman"/>
          <w:bCs/>
          <w:spacing w:val="0"/>
          <w:sz w:val="28"/>
          <w:szCs w:val="28"/>
          <w:highlight w:val="none"/>
          <w:lang w:eastAsia="zh-CN"/>
        </w:rPr>
        <w:t>采购</w:t>
      </w:r>
      <w:r>
        <w:rPr>
          <w:rFonts w:hint="eastAsia" w:ascii="Times New Roman" w:hAnsi="Times New Roman" w:eastAsia="宋体" w:cs="Times New Roman"/>
          <w:bCs/>
          <w:spacing w:val="0"/>
          <w:sz w:val="28"/>
          <w:szCs w:val="28"/>
          <w:highlight w:val="none"/>
          <w:lang w:val="en-US" w:eastAsia="zh-CN"/>
        </w:rPr>
        <w:t>人</w:t>
      </w:r>
      <w:r>
        <w:rPr>
          <w:rFonts w:hint="eastAsia" w:ascii="Times New Roman" w:hAnsi="Times New Roman" w:eastAsia="宋体" w:cs="Times New Roman"/>
          <w:bCs/>
          <w:spacing w:val="0"/>
          <w:sz w:val="28"/>
          <w:szCs w:val="28"/>
          <w:highlight w:val="none"/>
        </w:rPr>
        <w:t>提供等额有效的发票。</w:t>
      </w:r>
      <w:r>
        <w:rPr>
          <w:rFonts w:hint="eastAsia" w:ascii="Times New Roman" w:hAnsi="Times New Roman" w:eastAsia="宋体" w:cs="Times New Roman"/>
          <w:bCs/>
          <w:spacing w:val="0"/>
          <w:sz w:val="28"/>
          <w:szCs w:val="28"/>
          <w:highlight w:val="none"/>
          <w:lang w:eastAsia="zh-CN"/>
        </w:rPr>
        <w:t>（具体详见施工合同）</w:t>
      </w:r>
    </w:p>
    <w:p w14:paraId="095A3C50">
      <w:pPr>
        <w:numPr>
          <w:ilvl w:val="0"/>
          <w:numId w:val="0"/>
        </w:numPr>
        <w:adjustRightInd w:val="0"/>
        <w:ind w:firstLine="0" w:firstLineChars="0"/>
        <w:outlineLvl w:val="0"/>
        <w:rPr>
          <w:rFonts w:hint="default"/>
          <w:highlight w:val="none"/>
        </w:rPr>
      </w:pPr>
    </w:p>
    <w:p w14:paraId="5100F47B">
      <w:pPr>
        <w:keepNext w:val="0"/>
        <w:keepLines w:val="0"/>
        <w:pageBreakBefore w:val="0"/>
        <w:kinsoku/>
        <w:wordWrap/>
        <w:overflowPunct/>
        <w:topLinePunct w:val="0"/>
        <w:bidi w:val="0"/>
        <w:adjustRightInd w:val="0"/>
        <w:snapToGrid w:val="0"/>
        <w:spacing w:line="240" w:lineRule="auto"/>
        <w:jc w:val="center"/>
        <w:outlineLvl w:val="0"/>
        <w:rPr>
          <w:rFonts w:hint="default" w:ascii="Times New Roman" w:hAnsi="Times New Roman" w:eastAsia="宋体" w:cs="Times New Roman"/>
          <w:b/>
          <w:bCs/>
          <w:spacing w:val="0"/>
          <w:sz w:val="44"/>
          <w:szCs w:val="44"/>
          <w:highlight w:val="none"/>
        </w:rPr>
      </w:pPr>
    </w:p>
    <w:p w14:paraId="38841CE1">
      <w:pPr>
        <w:keepNext w:val="0"/>
        <w:keepLines w:val="0"/>
        <w:pageBreakBefore w:val="0"/>
        <w:kinsoku/>
        <w:wordWrap/>
        <w:overflowPunct/>
        <w:topLinePunct w:val="0"/>
        <w:bidi w:val="0"/>
        <w:adjustRightInd w:val="0"/>
        <w:snapToGrid w:val="0"/>
        <w:spacing w:line="240" w:lineRule="auto"/>
        <w:jc w:val="center"/>
        <w:outlineLvl w:val="0"/>
        <w:rPr>
          <w:rFonts w:hint="default" w:ascii="Times New Roman" w:hAnsi="Times New Roman" w:eastAsia="宋体" w:cs="Times New Roman"/>
          <w:b/>
          <w:bCs/>
          <w:spacing w:val="0"/>
          <w:sz w:val="44"/>
          <w:szCs w:val="44"/>
          <w:highlight w:val="none"/>
        </w:rPr>
      </w:pPr>
    </w:p>
    <w:p w14:paraId="7950685F">
      <w:pPr>
        <w:keepNext w:val="0"/>
        <w:keepLines w:val="0"/>
        <w:pageBreakBefore w:val="0"/>
        <w:kinsoku/>
        <w:wordWrap/>
        <w:overflowPunct/>
        <w:topLinePunct w:val="0"/>
        <w:bidi w:val="0"/>
        <w:adjustRightInd w:val="0"/>
        <w:snapToGrid w:val="0"/>
        <w:spacing w:line="240" w:lineRule="auto"/>
        <w:jc w:val="center"/>
        <w:outlineLvl w:val="0"/>
        <w:rPr>
          <w:rFonts w:hint="default" w:ascii="Times New Roman" w:hAnsi="Times New Roman" w:eastAsia="宋体" w:cs="Times New Roman"/>
          <w:b/>
          <w:bCs/>
          <w:spacing w:val="0"/>
          <w:sz w:val="44"/>
          <w:szCs w:val="44"/>
          <w:highlight w:val="none"/>
        </w:rPr>
      </w:pPr>
    </w:p>
    <w:p w14:paraId="021A2677">
      <w:pPr>
        <w:keepNext w:val="0"/>
        <w:keepLines w:val="0"/>
        <w:pageBreakBefore w:val="0"/>
        <w:kinsoku/>
        <w:wordWrap/>
        <w:overflowPunct/>
        <w:topLinePunct w:val="0"/>
        <w:bidi w:val="0"/>
        <w:adjustRightInd w:val="0"/>
        <w:snapToGrid w:val="0"/>
        <w:spacing w:line="240" w:lineRule="auto"/>
        <w:jc w:val="center"/>
        <w:outlineLvl w:val="0"/>
        <w:rPr>
          <w:rFonts w:hint="default" w:ascii="Times New Roman" w:hAnsi="Times New Roman" w:eastAsia="宋体" w:cs="Times New Roman"/>
          <w:b/>
          <w:bCs/>
          <w:spacing w:val="0"/>
          <w:sz w:val="44"/>
          <w:szCs w:val="44"/>
          <w:highlight w:val="none"/>
        </w:rPr>
      </w:pPr>
    </w:p>
    <w:p w14:paraId="01122F3B">
      <w:pPr>
        <w:keepNext w:val="0"/>
        <w:keepLines w:val="0"/>
        <w:pageBreakBefore w:val="0"/>
        <w:kinsoku/>
        <w:wordWrap/>
        <w:overflowPunct/>
        <w:topLinePunct w:val="0"/>
        <w:bidi w:val="0"/>
        <w:adjustRightInd w:val="0"/>
        <w:snapToGrid w:val="0"/>
        <w:spacing w:line="240" w:lineRule="auto"/>
        <w:jc w:val="center"/>
        <w:outlineLvl w:val="0"/>
        <w:rPr>
          <w:rFonts w:hint="default" w:ascii="Times New Roman" w:hAnsi="Times New Roman" w:eastAsia="宋体" w:cs="Times New Roman"/>
          <w:b/>
          <w:bCs/>
          <w:spacing w:val="0"/>
          <w:sz w:val="44"/>
          <w:szCs w:val="44"/>
          <w:highlight w:val="none"/>
        </w:rPr>
      </w:pPr>
    </w:p>
    <w:p w14:paraId="473187A7">
      <w:pPr>
        <w:keepNext w:val="0"/>
        <w:keepLines w:val="0"/>
        <w:pageBreakBefore w:val="0"/>
        <w:kinsoku/>
        <w:wordWrap/>
        <w:overflowPunct/>
        <w:topLinePunct w:val="0"/>
        <w:bidi w:val="0"/>
        <w:adjustRightInd w:val="0"/>
        <w:snapToGrid w:val="0"/>
        <w:spacing w:line="240" w:lineRule="auto"/>
        <w:jc w:val="center"/>
        <w:outlineLvl w:val="0"/>
        <w:rPr>
          <w:rFonts w:hint="default" w:ascii="Times New Roman" w:hAnsi="Times New Roman" w:eastAsia="宋体" w:cs="Times New Roman"/>
          <w:b/>
          <w:bCs/>
          <w:spacing w:val="0"/>
          <w:sz w:val="44"/>
          <w:szCs w:val="44"/>
          <w:highlight w:val="none"/>
        </w:rPr>
      </w:pPr>
    </w:p>
    <w:p w14:paraId="1186BA76">
      <w:pPr>
        <w:keepNext w:val="0"/>
        <w:keepLines w:val="0"/>
        <w:pageBreakBefore w:val="0"/>
        <w:kinsoku/>
        <w:wordWrap/>
        <w:overflowPunct/>
        <w:topLinePunct w:val="0"/>
        <w:bidi w:val="0"/>
        <w:adjustRightInd w:val="0"/>
        <w:snapToGrid w:val="0"/>
        <w:spacing w:line="240" w:lineRule="auto"/>
        <w:jc w:val="center"/>
        <w:outlineLvl w:val="0"/>
        <w:rPr>
          <w:rFonts w:hint="default" w:ascii="Times New Roman" w:hAnsi="Times New Roman" w:eastAsia="宋体" w:cs="Times New Roman"/>
          <w:b/>
          <w:bCs/>
          <w:spacing w:val="0"/>
          <w:sz w:val="44"/>
          <w:szCs w:val="44"/>
          <w:highlight w:val="none"/>
        </w:rPr>
      </w:pPr>
    </w:p>
    <w:p w14:paraId="52FCCD63">
      <w:pPr>
        <w:keepNext w:val="0"/>
        <w:keepLines w:val="0"/>
        <w:pageBreakBefore w:val="0"/>
        <w:kinsoku/>
        <w:wordWrap/>
        <w:overflowPunct/>
        <w:topLinePunct w:val="0"/>
        <w:bidi w:val="0"/>
        <w:adjustRightInd w:val="0"/>
        <w:snapToGrid w:val="0"/>
        <w:spacing w:line="240" w:lineRule="auto"/>
        <w:jc w:val="center"/>
        <w:outlineLvl w:val="0"/>
        <w:rPr>
          <w:rFonts w:hint="default" w:ascii="Times New Roman" w:hAnsi="Times New Roman" w:eastAsia="宋体" w:cs="Times New Roman"/>
          <w:b/>
          <w:bCs/>
          <w:spacing w:val="0"/>
          <w:sz w:val="44"/>
          <w:szCs w:val="44"/>
          <w:highlight w:val="none"/>
        </w:rPr>
      </w:pPr>
    </w:p>
    <w:p w14:paraId="187C1C6A">
      <w:pPr>
        <w:keepNext w:val="0"/>
        <w:keepLines w:val="0"/>
        <w:pageBreakBefore w:val="0"/>
        <w:kinsoku/>
        <w:wordWrap/>
        <w:overflowPunct/>
        <w:topLinePunct w:val="0"/>
        <w:bidi w:val="0"/>
        <w:adjustRightInd w:val="0"/>
        <w:snapToGrid w:val="0"/>
        <w:spacing w:line="240" w:lineRule="auto"/>
        <w:jc w:val="center"/>
        <w:outlineLvl w:val="0"/>
        <w:rPr>
          <w:rFonts w:hint="default" w:ascii="Times New Roman" w:hAnsi="Times New Roman" w:eastAsia="宋体" w:cs="Times New Roman"/>
          <w:b/>
          <w:bCs/>
          <w:spacing w:val="0"/>
          <w:sz w:val="44"/>
          <w:szCs w:val="44"/>
          <w:highlight w:val="none"/>
        </w:rPr>
      </w:pPr>
    </w:p>
    <w:p w14:paraId="3D75A18C">
      <w:pPr>
        <w:keepNext w:val="0"/>
        <w:keepLines w:val="0"/>
        <w:pageBreakBefore w:val="0"/>
        <w:kinsoku/>
        <w:wordWrap/>
        <w:overflowPunct/>
        <w:topLinePunct w:val="0"/>
        <w:bidi w:val="0"/>
        <w:adjustRightInd w:val="0"/>
        <w:snapToGrid w:val="0"/>
        <w:spacing w:line="240" w:lineRule="auto"/>
        <w:jc w:val="center"/>
        <w:outlineLvl w:val="0"/>
        <w:rPr>
          <w:rFonts w:hint="default" w:ascii="Times New Roman" w:hAnsi="Times New Roman" w:eastAsia="宋体" w:cs="Times New Roman"/>
          <w:b/>
          <w:bCs/>
          <w:spacing w:val="0"/>
          <w:sz w:val="44"/>
          <w:szCs w:val="44"/>
          <w:highlight w:val="none"/>
        </w:rPr>
      </w:pPr>
    </w:p>
    <w:p w14:paraId="6A9A87A8">
      <w:pPr>
        <w:keepNext w:val="0"/>
        <w:keepLines w:val="0"/>
        <w:pageBreakBefore w:val="0"/>
        <w:kinsoku/>
        <w:wordWrap/>
        <w:overflowPunct/>
        <w:topLinePunct w:val="0"/>
        <w:bidi w:val="0"/>
        <w:adjustRightInd w:val="0"/>
        <w:snapToGrid w:val="0"/>
        <w:spacing w:line="240" w:lineRule="auto"/>
        <w:jc w:val="center"/>
        <w:outlineLvl w:val="0"/>
        <w:rPr>
          <w:rFonts w:hint="default" w:ascii="Times New Roman" w:hAnsi="Times New Roman" w:eastAsia="宋体" w:cs="Times New Roman"/>
          <w:b/>
          <w:bCs/>
          <w:spacing w:val="0"/>
          <w:sz w:val="44"/>
          <w:szCs w:val="44"/>
          <w:highlight w:val="none"/>
        </w:rPr>
      </w:pPr>
    </w:p>
    <w:p w14:paraId="28C8F9D3">
      <w:pPr>
        <w:keepNext w:val="0"/>
        <w:keepLines w:val="0"/>
        <w:pageBreakBefore w:val="0"/>
        <w:kinsoku/>
        <w:wordWrap/>
        <w:overflowPunct/>
        <w:topLinePunct w:val="0"/>
        <w:bidi w:val="0"/>
        <w:adjustRightInd w:val="0"/>
        <w:snapToGrid w:val="0"/>
        <w:spacing w:line="240" w:lineRule="auto"/>
        <w:jc w:val="center"/>
        <w:outlineLvl w:val="0"/>
        <w:rPr>
          <w:rFonts w:hint="default" w:ascii="Times New Roman" w:hAnsi="Times New Roman" w:eastAsia="宋体" w:cs="Times New Roman"/>
          <w:b/>
          <w:bCs/>
          <w:spacing w:val="0"/>
          <w:sz w:val="44"/>
          <w:szCs w:val="44"/>
          <w:highlight w:val="none"/>
        </w:rPr>
      </w:pPr>
    </w:p>
    <w:p w14:paraId="6E0E7915">
      <w:pPr>
        <w:keepNext w:val="0"/>
        <w:keepLines w:val="0"/>
        <w:pageBreakBefore w:val="0"/>
        <w:kinsoku/>
        <w:wordWrap/>
        <w:overflowPunct/>
        <w:topLinePunct w:val="0"/>
        <w:bidi w:val="0"/>
        <w:adjustRightInd w:val="0"/>
        <w:snapToGrid w:val="0"/>
        <w:spacing w:line="240" w:lineRule="auto"/>
        <w:jc w:val="center"/>
        <w:outlineLvl w:val="0"/>
        <w:rPr>
          <w:rFonts w:hint="default" w:ascii="Times New Roman" w:hAnsi="Times New Roman" w:eastAsia="宋体" w:cs="Times New Roman"/>
          <w:b/>
          <w:bCs/>
          <w:spacing w:val="0"/>
          <w:sz w:val="44"/>
          <w:szCs w:val="44"/>
          <w:highlight w:val="none"/>
        </w:rPr>
      </w:pPr>
    </w:p>
    <w:p w14:paraId="5B162078">
      <w:pPr>
        <w:keepNext w:val="0"/>
        <w:keepLines w:val="0"/>
        <w:pageBreakBefore w:val="0"/>
        <w:kinsoku/>
        <w:wordWrap/>
        <w:overflowPunct/>
        <w:topLinePunct w:val="0"/>
        <w:bidi w:val="0"/>
        <w:adjustRightInd w:val="0"/>
        <w:snapToGrid w:val="0"/>
        <w:spacing w:line="240" w:lineRule="auto"/>
        <w:jc w:val="center"/>
        <w:outlineLvl w:val="0"/>
        <w:rPr>
          <w:rFonts w:hint="default" w:ascii="Times New Roman" w:hAnsi="Times New Roman" w:eastAsia="宋体" w:cs="Times New Roman"/>
          <w:b/>
          <w:bCs/>
          <w:spacing w:val="0"/>
          <w:sz w:val="44"/>
          <w:szCs w:val="44"/>
          <w:highlight w:val="none"/>
        </w:rPr>
      </w:pPr>
    </w:p>
    <w:p w14:paraId="574FA405">
      <w:pPr>
        <w:keepNext w:val="0"/>
        <w:keepLines w:val="0"/>
        <w:pageBreakBefore w:val="0"/>
        <w:kinsoku/>
        <w:wordWrap/>
        <w:overflowPunct/>
        <w:topLinePunct w:val="0"/>
        <w:bidi w:val="0"/>
        <w:adjustRightInd w:val="0"/>
        <w:snapToGrid w:val="0"/>
        <w:spacing w:line="240" w:lineRule="auto"/>
        <w:jc w:val="center"/>
        <w:outlineLvl w:val="0"/>
        <w:rPr>
          <w:rFonts w:hint="default" w:ascii="Times New Roman" w:hAnsi="Times New Roman" w:eastAsia="宋体" w:cs="Times New Roman"/>
          <w:b/>
          <w:bCs/>
          <w:spacing w:val="0"/>
          <w:sz w:val="44"/>
          <w:szCs w:val="44"/>
          <w:highlight w:val="none"/>
        </w:rPr>
      </w:pPr>
    </w:p>
    <w:p w14:paraId="7906FE14">
      <w:pPr>
        <w:keepNext w:val="0"/>
        <w:keepLines w:val="0"/>
        <w:pageBreakBefore w:val="0"/>
        <w:kinsoku/>
        <w:wordWrap/>
        <w:overflowPunct/>
        <w:topLinePunct w:val="0"/>
        <w:bidi w:val="0"/>
        <w:adjustRightInd w:val="0"/>
        <w:snapToGrid w:val="0"/>
        <w:spacing w:line="240" w:lineRule="auto"/>
        <w:jc w:val="center"/>
        <w:outlineLvl w:val="0"/>
        <w:rPr>
          <w:rFonts w:hint="default" w:ascii="Times New Roman" w:hAnsi="Times New Roman" w:eastAsia="宋体" w:cs="Times New Roman"/>
          <w:b/>
          <w:bCs/>
          <w:spacing w:val="0"/>
          <w:sz w:val="44"/>
          <w:szCs w:val="44"/>
          <w:highlight w:val="none"/>
        </w:rPr>
      </w:pPr>
    </w:p>
    <w:p w14:paraId="11279A73">
      <w:pPr>
        <w:keepNext w:val="0"/>
        <w:keepLines w:val="0"/>
        <w:pageBreakBefore w:val="0"/>
        <w:kinsoku/>
        <w:wordWrap/>
        <w:overflowPunct/>
        <w:topLinePunct w:val="0"/>
        <w:bidi w:val="0"/>
        <w:adjustRightInd w:val="0"/>
        <w:snapToGrid w:val="0"/>
        <w:spacing w:line="240" w:lineRule="auto"/>
        <w:jc w:val="center"/>
        <w:outlineLvl w:val="0"/>
        <w:rPr>
          <w:rFonts w:hint="default" w:ascii="Times New Roman" w:hAnsi="Times New Roman" w:eastAsia="宋体" w:cs="Times New Roman"/>
          <w:b/>
          <w:bCs/>
          <w:spacing w:val="0"/>
          <w:sz w:val="44"/>
          <w:szCs w:val="44"/>
          <w:highlight w:val="none"/>
        </w:rPr>
      </w:pPr>
    </w:p>
    <w:p w14:paraId="77F8D343">
      <w:pPr>
        <w:keepNext w:val="0"/>
        <w:keepLines w:val="0"/>
        <w:pageBreakBefore w:val="0"/>
        <w:kinsoku/>
        <w:wordWrap/>
        <w:overflowPunct/>
        <w:topLinePunct w:val="0"/>
        <w:bidi w:val="0"/>
        <w:adjustRightInd w:val="0"/>
        <w:snapToGrid w:val="0"/>
        <w:spacing w:line="240" w:lineRule="auto"/>
        <w:jc w:val="center"/>
        <w:outlineLvl w:val="0"/>
        <w:rPr>
          <w:rFonts w:hint="default" w:ascii="Times New Roman" w:hAnsi="Times New Roman" w:eastAsia="宋体" w:cs="Times New Roman"/>
          <w:b/>
          <w:bCs/>
          <w:spacing w:val="0"/>
          <w:sz w:val="44"/>
          <w:szCs w:val="44"/>
          <w:highlight w:val="none"/>
        </w:rPr>
      </w:pPr>
    </w:p>
    <w:p w14:paraId="3A4A85D7">
      <w:pPr>
        <w:keepNext w:val="0"/>
        <w:keepLines w:val="0"/>
        <w:pageBreakBefore w:val="0"/>
        <w:kinsoku/>
        <w:wordWrap/>
        <w:overflowPunct/>
        <w:topLinePunct w:val="0"/>
        <w:bidi w:val="0"/>
        <w:adjustRightInd w:val="0"/>
        <w:snapToGrid w:val="0"/>
        <w:spacing w:line="240" w:lineRule="auto"/>
        <w:jc w:val="center"/>
        <w:outlineLvl w:val="0"/>
        <w:rPr>
          <w:rFonts w:hint="default" w:ascii="Times New Roman" w:hAnsi="Times New Roman" w:eastAsia="宋体" w:cs="Times New Roman"/>
          <w:b/>
          <w:bCs/>
          <w:spacing w:val="0"/>
          <w:sz w:val="44"/>
          <w:szCs w:val="44"/>
          <w:highlight w:val="none"/>
        </w:rPr>
      </w:pPr>
    </w:p>
    <w:p w14:paraId="727F9A32">
      <w:pPr>
        <w:keepNext w:val="0"/>
        <w:keepLines w:val="0"/>
        <w:pageBreakBefore w:val="0"/>
        <w:kinsoku/>
        <w:wordWrap/>
        <w:overflowPunct/>
        <w:topLinePunct w:val="0"/>
        <w:bidi w:val="0"/>
        <w:adjustRightInd w:val="0"/>
        <w:snapToGrid w:val="0"/>
        <w:spacing w:line="240" w:lineRule="auto"/>
        <w:jc w:val="center"/>
        <w:outlineLvl w:val="0"/>
        <w:rPr>
          <w:rFonts w:hint="default" w:ascii="Times New Roman" w:hAnsi="Times New Roman" w:eastAsia="宋体" w:cs="Times New Roman"/>
          <w:b/>
          <w:bCs/>
          <w:spacing w:val="0"/>
          <w:sz w:val="44"/>
          <w:szCs w:val="44"/>
          <w:highlight w:val="none"/>
        </w:rPr>
      </w:pPr>
    </w:p>
    <w:p w14:paraId="182402BA">
      <w:pPr>
        <w:keepNext w:val="0"/>
        <w:keepLines w:val="0"/>
        <w:pageBreakBefore w:val="0"/>
        <w:kinsoku/>
        <w:wordWrap/>
        <w:overflowPunct/>
        <w:topLinePunct w:val="0"/>
        <w:bidi w:val="0"/>
        <w:adjustRightInd w:val="0"/>
        <w:snapToGrid w:val="0"/>
        <w:spacing w:line="240" w:lineRule="auto"/>
        <w:jc w:val="center"/>
        <w:outlineLvl w:val="0"/>
        <w:rPr>
          <w:rFonts w:hint="default" w:ascii="Times New Roman" w:hAnsi="Times New Roman" w:eastAsia="宋体" w:cs="Times New Roman"/>
          <w:b/>
          <w:bCs/>
          <w:spacing w:val="0"/>
          <w:sz w:val="44"/>
          <w:szCs w:val="44"/>
          <w:highlight w:val="none"/>
        </w:rPr>
      </w:pPr>
    </w:p>
    <w:p w14:paraId="10DD2135">
      <w:pPr>
        <w:pStyle w:val="30"/>
        <w:rPr>
          <w:rFonts w:hint="default"/>
          <w:highlight w:val="none"/>
        </w:rPr>
      </w:pPr>
    </w:p>
    <w:p w14:paraId="2E1047C8">
      <w:pPr>
        <w:pStyle w:val="30"/>
        <w:rPr>
          <w:rFonts w:hint="default"/>
          <w:highlight w:val="none"/>
        </w:rPr>
      </w:pPr>
    </w:p>
    <w:p w14:paraId="1D5BBAFA">
      <w:pPr>
        <w:pStyle w:val="30"/>
        <w:rPr>
          <w:rFonts w:hint="default"/>
          <w:highlight w:val="none"/>
        </w:rPr>
      </w:pPr>
    </w:p>
    <w:p w14:paraId="564E811E">
      <w:pPr>
        <w:keepNext w:val="0"/>
        <w:keepLines w:val="0"/>
        <w:pageBreakBefore w:val="0"/>
        <w:kinsoku/>
        <w:wordWrap/>
        <w:overflowPunct/>
        <w:topLinePunct w:val="0"/>
        <w:bidi w:val="0"/>
        <w:adjustRightInd w:val="0"/>
        <w:snapToGrid w:val="0"/>
        <w:spacing w:line="240" w:lineRule="auto"/>
        <w:jc w:val="center"/>
        <w:outlineLvl w:val="0"/>
        <w:rPr>
          <w:rFonts w:hint="default" w:ascii="Times New Roman" w:hAnsi="Times New Roman" w:eastAsia="宋体" w:cs="Times New Roman"/>
          <w:b/>
          <w:bCs/>
          <w:spacing w:val="0"/>
          <w:sz w:val="44"/>
          <w:szCs w:val="44"/>
          <w:highlight w:val="none"/>
        </w:rPr>
      </w:pPr>
      <w:r>
        <w:rPr>
          <w:rFonts w:hint="default" w:ascii="Times New Roman" w:hAnsi="Times New Roman" w:eastAsia="宋体" w:cs="Times New Roman"/>
          <w:b/>
          <w:bCs/>
          <w:spacing w:val="0"/>
          <w:sz w:val="44"/>
          <w:szCs w:val="44"/>
          <w:highlight w:val="none"/>
        </w:rPr>
        <w:t>第</w:t>
      </w:r>
      <w:r>
        <w:rPr>
          <w:rFonts w:hint="default" w:ascii="Times New Roman" w:hAnsi="Times New Roman" w:eastAsia="宋体" w:cs="Times New Roman"/>
          <w:b/>
          <w:bCs/>
          <w:spacing w:val="0"/>
          <w:sz w:val="44"/>
          <w:szCs w:val="44"/>
          <w:highlight w:val="none"/>
          <w:lang w:val="en-US" w:eastAsia="zh-CN"/>
        </w:rPr>
        <w:t>三</w:t>
      </w:r>
      <w:r>
        <w:rPr>
          <w:rFonts w:hint="eastAsia" w:ascii="Times New Roman" w:hAnsi="Times New Roman" w:eastAsia="宋体" w:cs="Times New Roman"/>
          <w:b/>
          <w:bCs/>
          <w:spacing w:val="0"/>
          <w:sz w:val="44"/>
          <w:szCs w:val="44"/>
          <w:highlight w:val="none"/>
          <w:lang w:eastAsia="zh-CN"/>
        </w:rPr>
        <w:t>章</w:t>
      </w:r>
      <w:r>
        <w:rPr>
          <w:rFonts w:hint="default" w:ascii="Times New Roman" w:hAnsi="Times New Roman" w:eastAsia="宋体" w:cs="Times New Roman"/>
          <w:b/>
          <w:bCs/>
          <w:spacing w:val="0"/>
          <w:sz w:val="44"/>
          <w:szCs w:val="44"/>
          <w:highlight w:val="none"/>
        </w:rPr>
        <w:t xml:space="preserve"> </w:t>
      </w:r>
      <w:r>
        <w:rPr>
          <w:rFonts w:hint="default" w:ascii="Times New Roman" w:hAnsi="Times New Roman" w:eastAsia="宋体" w:cs="Times New Roman"/>
          <w:b/>
          <w:bCs/>
          <w:spacing w:val="0"/>
          <w:sz w:val="44"/>
          <w:szCs w:val="44"/>
          <w:highlight w:val="none"/>
          <w:lang w:val="en-US" w:eastAsia="zh-CN"/>
        </w:rPr>
        <w:t xml:space="preserve"> </w:t>
      </w:r>
      <w:r>
        <w:rPr>
          <w:rFonts w:hint="default" w:ascii="Times New Roman" w:hAnsi="Times New Roman" w:eastAsia="宋体" w:cs="Times New Roman"/>
          <w:b/>
          <w:bCs/>
          <w:spacing w:val="0"/>
          <w:sz w:val="44"/>
          <w:szCs w:val="44"/>
          <w:highlight w:val="none"/>
        </w:rPr>
        <w:t>评审</w:t>
      </w:r>
      <w:r>
        <w:rPr>
          <w:rFonts w:hint="default" w:ascii="Times New Roman" w:hAnsi="Times New Roman" w:eastAsia="宋体" w:cs="Times New Roman"/>
          <w:b/>
          <w:bCs/>
          <w:spacing w:val="0"/>
          <w:sz w:val="44"/>
          <w:szCs w:val="44"/>
          <w:highlight w:val="none"/>
          <w:lang w:val="en-US" w:eastAsia="zh-CN"/>
        </w:rPr>
        <w:t>标准</w:t>
      </w:r>
    </w:p>
    <w:p w14:paraId="5983E736">
      <w:pPr>
        <w:keepNext w:val="0"/>
        <w:keepLines w:val="0"/>
        <w:pageBreakBefore w:val="0"/>
        <w:kinsoku/>
        <w:wordWrap/>
        <w:overflowPunct/>
        <w:topLinePunct w:val="0"/>
        <w:bidi w:val="0"/>
        <w:adjustRightInd w:val="0"/>
        <w:snapToGrid w:val="0"/>
        <w:spacing w:line="240" w:lineRule="auto"/>
        <w:rPr>
          <w:rFonts w:hint="default" w:ascii="Times New Roman" w:hAnsi="Times New Roman" w:eastAsia="宋体" w:cs="Times New Roman"/>
          <w:b/>
          <w:bCs/>
          <w:spacing w:val="0"/>
          <w:sz w:val="24"/>
          <w:highlight w:val="none"/>
        </w:rPr>
      </w:pPr>
    </w:p>
    <w:p w14:paraId="6B29919F">
      <w:pPr>
        <w:pStyle w:val="17"/>
        <w:keepNext w:val="0"/>
        <w:keepLines w:val="0"/>
        <w:pageBreakBefore w:val="0"/>
        <w:widowControl w:val="0"/>
        <w:kinsoku/>
        <w:wordWrap/>
        <w:overflowPunct/>
        <w:topLinePunct w:val="0"/>
        <w:autoSpaceDE/>
        <w:autoSpaceDN/>
        <w:bidi w:val="0"/>
        <w:spacing w:after="0" w:line="240" w:lineRule="auto"/>
        <w:ind w:firstLine="560" w:firstLineChars="200"/>
        <w:textAlignment w:val="auto"/>
        <w:rPr>
          <w:rFonts w:hint="eastAsia" w:ascii="宋体" w:hAnsi="宋体" w:eastAsia="宋体" w:cs="宋体"/>
          <w:spacing w:val="0"/>
          <w:sz w:val="28"/>
          <w:szCs w:val="28"/>
          <w:highlight w:val="none"/>
          <w:lang w:val="en-US" w:eastAsia="zh-CN"/>
        </w:rPr>
      </w:pPr>
      <w:r>
        <w:rPr>
          <w:rFonts w:hint="eastAsia" w:ascii="宋体" w:hAnsi="宋体" w:eastAsia="宋体" w:cs="宋体"/>
          <w:b w:val="0"/>
          <w:bCs w:val="0"/>
          <w:spacing w:val="0"/>
          <w:sz w:val="28"/>
          <w:szCs w:val="28"/>
          <w:highlight w:val="none"/>
          <w:lang w:val="en-US" w:eastAsia="zh-CN"/>
        </w:rPr>
        <w:t>一、采购人按照相关制度规定</w:t>
      </w:r>
      <w:r>
        <w:rPr>
          <w:rFonts w:hint="eastAsia" w:ascii="宋体" w:hAnsi="宋体" w:eastAsia="宋体" w:cs="宋体"/>
          <w:spacing w:val="0"/>
          <w:sz w:val="28"/>
          <w:szCs w:val="28"/>
          <w:highlight w:val="none"/>
          <w:lang w:val="en-US" w:eastAsia="zh-CN"/>
        </w:rPr>
        <w:t>组建评标委员会，评标委员会本着公平、公正、科学的原则，依据评审标准开展项目评审和推荐评审结果，任何单位和个人不得非法干预或者影响评审过程和结果。</w:t>
      </w:r>
    </w:p>
    <w:p w14:paraId="50C0C53A">
      <w:pPr>
        <w:pStyle w:val="17"/>
        <w:keepNext w:val="0"/>
        <w:keepLines w:val="0"/>
        <w:pageBreakBefore w:val="0"/>
        <w:widowControl w:val="0"/>
        <w:kinsoku/>
        <w:wordWrap/>
        <w:overflowPunct/>
        <w:topLinePunct w:val="0"/>
        <w:autoSpaceDE/>
        <w:autoSpaceDN/>
        <w:bidi w:val="0"/>
        <w:spacing w:after="0" w:line="240" w:lineRule="auto"/>
        <w:ind w:firstLine="560" w:firstLineChars="200"/>
        <w:textAlignment w:val="auto"/>
        <w:rPr>
          <w:rFonts w:hint="eastAsia" w:ascii="宋体" w:hAnsi="宋体" w:eastAsia="宋体" w:cs="宋体"/>
          <w:spacing w:val="0"/>
          <w:sz w:val="28"/>
          <w:szCs w:val="28"/>
          <w:highlight w:val="none"/>
          <w:lang w:val="en-US" w:eastAsia="zh-CN"/>
        </w:rPr>
      </w:pPr>
      <w:r>
        <w:rPr>
          <w:rFonts w:hint="eastAsia" w:ascii="宋体" w:hAnsi="宋体" w:eastAsia="宋体" w:cs="宋体"/>
          <w:spacing w:val="0"/>
          <w:sz w:val="28"/>
          <w:szCs w:val="28"/>
          <w:highlight w:val="none"/>
          <w:lang w:val="en-US" w:eastAsia="zh-CN"/>
        </w:rPr>
        <w:t>二、评审标准为：资格评审+</w:t>
      </w:r>
      <w:r>
        <w:rPr>
          <w:rFonts w:hint="eastAsia" w:ascii="宋体" w:hAnsi="宋体" w:cs="宋体"/>
          <w:spacing w:val="0"/>
          <w:sz w:val="28"/>
          <w:szCs w:val="28"/>
          <w:highlight w:val="none"/>
          <w:lang w:val="en-US" w:eastAsia="zh-CN"/>
        </w:rPr>
        <w:t>技术商务评审+</w:t>
      </w:r>
      <w:r>
        <w:rPr>
          <w:rFonts w:hint="eastAsia" w:ascii="宋体" w:hAnsi="宋体" w:eastAsia="宋体" w:cs="宋体"/>
          <w:spacing w:val="0"/>
          <w:sz w:val="28"/>
          <w:szCs w:val="28"/>
          <w:highlight w:val="none"/>
          <w:lang w:val="en-US" w:eastAsia="zh-CN"/>
        </w:rPr>
        <w:t>价格评审，共</w:t>
      </w:r>
      <w:r>
        <w:rPr>
          <w:rFonts w:hint="eastAsia" w:ascii="宋体" w:hAnsi="宋体" w:cs="宋体"/>
          <w:spacing w:val="0"/>
          <w:sz w:val="28"/>
          <w:szCs w:val="28"/>
          <w:highlight w:val="none"/>
          <w:lang w:val="en-US" w:eastAsia="zh-CN"/>
        </w:rPr>
        <w:t>三</w:t>
      </w:r>
      <w:r>
        <w:rPr>
          <w:rFonts w:hint="eastAsia" w:ascii="宋体" w:hAnsi="宋体" w:eastAsia="宋体" w:cs="宋体"/>
          <w:spacing w:val="0"/>
          <w:sz w:val="28"/>
          <w:szCs w:val="28"/>
          <w:highlight w:val="none"/>
          <w:lang w:val="en-US" w:eastAsia="zh-CN"/>
        </w:rPr>
        <w:t>个环节。</w:t>
      </w:r>
    </w:p>
    <w:p w14:paraId="122FE89D">
      <w:pPr>
        <w:pStyle w:val="17"/>
        <w:ind w:firstLine="560" w:firstLineChars="200"/>
        <w:rPr>
          <w:rFonts w:hint="eastAsia"/>
          <w:highlight w:val="none"/>
          <w:lang w:val="en-US" w:eastAsia="zh-CN"/>
        </w:rPr>
      </w:pPr>
      <w:r>
        <w:rPr>
          <w:rFonts w:hint="eastAsia" w:ascii="宋体" w:hAnsi="宋体" w:eastAsia="宋体" w:cs="宋体"/>
          <w:spacing w:val="0"/>
          <w:sz w:val="28"/>
          <w:szCs w:val="28"/>
          <w:highlight w:val="none"/>
          <w:lang w:val="en-US" w:eastAsia="zh-CN"/>
        </w:rPr>
        <w:t>三、资格评审环节由评标委员会全体成员对照《初步评审表》和参评单位提交的参评文件共同评定。《初步评审表》全部合格的参评单位</w:t>
      </w:r>
      <w:r>
        <w:rPr>
          <w:rFonts w:hint="eastAsia" w:ascii="宋体" w:hAnsi="宋体" w:cs="宋体"/>
          <w:spacing w:val="0"/>
          <w:sz w:val="28"/>
          <w:szCs w:val="28"/>
          <w:highlight w:val="none"/>
          <w:lang w:val="en-US" w:eastAsia="zh-CN"/>
        </w:rPr>
        <w:t>为三家或以上时，方可</w:t>
      </w:r>
      <w:r>
        <w:rPr>
          <w:rFonts w:hint="eastAsia" w:ascii="宋体" w:hAnsi="宋体" w:eastAsia="宋体" w:cs="宋体"/>
          <w:spacing w:val="0"/>
          <w:sz w:val="28"/>
          <w:szCs w:val="28"/>
          <w:highlight w:val="none"/>
          <w:lang w:val="en-US" w:eastAsia="zh-CN"/>
        </w:rPr>
        <w:t>进入技术商务评审和价格评审环节。</w:t>
      </w:r>
    </w:p>
    <w:p w14:paraId="160A59DB">
      <w:pPr>
        <w:pStyle w:val="17"/>
        <w:numPr>
          <w:ilvl w:val="0"/>
          <w:numId w:val="0"/>
        </w:numPr>
        <w:ind w:firstLine="560" w:firstLineChars="200"/>
        <w:rPr>
          <w:rFonts w:hint="default"/>
          <w:highlight w:val="none"/>
          <w:lang w:val="en-US" w:eastAsia="zh-CN"/>
        </w:rPr>
      </w:pPr>
      <w:r>
        <w:rPr>
          <w:rFonts w:hint="eastAsia" w:ascii="宋体" w:hAnsi="宋体" w:cs="宋体"/>
          <w:spacing w:val="0"/>
          <w:sz w:val="28"/>
          <w:szCs w:val="28"/>
          <w:highlight w:val="none"/>
          <w:lang w:val="en-US" w:eastAsia="zh-CN"/>
        </w:rPr>
        <w:t>四</w:t>
      </w:r>
      <w:r>
        <w:rPr>
          <w:rFonts w:hint="eastAsia" w:ascii="宋体" w:hAnsi="宋体" w:eastAsia="宋体" w:cs="宋体"/>
          <w:spacing w:val="0"/>
          <w:sz w:val="28"/>
          <w:szCs w:val="28"/>
          <w:highlight w:val="none"/>
          <w:lang w:val="en-US" w:eastAsia="zh-CN"/>
        </w:rPr>
        <w:t>、</w:t>
      </w:r>
      <w:r>
        <w:rPr>
          <w:rFonts w:hint="eastAsia" w:ascii="宋体" w:hAnsi="宋体" w:eastAsia="宋体" w:cs="宋体"/>
          <w:b/>
          <w:bCs/>
          <w:spacing w:val="0"/>
          <w:sz w:val="28"/>
          <w:szCs w:val="28"/>
          <w:highlight w:val="none"/>
          <w:lang w:val="en-US" w:eastAsia="zh-CN"/>
        </w:rPr>
        <w:t>评审内容</w:t>
      </w:r>
    </w:p>
    <w:tbl>
      <w:tblPr>
        <w:tblStyle w:val="18"/>
        <w:tblW w:w="92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134"/>
        <w:gridCol w:w="1068"/>
        <w:gridCol w:w="792"/>
        <w:gridCol w:w="540"/>
        <w:gridCol w:w="5737"/>
        <w:gridCol w:w="4"/>
      </w:tblGrid>
      <w:tr w14:paraId="4B2CB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4" w:type="dxa"/>
          <w:trHeight w:val="555" w:hRule="atLeast"/>
          <w:jc w:val="center"/>
        </w:trPr>
        <w:tc>
          <w:tcPr>
            <w:tcW w:w="2994" w:type="dxa"/>
            <w:gridSpan w:val="3"/>
            <w:shd w:val="clear" w:color="000000" w:fill="FFFFFF"/>
            <w:vAlign w:val="center"/>
          </w:tcPr>
          <w:p w14:paraId="77F35DD4">
            <w:pPr>
              <w:widowControl/>
              <w:jc w:val="center"/>
              <w:rPr>
                <w:rFonts w:hint="eastAsia" w:ascii="宋体" w:hAnsi="宋体" w:eastAsia="宋体" w:cs="宋体"/>
                <w:b/>
                <w:szCs w:val="21"/>
                <w:highlight w:val="none"/>
              </w:rPr>
            </w:pPr>
            <w:r>
              <w:rPr>
                <w:rFonts w:hint="eastAsia" w:ascii="宋体" w:hAnsi="宋体" w:eastAsia="宋体" w:cs="宋体"/>
                <w:b/>
                <w:szCs w:val="21"/>
                <w:highlight w:val="none"/>
              </w:rPr>
              <w:t>条款内容</w:t>
            </w:r>
          </w:p>
        </w:tc>
        <w:tc>
          <w:tcPr>
            <w:tcW w:w="6277" w:type="dxa"/>
            <w:gridSpan w:val="2"/>
            <w:shd w:val="clear" w:color="000000" w:fill="FFFFFF"/>
            <w:vAlign w:val="center"/>
          </w:tcPr>
          <w:p w14:paraId="106BA6FF">
            <w:pPr>
              <w:widowControl/>
              <w:jc w:val="center"/>
              <w:rPr>
                <w:rFonts w:hint="eastAsia" w:ascii="宋体" w:hAnsi="宋体" w:eastAsia="宋体" w:cs="宋体"/>
                <w:b/>
                <w:szCs w:val="21"/>
                <w:highlight w:val="none"/>
              </w:rPr>
            </w:pPr>
            <w:r>
              <w:rPr>
                <w:rFonts w:hint="eastAsia" w:ascii="宋体" w:hAnsi="宋体" w:eastAsia="宋体" w:cs="宋体"/>
                <w:b/>
                <w:szCs w:val="21"/>
                <w:highlight w:val="none"/>
              </w:rPr>
              <w:t>编列内容</w:t>
            </w:r>
          </w:p>
        </w:tc>
      </w:tr>
      <w:tr w14:paraId="23D5A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4" w:type="dxa"/>
          <w:trHeight w:val="788" w:hRule="atLeast"/>
          <w:jc w:val="center"/>
        </w:trPr>
        <w:tc>
          <w:tcPr>
            <w:tcW w:w="2994" w:type="dxa"/>
            <w:gridSpan w:val="3"/>
            <w:shd w:val="clear" w:color="000000" w:fill="FFFFFF"/>
            <w:vAlign w:val="center"/>
          </w:tcPr>
          <w:p w14:paraId="447EA837">
            <w:pPr>
              <w:spacing w:line="360" w:lineRule="exact"/>
              <w:jc w:val="center"/>
              <w:rPr>
                <w:rFonts w:hint="eastAsia" w:ascii="宋体" w:hAnsi="宋体" w:eastAsia="宋体" w:cs="宋体"/>
                <w:szCs w:val="21"/>
                <w:highlight w:val="none"/>
              </w:rPr>
            </w:pPr>
            <w:r>
              <w:rPr>
                <w:rFonts w:hint="eastAsia" w:ascii="宋体" w:hAnsi="宋体" w:eastAsia="宋体" w:cs="宋体"/>
                <w:szCs w:val="21"/>
                <w:highlight w:val="none"/>
              </w:rPr>
              <w:t>分值构成</w:t>
            </w:r>
          </w:p>
          <w:p w14:paraId="2DE1BEEA">
            <w:pPr>
              <w:spacing w:line="360" w:lineRule="exact"/>
              <w:jc w:val="center"/>
              <w:rPr>
                <w:rFonts w:hint="eastAsia" w:ascii="宋体" w:hAnsi="宋体" w:eastAsia="宋体" w:cs="宋体"/>
                <w:szCs w:val="21"/>
                <w:highlight w:val="none"/>
              </w:rPr>
            </w:pPr>
            <w:r>
              <w:rPr>
                <w:rFonts w:hint="eastAsia" w:ascii="宋体" w:hAnsi="宋体" w:eastAsia="宋体" w:cs="宋体"/>
                <w:szCs w:val="21"/>
                <w:highlight w:val="none"/>
              </w:rPr>
              <w:t>（总分100分)</w:t>
            </w:r>
          </w:p>
        </w:tc>
        <w:tc>
          <w:tcPr>
            <w:tcW w:w="6277" w:type="dxa"/>
            <w:gridSpan w:val="2"/>
            <w:shd w:val="clear" w:color="000000" w:fill="FFFFFF"/>
            <w:vAlign w:val="center"/>
          </w:tcPr>
          <w:p w14:paraId="4F15BCDF">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Cs w:val="21"/>
                <w:highlight w:val="none"/>
              </w:rPr>
            </w:pPr>
            <w:r>
              <w:rPr>
                <w:rFonts w:hint="eastAsia" w:ascii="宋体" w:hAnsi="宋体" w:eastAsia="宋体" w:cs="宋体"/>
                <w:szCs w:val="21"/>
                <w:highlight w:val="none"/>
              </w:rPr>
              <w:t>技术商务部分：权重比值</w:t>
            </w:r>
            <w:r>
              <w:rPr>
                <w:rFonts w:hint="default" w:ascii="宋体" w:hAnsi="宋体" w:eastAsia="宋体" w:cs="宋体"/>
                <w:szCs w:val="21"/>
                <w:highlight w:val="none"/>
                <w:lang w:val="en-US" w:eastAsia="zh-CN"/>
              </w:rPr>
              <w:t>6</w:t>
            </w:r>
            <w:r>
              <w:rPr>
                <w:rFonts w:hint="eastAsia" w:ascii="宋体" w:hAnsi="宋体" w:eastAsia="宋体" w:cs="宋体"/>
                <w:szCs w:val="21"/>
                <w:highlight w:val="none"/>
                <w:lang w:val="en-US" w:eastAsia="zh-CN"/>
              </w:rPr>
              <w:t>0</w:t>
            </w:r>
            <w:r>
              <w:rPr>
                <w:rFonts w:hint="eastAsia" w:ascii="宋体" w:hAnsi="宋体" w:eastAsia="宋体" w:cs="宋体"/>
                <w:szCs w:val="21"/>
                <w:highlight w:val="none"/>
              </w:rPr>
              <w:t>%</w:t>
            </w:r>
          </w:p>
          <w:p w14:paraId="018FBA90">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Cs w:val="21"/>
                <w:highlight w:val="none"/>
              </w:rPr>
            </w:pPr>
            <w:r>
              <w:rPr>
                <w:rFonts w:hint="eastAsia" w:ascii="宋体" w:hAnsi="宋体" w:eastAsia="宋体" w:cs="宋体"/>
                <w:szCs w:val="21"/>
                <w:highlight w:val="none"/>
              </w:rPr>
              <w:t>价格部分：权重比值</w:t>
            </w:r>
            <w:r>
              <w:rPr>
                <w:rFonts w:hint="default" w:ascii="宋体" w:hAnsi="宋体" w:eastAsia="宋体" w:cs="宋体"/>
                <w:szCs w:val="21"/>
                <w:highlight w:val="none"/>
                <w:lang w:val="en-US" w:eastAsia="zh-CN"/>
              </w:rPr>
              <w:t>4</w:t>
            </w:r>
            <w:r>
              <w:rPr>
                <w:rFonts w:hint="eastAsia" w:ascii="宋体" w:hAnsi="宋体" w:eastAsia="宋体" w:cs="宋体"/>
                <w:szCs w:val="21"/>
                <w:highlight w:val="none"/>
                <w:lang w:val="en-US" w:eastAsia="zh-CN"/>
              </w:rPr>
              <w:t>0</w:t>
            </w:r>
            <w:r>
              <w:rPr>
                <w:rFonts w:hint="eastAsia" w:ascii="宋体" w:hAnsi="宋体" w:eastAsia="宋体" w:cs="宋体"/>
                <w:szCs w:val="21"/>
                <w:highlight w:val="none"/>
              </w:rPr>
              <w:t>%</w:t>
            </w:r>
          </w:p>
          <w:p w14:paraId="3841239D">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Cs w:val="21"/>
                <w:highlight w:val="none"/>
              </w:rPr>
            </w:pPr>
            <w:r>
              <w:rPr>
                <w:rFonts w:hint="eastAsia" w:ascii="宋体" w:hAnsi="宋体" w:eastAsia="宋体" w:cs="宋体"/>
                <w:szCs w:val="21"/>
                <w:highlight w:val="none"/>
              </w:rPr>
              <w:t>综合得分=技术商务得分+价格得分</w:t>
            </w:r>
          </w:p>
        </w:tc>
      </w:tr>
      <w:tr w14:paraId="5270D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4" w:type="dxa"/>
          <w:trHeight w:val="449" w:hRule="atLeast"/>
          <w:jc w:val="center"/>
        </w:trPr>
        <w:tc>
          <w:tcPr>
            <w:tcW w:w="1134" w:type="dxa"/>
            <w:shd w:val="clear" w:color="000000" w:fill="FFFFFF"/>
            <w:vAlign w:val="center"/>
          </w:tcPr>
          <w:p w14:paraId="3B165652">
            <w:pPr>
              <w:widowControl/>
              <w:jc w:val="center"/>
              <w:rPr>
                <w:rFonts w:hint="eastAsia" w:ascii="宋体" w:hAnsi="宋体" w:eastAsia="宋体" w:cs="宋体"/>
                <w:b/>
                <w:bCs/>
                <w:szCs w:val="21"/>
                <w:highlight w:val="none"/>
              </w:rPr>
            </w:pPr>
            <w:r>
              <w:rPr>
                <w:rFonts w:hint="eastAsia" w:ascii="宋体" w:hAnsi="宋体" w:eastAsia="宋体" w:cs="宋体"/>
                <w:b/>
                <w:bCs/>
                <w:szCs w:val="21"/>
                <w:highlight w:val="none"/>
              </w:rPr>
              <w:t>评审内容</w:t>
            </w:r>
          </w:p>
        </w:tc>
        <w:tc>
          <w:tcPr>
            <w:tcW w:w="1860" w:type="dxa"/>
            <w:gridSpan w:val="2"/>
            <w:shd w:val="clear" w:color="000000" w:fill="FFFFFF"/>
            <w:vAlign w:val="center"/>
          </w:tcPr>
          <w:p w14:paraId="29876569">
            <w:pPr>
              <w:widowControl/>
              <w:jc w:val="center"/>
              <w:rPr>
                <w:rFonts w:hint="eastAsia" w:ascii="宋体" w:hAnsi="宋体" w:eastAsia="宋体" w:cs="宋体"/>
                <w:b/>
                <w:bCs/>
                <w:szCs w:val="21"/>
                <w:highlight w:val="none"/>
              </w:rPr>
            </w:pPr>
            <w:r>
              <w:rPr>
                <w:rFonts w:hint="eastAsia" w:ascii="宋体" w:hAnsi="宋体" w:eastAsia="宋体" w:cs="宋体"/>
                <w:b/>
                <w:bCs/>
                <w:szCs w:val="21"/>
                <w:highlight w:val="none"/>
              </w:rPr>
              <w:t>评分因素</w:t>
            </w:r>
          </w:p>
        </w:tc>
        <w:tc>
          <w:tcPr>
            <w:tcW w:w="540" w:type="dxa"/>
            <w:shd w:val="clear" w:color="000000" w:fill="FFFFFF"/>
            <w:vAlign w:val="center"/>
          </w:tcPr>
          <w:p w14:paraId="54D3E84D">
            <w:pPr>
              <w:widowControl/>
              <w:jc w:val="center"/>
              <w:rPr>
                <w:rFonts w:hint="eastAsia" w:ascii="宋体" w:hAnsi="宋体" w:eastAsia="宋体" w:cs="宋体"/>
                <w:b/>
                <w:bCs/>
                <w:szCs w:val="21"/>
                <w:highlight w:val="none"/>
              </w:rPr>
            </w:pPr>
            <w:r>
              <w:rPr>
                <w:rFonts w:hint="eastAsia" w:ascii="宋体" w:hAnsi="宋体" w:eastAsia="宋体" w:cs="宋体"/>
                <w:b/>
                <w:bCs/>
                <w:szCs w:val="21"/>
                <w:highlight w:val="none"/>
              </w:rPr>
              <w:t>分值</w:t>
            </w:r>
          </w:p>
        </w:tc>
        <w:tc>
          <w:tcPr>
            <w:tcW w:w="5737" w:type="dxa"/>
            <w:shd w:val="clear" w:color="000000" w:fill="FFFFFF"/>
            <w:vAlign w:val="center"/>
          </w:tcPr>
          <w:p w14:paraId="767EAF71">
            <w:pPr>
              <w:widowControl/>
              <w:jc w:val="center"/>
              <w:rPr>
                <w:rFonts w:hint="eastAsia" w:ascii="宋体" w:hAnsi="宋体" w:eastAsia="宋体" w:cs="宋体"/>
                <w:b/>
                <w:bCs/>
                <w:szCs w:val="21"/>
                <w:highlight w:val="none"/>
              </w:rPr>
            </w:pPr>
            <w:r>
              <w:rPr>
                <w:rFonts w:hint="eastAsia" w:ascii="宋体" w:hAnsi="宋体" w:eastAsia="宋体" w:cs="宋体"/>
                <w:b/>
                <w:bCs/>
                <w:szCs w:val="21"/>
                <w:highlight w:val="none"/>
              </w:rPr>
              <w:t>评分标准</w:t>
            </w:r>
          </w:p>
        </w:tc>
      </w:tr>
      <w:tr w14:paraId="76AC8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4" w:type="dxa"/>
          <w:trHeight w:val="416" w:hRule="atLeast"/>
          <w:jc w:val="center"/>
        </w:trPr>
        <w:tc>
          <w:tcPr>
            <w:tcW w:w="1134" w:type="dxa"/>
            <w:vMerge w:val="restart"/>
            <w:shd w:val="clear" w:color="000000" w:fill="FFFFFF"/>
            <w:vAlign w:val="center"/>
          </w:tcPr>
          <w:p w14:paraId="7E449D27">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宋体" w:cs="宋体"/>
                <w:szCs w:val="21"/>
                <w:highlight w:val="none"/>
              </w:rPr>
            </w:pPr>
            <w:r>
              <w:rPr>
                <w:rFonts w:hint="eastAsia" w:ascii="宋体" w:hAnsi="宋体" w:eastAsia="宋体" w:cs="宋体"/>
                <w:szCs w:val="21"/>
                <w:highlight w:val="none"/>
              </w:rPr>
              <w:t>技术商务</w:t>
            </w:r>
          </w:p>
          <w:p w14:paraId="28188FA5">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宋体" w:cs="宋体"/>
                <w:szCs w:val="21"/>
                <w:highlight w:val="none"/>
              </w:rPr>
            </w:pPr>
            <w:r>
              <w:rPr>
                <w:rFonts w:hint="eastAsia" w:ascii="宋体" w:hAnsi="宋体" w:eastAsia="宋体" w:cs="宋体"/>
                <w:szCs w:val="21"/>
                <w:highlight w:val="none"/>
              </w:rPr>
              <w:t>部分（</w:t>
            </w:r>
            <w:r>
              <w:rPr>
                <w:rFonts w:hint="eastAsia" w:ascii="宋体" w:hAnsi="宋体" w:eastAsia="宋体" w:cs="宋体"/>
                <w:szCs w:val="21"/>
                <w:highlight w:val="none"/>
                <w:lang w:val="en-US" w:eastAsia="zh-CN"/>
              </w:rPr>
              <w:t>60</w:t>
            </w:r>
            <w:r>
              <w:rPr>
                <w:rFonts w:hint="eastAsia" w:ascii="宋体" w:hAnsi="宋体" w:eastAsia="宋体" w:cs="宋体"/>
                <w:szCs w:val="21"/>
                <w:highlight w:val="none"/>
              </w:rPr>
              <w:t>分）</w:t>
            </w:r>
          </w:p>
        </w:tc>
        <w:tc>
          <w:tcPr>
            <w:tcW w:w="1860" w:type="dxa"/>
            <w:gridSpan w:val="2"/>
            <w:shd w:val="clear" w:color="000000" w:fill="FFFFFF"/>
            <w:vAlign w:val="center"/>
          </w:tcPr>
          <w:p w14:paraId="6A04FE95">
            <w:pPr>
              <w:widowControl/>
              <w:jc w:val="center"/>
              <w:rPr>
                <w:rFonts w:hint="eastAsia" w:ascii="宋体" w:hAnsi="宋体" w:eastAsia="宋体" w:cs="宋体"/>
                <w:szCs w:val="21"/>
                <w:highlight w:val="none"/>
              </w:rPr>
            </w:pPr>
            <w:r>
              <w:rPr>
                <w:rFonts w:hint="eastAsia" w:ascii="宋体" w:hAnsi="宋体" w:eastAsia="宋体" w:cs="宋体"/>
                <w:highlight w:val="none"/>
              </w:rPr>
              <w:t>同类项目业绩</w:t>
            </w:r>
          </w:p>
        </w:tc>
        <w:tc>
          <w:tcPr>
            <w:tcW w:w="540" w:type="dxa"/>
            <w:shd w:val="clear" w:color="000000" w:fill="FFFFFF"/>
            <w:vAlign w:val="center"/>
          </w:tcPr>
          <w:p w14:paraId="7B881F42">
            <w:pPr>
              <w:widowControl/>
              <w:jc w:val="center"/>
              <w:rPr>
                <w:rFonts w:hint="eastAsia" w:ascii="宋体" w:hAnsi="宋体" w:eastAsia="宋体" w:cs="宋体"/>
                <w:szCs w:val="21"/>
                <w:highlight w:val="none"/>
                <w:lang w:val="en-US"/>
              </w:rPr>
            </w:pPr>
            <w:r>
              <w:rPr>
                <w:rFonts w:hint="eastAsia" w:ascii="宋体" w:hAnsi="宋体" w:eastAsia="宋体" w:cs="宋体"/>
                <w:szCs w:val="21"/>
                <w:highlight w:val="none"/>
                <w:lang w:val="en-US" w:eastAsia="zh-CN"/>
              </w:rPr>
              <w:t>24</w:t>
            </w:r>
          </w:p>
        </w:tc>
        <w:tc>
          <w:tcPr>
            <w:tcW w:w="5737" w:type="dxa"/>
            <w:shd w:val="clear" w:color="000000" w:fill="FFFFFF"/>
            <w:vAlign w:val="center"/>
          </w:tcPr>
          <w:p w14:paraId="117E2C14">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zCs w:val="21"/>
                <w:highlight w:val="none"/>
              </w:rPr>
            </w:pPr>
            <w:r>
              <w:rPr>
                <w:rFonts w:hint="eastAsia" w:ascii="宋体" w:hAnsi="宋体" w:eastAsia="宋体" w:cs="宋体"/>
                <w:szCs w:val="21"/>
                <w:highlight w:val="none"/>
              </w:rPr>
              <w:t>根据</w:t>
            </w:r>
            <w:r>
              <w:rPr>
                <w:rFonts w:hint="eastAsia" w:ascii="宋体" w:hAnsi="宋体" w:eastAsia="宋体" w:cs="宋体"/>
                <w:szCs w:val="21"/>
                <w:highlight w:val="none"/>
                <w:lang w:val="en-US" w:eastAsia="zh-CN"/>
              </w:rPr>
              <w:t>参评单位</w:t>
            </w:r>
            <w:r>
              <w:rPr>
                <w:rFonts w:hint="eastAsia" w:ascii="宋体" w:hAnsi="宋体" w:eastAsia="宋体" w:cs="宋体"/>
                <w:szCs w:val="21"/>
                <w:highlight w:val="none"/>
              </w:rPr>
              <w:t>提供的近</w:t>
            </w:r>
            <w:r>
              <w:rPr>
                <w:rFonts w:hint="eastAsia" w:ascii="宋体" w:hAnsi="宋体" w:eastAsia="宋体" w:cs="宋体"/>
                <w:szCs w:val="21"/>
                <w:highlight w:val="none"/>
                <w:lang w:val="en-US" w:eastAsia="zh-CN"/>
              </w:rPr>
              <w:t>三</w:t>
            </w:r>
            <w:r>
              <w:rPr>
                <w:rFonts w:hint="eastAsia" w:ascii="宋体" w:hAnsi="宋体" w:eastAsia="宋体" w:cs="宋体"/>
                <w:szCs w:val="21"/>
                <w:highlight w:val="none"/>
              </w:rPr>
              <w:t>年（合同签订日期为20</w:t>
            </w:r>
            <w:r>
              <w:rPr>
                <w:rFonts w:hint="eastAsia" w:ascii="宋体" w:hAnsi="宋体" w:eastAsia="宋体" w:cs="宋体"/>
                <w:szCs w:val="21"/>
                <w:highlight w:val="none"/>
                <w:lang w:val="en-US" w:eastAsia="zh-CN"/>
              </w:rPr>
              <w:t>23</w:t>
            </w:r>
            <w:r>
              <w:rPr>
                <w:rFonts w:hint="eastAsia" w:ascii="宋体" w:hAnsi="宋体" w:eastAsia="宋体" w:cs="宋体"/>
                <w:szCs w:val="21"/>
                <w:highlight w:val="none"/>
              </w:rPr>
              <w:t>年</w:t>
            </w:r>
            <w:r>
              <w:rPr>
                <w:rFonts w:hint="eastAsia" w:ascii="宋体" w:hAnsi="宋体" w:eastAsia="宋体" w:cs="宋体"/>
                <w:szCs w:val="21"/>
                <w:highlight w:val="none"/>
                <w:lang w:val="en-US" w:eastAsia="zh-CN"/>
              </w:rPr>
              <w:t>、2024年、2025年</w:t>
            </w:r>
            <w:r>
              <w:rPr>
                <w:rFonts w:hint="eastAsia" w:ascii="宋体" w:hAnsi="宋体" w:eastAsia="宋体" w:cs="宋体"/>
                <w:szCs w:val="21"/>
                <w:highlight w:val="none"/>
              </w:rPr>
              <w:t>）同类项目的施工业绩进行评分，每提供一个单份合同金额在</w:t>
            </w:r>
            <w:r>
              <w:rPr>
                <w:rFonts w:hint="eastAsia" w:ascii="宋体" w:hAnsi="宋体" w:eastAsia="宋体" w:cs="宋体"/>
                <w:szCs w:val="21"/>
                <w:highlight w:val="none"/>
                <w:lang w:val="en-US" w:eastAsia="zh-CN"/>
              </w:rPr>
              <w:t>20</w:t>
            </w:r>
            <w:r>
              <w:rPr>
                <w:rFonts w:hint="eastAsia" w:ascii="宋体" w:hAnsi="宋体" w:eastAsia="宋体" w:cs="宋体"/>
                <w:szCs w:val="21"/>
                <w:highlight w:val="none"/>
              </w:rPr>
              <w:t>万元（含）以上的得</w:t>
            </w:r>
            <w:r>
              <w:rPr>
                <w:rFonts w:hint="eastAsia" w:ascii="宋体" w:hAnsi="宋体" w:eastAsia="宋体" w:cs="宋体"/>
                <w:szCs w:val="21"/>
                <w:highlight w:val="none"/>
                <w:lang w:val="en-US" w:eastAsia="zh-CN"/>
              </w:rPr>
              <w:t>4</w:t>
            </w:r>
            <w:r>
              <w:rPr>
                <w:rFonts w:hint="eastAsia" w:ascii="宋体" w:hAnsi="宋体" w:eastAsia="宋体" w:cs="宋体"/>
                <w:szCs w:val="21"/>
                <w:highlight w:val="none"/>
              </w:rPr>
              <w:t>分，最高得</w:t>
            </w:r>
            <w:r>
              <w:rPr>
                <w:rFonts w:hint="eastAsia" w:ascii="宋体" w:hAnsi="宋体" w:eastAsia="宋体" w:cs="宋体"/>
                <w:szCs w:val="21"/>
                <w:highlight w:val="none"/>
                <w:lang w:val="en-US" w:eastAsia="zh-CN"/>
              </w:rPr>
              <w:t>24</w:t>
            </w:r>
            <w:r>
              <w:rPr>
                <w:rFonts w:hint="eastAsia" w:ascii="宋体" w:hAnsi="宋体" w:eastAsia="宋体" w:cs="宋体"/>
                <w:szCs w:val="21"/>
                <w:highlight w:val="none"/>
              </w:rPr>
              <w:t>分。</w:t>
            </w:r>
          </w:p>
          <w:p w14:paraId="064B0D61">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zCs w:val="21"/>
                <w:highlight w:val="none"/>
              </w:rPr>
            </w:pPr>
            <w:r>
              <w:rPr>
                <w:rFonts w:hint="eastAsia" w:ascii="宋体" w:hAnsi="宋体" w:eastAsia="宋体" w:cs="宋体"/>
                <w:szCs w:val="21"/>
                <w:highlight w:val="none"/>
              </w:rPr>
              <w:t>注：1</w:t>
            </w:r>
            <w:r>
              <w:rPr>
                <w:rFonts w:hint="eastAsia" w:ascii="宋体" w:hAnsi="宋体" w:eastAsia="宋体" w:cs="宋体"/>
                <w:szCs w:val="21"/>
                <w:highlight w:val="none"/>
                <w:lang w:val="en-US" w:eastAsia="zh-CN"/>
              </w:rPr>
              <w:t>.</w:t>
            </w:r>
            <w:r>
              <w:rPr>
                <w:rFonts w:hint="eastAsia" w:ascii="宋体" w:hAnsi="宋体" w:eastAsia="宋体" w:cs="宋体"/>
                <w:szCs w:val="21"/>
                <w:highlight w:val="none"/>
              </w:rPr>
              <w:t>同类项目指:</w:t>
            </w:r>
            <w:r>
              <w:rPr>
                <w:rFonts w:hint="eastAsia" w:ascii="宋体" w:hAnsi="宋体" w:eastAsia="宋体" w:cs="宋体"/>
                <w:bCs/>
                <w:color w:val="auto"/>
                <w:sz w:val="21"/>
                <w:szCs w:val="21"/>
                <w:highlight w:val="none"/>
                <w:lang w:val="en-US" w:eastAsia="zh-CN"/>
              </w:rPr>
              <w:t>展厅、展馆</w:t>
            </w:r>
            <w:r>
              <w:rPr>
                <w:rFonts w:hint="eastAsia" w:ascii="宋体" w:hAnsi="宋体" w:eastAsia="宋体" w:cs="宋体"/>
                <w:bCs/>
                <w:color w:val="auto"/>
                <w:sz w:val="21"/>
                <w:szCs w:val="21"/>
                <w:highlight w:val="none"/>
              </w:rPr>
              <w:t>类</w:t>
            </w:r>
            <w:r>
              <w:rPr>
                <w:rFonts w:hint="eastAsia" w:ascii="宋体" w:hAnsi="宋体" w:eastAsia="宋体" w:cs="宋体"/>
                <w:bCs/>
                <w:color w:val="auto"/>
                <w:sz w:val="21"/>
                <w:szCs w:val="21"/>
                <w:highlight w:val="none"/>
                <w:lang w:val="en-US" w:eastAsia="zh-CN"/>
              </w:rPr>
              <w:t>或布展装修</w:t>
            </w:r>
            <w:r>
              <w:rPr>
                <w:rFonts w:hint="eastAsia" w:ascii="宋体" w:hAnsi="宋体" w:eastAsia="宋体" w:cs="宋体"/>
                <w:szCs w:val="21"/>
                <w:highlight w:val="none"/>
              </w:rPr>
              <w:t>类</w:t>
            </w:r>
            <w:r>
              <w:rPr>
                <w:rFonts w:hint="eastAsia" w:ascii="宋体" w:hAnsi="宋体" w:eastAsia="宋体" w:cs="宋体"/>
                <w:szCs w:val="21"/>
                <w:highlight w:val="none"/>
                <w:lang w:eastAsia="zh-CN"/>
              </w:rPr>
              <w:t>工程</w:t>
            </w:r>
            <w:r>
              <w:rPr>
                <w:rFonts w:hint="eastAsia" w:ascii="宋体" w:hAnsi="宋体" w:eastAsia="宋体" w:cs="宋体"/>
                <w:szCs w:val="21"/>
                <w:highlight w:val="none"/>
              </w:rPr>
              <w:t>项目。</w:t>
            </w:r>
          </w:p>
          <w:p w14:paraId="359DA80C">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zCs w:val="21"/>
                <w:highlight w:val="none"/>
              </w:rPr>
            </w:pPr>
            <w:r>
              <w:rPr>
                <w:rFonts w:hint="eastAsia" w:ascii="宋体" w:hAnsi="宋体" w:eastAsia="宋体" w:cs="宋体"/>
                <w:szCs w:val="21"/>
                <w:highlight w:val="none"/>
              </w:rPr>
              <w:t>2</w:t>
            </w:r>
            <w:r>
              <w:rPr>
                <w:rFonts w:hint="eastAsia" w:ascii="宋体" w:hAnsi="宋体" w:eastAsia="宋体" w:cs="宋体"/>
                <w:szCs w:val="21"/>
                <w:highlight w:val="none"/>
                <w:lang w:val="en-US" w:eastAsia="zh-CN"/>
              </w:rPr>
              <w:t>.</w:t>
            </w:r>
            <w:r>
              <w:rPr>
                <w:rFonts w:hint="eastAsia" w:ascii="宋体" w:hAnsi="宋体" w:eastAsia="宋体" w:cs="宋体"/>
                <w:szCs w:val="21"/>
                <w:highlight w:val="none"/>
              </w:rPr>
              <w:t>须提供合同</w:t>
            </w:r>
            <w:r>
              <w:rPr>
                <w:rFonts w:hint="eastAsia" w:ascii="宋体" w:hAnsi="宋体" w:eastAsia="宋体" w:cs="宋体"/>
                <w:szCs w:val="21"/>
                <w:highlight w:val="none"/>
                <w:lang w:val="en-US" w:eastAsia="zh-CN"/>
              </w:rPr>
              <w:t>及验收表（或工程发票）</w:t>
            </w:r>
            <w:r>
              <w:rPr>
                <w:rFonts w:hint="eastAsia" w:ascii="宋体" w:hAnsi="宋体" w:eastAsia="宋体" w:cs="宋体"/>
                <w:szCs w:val="21"/>
                <w:highlight w:val="none"/>
                <w:lang w:eastAsia="zh-CN"/>
              </w:rPr>
              <w:t>，</w:t>
            </w:r>
            <w:r>
              <w:rPr>
                <w:rFonts w:hint="eastAsia" w:ascii="宋体" w:hAnsi="宋体" w:eastAsia="宋体" w:cs="宋体"/>
                <w:szCs w:val="21"/>
                <w:highlight w:val="none"/>
              </w:rPr>
              <w:t>复印件</w:t>
            </w:r>
            <w:r>
              <w:rPr>
                <w:rFonts w:hint="eastAsia" w:ascii="宋体" w:hAnsi="宋体" w:eastAsia="宋体" w:cs="宋体"/>
                <w:szCs w:val="21"/>
                <w:highlight w:val="none"/>
                <w:lang w:val="en-US" w:eastAsia="zh-CN"/>
              </w:rPr>
              <w:t>需</w:t>
            </w:r>
            <w:r>
              <w:rPr>
                <w:rFonts w:hint="eastAsia" w:ascii="宋体" w:hAnsi="宋体" w:eastAsia="宋体" w:cs="宋体"/>
                <w:szCs w:val="21"/>
                <w:highlight w:val="none"/>
              </w:rPr>
              <w:t>加盖公章</w:t>
            </w: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仅提供合同，但不提供验收表（或工程发票）的</w:t>
            </w:r>
            <w:r>
              <w:rPr>
                <w:rFonts w:hint="eastAsia" w:ascii="宋体" w:hAnsi="宋体" w:eastAsia="宋体" w:cs="宋体"/>
                <w:szCs w:val="21"/>
                <w:highlight w:val="none"/>
              </w:rPr>
              <w:t>不</w:t>
            </w:r>
            <w:r>
              <w:rPr>
                <w:rFonts w:hint="eastAsia" w:ascii="宋体" w:hAnsi="宋体" w:eastAsia="宋体" w:cs="宋体"/>
                <w:szCs w:val="21"/>
                <w:highlight w:val="none"/>
                <w:lang w:val="en-US" w:eastAsia="zh-CN"/>
              </w:rPr>
              <w:t>得分</w:t>
            </w:r>
            <w:r>
              <w:rPr>
                <w:rFonts w:hint="eastAsia" w:ascii="宋体" w:hAnsi="宋体" w:eastAsia="宋体" w:cs="宋体"/>
                <w:szCs w:val="21"/>
                <w:highlight w:val="none"/>
                <w:lang w:eastAsia="zh-CN"/>
              </w:rPr>
              <w:t>。</w:t>
            </w:r>
          </w:p>
        </w:tc>
      </w:tr>
      <w:tr w14:paraId="7002C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4" w:type="dxa"/>
          <w:trHeight w:val="416" w:hRule="atLeast"/>
          <w:jc w:val="center"/>
        </w:trPr>
        <w:tc>
          <w:tcPr>
            <w:tcW w:w="1134" w:type="dxa"/>
            <w:vMerge w:val="continue"/>
            <w:shd w:val="clear" w:color="000000" w:fill="FFFFFF"/>
            <w:vAlign w:val="center"/>
          </w:tcPr>
          <w:p w14:paraId="4FF9ED0D">
            <w:pPr>
              <w:widowControl/>
              <w:jc w:val="center"/>
              <w:rPr>
                <w:rFonts w:hint="eastAsia" w:ascii="宋体" w:hAnsi="宋体" w:eastAsia="宋体" w:cs="宋体"/>
                <w:szCs w:val="21"/>
                <w:highlight w:val="none"/>
              </w:rPr>
            </w:pPr>
          </w:p>
        </w:tc>
        <w:tc>
          <w:tcPr>
            <w:tcW w:w="1068" w:type="dxa"/>
            <w:shd w:val="clear" w:color="000000" w:fill="FFFFFF"/>
            <w:vAlign w:val="center"/>
          </w:tcPr>
          <w:p w14:paraId="780C9DC2">
            <w:pPr>
              <w:widowControl/>
              <w:spacing w:line="360" w:lineRule="exact"/>
              <w:jc w:val="center"/>
              <w:rPr>
                <w:rFonts w:hint="eastAsia" w:ascii="宋体" w:hAnsi="宋体" w:eastAsia="宋体" w:cs="宋体"/>
                <w:szCs w:val="21"/>
                <w:highlight w:val="none"/>
              </w:rPr>
            </w:pPr>
            <w:r>
              <w:rPr>
                <w:rFonts w:hint="eastAsia" w:ascii="宋体" w:hAnsi="宋体" w:eastAsia="宋体" w:cs="宋体"/>
                <w:szCs w:val="21"/>
                <w:highlight w:val="none"/>
              </w:rPr>
              <w:t>人员投入</w:t>
            </w:r>
          </w:p>
        </w:tc>
        <w:tc>
          <w:tcPr>
            <w:tcW w:w="792" w:type="dxa"/>
            <w:shd w:val="clear" w:color="000000" w:fill="FFFFFF"/>
            <w:vAlign w:val="center"/>
          </w:tcPr>
          <w:p w14:paraId="6A4CCD12">
            <w:pPr>
              <w:widowControl/>
              <w:spacing w:line="360" w:lineRule="exact"/>
              <w:jc w:val="center"/>
              <w:rPr>
                <w:rFonts w:hint="eastAsia" w:ascii="宋体" w:hAnsi="宋体" w:eastAsia="宋体" w:cs="宋体"/>
                <w:szCs w:val="21"/>
                <w:highlight w:val="none"/>
              </w:rPr>
            </w:pPr>
            <w:r>
              <w:rPr>
                <w:rFonts w:hint="eastAsia" w:ascii="宋体" w:hAnsi="宋体" w:eastAsia="宋体" w:cs="宋体"/>
                <w:szCs w:val="21"/>
                <w:highlight w:val="none"/>
              </w:rPr>
              <w:t>拟</w:t>
            </w:r>
            <w:r>
              <w:rPr>
                <w:rFonts w:hint="eastAsia" w:ascii="宋体" w:hAnsi="宋体" w:eastAsia="宋体" w:cs="宋体"/>
                <w:szCs w:val="21"/>
                <w:highlight w:val="none"/>
                <w:lang w:eastAsia="zh-CN"/>
              </w:rPr>
              <w:t>投入人员</w:t>
            </w:r>
            <w:r>
              <w:rPr>
                <w:rFonts w:hint="eastAsia" w:ascii="宋体" w:hAnsi="宋体" w:eastAsia="宋体" w:cs="宋体"/>
                <w:szCs w:val="21"/>
                <w:highlight w:val="none"/>
              </w:rPr>
              <w:t>情况（仅限1人）</w:t>
            </w:r>
          </w:p>
        </w:tc>
        <w:tc>
          <w:tcPr>
            <w:tcW w:w="540" w:type="dxa"/>
            <w:shd w:val="clear" w:color="000000" w:fill="FFFFFF"/>
            <w:vAlign w:val="center"/>
          </w:tcPr>
          <w:p w14:paraId="079DCE7E">
            <w:pPr>
              <w:widowControl/>
              <w:jc w:val="center"/>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10</w:t>
            </w:r>
          </w:p>
        </w:tc>
        <w:tc>
          <w:tcPr>
            <w:tcW w:w="5737" w:type="dxa"/>
            <w:shd w:val="clear" w:color="000000" w:fill="FFFFFF"/>
            <w:vAlign w:val="center"/>
          </w:tcPr>
          <w:p w14:paraId="66CDD83E">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zCs w:val="21"/>
                <w:highlight w:val="none"/>
              </w:rPr>
            </w:pPr>
            <w:r>
              <w:rPr>
                <w:rFonts w:hint="eastAsia" w:ascii="宋体" w:hAnsi="宋体" w:eastAsia="宋体" w:cs="宋体"/>
                <w:szCs w:val="21"/>
                <w:highlight w:val="none"/>
              </w:rPr>
              <w:t>根据</w:t>
            </w:r>
            <w:r>
              <w:rPr>
                <w:rFonts w:hint="eastAsia" w:ascii="宋体" w:hAnsi="宋体" w:eastAsia="宋体" w:cs="宋体"/>
                <w:szCs w:val="21"/>
                <w:highlight w:val="none"/>
                <w:lang w:val="en-US" w:eastAsia="zh-CN"/>
              </w:rPr>
              <w:t>参评单位</w:t>
            </w:r>
            <w:r>
              <w:rPr>
                <w:rFonts w:hint="eastAsia" w:ascii="宋体" w:hAnsi="宋体" w:eastAsia="宋体" w:cs="宋体"/>
                <w:szCs w:val="21"/>
                <w:highlight w:val="none"/>
              </w:rPr>
              <w:t>项目负责人情况进行打分</w:t>
            </w: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此项</w:t>
            </w:r>
            <w:r>
              <w:rPr>
                <w:rFonts w:hint="eastAsia" w:ascii="宋体" w:hAnsi="宋体" w:eastAsia="宋体" w:cs="宋体"/>
                <w:szCs w:val="21"/>
                <w:highlight w:val="none"/>
              </w:rPr>
              <w:t>最高得</w:t>
            </w:r>
            <w:r>
              <w:rPr>
                <w:rFonts w:hint="eastAsia" w:ascii="宋体" w:hAnsi="宋体" w:eastAsia="宋体" w:cs="宋体"/>
                <w:szCs w:val="21"/>
                <w:highlight w:val="none"/>
                <w:lang w:val="en-US" w:eastAsia="zh-CN"/>
              </w:rPr>
              <w:t>10</w:t>
            </w:r>
            <w:r>
              <w:rPr>
                <w:rFonts w:hint="eastAsia" w:ascii="宋体" w:hAnsi="宋体" w:eastAsia="宋体" w:cs="宋体"/>
                <w:szCs w:val="21"/>
                <w:highlight w:val="none"/>
              </w:rPr>
              <w:t xml:space="preserve">分： </w:t>
            </w:r>
          </w:p>
          <w:p w14:paraId="77400201">
            <w:pPr>
              <w:keepNext w:val="0"/>
              <w:keepLines w:val="0"/>
              <w:pageBreakBefore w:val="0"/>
              <w:kinsoku/>
              <w:wordWrap/>
              <w:overflowPunct/>
              <w:topLinePunct w:val="0"/>
              <w:bidi w:val="0"/>
              <w:snapToGrid/>
              <w:textAlignment w:val="auto"/>
              <w:rPr>
                <w:rFonts w:hint="eastAsia" w:ascii="宋体" w:hAnsi="宋体" w:eastAsia="宋体" w:cs="宋体"/>
                <w:bCs/>
                <w:color w:val="auto"/>
                <w:sz w:val="21"/>
                <w:szCs w:val="21"/>
                <w:highlight w:val="none"/>
              </w:rPr>
            </w:pPr>
            <w:r>
              <w:rPr>
                <w:rFonts w:hint="eastAsia" w:ascii="宋体" w:hAnsi="宋体" w:eastAsia="宋体" w:cs="宋体"/>
                <w:szCs w:val="21"/>
                <w:highlight w:val="none"/>
                <w:lang w:val="en-US" w:eastAsia="zh-CN"/>
              </w:rPr>
              <w:t>1.</w:t>
            </w:r>
            <w:r>
              <w:rPr>
                <w:rFonts w:hint="eastAsia" w:ascii="宋体" w:hAnsi="宋体" w:eastAsia="宋体" w:cs="宋体"/>
                <w:szCs w:val="21"/>
                <w:highlight w:val="none"/>
              </w:rPr>
              <w:t>本项目的项目</w:t>
            </w:r>
            <w:r>
              <w:rPr>
                <w:rFonts w:hint="eastAsia" w:ascii="宋体" w:hAnsi="宋体" w:eastAsia="宋体" w:cs="宋体"/>
                <w:bCs/>
                <w:color w:val="auto"/>
                <w:sz w:val="21"/>
                <w:szCs w:val="21"/>
                <w:highlight w:val="none"/>
              </w:rPr>
              <w:t>负责人具有</w:t>
            </w:r>
            <w:r>
              <w:rPr>
                <w:rFonts w:hint="eastAsia" w:ascii="宋体" w:hAnsi="宋体" w:eastAsia="宋体" w:cs="宋体"/>
                <w:bCs/>
                <w:color w:val="auto"/>
                <w:sz w:val="21"/>
                <w:szCs w:val="21"/>
                <w:highlight w:val="none"/>
                <w:lang w:val="en-US" w:eastAsia="zh-CN"/>
              </w:rPr>
              <w:t>建筑工程</w:t>
            </w:r>
            <w:r>
              <w:rPr>
                <w:rFonts w:hint="eastAsia" w:ascii="宋体" w:hAnsi="宋体" w:eastAsia="宋体" w:cs="宋体"/>
                <w:bCs/>
                <w:color w:val="auto"/>
                <w:sz w:val="21"/>
                <w:szCs w:val="21"/>
                <w:highlight w:val="none"/>
              </w:rPr>
              <w:t>专业二级</w:t>
            </w:r>
            <w:r>
              <w:rPr>
                <w:rFonts w:hint="eastAsia" w:ascii="宋体" w:hAnsi="宋体" w:eastAsia="宋体" w:cs="宋体"/>
                <w:bCs/>
                <w:color w:val="auto"/>
                <w:sz w:val="21"/>
                <w:szCs w:val="21"/>
                <w:highlight w:val="none"/>
                <w:lang w:val="en-US" w:eastAsia="zh-CN"/>
              </w:rPr>
              <w:t>及以上</w:t>
            </w:r>
            <w:r>
              <w:rPr>
                <w:rFonts w:hint="eastAsia" w:ascii="宋体" w:hAnsi="宋体" w:eastAsia="宋体" w:cs="宋体"/>
                <w:bCs/>
                <w:color w:val="auto"/>
                <w:sz w:val="21"/>
                <w:szCs w:val="21"/>
                <w:highlight w:val="none"/>
              </w:rPr>
              <w:t>建造师证书的，得</w:t>
            </w:r>
            <w:r>
              <w:rPr>
                <w:rFonts w:hint="eastAsia" w:ascii="宋体" w:hAnsi="宋体" w:eastAsia="宋体" w:cs="宋体"/>
                <w:bCs/>
                <w:color w:val="auto"/>
                <w:sz w:val="21"/>
                <w:szCs w:val="21"/>
                <w:highlight w:val="none"/>
                <w:lang w:val="en-US" w:eastAsia="zh-CN"/>
              </w:rPr>
              <w:t>4</w:t>
            </w:r>
            <w:r>
              <w:rPr>
                <w:rFonts w:hint="eastAsia" w:ascii="宋体" w:hAnsi="宋体" w:eastAsia="宋体" w:cs="宋体"/>
                <w:bCs/>
                <w:color w:val="auto"/>
                <w:sz w:val="21"/>
                <w:szCs w:val="21"/>
                <w:highlight w:val="none"/>
              </w:rPr>
              <w:t>分；</w:t>
            </w:r>
          </w:p>
          <w:p w14:paraId="7277B16A">
            <w:pPr>
              <w:keepNext w:val="0"/>
              <w:keepLines w:val="0"/>
              <w:pageBreakBefore w:val="0"/>
              <w:kinsoku/>
              <w:wordWrap/>
              <w:overflowPunct/>
              <w:topLinePunct w:val="0"/>
              <w:bidi w:val="0"/>
              <w:snapToGrid/>
              <w:textAlignment w:val="auto"/>
              <w:rPr>
                <w:rFonts w:hint="eastAsia" w:ascii="宋体" w:hAnsi="宋体" w:eastAsia="宋体" w:cs="宋体"/>
                <w:bCs/>
                <w:color w:val="auto"/>
                <w:sz w:val="21"/>
                <w:szCs w:val="21"/>
                <w:highlight w:val="none"/>
              </w:rPr>
            </w:pPr>
            <w:r>
              <w:rPr>
                <w:rFonts w:hint="eastAsia" w:ascii="宋体" w:hAnsi="宋体" w:eastAsia="宋体" w:cs="宋体"/>
                <w:szCs w:val="21"/>
                <w:highlight w:val="none"/>
                <w:lang w:val="en-US" w:eastAsia="zh-CN"/>
              </w:rPr>
              <w:t>2.本项目</w:t>
            </w:r>
            <w:r>
              <w:rPr>
                <w:rFonts w:hint="eastAsia" w:ascii="宋体" w:hAnsi="宋体" w:eastAsia="宋体" w:cs="宋体"/>
                <w:szCs w:val="21"/>
                <w:highlight w:val="none"/>
              </w:rPr>
              <w:t>负责人自</w:t>
            </w:r>
            <w:r>
              <w:rPr>
                <w:rFonts w:hint="eastAsia" w:ascii="宋体" w:hAnsi="宋体" w:eastAsia="宋体" w:cs="宋体"/>
                <w:szCs w:val="21"/>
                <w:highlight w:val="none"/>
                <w:lang w:val="en-US" w:eastAsia="zh-CN"/>
              </w:rPr>
              <w:t>2023年</w:t>
            </w:r>
            <w:r>
              <w:rPr>
                <w:rFonts w:hint="eastAsia" w:ascii="宋体" w:hAnsi="宋体" w:eastAsia="宋体" w:cs="宋体"/>
                <w:szCs w:val="21"/>
                <w:highlight w:val="none"/>
              </w:rPr>
              <w:t>至今</w:t>
            </w:r>
            <w:r>
              <w:rPr>
                <w:rFonts w:hint="eastAsia" w:ascii="宋体" w:hAnsi="宋体" w:eastAsia="宋体" w:cs="宋体"/>
                <w:szCs w:val="21"/>
                <w:highlight w:val="none"/>
                <w:lang w:val="en-US" w:eastAsia="zh-CN"/>
              </w:rPr>
              <w:t>作为参评单位</w:t>
            </w:r>
            <w:r>
              <w:rPr>
                <w:rFonts w:hint="eastAsia" w:ascii="宋体" w:hAnsi="宋体" w:eastAsia="宋体" w:cs="宋体"/>
                <w:szCs w:val="21"/>
                <w:highlight w:val="none"/>
              </w:rPr>
              <w:t>项目负责人完成的同类项目（指</w:t>
            </w:r>
            <w:r>
              <w:rPr>
                <w:rFonts w:hint="eastAsia" w:ascii="宋体" w:hAnsi="宋体" w:eastAsia="宋体" w:cs="宋体"/>
                <w:szCs w:val="21"/>
                <w:highlight w:val="none"/>
                <w:lang w:val="en-US" w:eastAsia="zh-CN"/>
              </w:rPr>
              <w:t>工程</w:t>
            </w:r>
            <w:r>
              <w:rPr>
                <w:rFonts w:hint="eastAsia" w:ascii="宋体" w:hAnsi="宋体" w:eastAsia="宋体" w:cs="宋体"/>
                <w:szCs w:val="21"/>
                <w:highlight w:val="none"/>
              </w:rPr>
              <w:t>类）业绩，每提供一个得</w:t>
            </w:r>
            <w:r>
              <w:rPr>
                <w:rFonts w:hint="eastAsia" w:ascii="宋体" w:hAnsi="宋体" w:eastAsia="宋体" w:cs="宋体"/>
                <w:szCs w:val="21"/>
                <w:highlight w:val="none"/>
                <w:lang w:val="en-US" w:eastAsia="zh-CN"/>
              </w:rPr>
              <w:t>2</w:t>
            </w:r>
            <w:r>
              <w:rPr>
                <w:rFonts w:hint="eastAsia" w:ascii="宋体" w:hAnsi="宋体" w:eastAsia="宋体" w:cs="宋体"/>
                <w:szCs w:val="21"/>
                <w:highlight w:val="none"/>
              </w:rPr>
              <w:t>分</w:t>
            </w:r>
            <w:r>
              <w:rPr>
                <w:rFonts w:hint="eastAsia" w:ascii="宋体" w:hAnsi="宋体" w:eastAsia="宋体" w:cs="宋体"/>
                <w:szCs w:val="21"/>
                <w:highlight w:val="none"/>
                <w:lang w:eastAsia="zh-CN"/>
              </w:rPr>
              <w:t>；</w:t>
            </w:r>
          </w:p>
          <w:p w14:paraId="7F4CD679">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zCs w:val="21"/>
                <w:highlight w:val="none"/>
              </w:rPr>
            </w:pPr>
            <w:r>
              <w:rPr>
                <w:rFonts w:hint="eastAsia" w:ascii="宋体" w:hAnsi="宋体" w:eastAsia="宋体" w:cs="宋体"/>
                <w:szCs w:val="21"/>
                <w:highlight w:val="none"/>
              </w:rPr>
              <w:t>注：1</w:t>
            </w:r>
            <w:r>
              <w:rPr>
                <w:rFonts w:hint="eastAsia" w:ascii="宋体" w:hAnsi="宋体" w:eastAsia="宋体" w:cs="宋体"/>
                <w:szCs w:val="21"/>
                <w:highlight w:val="none"/>
                <w:lang w:val="en-US" w:eastAsia="zh-CN"/>
              </w:rPr>
              <w:t>.</w:t>
            </w:r>
            <w:r>
              <w:rPr>
                <w:rFonts w:hint="eastAsia" w:ascii="宋体" w:hAnsi="宋体" w:eastAsia="宋体" w:cs="宋体"/>
                <w:b/>
                <w:color w:val="auto"/>
                <w:sz w:val="21"/>
                <w:szCs w:val="21"/>
                <w:highlight w:val="none"/>
              </w:rPr>
              <w:t>提供人员证书复印件和由报价人为其购买的202</w:t>
            </w:r>
            <w:r>
              <w:rPr>
                <w:rFonts w:hint="eastAsia" w:ascii="宋体" w:hAnsi="宋体" w:eastAsia="宋体" w:cs="宋体"/>
                <w:b/>
                <w:color w:val="auto"/>
                <w:sz w:val="21"/>
                <w:szCs w:val="21"/>
                <w:highlight w:val="none"/>
                <w:lang w:val="en-US" w:eastAsia="zh-CN"/>
              </w:rPr>
              <w:t>5</w:t>
            </w:r>
            <w:r>
              <w:rPr>
                <w:rFonts w:hint="eastAsia" w:ascii="宋体" w:hAnsi="宋体" w:eastAsia="宋体" w:cs="宋体"/>
                <w:b/>
                <w:color w:val="auto"/>
                <w:sz w:val="21"/>
                <w:szCs w:val="21"/>
                <w:highlight w:val="none"/>
              </w:rPr>
              <w:t>年</w:t>
            </w:r>
            <w:r>
              <w:rPr>
                <w:rFonts w:hint="eastAsia" w:ascii="宋体" w:hAnsi="宋体" w:eastAsia="宋体" w:cs="宋体"/>
                <w:b/>
                <w:color w:val="auto"/>
                <w:sz w:val="21"/>
                <w:szCs w:val="21"/>
                <w:highlight w:val="none"/>
                <w:lang w:val="en-US" w:eastAsia="zh-CN"/>
              </w:rPr>
              <w:t>12</w:t>
            </w:r>
            <w:r>
              <w:rPr>
                <w:rFonts w:hint="eastAsia" w:ascii="宋体" w:hAnsi="宋体" w:eastAsia="宋体" w:cs="宋体"/>
                <w:b/>
                <w:color w:val="auto"/>
                <w:sz w:val="21"/>
                <w:szCs w:val="21"/>
                <w:highlight w:val="none"/>
              </w:rPr>
              <w:t>月</w:t>
            </w:r>
            <w:r>
              <w:rPr>
                <w:rFonts w:hint="eastAsia" w:ascii="宋体" w:hAnsi="宋体" w:eastAsia="宋体" w:cs="宋体"/>
                <w:b/>
                <w:color w:val="auto"/>
                <w:sz w:val="21"/>
                <w:szCs w:val="21"/>
                <w:highlight w:val="none"/>
                <w:lang w:val="en-US" w:eastAsia="zh-CN"/>
              </w:rPr>
              <w:t>-2026年2</w:t>
            </w:r>
            <w:r>
              <w:rPr>
                <w:rFonts w:hint="eastAsia" w:ascii="宋体" w:hAnsi="宋体" w:eastAsia="宋体" w:cs="宋体"/>
                <w:b/>
                <w:color w:val="auto"/>
                <w:sz w:val="21"/>
                <w:szCs w:val="21"/>
                <w:highlight w:val="none"/>
              </w:rPr>
              <w:t>月的社保证明文件复印件并加盖公章</w:t>
            </w:r>
            <w:r>
              <w:rPr>
                <w:rFonts w:hint="eastAsia" w:ascii="宋体" w:hAnsi="宋体" w:eastAsia="宋体" w:cs="宋体"/>
                <w:b/>
                <w:bCs/>
                <w:color w:val="auto"/>
                <w:sz w:val="21"/>
                <w:szCs w:val="21"/>
                <w:highlight w:val="none"/>
              </w:rPr>
              <w:t>，未按要求提供的不得分。</w:t>
            </w:r>
          </w:p>
          <w:p w14:paraId="49449A2B">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zCs w:val="21"/>
                <w:highlight w:val="none"/>
              </w:rPr>
            </w:pPr>
            <w:r>
              <w:rPr>
                <w:rFonts w:hint="eastAsia" w:ascii="宋体" w:hAnsi="宋体" w:eastAsia="宋体" w:cs="宋体"/>
                <w:szCs w:val="21"/>
                <w:highlight w:val="none"/>
              </w:rPr>
              <w:t>2</w:t>
            </w:r>
            <w:r>
              <w:rPr>
                <w:rFonts w:hint="eastAsia" w:ascii="宋体" w:hAnsi="宋体" w:eastAsia="宋体" w:cs="宋体"/>
                <w:szCs w:val="21"/>
                <w:highlight w:val="none"/>
                <w:lang w:val="en-US" w:eastAsia="zh-CN"/>
              </w:rPr>
              <w:t>.</w:t>
            </w:r>
            <w:r>
              <w:rPr>
                <w:rFonts w:hint="eastAsia" w:ascii="宋体" w:hAnsi="宋体" w:eastAsia="宋体" w:cs="宋体"/>
                <w:szCs w:val="21"/>
                <w:highlight w:val="none"/>
              </w:rPr>
              <w:t>需提供</w:t>
            </w:r>
            <w:r>
              <w:rPr>
                <w:rFonts w:hint="eastAsia" w:ascii="宋体" w:hAnsi="宋体" w:eastAsia="宋体" w:cs="宋体"/>
                <w:szCs w:val="21"/>
                <w:highlight w:val="none"/>
                <w:lang w:eastAsia="zh-CN"/>
              </w:rPr>
              <w:t>项目</w:t>
            </w:r>
            <w:r>
              <w:rPr>
                <w:rFonts w:hint="eastAsia" w:ascii="宋体" w:hAnsi="宋体" w:eastAsia="宋体" w:cs="宋体"/>
                <w:szCs w:val="21"/>
                <w:highlight w:val="none"/>
              </w:rPr>
              <w:t>合同复印件（加盖公章，无公章</w:t>
            </w:r>
            <w:r>
              <w:rPr>
                <w:rFonts w:hint="eastAsia" w:ascii="宋体" w:hAnsi="宋体" w:eastAsia="宋体" w:cs="宋体"/>
                <w:szCs w:val="21"/>
                <w:highlight w:val="none"/>
                <w:lang w:val="en-US" w:eastAsia="zh-CN"/>
              </w:rPr>
              <w:t>的合同</w:t>
            </w:r>
            <w:r>
              <w:rPr>
                <w:rFonts w:hint="eastAsia" w:ascii="宋体" w:hAnsi="宋体" w:eastAsia="宋体" w:cs="宋体"/>
                <w:szCs w:val="21"/>
                <w:highlight w:val="none"/>
              </w:rPr>
              <w:t>不认可）</w:t>
            </w:r>
            <w:r>
              <w:rPr>
                <w:rFonts w:hint="eastAsia" w:ascii="宋体" w:hAnsi="宋体" w:eastAsia="宋体" w:cs="宋体"/>
                <w:szCs w:val="21"/>
                <w:highlight w:val="none"/>
                <w:lang w:eastAsia="zh-CN"/>
              </w:rPr>
              <w:t>，</w:t>
            </w:r>
            <w:r>
              <w:rPr>
                <w:rFonts w:hint="eastAsia" w:ascii="宋体" w:hAnsi="宋体" w:eastAsia="宋体" w:cs="宋体"/>
                <w:szCs w:val="21"/>
                <w:highlight w:val="none"/>
              </w:rPr>
              <w:t>以证明为指定时间段内其担任项目负责人的同类项目</w:t>
            </w:r>
            <w:r>
              <w:rPr>
                <w:rFonts w:hint="eastAsia" w:ascii="宋体" w:hAnsi="宋体" w:eastAsia="宋体" w:cs="宋体"/>
                <w:szCs w:val="21"/>
                <w:highlight w:val="none"/>
                <w:lang w:eastAsia="zh-CN"/>
              </w:rPr>
              <w:t>，</w:t>
            </w:r>
            <w:r>
              <w:rPr>
                <w:rFonts w:hint="eastAsia" w:ascii="宋体" w:hAnsi="宋体" w:eastAsia="宋体" w:cs="宋体"/>
                <w:szCs w:val="21"/>
                <w:highlight w:val="none"/>
              </w:rPr>
              <w:t>业绩合同内容中若未体现项目负责人姓名的，还须提供</w:t>
            </w:r>
            <w:r>
              <w:rPr>
                <w:rFonts w:hint="eastAsia" w:ascii="宋体" w:hAnsi="宋体" w:eastAsia="宋体" w:cs="宋体"/>
                <w:szCs w:val="21"/>
                <w:highlight w:val="none"/>
                <w:lang w:eastAsia="zh-CN"/>
              </w:rPr>
              <w:t>项目验收单或相关材料证明</w:t>
            </w:r>
            <w:r>
              <w:rPr>
                <w:rFonts w:hint="eastAsia" w:ascii="宋体" w:hAnsi="宋体" w:eastAsia="宋体" w:cs="宋体"/>
                <w:szCs w:val="21"/>
                <w:highlight w:val="none"/>
              </w:rPr>
              <w:t>该人员为该项目负责人。未提供证明材料或提供的证明材料不足以支撑判断的，则对应业绩不计入。</w:t>
            </w:r>
          </w:p>
        </w:tc>
      </w:tr>
      <w:tr w14:paraId="5CE69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8" w:hRule="atLeast"/>
          <w:jc w:val="center"/>
        </w:trPr>
        <w:tc>
          <w:tcPr>
            <w:tcW w:w="1134" w:type="dxa"/>
            <w:vMerge w:val="restart"/>
            <w:shd w:val="clear" w:color="000000" w:fill="FFFFFF"/>
            <w:vAlign w:val="center"/>
          </w:tcPr>
          <w:p w14:paraId="574C9854">
            <w:pPr>
              <w:widowControl/>
              <w:spacing w:line="340" w:lineRule="exact"/>
              <w:jc w:val="both"/>
              <w:rPr>
                <w:rFonts w:hint="eastAsia" w:ascii="宋体" w:hAnsi="宋体" w:eastAsia="宋体" w:cs="宋体"/>
                <w:bCs/>
                <w:szCs w:val="21"/>
                <w:highlight w:val="none"/>
              </w:rPr>
            </w:pPr>
            <w:r>
              <w:rPr>
                <w:rFonts w:hint="eastAsia" w:ascii="宋体" w:hAnsi="宋体" w:eastAsia="宋体" w:cs="宋体"/>
                <w:bCs/>
                <w:szCs w:val="21"/>
                <w:highlight w:val="none"/>
              </w:rPr>
              <w:t>技术能力</w:t>
            </w:r>
          </w:p>
        </w:tc>
        <w:tc>
          <w:tcPr>
            <w:tcW w:w="1860" w:type="dxa"/>
            <w:gridSpan w:val="2"/>
            <w:shd w:val="clear" w:color="000000" w:fill="FFFFFF"/>
            <w:vAlign w:val="center"/>
          </w:tcPr>
          <w:p w14:paraId="198119D9">
            <w:pPr>
              <w:widowControl/>
              <w:spacing w:line="340" w:lineRule="exact"/>
              <w:jc w:val="center"/>
              <w:rPr>
                <w:rFonts w:hint="eastAsia" w:ascii="宋体" w:hAnsi="宋体" w:eastAsia="宋体" w:cs="宋体"/>
                <w:szCs w:val="21"/>
                <w:highlight w:val="none"/>
                <w:lang w:val="en-US" w:eastAsia="zh-CN"/>
              </w:rPr>
            </w:pPr>
            <w:r>
              <w:rPr>
                <w:rFonts w:hint="eastAsia" w:ascii="宋体" w:hAnsi="宋体" w:eastAsia="宋体" w:cs="宋体"/>
                <w:bCs/>
                <w:szCs w:val="21"/>
                <w:highlight w:val="none"/>
              </w:rPr>
              <w:t>项目施工</w:t>
            </w:r>
            <w:r>
              <w:rPr>
                <w:rFonts w:hint="eastAsia" w:ascii="宋体" w:hAnsi="宋体" w:eastAsia="宋体" w:cs="宋体"/>
                <w:szCs w:val="21"/>
                <w:highlight w:val="none"/>
              </w:rPr>
              <w:t>方案</w:t>
            </w:r>
          </w:p>
        </w:tc>
        <w:tc>
          <w:tcPr>
            <w:tcW w:w="540" w:type="dxa"/>
            <w:shd w:val="clear" w:color="000000" w:fill="FFFFFF"/>
            <w:vAlign w:val="center"/>
          </w:tcPr>
          <w:p w14:paraId="4D86FA01">
            <w:pPr>
              <w:widowControl/>
              <w:jc w:val="center"/>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8</w:t>
            </w:r>
          </w:p>
        </w:tc>
        <w:tc>
          <w:tcPr>
            <w:tcW w:w="5741" w:type="dxa"/>
            <w:gridSpan w:val="2"/>
            <w:shd w:val="clear" w:color="000000" w:fill="FFFFFF"/>
            <w:vAlign w:val="center"/>
          </w:tcPr>
          <w:p w14:paraId="5C11B304">
            <w:pPr>
              <w:pStyle w:val="10"/>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宋体" w:hAnsi="宋体" w:eastAsia="宋体" w:cs="宋体"/>
                <w:szCs w:val="21"/>
                <w:highlight w:val="none"/>
                <w:lang w:val="fr-CH"/>
              </w:rPr>
            </w:pPr>
            <w:r>
              <w:rPr>
                <w:rFonts w:hint="eastAsia" w:ascii="宋体" w:hAnsi="宋体" w:eastAsia="宋体" w:cs="宋体"/>
                <w:bCs/>
                <w:szCs w:val="21"/>
                <w:highlight w:val="none"/>
              </w:rPr>
              <w:t>项目施工</w:t>
            </w:r>
            <w:r>
              <w:rPr>
                <w:rFonts w:hint="eastAsia" w:ascii="宋体" w:hAnsi="宋体" w:eastAsia="宋体" w:cs="宋体"/>
                <w:szCs w:val="21"/>
                <w:highlight w:val="none"/>
                <w:lang w:val="fr-CH"/>
              </w:rPr>
              <w:t>运用先进的工艺</w:t>
            </w:r>
            <w:r>
              <w:rPr>
                <w:rFonts w:hint="eastAsia" w:hAnsi="宋体" w:eastAsia="宋体" w:cs="宋体"/>
                <w:szCs w:val="21"/>
                <w:highlight w:val="none"/>
                <w:lang w:val="fr-CH" w:eastAsia="zh-CN"/>
              </w:rPr>
              <w:t>、</w:t>
            </w:r>
            <w:r>
              <w:rPr>
                <w:rFonts w:hint="eastAsia" w:ascii="宋体" w:hAnsi="宋体" w:eastAsia="宋体" w:cs="宋体"/>
                <w:szCs w:val="21"/>
                <w:highlight w:val="none"/>
                <w:lang w:val="fr-CH"/>
              </w:rPr>
              <w:t>施工机械；对</w:t>
            </w:r>
            <w:r>
              <w:rPr>
                <w:rFonts w:hint="eastAsia" w:hAnsi="宋体" w:eastAsia="宋体" w:cs="宋体"/>
                <w:szCs w:val="21"/>
                <w:highlight w:val="none"/>
                <w:lang w:val="en-US" w:eastAsia="zh-CN"/>
              </w:rPr>
              <w:t>本项目</w:t>
            </w:r>
            <w:r>
              <w:rPr>
                <w:rFonts w:hint="eastAsia" w:ascii="宋体" w:hAnsi="宋体" w:eastAsia="宋体" w:cs="宋体"/>
                <w:szCs w:val="21"/>
                <w:highlight w:val="none"/>
                <w:lang w:val="fr-CH"/>
              </w:rPr>
              <w:t>施工难点有先进和合理的建议，方案可靠、安全、切实可行，措施得力</w:t>
            </w:r>
            <w:r>
              <w:rPr>
                <w:rFonts w:hint="eastAsia" w:hAnsi="宋体" w:eastAsia="宋体" w:cs="宋体"/>
                <w:szCs w:val="21"/>
                <w:highlight w:val="none"/>
                <w:lang w:val="fr-CH" w:eastAsia="zh-CN"/>
              </w:rPr>
              <w:t>，</w:t>
            </w:r>
            <w:r>
              <w:rPr>
                <w:rFonts w:hint="eastAsia" w:ascii="宋体" w:hAnsi="宋体" w:eastAsia="宋体" w:cs="宋体"/>
                <w:szCs w:val="21"/>
                <w:highlight w:val="none"/>
                <w:lang w:val="fr-CH"/>
              </w:rPr>
              <w:t>得</w:t>
            </w:r>
            <w:r>
              <w:rPr>
                <w:rFonts w:hint="eastAsia" w:hAnsi="宋体" w:eastAsia="宋体" w:cs="宋体"/>
                <w:szCs w:val="21"/>
                <w:highlight w:val="none"/>
                <w:lang w:val="en-US" w:eastAsia="zh-CN"/>
              </w:rPr>
              <w:t>6-8</w:t>
            </w:r>
            <w:r>
              <w:rPr>
                <w:rFonts w:hint="eastAsia" w:ascii="宋体" w:hAnsi="宋体" w:eastAsia="宋体" w:cs="宋体"/>
                <w:szCs w:val="21"/>
                <w:highlight w:val="none"/>
              </w:rPr>
              <w:t>分</w:t>
            </w:r>
            <w:r>
              <w:rPr>
                <w:rFonts w:hint="eastAsia" w:hAnsi="宋体" w:eastAsia="宋体" w:cs="宋体"/>
                <w:szCs w:val="21"/>
                <w:highlight w:val="none"/>
                <w:lang w:eastAsia="zh-CN"/>
              </w:rPr>
              <w:t>；</w:t>
            </w:r>
          </w:p>
          <w:p w14:paraId="2188CA25">
            <w:pPr>
              <w:pStyle w:val="10"/>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宋体" w:hAnsi="宋体" w:eastAsia="宋体" w:cs="宋体"/>
                <w:szCs w:val="21"/>
                <w:highlight w:val="none"/>
                <w:lang w:val="fr-CH"/>
              </w:rPr>
            </w:pPr>
            <w:r>
              <w:rPr>
                <w:rFonts w:hint="eastAsia" w:ascii="宋体" w:hAnsi="宋体" w:eastAsia="宋体" w:cs="宋体"/>
                <w:bCs/>
                <w:szCs w:val="21"/>
                <w:highlight w:val="none"/>
              </w:rPr>
              <w:t>项目</w:t>
            </w:r>
            <w:r>
              <w:rPr>
                <w:rFonts w:hint="eastAsia" w:ascii="宋体" w:hAnsi="宋体" w:eastAsia="宋体" w:cs="宋体"/>
                <w:szCs w:val="21"/>
                <w:highlight w:val="none"/>
                <w:lang w:val="fr-CH"/>
              </w:rPr>
              <w:t>施工运用合理、可行</w:t>
            </w:r>
            <w:r>
              <w:rPr>
                <w:rFonts w:hint="eastAsia" w:hAnsi="宋体" w:eastAsia="宋体" w:cs="宋体"/>
                <w:szCs w:val="21"/>
                <w:highlight w:val="none"/>
                <w:lang w:val="en-US" w:eastAsia="zh-CN"/>
              </w:rPr>
              <w:t>的</w:t>
            </w:r>
            <w:r>
              <w:rPr>
                <w:rFonts w:hint="eastAsia" w:ascii="宋体" w:hAnsi="宋体" w:eastAsia="宋体" w:cs="宋体"/>
                <w:szCs w:val="21"/>
                <w:highlight w:val="none"/>
                <w:lang w:val="fr-CH"/>
              </w:rPr>
              <w:t>工艺、施工机械；对</w:t>
            </w:r>
            <w:r>
              <w:rPr>
                <w:rFonts w:hint="eastAsia" w:hAnsi="宋体" w:eastAsia="宋体" w:cs="宋体"/>
                <w:szCs w:val="21"/>
                <w:highlight w:val="none"/>
                <w:lang w:val="en-US" w:eastAsia="zh-CN"/>
              </w:rPr>
              <w:t>本项目</w:t>
            </w:r>
            <w:r>
              <w:rPr>
                <w:rFonts w:hint="eastAsia" w:ascii="宋体" w:hAnsi="宋体" w:eastAsia="宋体" w:cs="宋体"/>
                <w:szCs w:val="21"/>
                <w:highlight w:val="none"/>
                <w:lang w:val="fr-CH"/>
              </w:rPr>
              <w:t>施工难点有合理的建议，方案安全、基本可行</w:t>
            </w:r>
            <w:r>
              <w:rPr>
                <w:rFonts w:hint="eastAsia" w:ascii="宋体" w:hAnsi="宋体" w:eastAsia="宋体" w:cs="宋体"/>
                <w:szCs w:val="21"/>
                <w:highlight w:val="none"/>
                <w:lang w:val="fr-CH" w:eastAsia="zh-CN"/>
              </w:rPr>
              <w:t>，</w:t>
            </w:r>
            <w:r>
              <w:rPr>
                <w:rFonts w:hint="eastAsia" w:ascii="宋体" w:hAnsi="宋体" w:eastAsia="宋体" w:cs="宋体"/>
                <w:szCs w:val="21"/>
                <w:highlight w:val="none"/>
                <w:lang w:val="fr-CH"/>
              </w:rPr>
              <w:t>得</w:t>
            </w:r>
            <w:r>
              <w:rPr>
                <w:rFonts w:hint="eastAsia" w:hAnsi="宋体" w:eastAsia="宋体" w:cs="宋体"/>
                <w:szCs w:val="21"/>
                <w:highlight w:val="none"/>
                <w:lang w:val="en-US" w:eastAsia="zh-CN"/>
              </w:rPr>
              <w:t>4-6</w:t>
            </w:r>
            <w:r>
              <w:rPr>
                <w:rFonts w:hint="eastAsia" w:ascii="宋体" w:hAnsi="宋体" w:eastAsia="宋体" w:cs="宋体"/>
                <w:szCs w:val="21"/>
                <w:highlight w:val="none"/>
              </w:rPr>
              <w:t>分</w:t>
            </w:r>
            <w:r>
              <w:rPr>
                <w:rFonts w:hint="eastAsia" w:ascii="宋体" w:hAnsi="宋体" w:eastAsia="宋体" w:cs="宋体"/>
                <w:kern w:val="2"/>
                <w:sz w:val="21"/>
                <w:szCs w:val="21"/>
                <w:highlight w:val="none"/>
                <w:lang w:val="fr-CH"/>
              </w:rPr>
              <w:t xml:space="preserve">； </w:t>
            </w:r>
          </w:p>
          <w:p w14:paraId="7B3DCD3D">
            <w:pPr>
              <w:pStyle w:val="10"/>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宋体" w:hAnsi="宋体" w:eastAsia="宋体" w:cs="宋体"/>
                <w:szCs w:val="21"/>
                <w:highlight w:val="none"/>
                <w:lang w:val="fr-CH"/>
              </w:rPr>
            </w:pPr>
            <w:r>
              <w:rPr>
                <w:rFonts w:hint="eastAsia" w:ascii="宋体" w:hAnsi="宋体" w:eastAsia="宋体" w:cs="宋体"/>
                <w:bCs/>
                <w:szCs w:val="21"/>
                <w:highlight w:val="none"/>
              </w:rPr>
              <w:t>项目施工</w:t>
            </w:r>
            <w:r>
              <w:rPr>
                <w:rFonts w:hint="eastAsia" w:hAnsi="宋体" w:eastAsia="宋体" w:cs="宋体"/>
                <w:bCs/>
                <w:szCs w:val="21"/>
                <w:highlight w:val="none"/>
                <w:lang w:val="en-US" w:eastAsia="zh-CN"/>
              </w:rPr>
              <w:t>有</w:t>
            </w:r>
            <w:r>
              <w:rPr>
                <w:rFonts w:hint="eastAsia" w:ascii="宋体" w:hAnsi="宋体" w:eastAsia="宋体" w:cs="宋体"/>
                <w:szCs w:val="21"/>
                <w:highlight w:val="none"/>
                <w:lang w:val="fr-CH"/>
              </w:rPr>
              <w:t>运用施工工艺，施工机械；对</w:t>
            </w:r>
            <w:r>
              <w:rPr>
                <w:rFonts w:hint="eastAsia" w:hAnsi="宋体" w:eastAsia="宋体" w:cs="宋体"/>
                <w:szCs w:val="21"/>
                <w:highlight w:val="none"/>
                <w:lang w:val="en-US" w:eastAsia="zh-CN"/>
              </w:rPr>
              <w:t>本项目</w:t>
            </w:r>
            <w:r>
              <w:rPr>
                <w:rFonts w:hint="eastAsia" w:ascii="宋体" w:hAnsi="宋体" w:eastAsia="宋体" w:cs="宋体"/>
                <w:szCs w:val="21"/>
                <w:highlight w:val="none"/>
                <w:lang w:val="fr-CH"/>
              </w:rPr>
              <w:t>施工难点</w:t>
            </w:r>
            <w:r>
              <w:rPr>
                <w:rFonts w:hint="eastAsia" w:hAnsi="宋体" w:eastAsia="宋体" w:cs="宋体"/>
                <w:szCs w:val="21"/>
                <w:highlight w:val="none"/>
                <w:lang w:val="en-US" w:eastAsia="zh-CN"/>
              </w:rPr>
              <w:t>无</w:t>
            </w:r>
            <w:r>
              <w:rPr>
                <w:rFonts w:hint="eastAsia" w:ascii="宋体" w:hAnsi="宋体" w:eastAsia="宋体" w:cs="宋体"/>
                <w:szCs w:val="21"/>
                <w:highlight w:val="none"/>
                <w:lang w:val="fr-CH"/>
              </w:rPr>
              <w:t>建议，方案基本可行</w:t>
            </w:r>
            <w:r>
              <w:rPr>
                <w:rFonts w:hint="eastAsia" w:ascii="宋体" w:hAnsi="宋体" w:eastAsia="宋体" w:cs="宋体"/>
                <w:szCs w:val="21"/>
                <w:highlight w:val="none"/>
                <w:lang w:val="fr-CH" w:eastAsia="zh-CN"/>
              </w:rPr>
              <w:t>，</w:t>
            </w:r>
            <w:r>
              <w:rPr>
                <w:rFonts w:hint="eastAsia" w:ascii="宋体" w:hAnsi="宋体" w:eastAsia="宋体" w:cs="宋体"/>
                <w:szCs w:val="21"/>
                <w:highlight w:val="none"/>
                <w:lang w:val="fr-CH"/>
              </w:rPr>
              <w:t>得</w:t>
            </w:r>
            <w:r>
              <w:rPr>
                <w:rFonts w:hint="eastAsia" w:hAnsi="宋体" w:eastAsia="宋体" w:cs="宋体"/>
                <w:szCs w:val="21"/>
                <w:highlight w:val="none"/>
                <w:lang w:val="en-US" w:eastAsia="zh-CN"/>
              </w:rPr>
              <w:t>1-3</w:t>
            </w:r>
            <w:r>
              <w:rPr>
                <w:rFonts w:hint="eastAsia" w:ascii="宋体" w:hAnsi="宋体" w:eastAsia="宋体" w:cs="宋体"/>
                <w:szCs w:val="21"/>
                <w:highlight w:val="none"/>
              </w:rPr>
              <w:t>分</w:t>
            </w:r>
            <w:r>
              <w:rPr>
                <w:rFonts w:hint="eastAsia" w:ascii="宋体" w:hAnsi="宋体" w:eastAsia="宋体" w:cs="宋体"/>
                <w:kern w:val="2"/>
                <w:sz w:val="21"/>
                <w:szCs w:val="21"/>
                <w:highlight w:val="none"/>
                <w:lang w:val="fr-CH"/>
              </w:rPr>
              <w:t xml:space="preserve">； </w:t>
            </w:r>
          </w:p>
          <w:p w14:paraId="38E3EFA8">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宋体" w:hAnsi="宋体" w:eastAsia="宋体" w:cs="宋体"/>
                <w:szCs w:val="21"/>
                <w:highlight w:val="none"/>
                <w:lang w:val="fr-CH"/>
              </w:rPr>
            </w:pPr>
            <w:r>
              <w:rPr>
                <w:rFonts w:hint="eastAsia" w:ascii="宋体" w:hAnsi="宋体" w:eastAsia="宋体" w:cs="宋体"/>
                <w:bCs/>
                <w:szCs w:val="21"/>
                <w:highlight w:val="none"/>
              </w:rPr>
              <w:t>项目施工</w:t>
            </w:r>
            <w:r>
              <w:rPr>
                <w:rFonts w:hint="eastAsia" w:ascii="宋体" w:hAnsi="宋体" w:eastAsia="宋体" w:cs="宋体"/>
                <w:szCs w:val="21"/>
                <w:highlight w:val="none"/>
                <w:lang w:val="fr-CH"/>
              </w:rPr>
              <w:t>安排不合理，施工工艺，施工机械不合理；或对施工难点无建议，方案不可行</w:t>
            </w:r>
            <w:r>
              <w:rPr>
                <w:rFonts w:hint="eastAsia" w:ascii="宋体" w:hAnsi="宋体" w:eastAsia="宋体" w:cs="宋体"/>
                <w:szCs w:val="21"/>
                <w:highlight w:val="none"/>
                <w:lang w:val="fr-CH" w:eastAsia="zh-CN"/>
              </w:rPr>
              <w:t>，</w:t>
            </w:r>
            <w:r>
              <w:rPr>
                <w:rFonts w:hint="eastAsia" w:ascii="宋体" w:hAnsi="宋体" w:eastAsia="宋体" w:cs="宋体"/>
                <w:szCs w:val="21"/>
                <w:highlight w:val="none"/>
                <w:lang w:val="fr-CH"/>
              </w:rPr>
              <w:t>不得分。</w:t>
            </w:r>
          </w:p>
          <w:p w14:paraId="4AC776FB">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宋体" w:hAnsi="宋体" w:eastAsia="宋体" w:cs="宋体"/>
                <w:highlight w:val="none"/>
              </w:rPr>
            </w:pPr>
            <w:r>
              <w:rPr>
                <w:rFonts w:hint="eastAsia" w:ascii="宋体" w:hAnsi="宋体" w:eastAsia="宋体" w:cs="宋体"/>
                <w:szCs w:val="21"/>
                <w:highlight w:val="none"/>
                <w:lang w:val="en-US" w:eastAsia="zh-CN"/>
              </w:rPr>
              <w:t>不提供方案的不得分。</w:t>
            </w:r>
          </w:p>
        </w:tc>
      </w:tr>
      <w:tr w14:paraId="79A13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1" w:hRule="atLeast"/>
          <w:jc w:val="center"/>
        </w:trPr>
        <w:tc>
          <w:tcPr>
            <w:tcW w:w="1134" w:type="dxa"/>
            <w:vMerge w:val="continue"/>
            <w:shd w:val="clear" w:color="000000" w:fill="FFFFFF"/>
            <w:vAlign w:val="top"/>
          </w:tcPr>
          <w:p w14:paraId="0E4190C8">
            <w:pPr>
              <w:jc w:val="center"/>
              <w:rPr>
                <w:rFonts w:hint="eastAsia" w:ascii="宋体" w:hAnsi="宋体" w:eastAsia="宋体" w:cs="宋体"/>
                <w:szCs w:val="21"/>
                <w:highlight w:val="none"/>
              </w:rPr>
            </w:pPr>
          </w:p>
        </w:tc>
        <w:tc>
          <w:tcPr>
            <w:tcW w:w="1860" w:type="dxa"/>
            <w:gridSpan w:val="2"/>
            <w:shd w:val="clear" w:color="000000" w:fill="FFFFFF"/>
            <w:vAlign w:val="center"/>
          </w:tcPr>
          <w:p w14:paraId="00F9C2D3">
            <w:pPr>
              <w:spacing w:line="360" w:lineRule="exact"/>
              <w:jc w:val="center"/>
              <w:rPr>
                <w:rFonts w:hint="eastAsia" w:ascii="宋体" w:hAnsi="宋体" w:eastAsia="宋体" w:cs="宋体"/>
                <w:strike/>
                <w:szCs w:val="21"/>
                <w:highlight w:val="none"/>
              </w:rPr>
            </w:pPr>
            <w:r>
              <w:rPr>
                <w:rFonts w:hint="eastAsia" w:ascii="宋体" w:hAnsi="宋体" w:eastAsia="宋体" w:cs="宋体"/>
                <w:szCs w:val="21"/>
                <w:highlight w:val="none"/>
              </w:rPr>
              <w:t>施工进度及保证措施</w:t>
            </w:r>
          </w:p>
        </w:tc>
        <w:tc>
          <w:tcPr>
            <w:tcW w:w="540" w:type="dxa"/>
            <w:shd w:val="clear" w:color="000000" w:fill="FFFFFF"/>
            <w:vAlign w:val="center"/>
          </w:tcPr>
          <w:p w14:paraId="4E924D7E">
            <w:pPr>
              <w:jc w:val="center"/>
              <w:rPr>
                <w:rFonts w:hint="eastAsia" w:ascii="宋体" w:hAnsi="宋体" w:eastAsia="宋体" w:cs="宋体"/>
                <w:szCs w:val="21"/>
                <w:highlight w:val="none"/>
              </w:rPr>
            </w:pPr>
            <w:r>
              <w:rPr>
                <w:rFonts w:hint="eastAsia" w:ascii="宋体" w:hAnsi="宋体" w:eastAsia="宋体" w:cs="宋体"/>
                <w:szCs w:val="21"/>
                <w:highlight w:val="none"/>
                <w:lang w:val="en-US" w:eastAsia="zh-CN"/>
              </w:rPr>
              <w:t>8</w:t>
            </w:r>
          </w:p>
        </w:tc>
        <w:tc>
          <w:tcPr>
            <w:tcW w:w="5741" w:type="dxa"/>
            <w:gridSpan w:val="2"/>
            <w:shd w:val="clear" w:color="000000" w:fill="FFFFFF"/>
            <w:vAlign w:val="center"/>
          </w:tcPr>
          <w:p w14:paraId="0D52EFF0">
            <w:pPr>
              <w:keepNext w:val="0"/>
              <w:keepLines w:val="0"/>
              <w:pageBreakBefore w:val="0"/>
              <w:numPr>
                <w:ilvl w:val="0"/>
                <w:numId w:val="2"/>
              </w:numPr>
              <w:shd w:val="clear"/>
              <w:kinsoku/>
              <w:wordWrap/>
              <w:overflowPunct/>
              <w:topLinePunct w:val="0"/>
              <w:autoSpaceDE/>
              <w:autoSpaceDN/>
              <w:bidi w:val="0"/>
              <w:adjustRightInd/>
              <w:snapToGrid/>
              <w:spacing w:line="320" w:lineRule="exact"/>
              <w:ind w:firstLine="420" w:firstLineChars="200"/>
              <w:jc w:val="left"/>
              <w:textAlignment w:val="auto"/>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承诺工期缩短10天及以上的得1分。</w:t>
            </w:r>
          </w:p>
          <w:p w14:paraId="4B35B968">
            <w:pPr>
              <w:keepNext w:val="0"/>
              <w:keepLines w:val="0"/>
              <w:pageBreakBefore w:val="0"/>
              <w:numPr>
                <w:ilvl w:val="0"/>
                <w:numId w:val="2"/>
              </w:numPr>
              <w:shd w:val="clear"/>
              <w:kinsoku/>
              <w:wordWrap/>
              <w:overflowPunct/>
              <w:topLinePunct w:val="0"/>
              <w:autoSpaceDE/>
              <w:autoSpaceDN/>
              <w:bidi w:val="0"/>
              <w:adjustRightInd/>
              <w:snapToGrid/>
              <w:spacing w:line="320" w:lineRule="exact"/>
              <w:ind w:firstLine="420" w:firstLineChars="200"/>
              <w:jc w:val="left"/>
              <w:textAlignment w:val="auto"/>
              <w:rPr>
                <w:rFonts w:hint="default" w:ascii="宋体" w:hAnsi="宋体" w:eastAsia="宋体" w:cs="宋体"/>
                <w:szCs w:val="21"/>
                <w:highlight w:val="none"/>
                <w:lang w:val="en-US" w:eastAsia="zh-CN"/>
              </w:rPr>
            </w:pPr>
            <w:r>
              <w:rPr>
                <w:rFonts w:hint="eastAsia" w:ascii="宋体" w:hAnsi="宋体" w:eastAsia="宋体" w:cs="宋体"/>
                <w:szCs w:val="21"/>
                <w:highlight w:val="none"/>
                <w:lang w:val="en-US" w:eastAsia="zh-CN"/>
              </w:rPr>
              <w:t>施工进度计划编制得分：</w:t>
            </w:r>
          </w:p>
          <w:p w14:paraId="415A5A92">
            <w:pPr>
              <w:pStyle w:val="69"/>
              <w:keepNext w:val="0"/>
              <w:keepLines w:val="0"/>
              <w:pageBreakBefore w:val="0"/>
              <w:shd w:val="clear"/>
              <w:kinsoku/>
              <w:wordWrap/>
              <w:overflowPunct/>
              <w:topLinePunct w:val="0"/>
              <w:autoSpaceDE/>
              <w:autoSpaceDN/>
              <w:bidi w:val="0"/>
              <w:adjustRightInd/>
              <w:snapToGrid/>
              <w:spacing w:line="320" w:lineRule="exact"/>
              <w:ind w:firstLine="420" w:firstLineChars="200"/>
              <w:textAlignment w:val="auto"/>
              <w:rPr>
                <w:rFonts w:hint="eastAsia" w:ascii="宋体" w:hAnsi="宋体" w:eastAsia="宋体" w:cs="宋体"/>
                <w:kern w:val="2"/>
                <w:sz w:val="21"/>
                <w:szCs w:val="21"/>
                <w:highlight w:val="none"/>
                <w:lang w:val="fr-CH"/>
              </w:rPr>
            </w:pPr>
            <w:r>
              <w:rPr>
                <w:rFonts w:hint="eastAsia" w:ascii="宋体" w:hAnsi="宋体" w:eastAsia="宋体" w:cs="宋体"/>
                <w:kern w:val="2"/>
                <w:sz w:val="21"/>
                <w:szCs w:val="21"/>
                <w:highlight w:val="none"/>
                <w:lang w:val="fr-CH"/>
              </w:rPr>
              <w:t>施工进度计划编制合理、可行</w:t>
            </w:r>
            <w:r>
              <w:rPr>
                <w:rFonts w:hint="eastAsia" w:ascii="宋体" w:hAnsi="宋体" w:eastAsia="宋体" w:cs="宋体"/>
                <w:kern w:val="2"/>
                <w:sz w:val="21"/>
                <w:szCs w:val="21"/>
                <w:highlight w:val="none"/>
                <w:lang w:val="fr-CH" w:eastAsia="zh-CN"/>
              </w:rPr>
              <w:t>，</w:t>
            </w:r>
            <w:r>
              <w:rPr>
                <w:rFonts w:hint="eastAsia" w:ascii="宋体" w:hAnsi="宋体" w:eastAsia="宋体" w:cs="宋体"/>
                <w:kern w:val="2"/>
                <w:sz w:val="21"/>
                <w:szCs w:val="21"/>
                <w:highlight w:val="none"/>
                <w:lang w:val="fr-CH"/>
              </w:rPr>
              <w:t>保证措施可靠的，关键线路清晰、准确、完整</w:t>
            </w:r>
            <w:r>
              <w:rPr>
                <w:rFonts w:hint="eastAsia" w:ascii="宋体" w:hAnsi="宋体" w:eastAsia="宋体" w:cs="宋体"/>
                <w:kern w:val="2"/>
                <w:sz w:val="21"/>
                <w:szCs w:val="21"/>
                <w:highlight w:val="none"/>
                <w:lang w:val="fr-CH" w:eastAsia="zh-CN"/>
              </w:rPr>
              <w:t>，</w:t>
            </w:r>
            <w:r>
              <w:rPr>
                <w:rFonts w:hint="eastAsia" w:ascii="宋体" w:hAnsi="宋体" w:eastAsia="宋体" w:cs="宋体"/>
                <w:kern w:val="2"/>
                <w:sz w:val="21"/>
                <w:szCs w:val="21"/>
                <w:highlight w:val="none"/>
                <w:lang w:val="fr-CH"/>
              </w:rPr>
              <w:t>得</w:t>
            </w:r>
            <w:r>
              <w:rPr>
                <w:rFonts w:hint="eastAsia" w:ascii="宋体" w:hAnsi="宋体" w:cs="宋体"/>
                <w:kern w:val="2"/>
                <w:sz w:val="21"/>
                <w:szCs w:val="21"/>
                <w:highlight w:val="none"/>
                <w:lang w:val="en-US" w:eastAsia="zh-CN"/>
              </w:rPr>
              <w:t>6-8</w:t>
            </w:r>
            <w:r>
              <w:rPr>
                <w:rFonts w:hint="eastAsia" w:ascii="宋体" w:hAnsi="宋体" w:eastAsia="宋体" w:cs="宋体"/>
                <w:kern w:val="2"/>
                <w:sz w:val="21"/>
                <w:szCs w:val="21"/>
                <w:highlight w:val="none"/>
                <w:lang w:val="fr-CH"/>
              </w:rPr>
              <w:t xml:space="preserve">分； </w:t>
            </w:r>
          </w:p>
          <w:p w14:paraId="1C62271B">
            <w:pPr>
              <w:pStyle w:val="69"/>
              <w:keepNext w:val="0"/>
              <w:keepLines w:val="0"/>
              <w:pageBreakBefore w:val="0"/>
              <w:shd w:val="clear"/>
              <w:kinsoku/>
              <w:wordWrap/>
              <w:overflowPunct/>
              <w:topLinePunct w:val="0"/>
              <w:autoSpaceDE/>
              <w:autoSpaceDN/>
              <w:bidi w:val="0"/>
              <w:adjustRightInd/>
              <w:snapToGrid/>
              <w:spacing w:line="320" w:lineRule="exact"/>
              <w:ind w:firstLine="420" w:firstLineChars="200"/>
              <w:textAlignment w:val="auto"/>
              <w:rPr>
                <w:rFonts w:hint="eastAsia" w:ascii="宋体" w:hAnsi="宋体" w:eastAsia="宋体" w:cs="宋体"/>
                <w:kern w:val="2"/>
                <w:sz w:val="21"/>
                <w:szCs w:val="21"/>
                <w:highlight w:val="none"/>
                <w:lang w:val="fr-CH"/>
              </w:rPr>
            </w:pPr>
            <w:r>
              <w:rPr>
                <w:rFonts w:hint="eastAsia" w:ascii="宋体" w:hAnsi="宋体" w:eastAsia="宋体" w:cs="宋体"/>
                <w:kern w:val="2"/>
                <w:sz w:val="21"/>
                <w:szCs w:val="21"/>
                <w:highlight w:val="none"/>
                <w:lang w:val="fr-CH"/>
              </w:rPr>
              <w:t>施工进度计划编制比较合理，保证措施比较可靠的，关键线路比较清晰、准确、完整</w:t>
            </w:r>
            <w:r>
              <w:rPr>
                <w:rFonts w:hint="eastAsia" w:ascii="宋体" w:hAnsi="宋体" w:eastAsia="宋体" w:cs="宋体"/>
                <w:kern w:val="2"/>
                <w:sz w:val="21"/>
                <w:szCs w:val="21"/>
                <w:highlight w:val="none"/>
                <w:lang w:val="en-US" w:eastAsia="zh-CN"/>
              </w:rPr>
              <w:t>，</w:t>
            </w:r>
            <w:r>
              <w:rPr>
                <w:rFonts w:hint="eastAsia" w:ascii="宋体" w:hAnsi="宋体" w:eastAsia="宋体" w:cs="宋体"/>
                <w:kern w:val="2"/>
                <w:sz w:val="21"/>
                <w:szCs w:val="21"/>
                <w:highlight w:val="none"/>
                <w:lang w:val="fr-CH"/>
              </w:rPr>
              <w:t>得</w:t>
            </w:r>
            <w:r>
              <w:rPr>
                <w:rFonts w:hint="eastAsia" w:ascii="宋体" w:hAnsi="宋体" w:cs="宋体"/>
                <w:kern w:val="2"/>
                <w:sz w:val="21"/>
                <w:szCs w:val="21"/>
                <w:highlight w:val="none"/>
                <w:lang w:val="en-US" w:eastAsia="zh-CN"/>
              </w:rPr>
              <w:t>4-6</w:t>
            </w:r>
            <w:r>
              <w:rPr>
                <w:rFonts w:hint="eastAsia" w:ascii="宋体" w:hAnsi="宋体" w:eastAsia="宋体" w:cs="宋体"/>
                <w:kern w:val="2"/>
                <w:sz w:val="21"/>
                <w:szCs w:val="21"/>
                <w:highlight w:val="none"/>
                <w:lang w:val="fr-CH"/>
              </w:rPr>
              <w:t xml:space="preserve">分； </w:t>
            </w:r>
          </w:p>
          <w:p w14:paraId="4DB4D581">
            <w:pPr>
              <w:keepNext w:val="0"/>
              <w:keepLines w:val="0"/>
              <w:pageBreakBefore w:val="0"/>
              <w:shd w:val="clear"/>
              <w:kinsoku/>
              <w:wordWrap/>
              <w:overflowPunct/>
              <w:topLinePunct w:val="0"/>
              <w:autoSpaceDE/>
              <w:autoSpaceDN/>
              <w:bidi w:val="0"/>
              <w:adjustRightInd/>
              <w:snapToGrid/>
              <w:spacing w:line="320" w:lineRule="exact"/>
              <w:ind w:firstLine="420" w:firstLineChars="200"/>
              <w:jc w:val="left"/>
              <w:textAlignment w:val="auto"/>
              <w:rPr>
                <w:rFonts w:hint="eastAsia" w:ascii="宋体" w:hAnsi="宋体" w:eastAsia="宋体" w:cs="宋体"/>
                <w:szCs w:val="21"/>
                <w:highlight w:val="none"/>
                <w:lang w:val="fr-CH"/>
              </w:rPr>
            </w:pPr>
            <w:r>
              <w:rPr>
                <w:rFonts w:hint="eastAsia" w:ascii="宋体" w:hAnsi="宋体" w:eastAsia="宋体" w:cs="宋体"/>
                <w:szCs w:val="21"/>
                <w:highlight w:val="none"/>
                <w:lang w:val="fr-CH"/>
              </w:rPr>
              <w:t>施工进度计划编制基本合理</w:t>
            </w:r>
            <w:r>
              <w:rPr>
                <w:rFonts w:hint="eastAsia" w:ascii="宋体" w:hAnsi="宋体" w:eastAsia="宋体" w:cs="宋体"/>
                <w:szCs w:val="21"/>
                <w:highlight w:val="none"/>
                <w:lang w:val="fr-CH" w:eastAsia="zh-CN"/>
              </w:rPr>
              <w:t>，</w:t>
            </w:r>
            <w:r>
              <w:rPr>
                <w:rFonts w:hint="eastAsia" w:ascii="宋体" w:hAnsi="宋体" w:eastAsia="宋体" w:cs="宋体"/>
                <w:szCs w:val="21"/>
                <w:highlight w:val="none"/>
                <w:lang w:val="fr-CH"/>
              </w:rPr>
              <w:t>关键节点控制措施基本合理</w:t>
            </w:r>
            <w:r>
              <w:rPr>
                <w:rFonts w:hint="eastAsia" w:ascii="宋体" w:hAnsi="宋体" w:eastAsia="宋体" w:cs="宋体"/>
                <w:szCs w:val="21"/>
                <w:highlight w:val="none"/>
                <w:lang w:val="fr-CH" w:eastAsia="zh-CN"/>
              </w:rPr>
              <w:t>，</w:t>
            </w:r>
            <w:r>
              <w:rPr>
                <w:rFonts w:hint="eastAsia" w:ascii="宋体" w:hAnsi="宋体" w:eastAsia="宋体" w:cs="宋体"/>
                <w:szCs w:val="21"/>
                <w:highlight w:val="none"/>
                <w:lang w:val="fr-CH"/>
              </w:rPr>
              <w:t>关键线路基本清晰、准确、完整，保证措施</w:t>
            </w:r>
            <w:r>
              <w:rPr>
                <w:rFonts w:hint="eastAsia" w:ascii="宋体" w:hAnsi="宋体" w:eastAsia="宋体" w:cs="宋体"/>
                <w:szCs w:val="21"/>
                <w:highlight w:val="none"/>
                <w:lang w:val="en-US" w:eastAsia="zh-CN"/>
              </w:rPr>
              <w:t>一般</w:t>
            </w:r>
            <w:r>
              <w:rPr>
                <w:rFonts w:hint="eastAsia" w:ascii="宋体" w:hAnsi="宋体" w:eastAsia="宋体" w:cs="宋体"/>
                <w:szCs w:val="21"/>
                <w:highlight w:val="none"/>
                <w:lang w:val="fr-CH"/>
              </w:rPr>
              <w:t>的</w:t>
            </w:r>
            <w:r>
              <w:rPr>
                <w:rFonts w:hint="eastAsia" w:ascii="宋体" w:hAnsi="宋体" w:eastAsia="宋体" w:cs="宋体"/>
                <w:szCs w:val="21"/>
                <w:highlight w:val="none"/>
                <w:lang w:val="fr-CH" w:eastAsia="zh-CN"/>
              </w:rPr>
              <w:t>，</w:t>
            </w:r>
            <w:r>
              <w:rPr>
                <w:rFonts w:hint="eastAsia" w:ascii="宋体" w:hAnsi="宋体" w:eastAsia="宋体" w:cs="宋体"/>
                <w:szCs w:val="21"/>
                <w:highlight w:val="none"/>
                <w:lang w:val="fr-CH"/>
              </w:rPr>
              <w:t>得</w:t>
            </w:r>
            <w:r>
              <w:rPr>
                <w:rFonts w:hint="eastAsia" w:ascii="宋体" w:hAnsi="宋体" w:eastAsia="宋体" w:cs="宋体"/>
                <w:szCs w:val="21"/>
                <w:highlight w:val="none"/>
                <w:lang w:val="en-US" w:eastAsia="zh-CN"/>
              </w:rPr>
              <w:t>1-3</w:t>
            </w:r>
            <w:r>
              <w:rPr>
                <w:rFonts w:hint="eastAsia" w:ascii="宋体" w:hAnsi="宋体" w:eastAsia="宋体" w:cs="宋体"/>
                <w:szCs w:val="21"/>
                <w:highlight w:val="none"/>
                <w:lang w:val="fr-CH"/>
              </w:rPr>
              <w:t>分。</w:t>
            </w:r>
          </w:p>
          <w:p w14:paraId="1ABB5BCA">
            <w:pPr>
              <w:keepNext w:val="0"/>
              <w:keepLines w:val="0"/>
              <w:pageBreakBefore w:val="0"/>
              <w:shd w:val="clear"/>
              <w:kinsoku/>
              <w:wordWrap/>
              <w:overflowPunct/>
              <w:topLinePunct w:val="0"/>
              <w:autoSpaceDE/>
              <w:autoSpaceDN/>
              <w:bidi w:val="0"/>
              <w:adjustRightInd/>
              <w:snapToGrid/>
              <w:spacing w:line="320" w:lineRule="exact"/>
              <w:ind w:firstLine="420" w:firstLineChars="200"/>
              <w:jc w:val="left"/>
              <w:textAlignment w:val="auto"/>
              <w:rPr>
                <w:rFonts w:hint="eastAsia" w:ascii="宋体" w:hAnsi="宋体" w:eastAsia="宋体" w:cs="宋体"/>
                <w:highlight w:val="none"/>
              </w:rPr>
            </w:pPr>
            <w:r>
              <w:rPr>
                <w:rFonts w:hint="eastAsia" w:ascii="宋体" w:hAnsi="宋体" w:eastAsia="宋体" w:cs="宋体"/>
                <w:szCs w:val="21"/>
                <w:highlight w:val="none"/>
                <w:lang w:val="fr-CH"/>
              </w:rPr>
              <w:t>不提供</w:t>
            </w:r>
            <w:r>
              <w:rPr>
                <w:rFonts w:hint="eastAsia" w:ascii="宋体" w:hAnsi="宋体" w:eastAsia="宋体" w:cs="宋体"/>
                <w:kern w:val="2"/>
                <w:sz w:val="21"/>
                <w:szCs w:val="21"/>
                <w:highlight w:val="none"/>
                <w:lang w:val="fr-CH"/>
              </w:rPr>
              <w:t>施工进度计划及保证措施</w:t>
            </w:r>
            <w:r>
              <w:rPr>
                <w:rFonts w:hint="eastAsia" w:ascii="宋体" w:hAnsi="宋体" w:eastAsia="宋体" w:cs="宋体"/>
                <w:szCs w:val="21"/>
                <w:highlight w:val="none"/>
                <w:lang w:val="en-US" w:eastAsia="zh-CN"/>
              </w:rPr>
              <w:t>的</w:t>
            </w:r>
            <w:r>
              <w:rPr>
                <w:rFonts w:hint="eastAsia" w:ascii="宋体" w:hAnsi="宋体" w:eastAsia="宋体" w:cs="宋体"/>
                <w:szCs w:val="21"/>
                <w:highlight w:val="none"/>
                <w:lang w:val="fr-CH"/>
              </w:rPr>
              <w:t>不得分。</w:t>
            </w:r>
          </w:p>
        </w:tc>
      </w:tr>
      <w:tr w14:paraId="6FD7A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4" w:hRule="atLeast"/>
          <w:jc w:val="center"/>
        </w:trPr>
        <w:tc>
          <w:tcPr>
            <w:tcW w:w="1134" w:type="dxa"/>
            <w:vMerge w:val="continue"/>
            <w:shd w:val="clear" w:color="auto" w:fill="auto"/>
            <w:vAlign w:val="top"/>
          </w:tcPr>
          <w:p w14:paraId="7DD13757">
            <w:pPr>
              <w:widowControl/>
              <w:jc w:val="center"/>
              <w:rPr>
                <w:rFonts w:hint="eastAsia" w:ascii="宋体" w:hAnsi="宋体" w:eastAsia="宋体" w:cs="宋体"/>
                <w:szCs w:val="21"/>
                <w:highlight w:val="none"/>
              </w:rPr>
            </w:pPr>
          </w:p>
        </w:tc>
        <w:tc>
          <w:tcPr>
            <w:tcW w:w="1860" w:type="dxa"/>
            <w:gridSpan w:val="2"/>
            <w:shd w:val="clear" w:color="000000" w:fill="FFFFFF"/>
            <w:vAlign w:val="center"/>
          </w:tcPr>
          <w:p w14:paraId="1BD898C4">
            <w:pPr>
              <w:widowControl/>
              <w:spacing w:line="360" w:lineRule="exact"/>
              <w:jc w:val="center"/>
              <w:rPr>
                <w:rFonts w:hint="eastAsia" w:ascii="宋体" w:hAnsi="宋体" w:eastAsia="宋体" w:cs="宋体"/>
                <w:szCs w:val="21"/>
                <w:highlight w:val="none"/>
              </w:rPr>
            </w:pPr>
            <w:r>
              <w:rPr>
                <w:rFonts w:hint="eastAsia" w:ascii="宋体" w:hAnsi="宋体" w:eastAsia="宋体" w:cs="宋体"/>
                <w:szCs w:val="21"/>
                <w:highlight w:val="none"/>
              </w:rPr>
              <w:t>施工质量保证措施</w:t>
            </w:r>
          </w:p>
        </w:tc>
        <w:tc>
          <w:tcPr>
            <w:tcW w:w="540" w:type="dxa"/>
            <w:shd w:val="clear" w:color="000000" w:fill="FFFFFF"/>
            <w:vAlign w:val="center"/>
          </w:tcPr>
          <w:p w14:paraId="1A6C8BA4">
            <w:pPr>
              <w:widowControl/>
              <w:jc w:val="center"/>
              <w:rPr>
                <w:rFonts w:hint="eastAsia" w:ascii="宋体" w:hAnsi="宋体" w:eastAsia="宋体" w:cs="宋体"/>
                <w:szCs w:val="21"/>
                <w:highlight w:val="none"/>
              </w:rPr>
            </w:pPr>
            <w:r>
              <w:rPr>
                <w:rFonts w:hint="eastAsia" w:ascii="宋体" w:hAnsi="宋体" w:eastAsia="宋体" w:cs="宋体"/>
                <w:szCs w:val="21"/>
                <w:highlight w:val="none"/>
                <w:lang w:val="en-US" w:eastAsia="zh-CN"/>
              </w:rPr>
              <w:t>4</w:t>
            </w:r>
          </w:p>
        </w:tc>
        <w:tc>
          <w:tcPr>
            <w:tcW w:w="5741" w:type="dxa"/>
            <w:gridSpan w:val="2"/>
            <w:shd w:val="clear" w:color="000000" w:fill="FFFFFF"/>
            <w:vAlign w:val="center"/>
          </w:tcPr>
          <w:p w14:paraId="2356DE47">
            <w:pPr>
              <w:keepNext w:val="0"/>
              <w:keepLines w:val="0"/>
              <w:pageBreakBefore w:val="0"/>
              <w:widowControl/>
              <w:kinsoku/>
              <w:wordWrap/>
              <w:overflowPunct/>
              <w:topLinePunct w:val="0"/>
              <w:autoSpaceDE/>
              <w:autoSpaceDN/>
              <w:bidi w:val="0"/>
              <w:adjustRightInd/>
              <w:snapToGrid/>
              <w:spacing w:line="320" w:lineRule="exact"/>
              <w:ind w:firstLine="420" w:firstLineChars="200"/>
              <w:jc w:val="left"/>
              <w:textAlignment w:val="auto"/>
              <w:rPr>
                <w:rFonts w:hint="eastAsia" w:ascii="宋体" w:hAnsi="宋体" w:eastAsia="宋体" w:cs="宋体"/>
                <w:szCs w:val="21"/>
                <w:highlight w:val="none"/>
              </w:rPr>
            </w:pPr>
            <w:r>
              <w:rPr>
                <w:rFonts w:hint="eastAsia" w:ascii="宋体" w:hAnsi="宋体" w:eastAsia="宋体" w:cs="宋体"/>
                <w:szCs w:val="21"/>
                <w:highlight w:val="none"/>
              </w:rPr>
              <w:t>采取具体措施建立健全质量保证体系，严格按设计文件、规范、标准和程序施工，具有明确的质量管控标准和流程、设置有专门的质量管控人员、质量控制关键点合理、保障措施合理，得</w:t>
            </w:r>
            <w:r>
              <w:rPr>
                <w:rFonts w:hint="eastAsia" w:ascii="宋体" w:hAnsi="宋体" w:eastAsia="宋体" w:cs="宋体"/>
                <w:szCs w:val="21"/>
                <w:highlight w:val="none"/>
                <w:lang w:val="en-US" w:eastAsia="zh-CN"/>
              </w:rPr>
              <w:t>4</w:t>
            </w:r>
            <w:r>
              <w:rPr>
                <w:rFonts w:hint="eastAsia" w:ascii="宋体" w:hAnsi="宋体" w:eastAsia="宋体" w:cs="宋体"/>
                <w:szCs w:val="21"/>
                <w:highlight w:val="none"/>
              </w:rPr>
              <w:t>分；</w:t>
            </w:r>
          </w:p>
          <w:p w14:paraId="44EE07A3">
            <w:pPr>
              <w:keepNext w:val="0"/>
              <w:keepLines w:val="0"/>
              <w:pageBreakBefore w:val="0"/>
              <w:widowControl/>
              <w:kinsoku/>
              <w:wordWrap/>
              <w:overflowPunct/>
              <w:topLinePunct w:val="0"/>
              <w:autoSpaceDE/>
              <w:autoSpaceDN/>
              <w:bidi w:val="0"/>
              <w:adjustRightInd/>
              <w:snapToGrid/>
              <w:spacing w:line="320" w:lineRule="exact"/>
              <w:ind w:firstLine="420" w:firstLineChars="200"/>
              <w:jc w:val="left"/>
              <w:textAlignment w:val="auto"/>
              <w:rPr>
                <w:rFonts w:hint="eastAsia" w:ascii="宋体" w:hAnsi="宋体" w:eastAsia="宋体" w:cs="宋体"/>
                <w:szCs w:val="21"/>
                <w:highlight w:val="none"/>
              </w:rPr>
            </w:pPr>
            <w:r>
              <w:rPr>
                <w:rFonts w:hint="eastAsia" w:ascii="宋体" w:hAnsi="宋体" w:eastAsia="宋体" w:cs="宋体"/>
                <w:szCs w:val="21"/>
                <w:highlight w:val="none"/>
              </w:rPr>
              <w:t>质量控制标准和流程较为清晰，保障措施较为合理，得</w:t>
            </w:r>
            <w:r>
              <w:rPr>
                <w:rFonts w:hint="eastAsia" w:ascii="宋体" w:hAnsi="宋体" w:eastAsia="宋体" w:cs="宋体"/>
                <w:szCs w:val="21"/>
                <w:highlight w:val="none"/>
                <w:lang w:val="en-US" w:eastAsia="zh-CN"/>
              </w:rPr>
              <w:t>2</w:t>
            </w:r>
            <w:r>
              <w:rPr>
                <w:rFonts w:hint="eastAsia" w:ascii="宋体" w:hAnsi="宋体" w:eastAsia="宋体" w:cs="宋体"/>
                <w:szCs w:val="21"/>
                <w:highlight w:val="none"/>
              </w:rPr>
              <w:t>分；</w:t>
            </w:r>
          </w:p>
          <w:p w14:paraId="3360D3B9">
            <w:pPr>
              <w:keepNext w:val="0"/>
              <w:keepLines w:val="0"/>
              <w:pageBreakBefore w:val="0"/>
              <w:widowControl/>
              <w:kinsoku/>
              <w:wordWrap/>
              <w:overflowPunct/>
              <w:topLinePunct w:val="0"/>
              <w:autoSpaceDE/>
              <w:autoSpaceDN/>
              <w:bidi w:val="0"/>
              <w:adjustRightInd/>
              <w:snapToGrid/>
              <w:spacing w:line="320" w:lineRule="exact"/>
              <w:ind w:firstLine="420" w:firstLineChars="200"/>
              <w:jc w:val="left"/>
              <w:textAlignment w:val="auto"/>
              <w:rPr>
                <w:rFonts w:hint="eastAsia" w:ascii="宋体" w:hAnsi="宋体" w:eastAsia="宋体" w:cs="宋体"/>
                <w:szCs w:val="21"/>
                <w:highlight w:val="none"/>
                <w:lang w:val="en-US" w:eastAsia="zh-CN"/>
              </w:rPr>
            </w:pPr>
            <w:r>
              <w:rPr>
                <w:rFonts w:hint="eastAsia" w:ascii="宋体" w:hAnsi="宋体" w:eastAsia="宋体" w:cs="宋体"/>
                <w:szCs w:val="21"/>
                <w:highlight w:val="none"/>
              </w:rPr>
              <w:t>质量控制标准和流程</w:t>
            </w:r>
            <w:r>
              <w:rPr>
                <w:rFonts w:hint="eastAsia" w:ascii="宋体" w:hAnsi="宋体" w:eastAsia="宋体" w:cs="宋体"/>
                <w:szCs w:val="21"/>
                <w:highlight w:val="none"/>
                <w:lang w:val="en-US" w:eastAsia="zh-CN"/>
              </w:rPr>
              <w:t>基本合理，</w:t>
            </w:r>
            <w:r>
              <w:rPr>
                <w:rFonts w:hint="eastAsia" w:ascii="宋体" w:hAnsi="宋体" w:eastAsia="宋体" w:cs="宋体"/>
                <w:szCs w:val="21"/>
                <w:highlight w:val="none"/>
                <w:lang w:val="fr-CH"/>
              </w:rPr>
              <w:t>具有可操作性基本条件，</w:t>
            </w:r>
            <w:r>
              <w:rPr>
                <w:rFonts w:hint="eastAsia" w:ascii="宋体" w:hAnsi="宋体" w:eastAsia="宋体" w:cs="宋体"/>
                <w:szCs w:val="21"/>
                <w:highlight w:val="none"/>
                <w:lang w:val="en-US" w:eastAsia="zh-CN"/>
              </w:rPr>
              <w:t>但</w:t>
            </w:r>
            <w:r>
              <w:rPr>
                <w:rFonts w:hint="eastAsia" w:ascii="宋体" w:hAnsi="宋体" w:eastAsia="宋体" w:cs="宋体"/>
                <w:szCs w:val="21"/>
                <w:highlight w:val="none"/>
                <w:lang w:val="fr-CH"/>
              </w:rPr>
              <w:t>保证措施较差的</w:t>
            </w:r>
            <w:r>
              <w:rPr>
                <w:rFonts w:hint="eastAsia" w:ascii="宋体" w:hAnsi="宋体" w:eastAsia="宋体" w:cs="宋体"/>
                <w:szCs w:val="21"/>
                <w:highlight w:val="none"/>
                <w:lang w:val="fr-CH" w:eastAsia="zh-CN"/>
              </w:rPr>
              <w:t>，</w:t>
            </w:r>
            <w:r>
              <w:rPr>
                <w:rFonts w:hint="eastAsia" w:ascii="宋体" w:hAnsi="宋体" w:eastAsia="宋体" w:cs="宋体"/>
                <w:szCs w:val="21"/>
                <w:highlight w:val="none"/>
                <w:lang w:val="en-US" w:eastAsia="zh-CN"/>
              </w:rPr>
              <w:t>得1分</w:t>
            </w:r>
            <w:r>
              <w:rPr>
                <w:rFonts w:hint="eastAsia" w:ascii="宋体" w:hAnsi="宋体" w:eastAsia="宋体" w:cs="宋体"/>
                <w:szCs w:val="21"/>
                <w:highlight w:val="none"/>
              </w:rPr>
              <w:t>；</w:t>
            </w:r>
          </w:p>
          <w:p w14:paraId="3606CAD9">
            <w:pPr>
              <w:keepNext w:val="0"/>
              <w:keepLines w:val="0"/>
              <w:pageBreakBefore w:val="0"/>
              <w:widowControl/>
              <w:kinsoku/>
              <w:wordWrap/>
              <w:overflowPunct/>
              <w:topLinePunct w:val="0"/>
              <w:autoSpaceDE/>
              <w:autoSpaceDN/>
              <w:bidi w:val="0"/>
              <w:adjustRightInd/>
              <w:snapToGrid/>
              <w:spacing w:line="320" w:lineRule="exact"/>
              <w:ind w:firstLine="420" w:firstLineChars="200"/>
              <w:jc w:val="left"/>
              <w:textAlignment w:val="auto"/>
              <w:rPr>
                <w:rFonts w:hint="eastAsia" w:ascii="宋体" w:hAnsi="宋体" w:eastAsia="宋体" w:cs="宋体"/>
                <w:szCs w:val="21"/>
                <w:highlight w:val="none"/>
              </w:rPr>
            </w:pPr>
            <w:r>
              <w:rPr>
                <w:rFonts w:hint="eastAsia" w:ascii="宋体" w:hAnsi="宋体" w:eastAsia="宋体" w:cs="宋体"/>
                <w:szCs w:val="21"/>
                <w:highlight w:val="none"/>
              </w:rPr>
              <w:t>质量控制标准和流程不清晰，保障措施不合理，不得分。</w:t>
            </w:r>
          </w:p>
          <w:p w14:paraId="6649E3FD">
            <w:pPr>
              <w:keepNext w:val="0"/>
              <w:keepLines w:val="0"/>
              <w:pageBreakBefore w:val="0"/>
              <w:widowControl/>
              <w:kinsoku/>
              <w:wordWrap/>
              <w:overflowPunct/>
              <w:topLinePunct w:val="0"/>
              <w:autoSpaceDE/>
              <w:autoSpaceDN/>
              <w:bidi w:val="0"/>
              <w:adjustRightInd/>
              <w:snapToGrid/>
              <w:spacing w:line="320" w:lineRule="exact"/>
              <w:ind w:firstLine="420" w:firstLineChars="200"/>
              <w:jc w:val="left"/>
              <w:textAlignment w:val="auto"/>
              <w:rPr>
                <w:rFonts w:hint="eastAsia" w:ascii="宋体" w:hAnsi="宋体" w:eastAsia="宋体" w:cs="宋体"/>
                <w:highlight w:val="none"/>
              </w:rPr>
            </w:pPr>
            <w:r>
              <w:rPr>
                <w:rFonts w:hint="eastAsia" w:ascii="宋体" w:hAnsi="宋体" w:eastAsia="宋体" w:cs="宋体"/>
                <w:szCs w:val="21"/>
                <w:highlight w:val="none"/>
                <w:lang w:val="fr-CH"/>
              </w:rPr>
              <w:t>不提供</w:t>
            </w:r>
            <w:r>
              <w:rPr>
                <w:rFonts w:hint="eastAsia" w:ascii="宋体" w:hAnsi="宋体" w:eastAsia="宋体" w:cs="宋体"/>
                <w:szCs w:val="21"/>
                <w:highlight w:val="none"/>
                <w:lang w:val="en-US" w:eastAsia="zh-CN"/>
              </w:rPr>
              <w:t>的</w:t>
            </w:r>
            <w:r>
              <w:rPr>
                <w:rFonts w:hint="eastAsia" w:ascii="宋体" w:hAnsi="宋体" w:eastAsia="宋体" w:cs="宋体"/>
                <w:szCs w:val="21"/>
                <w:highlight w:val="none"/>
                <w:lang w:val="fr-CH"/>
              </w:rPr>
              <w:t>不得分。</w:t>
            </w:r>
          </w:p>
        </w:tc>
      </w:tr>
      <w:tr w14:paraId="286CC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4" w:hRule="atLeast"/>
          <w:jc w:val="center"/>
        </w:trPr>
        <w:tc>
          <w:tcPr>
            <w:tcW w:w="1134" w:type="dxa"/>
            <w:vMerge w:val="continue"/>
            <w:shd w:val="clear" w:color="auto" w:fill="auto"/>
            <w:vAlign w:val="top"/>
          </w:tcPr>
          <w:p w14:paraId="3FA60814">
            <w:pPr>
              <w:widowControl/>
              <w:jc w:val="center"/>
              <w:rPr>
                <w:rFonts w:hint="eastAsia" w:ascii="宋体" w:hAnsi="宋体" w:eastAsia="宋体" w:cs="宋体"/>
                <w:szCs w:val="21"/>
                <w:highlight w:val="none"/>
              </w:rPr>
            </w:pPr>
          </w:p>
        </w:tc>
        <w:tc>
          <w:tcPr>
            <w:tcW w:w="1860" w:type="dxa"/>
            <w:gridSpan w:val="2"/>
            <w:shd w:val="clear" w:color="000000" w:fill="FFFFFF"/>
            <w:vAlign w:val="center"/>
          </w:tcPr>
          <w:p w14:paraId="7F0C36D8">
            <w:pPr>
              <w:widowControl/>
              <w:spacing w:line="360" w:lineRule="exact"/>
              <w:jc w:val="center"/>
              <w:rPr>
                <w:rFonts w:hint="eastAsia" w:ascii="宋体" w:hAnsi="宋体" w:eastAsia="宋体" w:cs="宋体"/>
                <w:szCs w:val="21"/>
                <w:highlight w:val="none"/>
              </w:rPr>
            </w:pPr>
            <w:r>
              <w:rPr>
                <w:rFonts w:hint="eastAsia" w:ascii="宋体" w:hAnsi="宋体" w:eastAsia="宋体" w:cs="宋体"/>
                <w:szCs w:val="21"/>
                <w:highlight w:val="none"/>
              </w:rPr>
              <w:t>安全生产和文明施工措施</w:t>
            </w:r>
          </w:p>
        </w:tc>
        <w:tc>
          <w:tcPr>
            <w:tcW w:w="540" w:type="dxa"/>
            <w:shd w:val="clear" w:color="000000" w:fill="FFFFFF"/>
            <w:vAlign w:val="center"/>
          </w:tcPr>
          <w:p w14:paraId="2D7B5FE9">
            <w:pPr>
              <w:widowControl/>
              <w:jc w:val="center"/>
              <w:rPr>
                <w:rFonts w:hint="eastAsia" w:ascii="宋体" w:hAnsi="宋体" w:eastAsia="宋体" w:cs="宋体"/>
                <w:szCs w:val="21"/>
                <w:highlight w:val="none"/>
              </w:rPr>
            </w:pPr>
            <w:r>
              <w:rPr>
                <w:rFonts w:hint="eastAsia" w:ascii="宋体" w:hAnsi="宋体" w:eastAsia="宋体" w:cs="宋体"/>
                <w:szCs w:val="21"/>
                <w:highlight w:val="none"/>
                <w:lang w:val="en-US" w:eastAsia="zh-CN"/>
              </w:rPr>
              <w:t>6</w:t>
            </w:r>
          </w:p>
        </w:tc>
        <w:tc>
          <w:tcPr>
            <w:tcW w:w="5741" w:type="dxa"/>
            <w:gridSpan w:val="2"/>
            <w:shd w:val="clear" w:color="000000" w:fill="FFFFFF"/>
            <w:vAlign w:val="center"/>
          </w:tcPr>
          <w:p w14:paraId="79F053EA">
            <w:pPr>
              <w:keepNext w:val="0"/>
              <w:keepLines w:val="0"/>
              <w:pageBreakBefore w:val="0"/>
              <w:widowControl/>
              <w:kinsoku/>
              <w:wordWrap/>
              <w:overflowPunct/>
              <w:topLinePunct w:val="0"/>
              <w:autoSpaceDE/>
              <w:autoSpaceDN/>
              <w:bidi w:val="0"/>
              <w:adjustRightInd/>
              <w:snapToGrid/>
              <w:spacing w:line="320" w:lineRule="exact"/>
              <w:ind w:firstLine="420" w:firstLineChars="200"/>
              <w:jc w:val="left"/>
              <w:textAlignment w:val="auto"/>
              <w:rPr>
                <w:rFonts w:hint="eastAsia" w:ascii="宋体" w:hAnsi="宋体" w:eastAsia="宋体" w:cs="宋体"/>
                <w:szCs w:val="21"/>
                <w:highlight w:val="none"/>
              </w:rPr>
            </w:pPr>
            <w:r>
              <w:rPr>
                <w:rFonts w:hint="eastAsia" w:ascii="宋体" w:hAnsi="宋体" w:eastAsia="宋体" w:cs="宋体"/>
                <w:szCs w:val="21"/>
                <w:highlight w:val="none"/>
              </w:rPr>
              <w:t>施工管理流程合理，具有文明生产和安全生产保证措施，针对性强，适应工程需要，得</w:t>
            </w:r>
            <w:r>
              <w:rPr>
                <w:rFonts w:hint="eastAsia" w:ascii="宋体" w:hAnsi="宋体" w:eastAsia="宋体" w:cs="宋体"/>
                <w:szCs w:val="21"/>
                <w:highlight w:val="none"/>
                <w:lang w:val="en-US" w:eastAsia="zh-CN"/>
              </w:rPr>
              <w:t>4-6</w:t>
            </w:r>
            <w:r>
              <w:rPr>
                <w:rFonts w:hint="eastAsia" w:ascii="宋体" w:hAnsi="宋体" w:eastAsia="宋体" w:cs="宋体"/>
                <w:szCs w:val="21"/>
                <w:highlight w:val="none"/>
              </w:rPr>
              <w:t xml:space="preserve">分； </w:t>
            </w:r>
          </w:p>
          <w:p w14:paraId="52F0B892">
            <w:pPr>
              <w:keepNext w:val="0"/>
              <w:keepLines w:val="0"/>
              <w:pageBreakBefore w:val="0"/>
              <w:widowControl/>
              <w:kinsoku/>
              <w:wordWrap/>
              <w:overflowPunct/>
              <w:topLinePunct w:val="0"/>
              <w:autoSpaceDE/>
              <w:autoSpaceDN/>
              <w:bidi w:val="0"/>
              <w:adjustRightInd/>
              <w:snapToGrid/>
              <w:spacing w:line="320" w:lineRule="exact"/>
              <w:ind w:firstLine="420" w:firstLineChars="200"/>
              <w:jc w:val="left"/>
              <w:textAlignment w:val="auto"/>
              <w:rPr>
                <w:rFonts w:hint="eastAsia" w:ascii="宋体" w:hAnsi="宋体" w:eastAsia="宋体" w:cs="宋体"/>
                <w:szCs w:val="21"/>
                <w:highlight w:val="none"/>
              </w:rPr>
            </w:pPr>
            <w:r>
              <w:rPr>
                <w:rFonts w:hint="eastAsia" w:ascii="宋体" w:hAnsi="宋体" w:eastAsia="宋体" w:cs="宋体"/>
                <w:szCs w:val="21"/>
                <w:highlight w:val="none"/>
              </w:rPr>
              <w:t>施工管理流程较为合理，具有文明生产和安全生产保证措施，针对性较强，较适应工程需要，得</w:t>
            </w:r>
            <w:r>
              <w:rPr>
                <w:rFonts w:hint="eastAsia" w:ascii="宋体" w:hAnsi="宋体" w:eastAsia="宋体" w:cs="宋体"/>
                <w:szCs w:val="21"/>
                <w:highlight w:val="none"/>
                <w:lang w:val="en-US" w:eastAsia="zh-CN"/>
              </w:rPr>
              <w:t>1-3</w:t>
            </w:r>
            <w:r>
              <w:rPr>
                <w:rFonts w:hint="eastAsia" w:ascii="宋体" w:hAnsi="宋体" w:eastAsia="宋体" w:cs="宋体"/>
                <w:szCs w:val="21"/>
                <w:highlight w:val="none"/>
              </w:rPr>
              <w:t>分；</w:t>
            </w:r>
          </w:p>
          <w:p w14:paraId="3579738F">
            <w:pPr>
              <w:keepNext w:val="0"/>
              <w:keepLines w:val="0"/>
              <w:pageBreakBefore w:val="0"/>
              <w:widowControl/>
              <w:kinsoku/>
              <w:wordWrap/>
              <w:overflowPunct/>
              <w:topLinePunct w:val="0"/>
              <w:autoSpaceDE/>
              <w:autoSpaceDN/>
              <w:bidi w:val="0"/>
              <w:adjustRightInd/>
              <w:snapToGrid/>
              <w:spacing w:line="320" w:lineRule="exact"/>
              <w:ind w:firstLine="420" w:firstLineChars="200"/>
              <w:jc w:val="left"/>
              <w:textAlignment w:val="auto"/>
              <w:rPr>
                <w:rFonts w:hint="eastAsia" w:ascii="宋体" w:hAnsi="宋体" w:eastAsia="宋体" w:cs="宋体"/>
                <w:szCs w:val="21"/>
                <w:highlight w:val="none"/>
              </w:rPr>
            </w:pPr>
            <w:r>
              <w:rPr>
                <w:rFonts w:hint="eastAsia" w:ascii="宋体" w:hAnsi="宋体" w:eastAsia="宋体" w:cs="宋体"/>
                <w:szCs w:val="21"/>
                <w:highlight w:val="none"/>
              </w:rPr>
              <w:t>施工管理流程不合理，不具备文明生产和安全生产保证措施，针对性差，不适应工程需要，不得分。</w:t>
            </w:r>
          </w:p>
          <w:p w14:paraId="3805A878">
            <w:pPr>
              <w:keepNext w:val="0"/>
              <w:keepLines w:val="0"/>
              <w:pageBreakBefore w:val="0"/>
              <w:widowControl/>
              <w:kinsoku/>
              <w:wordWrap/>
              <w:overflowPunct/>
              <w:topLinePunct w:val="0"/>
              <w:autoSpaceDE/>
              <w:autoSpaceDN/>
              <w:bidi w:val="0"/>
              <w:adjustRightInd/>
              <w:snapToGrid/>
              <w:spacing w:line="320" w:lineRule="exact"/>
              <w:ind w:firstLine="420" w:firstLineChars="200"/>
              <w:jc w:val="left"/>
              <w:textAlignment w:val="auto"/>
              <w:rPr>
                <w:rFonts w:hint="eastAsia" w:ascii="宋体" w:hAnsi="宋体" w:eastAsia="宋体" w:cs="宋体"/>
                <w:highlight w:val="none"/>
              </w:rPr>
            </w:pPr>
            <w:r>
              <w:rPr>
                <w:rFonts w:hint="eastAsia" w:ascii="宋体" w:hAnsi="宋体" w:eastAsia="宋体" w:cs="宋体"/>
                <w:szCs w:val="21"/>
                <w:highlight w:val="none"/>
                <w:lang w:val="fr-CH"/>
              </w:rPr>
              <w:t>不提供</w:t>
            </w:r>
            <w:r>
              <w:rPr>
                <w:rFonts w:hint="eastAsia" w:ascii="宋体" w:hAnsi="宋体" w:eastAsia="宋体" w:cs="宋体"/>
                <w:szCs w:val="21"/>
                <w:highlight w:val="none"/>
                <w:lang w:val="en-US" w:eastAsia="zh-CN"/>
              </w:rPr>
              <w:t>的</w:t>
            </w:r>
            <w:r>
              <w:rPr>
                <w:rFonts w:hint="eastAsia" w:ascii="宋体" w:hAnsi="宋体" w:eastAsia="宋体" w:cs="宋体"/>
                <w:szCs w:val="21"/>
                <w:highlight w:val="none"/>
                <w:lang w:val="fr-CH"/>
              </w:rPr>
              <w:t>不得分。</w:t>
            </w:r>
          </w:p>
        </w:tc>
      </w:tr>
      <w:tr w14:paraId="7849D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6" w:hRule="atLeast"/>
          <w:jc w:val="center"/>
        </w:trPr>
        <w:tc>
          <w:tcPr>
            <w:tcW w:w="3534" w:type="dxa"/>
            <w:gridSpan w:val="4"/>
            <w:shd w:val="clear" w:color="auto" w:fill="auto"/>
            <w:vAlign w:val="center"/>
          </w:tcPr>
          <w:p w14:paraId="2328260D">
            <w:pPr>
              <w:widowControl/>
              <w:spacing w:line="360" w:lineRule="exact"/>
              <w:jc w:val="center"/>
              <w:rPr>
                <w:rFonts w:hint="eastAsia" w:ascii="宋体" w:hAnsi="宋体" w:eastAsia="宋体" w:cs="宋体"/>
                <w:szCs w:val="21"/>
                <w:highlight w:val="none"/>
              </w:rPr>
            </w:pPr>
            <w:r>
              <w:rPr>
                <w:rFonts w:hint="eastAsia" w:ascii="宋体" w:hAnsi="宋体" w:eastAsia="宋体" w:cs="宋体"/>
                <w:szCs w:val="21"/>
                <w:highlight w:val="none"/>
              </w:rPr>
              <w:t>价格部分（</w:t>
            </w:r>
            <w:r>
              <w:rPr>
                <w:rFonts w:hint="eastAsia" w:ascii="宋体" w:hAnsi="宋体" w:eastAsia="宋体" w:cs="宋体"/>
                <w:szCs w:val="21"/>
                <w:highlight w:val="none"/>
                <w:lang w:val="en-US" w:eastAsia="zh-CN"/>
              </w:rPr>
              <w:t>40</w:t>
            </w:r>
            <w:r>
              <w:rPr>
                <w:rFonts w:hint="eastAsia" w:ascii="宋体" w:hAnsi="宋体" w:eastAsia="宋体" w:cs="宋体"/>
                <w:szCs w:val="21"/>
                <w:highlight w:val="none"/>
              </w:rPr>
              <w:t>分）</w:t>
            </w:r>
          </w:p>
        </w:tc>
        <w:tc>
          <w:tcPr>
            <w:tcW w:w="5741" w:type="dxa"/>
            <w:gridSpan w:val="2"/>
            <w:shd w:val="clear" w:color="000000" w:fill="FFFFFF"/>
            <w:vAlign w:val="center"/>
          </w:tcPr>
          <w:p w14:paraId="577D022B">
            <w:pPr>
              <w:keepNext w:val="0"/>
              <w:keepLines w:val="0"/>
              <w:pageBreakBefore w:val="0"/>
              <w:widowControl w:val="0"/>
              <w:kinsoku/>
              <w:wordWrap/>
              <w:overflowPunct/>
              <w:topLinePunct w:val="0"/>
              <w:autoSpaceDE/>
              <w:autoSpaceDN/>
              <w:bidi w:val="0"/>
              <w:adjustRightInd/>
              <w:snapToGrid w:val="0"/>
              <w:spacing w:line="320" w:lineRule="exact"/>
              <w:textAlignment w:val="auto"/>
              <w:rPr>
                <w:rFonts w:hint="eastAsia" w:ascii="宋体" w:hAnsi="宋体" w:eastAsia="宋体" w:cs="宋体"/>
                <w:szCs w:val="21"/>
                <w:highlight w:val="none"/>
              </w:rPr>
            </w:pPr>
            <w:r>
              <w:rPr>
                <w:rFonts w:hint="eastAsia" w:ascii="宋体" w:hAnsi="宋体" w:eastAsia="宋体" w:cs="宋体"/>
                <w:szCs w:val="21"/>
                <w:highlight w:val="none"/>
              </w:rPr>
              <w:t xml:space="preserve">综合评分法的商务价格评分办法采用以下方法： </w:t>
            </w:r>
          </w:p>
          <w:p w14:paraId="63605AEB">
            <w:pPr>
              <w:keepNext w:val="0"/>
              <w:keepLines w:val="0"/>
              <w:pageBreakBefore w:val="0"/>
              <w:widowControl w:val="0"/>
              <w:kinsoku/>
              <w:wordWrap/>
              <w:overflowPunct/>
              <w:topLinePunct w:val="0"/>
              <w:autoSpaceDE/>
              <w:autoSpaceDN/>
              <w:bidi w:val="0"/>
              <w:adjustRightInd/>
              <w:spacing w:line="320" w:lineRule="exac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商务报价评分：若进入价格评审阶段的</w:t>
            </w:r>
            <w:r>
              <w:rPr>
                <w:rFonts w:hint="eastAsia" w:ascii="宋体" w:hAnsi="宋体" w:eastAsia="宋体" w:cs="宋体"/>
                <w:szCs w:val="21"/>
                <w:highlight w:val="none"/>
                <w:lang w:val="en-US" w:eastAsia="zh-CN"/>
              </w:rPr>
              <w:t>参评单位</w:t>
            </w:r>
            <w:r>
              <w:rPr>
                <w:rFonts w:hint="eastAsia" w:ascii="宋体" w:hAnsi="宋体" w:eastAsia="宋体" w:cs="宋体"/>
                <w:szCs w:val="21"/>
                <w:highlight w:val="none"/>
              </w:rPr>
              <w:t>为四家以下时（含四家），取所有进入价格评审阶段有效的</w:t>
            </w:r>
            <w:r>
              <w:rPr>
                <w:rFonts w:hint="eastAsia" w:ascii="宋体" w:hAnsi="宋体" w:eastAsia="宋体" w:cs="宋体"/>
                <w:szCs w:val="21"/>
                <w:highlight w:val="none"/>
                <w:lang w:val="en-US" w:eastAsia="zh-CN"/>
              </w:rPr>
              <w:t>参评单位</w:t>
            </w:r>
            <w:r>
              <w:rPr>
                <w:rFonts w:hint="eastAsia" w:ascii="宋体" w:hAnsi="宋体" w:eastAsia="宋体" w:cs="宋体"/>
                <w:szCs w:val="21"/>
                <w:highlight w:val="none"/>
              </w:rPr>
              <w:t>报价的算术平均值定义为基准价格；若进入价格评审阶段的</w:t>
            </w:r>
            <w:r>
              <w:rPr>
                <w:rFonts w:hint="eastAsia" w:ascii="宋体" w:hAnsi="宋体" w:eastAsia="宋体" w:cs="宋体"/>
                <w:szCs w:val="21"/>
                <w:highlight w:val="none"/>
                <w:lang w:val="en-US" w:eastAsia="zh-CN"/>
              </w:rPr>
              <w:t>参评单位</w:t>
            </w:r>
            <w:r>
              <w:rPr>
                <w:rFonts w:hint="eastAsia" w:ascii="宋体" w:hAnsi="宋体" w:eastAsia="宋体" w:cs="宋体"/>
                <w:szCs w:val="21"/>
                <w:highlight w:val="none"/>
              </w:rPr>
              <w:t>有五家或以上时，去掉一个最高评标价格和一个最低评标价格后取剩余评标价格的算术平均值定义为基准价格（计算结果精确至小数点后两位，第三位四舍五入，保留两位小数）。等于评标基准价的为满分</w:t>
            </w:r>
            <w:r>
              <w:rPr>
                <w:rFonts w:hint="eastAsia" w:ascii="宋体" w:hAnsi="宋体" w:eastAsia="宋体" w:cs="宋体"/>
                <w:szCs w:val="21"/>
                <w:highlight w:val="none"/>
                <w:lang w:val="en-US" w:eastAsia="zh-CN"/>
              </w:rPr>
              <w:t>40</w:t>
            </w:r>
            <w:r>
              <w:rPr>
                <w:rFonts w:hint="eastAsia" w:ascii="宋体" w:hAnsi="宋体" w:eastAsia="宋体" w:cs="宋体"/>
                <w:szCs w:val="21"/>
                <w:highlight w:val="none"/>
              </w:rPr>
              <w:t>分，每高于评标基准价比例1%的扣1分；每低于评标基准价比例1%的扣0.5分。中间值按比例内插，计算结果精确至小数点后两位，第三位四舍五入，保留两位小数，以此求得各</w:t>
            </w:r>
            <w:r>
              <w:rPr>
                <w:rFonts w:hint="eastAsia" w:ascii="宋体" w:hAnsi="宋体" w:eastAsia="宋体" w:cs="宋体"/>
                <w:szCs w:val="21"/>
                <w:highlight w:val="none"/>
                <w:lang w:val="en-US" w:eastAsia="zh-CN"/>
              </w:rPr>
              <w:t>参评单位</w:t>
            </w:r>
            <w:r>
              <w:rPr>
                <w:rFonts w:hint="eastAsia" w:ascii="宋体" w:hAnsi="宋体" w:eastAsia="宋体" w:cs="宋体"/>
                <w:szCs w:val="21"/>
                <w:highlight w:val="none"/>
              </w:rPr>
              <w:t>的报价得分。公式表示如下：</w:t>
            </w:r>
          </w:p>
          <w:p w14:paraId="0B91502B">
            <w:pPr>
              <w:keepNext w:val="0"/>
              <w:keepLines w:val="0"/>
              <w:pageBreakBefore w:val="0"/>
              <w:widowControl w:val="0"/>
              <w:kinsoku/>
              <w:wordWrap/>
              <w:overflowPunct/>
              <w:topLinePunct w:val="0"/>
              <w:autoSpaceDE/>
              <w:autoSpaceDN/>
              <w:bidi w:val="0"/>
              <w:adjustRightInd/>
              <w:spacing w:line="320" w:lineRule="exact"/>
              <w:ind w:firstLine="205" w:firstLineChars="98"/>
              <w:textAlignment w:val="auto"/>
              <w:rPr>
                <w:rFonts w:hint="eastAsia" w:ascii="宋体" w:hAnsi="宋体" w:eastAsia="宋体" w:cs="宋体"/>
                <w:szCs w:val="21"/>
                <w:highlight w:val="none"/>
              </w:rPr>
            </w:pPr>
            <w:r>
              <w:rPr>
                <w:rFonts w:hint="eastAsia" w:ascii="宋体" w:hAnsi="宋体" w:eastAsia="宋体" w:cs="宋体"/>
                <w:szCs w:val="21"/>
                <w:highlight w:val="none"/>
              </w:rPr>
              <w:t>F1=F-（∣D1-D∣／D×100）×E</w:t>
            </w:r>
          </w:p>
          <w:p w14:paraId="141F8BFD">
            <w:pPr>
              <w:keepNext w:val="0"/>
              <w:keepLines w:val="0"/>
              <w:pageBreakBefore w:val="0"/>
              <w:widowControl w:val="0"/>
              <w:kinsoku/>
              <w:wordWrap/>
              <w:overflowPunct/>
              <w:topLinePunct w:val="0"/>
              <w:autoSpaceDE/>
              <w:autoSpaceDN/>
              <w:bidi w:val="0"/>
              <w:adjustRightInd/>
              <w:spacing w:line="320" w:lineRule="exact"/>
              <w:ind w:firstLine="205" w:firstLineChars="98"/>
              <w:textAlignment w:val="auto"/>
              <w:rPr>
                <w:rFonts w:hint="eastAsia" w:ascii="宋体" w:hAnsi="宋体" w:eastAsia="宋体" w:cs="宋体"/>
                <w:szCs w:val="21"/>
                <w:highlight w:val="none"/>
              </w:rPr>
            </w:pPr>
            <w:r>
              <w:rPr>
                <w:rFonts w:hint="eastAsia" w:ascii="宋体" w:hAnsi="宋体" w:eastAsia="宋体" w:cs="宋体"/>
                <w:szCs w:val="21"/>
                <w:highlight w:val="none"/>
              </w:rPr>
              <w:t>式中：F1=</w:t>
            </w:r>
            <w:r>
              <w:rPr>
                <w:rFonts w:hint="eastAsia" w:ascii="宋体" w:hAnsi="宋体" w:eastAsia="宋体" w:cs="宋体"/>
                <w:szCs w:val="21"/>
                <w:highlight w:val="none"/>
                <w:lang w:val="en-US" w:eastAsia="zh-CN"/>
              </w:rPr>
              <w:t>参评单位</w:t>
            </w:r>
            <w:r>
              <w:rPr>
                <w:rFonts w:hint="eastAsia" w:ascii="宋体" w:hAnsi="宋体" w:eastAsia="宋体" w:cs="宋体"/>
                <w:szCs w:val="21"/>
                <w:highlight w:val="none"/>
              </w:rPr>
              <w:t>评标价得分；</w:t>
            </w:r>
          </w:p>
          <w:p w14:paraId="0650091B">
            <w:pPr>
              <w:keepNext w:val="0"/>
              <w:keepLines w:val="0"/>
              <w:pageBreakBefore w:val="0"/>
              <w:widowControl w:val="0"/>
              <w:kinsoku/>
              <w:wordWrap/>
              <w:overflowPunct/>
              <w:topLinePunct w:val="0"/>
              <w:autoSpaceDE/>
              <w:autoSpaceDN/>
              <w:bidi w:val="0"/>
              <w:adjustRightInd/>
              <w:spacing w:line="320" w:lineRule="exact"/>
              <w:ind w:firstLine="823" w:firstLineChars="392"/>
              <w:textAlignment w:val="auto"/>
              <w:rPr>
                <w:rFonts w:hint="default" w:ascii="宋体" w:hAnsi="宋体" w:eastAsia="宋体" w:cs="宋体"/>
                <w:szCs w:val="21"/>
                <w:highlight w:val="none"/>
                <w:lang w:val="en-US" w:eastAsia="zh-CN"/>
              </w:rPr>
            </w:pPr>
            <w:r>
              <w:rPr>
                <w:rFonts w:hint="eastAsia" w:ascii="宋体" w:hAnsi="宋体" w:eastAsia="宋体" w:cs="宋体"/>
                <w:szCs w:val="21"/>
                <w:highlight w:val="none"/>
              </w:rPr>
              <w:t>F=</w:t>
            </w:r>
            <w:r>
              <w:rPr>
                <w:rFonts w:hint="eastAsia" w:ascii="宋体" w:hAnsi="宋体" w:eastAsia="宋体" w:cs="宋体"/>
                <w:szCs w:val="21"/>
                <w:highlight w:val="none"/>
                <w:lang w:val="en-US" w:eastAsia="zh-CN"/>
              </w:rPr>
              <w:t>40</w:t>
            </w:r>
          </w:p>
          <w:p w14:paraId="6B36642F">
            <w:pPr>
              <w:keepNext w:val="0"/>
              <w:keepLines w:val="0"/>
              <w:pageBreakBefore w:val="0"/>
              <w:widowControl w:val="0"/>
              <w:kinsoku/>
              <w:wordWrap/>
              <w:overflowPunct/>
              <w:topLinePunct w:val="0"/>
              <w:autoSpaceDE/>
              <w:autoSpaceDN/>
              <w:bidi w:val="0"/>
              <w:adjustRightInd/>
              <w:spacing w:line="320" w:lineRule="exact"/>
              <w:ind w:firstLine="823" w:firstLineChars="392"/>
              <w:textAlignment w:val="auto"/>
              <w:rPr>
                <w:rFonts w:hint="eastAsia" w:ascii="宋体" w:hAnsi="宋体" w:eastAsia="宋体" w:cs="宋体"/>
                <w:szCs w:val="21"/>
                <w:highlight w:val="none"/>
              </w:rPr>
            </w:pPr>
            <w:r>
              <w:rPr>
                <w:rFonts w:hint="eastAsia" w:ascii="宋体" w:hAnsi="宋体" w:eastAsia="宋体" w:cs="宋体"/>
                <w:szCs w:val="21"/>
                <w:highlight w:val="none"/>
              </w:rPr>
              <w:t>D1=</w:t>
            </w:r>
            <w:r>
              <w:rPr>
                <w:rFonts w:hint="eastAsia" w:ascii="宋体" w:hAnsi="宋体" w:eastAsia="宋体" w:cs="宋体"/>
                <w:szCs w:val="21"/>
                <w:highlight w:val="none"/>
                <w:lang w:val="en-US" w:eastAsia="zh-CN"/>
              </w:rPr>
              <w:t>参评</w:t>
            </w:r>
            <w:r>
              <w:rPr>
                <w:rFonts w:hint="eastAsia" w:ascii="宋体" w:hAnsi="宋体" w:eastAsia="宋体" w:cs="宋体"/>
                <w:szCs w:val="21"/>
                <w:highlight w:val="none"/>
                <w:lang w:eastAsia="zh-CN"/>
              </w:rPr>
              <w:t>单位</w:t>
            </w:r>
            <w:r>
              <w:rPr>
                <w:rFonts w:hint="eastAsia" w:ascii="宋体" w:hAnsi="宋体" w:eastAsia="宋体" w:cs="宋体"/>
                <w:szCs w:val="21"/>
                <w:highlight w:val="none"/>
              </w:rPr>
              <w:t>的有效报价；</w:t>
            </w:r>
          </w:p>
          <w:p w14:paraId="474BFBC3">
            <w:pPr>
              <w:keepNext w:val="0"/>
              <w:keepLines w:val="0"/>
              <w:pageBreakBefore w:val="0"/>
              <w:widowControl w:val="0"/>
              <w:kinsoku/>
              <w:wordWrap/>
              <w:overflowPunct/>
              <w:topLinePunct w:val="0"/>
              <w:autoSpaceDE/>
              <w:autoSpaceDN/>
              <w:bidi w:val="0"/>
              <w:adjustRightInd/>
              <w:spacing w:line="320" w:lineRule="exact"/>
              <w:ind w:firstLine="823" w:firstLineChars="392"/>
              <w:textAlignment w:val="auto"/>
              <w:rPr>
                <w:rFonts w:hint="eastAsia" w:ascii="宋体" w:hAnsi="宋体" w:eastAsia="宋体" w:cs="宋体"/>
                <w:szCs w:val="21"/>
                <w:highlight w:val="none"/>
              </w:rPr>
            </w:pPr>
            <w:r>
              <w:rPr>
                <w:rFonts w:hint="eastAsia" w:ascii="宋体" w:hAnsi="宋体" w:eastAsia="宋体" w:cs="宋体"/>
                <w:szCs w:val="21"/>
                <w:highlight w:val="none"/>
              </w:rPr>
              <w:t>D=评标基准价；</w:t>
            </w:r>
          </w:p>
          <w:p w14:paraId="07F443B0">
            <w:pPr>
              <w:keepNext w:val="0"/>
              <w:keepLines w:val="0"/>
              <w:pageBreakBefore w:val="0"/>
              <w:widowControl w:val="0"/>
              <w:kinsoku/>
              <w:wordWrap/>
              <w:overflowPunct/>
              <w:topLinePunct w:val="0"/>
              <w:autoSpaceDE/>
              <w:autoSpaceDN/>
              <w:bidi w:val="0"/>
              <w:adjustRightInd/>
              <w:spacing w:line="320" w:lineRule="exact"/>
              <w:ind w:firstLine="823" w:firstLineChars="392"/>
              <w:textAlignment w:val="auto"/>
              <w:rPr>
                <w:rFonts w:hint="eastAsia" w:ascii="宋体" w:hAnsi="宋体" w:eastAsia="宋体" w:cs="宋体"/>
                <w:szCs w:val="21"/>
                <w:highlight w:val="none"/>
              </w:rPr>
            </w:pPr>
            <w:r>
              <w:rPr>
                <w:rFonts w:hint="eastAsia" w:ascii="宋体" w:hAnsi="宋体" w:eastAsia="宋体" w:cs="宋体"/>
                <w:szCs w:val="21"/>
                <w:highlight w:val="none"/>
              </w:rPr>
              <w:t>若D1≥D 则E=</w:t>
            </w:r>
            <w:r>
              <w:rPr>
                <w:rFonts w:hint="eastAsia" w:ascii="宋体" w:hAnsi="宋体" w:eastAsia="宋体" w:cs="宋体"/>
                <w:szCs w:val="21"/>
                <w:highlight w:val="none"/>
                <w:u w:val="single"/>
              </w:rPr>
              <w:t>1</w:t>
            </w:r>
          </w:p>
          <w:p w14:paraId="6C490B1F">
            <w:pPr>
              <w:keepNext w:val="0"/>
              <w:keepLines w:val="0"/>
              <w:pageBreakBefore w:val="0"/>
              <w:widowControl w:val="0"/>
              <w:kinsoku/>
              <w:wordWrap/>
              <w:overflowPunct/>
              <w:topLinePunct w:val="0"/>
              <w:autoSpaceDE/>
              <w:autoSpaceDN/>
              <w:bidi w:val="0"/>
              <w:adjustRightInd/>
              <w:spacing w:line="320" w:lineRule="exact"/>
              <w:ind w:firstLine="823" w:firstLineChars="392"/>
              <w:textAlignment w:val="auto"/>
              <w:rPr>
                <w:rFonts w:hint="eastAsia" w:ascii="宋体" w:hAnsi="宋体" w:eastAsia="宋体" w:cs="宋体"/>
                <w:szCs w:val="21"/>
                <w:highlight w:val="none"/>
              </w:rPr>
            </w:pPr>
            <w:r>
              <w:rPr>
                <w:rFonts w:hint="eastAsia" w:ascii="宋体" w:hAnsi="宋体" w:eastAsia="宋体" w:cs="宋体"/>
                <w:szCs w:val="21"/>
                <w:highlight w:val="none"/>
              </w:rPr>
              <w:t>若D1＜D 则E=</w:t>
            </w:r>
            <w:r>
              <w:rPr>
                <w:rFonts w:hint="eastAsia" w:ascii="宋体" w:hAnsi="宋体" w:eastAsia="宋体" w:cs="宋体"/>
                <w:szCs w:val="21"/>
                <w:highlight w:val="none"/>
                <w:u w:val="single"/>
              </w:rPr>
              <w:t>0.5</w:t>
            </w:r>
          </w:p>
          <w:p w14:paraId="6ECBA63C">
            <w:pPr>
              <w:keepNext w:val="0"/>
              <w:keepLines w:val="0"/>
              <w:pageBreakBefore w:val="0"/>
              <w:widowControl w:val="0"/>
              <w:tabs>
                <w:tab w:val="left" w:pos="210"/>
              </w:tabs>
              <w:kinsoku/>
              <w:wordWrap/>
              <w:overflowPunct/>
              <w:topLinePunct w:val="0"/>
              <w:autoSpaceDE/>
              <w:autoSpaceDN/>
              <w:bidi w:val="0"/>
              <w:adjustRightInd/>
              <w:snapToGrid w:val="0"/>
              <w:spacing w:line="320" w:lineRule="exac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经济标得分最低为0分，所有负值均计0分，不设负分。本项最高得</w:t>
            </w:r>
            <w:r>
              <w:rPr>
                <w:rFonts w:hint="eastAsia" w:ascii="宋体" w:hAnsi="宋体" w:eastAsia="宋体" w:cs="宋体"/>
                <w:szCs w:val="21"/>
                <w:highlight w:val="none"/>
                <w:lang w:val="en-US" w:eastAsia="zh-CN"/>
              </w:rPr>
              <w:t>40</w:t>
            </w:r>
            <w:r>
              <w:rPr>
                <w:rFonts w:hint="eastAsia" w:ascii="宋体" w:hAnsi="宋体" w:eastAsia="宋体" w:cs="宋体"/>
                <w:szCs w:val="21"/>
                <w:highlight w:val="none"/>
              </w:rPr>
              <w:t>分，经济标得分保留小数点后两位。</w:t>
            </w:r>
          </w:p>
          <w:p w14:paraId="4BB96395">
            <w:pPr>
              <w:keepNext w:val="0"/>
              <w:keepLines w:val="0"/>
              <w:pageBreakBefore w:val="0"/>
              <w:widowControl w:val="0"/>
              <w:tabs>
                <w:tab w:val="left" w:pos="210"/>
              </w:tabs>
              <w:kinsoku/>
              <w:wordWrap/>
              <w:overflowPunct/>
              <w:topLinePunct w:val="0"/>
              <w:autoSpaceDE/>
              <w:autoSpaceDN/>
              <w:bidi w:val="0"/>
              <w:adjustRightInd/>
              <w:snapToGrid w:val="0"/>
              <w:spacing w:line="320" w:lineRule="exact"/>
              <w:ind w:firstLine="422" w:firstLineChars="200"/>
              <w:textAlignment w:val="auto"/>
              <w:rPr>
                <w:rFonts w:hint="eastAsia" w:ascii="宋体" w:hAnsi="宋体" w:eastAsia="宋体" w:cs="宋体"/>
                <w:b/>
                <w:szCs w:val="21"/>
                <w:highlight w:val="none"/>
              </w:rPr>
            </w:pPr>
            <w:r>
              <w:rPr>
                <w:rFonts w:hint="eastAsia" w:ascii="宋体" w:hAnsi="宋体" w:eastAsia="宋体" w:cs="宋体"/>
                <w:b/>
                <w:szCs w:val="21"/>
                <w:highlight w:val="none"/>
              </w:rPr>
              <w:t>以上文字描述和公式表达在理解上有歧义时，以公式表达为准。</w:t>
            </w:r>
          </w:p>
          <w:p w14:paraId="4BCCF26C">
            <w:pPr>
              <w:keepNext w:val="0"/>
              <w:keepLines w:val="0"/>
              <w:pageBreakBefore w:val="0"/>
              <w:widowControl w:val="0"/>
              <w:kinsoku/>
              <w:wordWrap/>
              <w:overflowPunct/>
              <w:topLinePunct w:val="0"/>
              <w:autoSpaceDE/>
              <w:autoSpaceDN/>
              <w:bidi w:val="0"/>
              <w:adjustRightInd/>
              <w:snapToGrid w:val="0"/>
              <w:spacing w:line="320" w:lineRule="exact"/>
              <w:textAlignment w:val="auto"/>
              <w:rPr>
                <w:rFonts w:hint="eastAsia" w:ascii="宋体" w:hAnsi="宋体" w:eastAsia="宋体" w:cs="宋体"/>
                <w:szCs w:val="21"/>
                <w:highlight w:val="none"/>
              </w:rPr>
            </w:pPr>
            <w:r>
              <w:rPr>
                <w:rFonts w:hint="eastAsia" w:ascii="宋体" w:hAnsi="宋体" w:eastAsia="宋体" w:cs="宋体"/>
                <w:b/>
                <w:szCs w:val="21"/>
                <w:highlight w:val="none"/>
              </w:rPr>
              <w:t>注：评标基准价一经确定，在随后的评审或复评过程中无论出现何种情形，包括随后的</w:t>
            </w:r>
            <w:r>
              <w:rPr>
                <w:rFonts w:hint="eastAsia" w:ascii="宋体" w:hAnsi="宋体" w:eastAsia="宋体" w:cs="宋体"/>
                <w:b/>
                <w:szCs w:val="21"/>
                <w:highlight w:val="none"/>
                <w:lang w:val="en-US" w:eastAsia="zh-CN"/>
              </w:rPr>
              <w:t>评选</w:t>
            </w:r>
            <w:r>
              <w:rPr>
                <w:rFonts w:hint="eastAsia" w:ascii="宋体" w:hAnsi="宋体" w:eastAsia="宋体" w:cs="宋体"/>
                <w:b/>
                <w:szCs w:val="21"/>
                <w:highlight w:val="none"/>
              </w:rPr>
              <w:t>活动中任何通过评标委员会初步评审的</w:t>
            </w:r>
            <w:r>
              <w:rPr>
                <w:rFonts w:hint="eastAsia" w:ascii="宋体" w:hAnsi="宋体" w:eastAsia="宋体" w:cs="宋体"/>
                <w:b/>
                <w:szCs w:val="21"/>
                <w:highlight w:val="none"/>
                <w:lang w:val="en-US" w:eastAsia="zh-CN"/>
              </w:rPr>
              <w:t>参评单位</w:t>
            </w:r>
            <w:r>
              <w:rPr>
                <w:rFonts w:hint="eastAsia" w:ascii="宋体" w:hAnsi="宋体" w:eastAsia="宋体" w:cs="宋体"/>
                <w:b/>
                <w:szCs w:val="21"/>
                <w:highlight w:val="none"/>
              </w:rPr>
              <w:t>资格被取消等情形的，该基准价都不作调整，算术计算错误除外。</w:t>
            </w:r>
          </w:p>
        </w:tc>
      </w:tr>
    </w:tbl>
    <w:p w14:paraId="2A4F5A61">
      <w:pPr>
        <w:pStyle w:val="17"/>
        <w:ind w:firstLine="0" w:firstLineChars="0"/>
        <w:rPr>
          <w:rFonts w:hint="eastAsia"/>
          <w:highlight w:val="none"/>
          <w:lang w:val="en-US" w:eastAsia="zh-CN"/>
        </w:rPr>
      </w:pPr>
    </w:p>
    <w:p w14:paraId="023DF1A2">
      <w:pPr>
        <w:pStyle w:val="17"/>
        <w:keepNext w:val="0"/>
        <w:keepLines w:val="0"/>
        <w:pageBreakBefore w:val="0"/>
        <w:widowControl w:val="0"/>
        <w:kinsoku/>
        <w:wordWrap/>
        <w:overflowPunct/>
        <w:topLinePunct w:val="0"/>
        <w:autoSpaceDE/>
        <w:autoSpaceDN/>
        <w:bidi w:val="0"/>
        <w:adjustRightInd/>
        <w:snapToGrid/>
        <w:spacing w:after="0" w:line="240" w:lineRule="auto"/>
        <w:ind w:left="0" w:leftChars="0" w:firstLine="560" w:firstLineChars="200"/>
        <w:textAlignment w:val="auto"/>
        <w:rPr>
          <w:rFonts w:hint="default" w:ascii="Times New Roman" w:hAnsi="Times New Roman" w:eastAsia="宋体" w:cs="Times New Roman"/>
          <w:b w:val="0"/>
          <w:bCs w:val="0"/>
          <w:spacing w:val="0"/>
          <w:sz w:val="28"/>
          <w:szCs w:val="28"/>
          <w:highlight w:val="none"/>
          <w:lang w:val="en-US" w:eastAsia="zh-CN"/>
        </w:rPr>
      </w:pPr>
      <w:r>
        <w:rPr>
          <w:rFonts w:hint="default" w:ascii="Times New Roman" w:hAnsi="Times New Roman" w:eastAsia="宋体" w:cs="Times New Roman"/>
          <w:b w:val="0"/>
          <w:bCs w:val="0"/>
          <w:spacing w:val="0"/>
          <w:sz w:val="28"/>
          <w:szCs w:val="28"/>
          <w:highlight w:val="none"/>
          <w:lang w:val="en-US" w:eastAsia="zh-CN"/>
        </w:rPr>
        <w:t>五、</w:t>
      </w:r>
      <w:r>
        <w:rPr>
          <w:rFonts w:hint="default" w:ascii="Times New Roman" w:hAnsi="Times New Roman" w:eastAsia="宋体" w:cs="Times New Roman"/>
          <w:b/>
          <w:bCs/>
          <w:spacing w:val="0"/>
          <w:sz w:val="28"/>
          <w:szCs w:val="28"/>
          <w:highlight w:val="none"/>
          <w:lang w:val="en-US" w:eastAsia="zh-CN"/>
        </w:rPr>
        <w:t>评审结果</w:t>
      </w:r>
    </w:p>
    <w:p w14:paraId="6094FDF0">
      <w:pPr>
        <w:widowControl/>
        <w:spacing w:line="240" w:lineRule="auto"/>
        <w:ind w:firstLine="560" w:firstLineChars="200"/>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w:t>
      </w:r>
      <w:r>
        <w:rPr>
          <w:rFonts w:hint="eastAsia" w:ascii="宋体" w:hAnsi="宋体" w:eastAsia="宋体" w:cs="宋体"/>
          <w:kern w:val="0"/>
          <w:sz w:val="28"/>
          <w:szCs w:val="28"/>
          <w:highlight w:val="none"/>
          <w:lang w:eastAsia="zh-CN"/>
        </w:rPr>
        <w:t>一</w:t>
      </w:r>
      <w:r>
        <w:rPr>
          <w:rFonts w:hint="eastAsia" w:ascii="宋体" w:hAnsi="宋体" w:eastAsia="宋体" w:cs="宋体"/>
          <w:kern w:val="0"/>
          <w:sz w:val="28"/>
          <w:szCs w:val="28"/>
          <w:highlight w:val="none"/>
        </w:rPr>
        <w:t>）中选候选人推荐数量：</w:t>
      </w:r>
      <w:r>
        <w:rPr>
          <w:rFonts w:hint="eastAsia" w:ascii="宋体" w:hAnsi="宋体" w:eastAsia="宋体" w:cs="宋体"/>
          <w:kern w:val="0"/>
          <w:sz w:val="28"/>
          <w:szCs w:val="28"/>
          <w:highlight w:val="none"/>
          <w:lang w:val="en-US" w:eastAsia="zh-CN"/>
        </w:rPr>
        <w:t>3</w:t>
      </w:r>
      <w:r>
        <w:rPr>
          <w:rFonts w:hint="eastAsia" w:ascii="宋体" w:hAnsi="宋体" w:eastAsia="宋体" w:cs="宋体"/>
          <w:kern w:val="0"/>
          <w:sz w:val="28"/>
          <w:szCs w:val="28"/>
          <w:highlight w:val="none"/>
        </w:rPr>
        <w:t>名。</w:t>
      </w:r>
    </w:p>
    <w:p w14:paraId="2DCC21B2">
      <w:pPr>
        <w:widowControl/>
        <w:spacing w:line="240" w:lineRule="auto"/>
        <w:ind w:firstLine="560" w:firstLineChars="200"/>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w:t>
      </w:r>
      <w:r>
        <w:rPr>
          <w:rFonts w:hint="eastAsia" w:ascii="宋体" w:hAnsi="宋体" w:eastAsia="宋体" w:cs="宋体"/>
          <w:kern w:val="0"/>
          <w:sz w:val="28"/>
          <w:szCs w:val="28"/>
          <w:highlight w:val="none"/>
          <w:lang w:eastAsia="zh-CN"/>
        </w:rPr>
        <w:t>二</w:t>
      </w:r>
      <w:r>
        <w:rPr>
          <w:rFonts w:hint="eastAsia" w:ascii="宋体" w:hAnsi="宋体" w:eastAsia="宋体" w:cs="宋体"/>
          <w:kern w:val="0"/>
          <w:sz w:val="28"/>
          <w:szCs w:val="28"/>
          <w:highlight w:val="none"/>
        </w:rPr>
        <w:t>）中选候选人推荐规则：按照本章规定的评分标准进行打分，根据有效</w:t>
      </w:r>
      <w:r>
        <w:rPr>
          <w:rFonts w:hint="eastAsia" w:ascii="宋体" w:hAnsi="宋体" w:eastAsia="宋体" w:cs="宋体"/>
          <w:kern w:val="0"/>
          <w:sz w:val="28"/>
          <w:szCs w:val="28"/>
          <w:highlight w:val="none"/>
          <w:lang w:val="en-US" w:eastAsia="zh-CN"/>
        </w:rPr>
        <w:t>参评单位</w:t>
      </w:r>
      <w:r>
        <w:rPr>
          <w:rFonts w:hint="eastAsia" w:ascii="宋体" w:hAnsi="宋体" w:eastAsia="宋体" w:cs="宋体"/>
          <w:kern w:val="0"/>
          <w:sz w:val="28"/>
          <w:szCs w:val="28"/>
          <w:highlight w:val="none"/>
        </w:rPr>
        <w:t>综合得分由高至低排出的名次，顺序推荐</w:t>
      </w:r>
      <w:r>
        <w:rPr>
          <w:rFonts w:hint="eastAsia" w:ascii="宋体" w:hAnsi="宋体" w:eastAsia="宋体" w:cs="宋体"/>
          <w:kern w:val="0"/>
          <w:sz w:val="28"/>
          <w:szCs w:val="28"/>
          <w:highlight w:val="none"/>
          <w:u w:val="none"/>
        </w:rPr>
        <w:t>综合得分前</w:t>
      </w:r>
      <w:r>
        <w:rPr>
          <w:rFonts w:hint="eastAsia" w:ascii="宋体" w:hAnsi="宋体" w:eastAsia="宋体" w:cs="宋体"/>
          <w:kern w:val="0"/>
          <w:sz w:val="28"/>
          <w:szCs w:val="28"/>
          <w:highlight w:val="none"/>
          <w:u w:val="none"/>
          <w:lang w:val="en-US" w:eastAsia="zh-CN"/>
        </w:rPr>
        <w:t>3</w:t>
      </w:r>
      <w:r>
        <w:rPr>
          <w:rFonts w:hint="eastAsia" w:ascii="宋体" w:hAnsi="宋体" w:eastAsia="宋体" w:cs="宋体"/>
          <w:kern w:val="0"/>
          <w:sz w:val="28"/>
          <w:szCs w:val="28"/>
          <w:highlight w:val="none"/>
          <w:u w:val="none"/>
        </w:rPr>
        <w:t>名</w:t>
      </w:r>
      <w:r>
        <w:rPr>
          <w:rFonts w:hint="eastAsia" w:ascii="宋体" w:hAnsi="宋体" w:eastAsia="宋体" w:cs="宋体"/>
          <w:kern w:val="0"/>
          <w:sz w:val="28"/>
          <w:szCs w:val="28"/>
          <w:highlight w:val="none"/>
        </w:rPr>
        <w:t>为中</w:t>
      </w:r>
      <w:r>
        <w:rPr>
          <w:rFonts w:hint="eastAsia" w:ascii="宋体" w:hAnsi="宋体" w:eastAsia="宋体" w:cs="宋体"/>
          <w:kern w:val="0"/>
          <w:sz w:val="28"/>
          <w:szCs w:val="28"/>
          <w:highlight w:val="none"/>
          <w:lang w:val="en-US" w:eastAsia="zh-CN"/>
        </w:rPr>
        <w:t>选</w:t>
      </w:r>
      <w:r>
        <w:rPr>
          <w:rFonts w:hint="eastAsia" w:ascii="宋体" w:hAnsi="宋体" w:eastAsia="宋体" w:cs="宋体"/>
          <w:kern w:val="0"/>
          <w:sz w:val="28"/>
          <w:szCs w:val="28"/>
          <w:highlight w:val="none"/>
        </w:rPr>
        <w:t>候选人。</w:t>
      </w:r>
    </w:p>
    <w:p w14:paraId="784EC06A">
      <w:pPr>
        <w:widowControl/>
        <w:spacing w:line="240" w:lineRule="auto"/>
        <w:ind w:firstLine="560" w:firstLineChars="200"/>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lang w:eastAsia="zh-CN"/>
        </w:rPr>
        <w:t>（</w:t>
      </w:r>
      <w:r>
        <w:rPr>
          <w:rFonts w:hint="eastAsia" w:ascii="宋体" w:hAnsi="宋体" w:eastAsia="宋体" w:cs="宋体"/>
          <w:kern w:val="0"/>
          <w:sz w:val="28"/>
          <w:szCs w:val="28"/>
          <w:highlight w:val="none"/>
          <w:lang w:val="en-US" w:eastAsia="zh-CN"/>
        </w:rPr>
        <w:t>三</w:t>
      </w:r>
      <w:r>
        <w:rPr>
          <w:rFonts w:hint="eastAsia" w:ascii="宋体" w:hAnsi="宋体" w:eastAsia="宋体" w:cs="宋体"/>
          <w:kern w:val="0"/>
          <w:sz w:val="28"/>
          <w:szCs w:val="28"/>
          <w:highlight w:val="none"/>
          <w:lang w:eastAsia="zh-CN"/>
        </w:rPr>
        <w:t>）</w:t>
      </w:r>
      <w:r>
        <w:rPr>
          <w:rFonts w:hint="eastAsia" w:ascii="宋体" w:hAnsi="宋体" w:eastAsia="宋体" w:cs="宋体"/>
          <w:kern w:val="0"/>
          <w:sz w:val="28"/>
          <w:szCs w:val="28"/>
          <w:highlight w:val="none"/>
        </w:rPr>
        <w:t>根据综合评审总得分最高的参评供应商为第一中选候选人，经结果公示程序后，由采购人向第一中选候选人发出《评选结果通知书》，并确认意向。如第一中选候选人因故不能履约的，采购人可以确定第二中选候选人为中选供应商，以此类推。</w:t>
      </w:r>
    </w:p>
    <w:p w14:paraId="2115FEDA">
      <w:pPr>
        <w:pStyle w:val="17"/>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Chars="0" w:firstLine="560" w:firstLineChars="200"/>
        <w:textAlignment w:val="auto"/>
        <w:rPr>
          <w:rFonts w:hint="eastAsia" w:ascii="宋体" w:hAnsi="宋体" w:eastAsia="宋体" w:cs="宋体"/>
          <w:spacing w:val="0"/>
          <w:sz w:val="28"/>
          <w:szCs w:val="28"/>
          <w:highlight w:val="none"/>
          <w:lang w:val="en-US" w:eastAsia="zh-CN"/>
        </w:rPr>
      </w:pPr>
      <w:r>
        <w:rPr>
          <w:rFonts w:hint="eastAsia" w:ascii="宋体" w:hAnsi="宋体" w:eastAsia="宋体" w:cs="宋体"/>
          <w:sz w:val="28"/>
          <w:szCs w:val="28"/>
          <w:highlight w:val="none"/>
        </w:rPr>
        <w:t>（</w:t>
      </w:r>
      <w:r>
        <w:rPr>
          <w:rFonts w:hint="eastAsia" w:ascii="宋体" w:hAnsi="宋体" w:eastAsia="宋体" w:cs="宋体"/>
          <w:sz w:val="28"/>
          <w:szCs w:val="28"/>
          <w:highlight w:val="none"/>
          <w:lang w:val="en-US" w:eastAsia="zh-CN"/>
        </w:rPr>
        <w:t>四</w:t>
      </w:r>
      <w:r>
        <w:rPr>
          <w:rFonts w:hint="eastAsia" w:ascii="宋体" w:hAnsi="宋体" w:eastAsia="宋体" w:cs="宋体"/>
          <w:sz w:val="28"/>
          <w:szCs w:val="28"/>
          <w:highlight w:val="none"/>
        </w:rPr>
        <w:t>）综合得分相同的处理原则：综合评分相同时，以</w:t>
      </w:r>
      <w:r>
        <w:rPr>
          <w:rFonts w:hint="eastAsia" w:ascii="宋体" w:hAnsi="宋体" w:cs="宋体"/>
          <w:sz w:val="28"/>
          <w:szCs w:val="28"/>
          <w:highlight w:val="none"/>
          <w:lang w:val="en-US" w:eastAsia="zh-CN"/>
        </w:rPr>
        <w:t>参评</w:t>
      </w:r>
      <w:r>
        <w:rPr>
          <w:rFonts w:hint="eastAsia" w:ascii="宋体" w:hAnsi="宋体" w:eastAsia="宋体" w:cs="宋体"/>
          <w:sz w:val="28"/>
          <w:szCs w:val="28"/>
          <w:highlight w:val="none"/>
        </w:rPr>
        <w:t>报价低的优先；</w:t>
      </w:r>
      <w:r>
        <w:rPr>
          <w:rFonts w:hint="eastAsia" w:ascii="宋体" w:hAnsi="宋体" w:cs="宋体"/>
          <w:sz w:val="28"/>
          <w:szCs w:val="28"/>
          <w:highlight w:val="none"/>
          <w:lang w:val="en-US" w:eastAsia="zh-CN"/>
        </w:rPr>
        <w:t>参评</w:t>
      </w:r>
      <w:r>
        <w:rPr>
          <w:rFonts w:hint="eastAsia" w:ascii="宋体" w:hAnsi="宋体" w:eastAsia="宋体" w:cs="宋体"/>
          <w:sz w:val="28"/>
          <w:szCs w:val="28"/>
          <w:highlight w:val="none"/>
        </w:rPr>
        <w:t>报价也相同的，由评标委员会确定。</w:t>
      </w:r>
    </w:p>
    <w:p w14:paraId="78000A7E">
      <w:pPr>
        <w:keepNext w:val="0"/>
        <w:keepLines w:val="0"/>
        <w:pageBreakBefore w:val="0"/>
        <w:kinsoku/>
        <w:wordWrap/>
        <w:overflowPunct/>
        <w:topLinePunct w:val="0"/>
        <w:bidi w:val="0"/>
        <w:adjustRightInd w:val="0"/>
        <w:snapToGrid w:val="0"/>
        <w:spacing w:line="240" w:lineRule="auto"/>
        <w:rPr>
          <w:rFonts w:hint="default" w:ascii="Times New Roman" w:hAnsi="Times New Roman" w:eastAsia="宋体" w:cs="Times New Roman"/>
          <w:b/>
          <w:bCs/>
          <w:spacing w:val="0"/>
          <w:sz w:val="28"/>
          <w:szCs w:val="24"/>
          <w:highlight w:val="none"/>
          <w:lang w:val="en-US" w:eastAsia="zh-CN"/>
        </w:rPr>
      </w:pPr>
    </w:p>
    <w:p w14:paraId="41EC1C84">
      <w:pPr>
        <w:keepNext w:val="0"/>
        <w:keepLines w:val="0"/>
        <w:pageBreakBefore w:val="0"/>
        <w:kinsoku/>
        <w:wordWrap/>
        <w:overflowPunct/>
        <w:topLinePunct w:val="0"/>
        <w:bidi w:val="0"/>
        <w:adjustRightInd w:val="0"/>
        <w:snapToGrid w:val="0"/>
        <w:spacing w:line="240" w:lineRule="auto"/>
        <w:rPr>
          <w:rFonts w:hint="default" w:ascii="Times New Roman" w:hAnsi="Times New Roman" w:eastAsia="宋体" w:cs="Times New Roman"/>
          <w:b/>
          <w:bCs/>
          <w:spacing w:val="0"/>
          <w:sz w:val="28"/>
          <w:szCs w:val="24"/>
          <w:highlight w:val="none"/>
          <w:lang w:val="en-US" w:eastAsia="zh-CN"/>
        </w:rPr>
      </w:pPr>
    </w:p>
    <w:p w14:paraId="26D98732">
      <w:pPr>
        <w:keepNext w:val="0"/>
        <w:keepLines w:val="0"/>
        <w:pageBreakBefore w:val="0"/>
        <w:kinsoku/>
        <w:wordWrap/>
        <w:overflowPunct/>
        <w:topLinePunct w:val="0"/>
        <w:bidi w:val="0"/>
        <w:adjustRightInd w:val="0"/>
        <w:snapToGrid w:val="0"/>
        <w:spacing w:line="240" w:lineRule="auto"/>
        <w:rPr>
          <w:rFonts w:hint="default" w:ascii="Times New Roman" w:hAnsi="Times New Roman" w:eastAsia="宋体" w:cs="Times New Roman"/>
          <w:b/>
          <w:bCs/>
          <w:spacing w:val="0"/>
          <w:sz w:val="28"/>
          <w:szCs w:val="24"/>
          <w:highlight w:val="none"/>
          <w:lang w:val="en-US" w:eastAsia="zh-CN"/>
        </w:rPr>
      </w:pPr>
    </w:p>
    <w:p w14:paraId="6C77D243">
      <w:pPr>
        <w:keepNext w:val="0"/>
        <w:keepLines w:val="0"/>
        <w:pageBreakBefore w:val="0"/>
        <w:kinsoku/>
        <w:wordWrap/>
        <w:overflowPunct/>
        <w:topLinePunct w:val="0"/>
        <w:bidi w:val="0"/>
        <w:adjustRightInd w:val="0"/>
        <w:snapToGrid w:val="0"/>
        <w:spacing w:line="240" w:lineRule="auto"/>
        <w:rPr>
          <w:rFonts w:hint="default" w:ascii="Times New Roman" w:hAnsi="Times New Roman" w:eastAsia="宋体" w:cs="Times New Roman"/>
          <w:b/>
          <w:bCs/>
          <w:spacing w:val="0"/>
          <w:sz w:val="28"/>
          <w:szCs w:val="24"/>
          <w:highlight w:val="none"/>
          <w:lang w:val="en-US" w:eastAsia="zh-CN"/>
        </w:rPr>
      </w:pPr>
    </w:p>
    <w:p w14:paraId="51BFE970">
      <w:pPr>
        <w:keepNext w:val="0"/>
        <w:keepLines w:val="0"/>
        <w:pageBreakBefore w:val="0"/>
        <w:kinsoku/>
        <w:wordWrap/>
        <w:overflowPunct/>
        <w:topLinePunct w:val="0"/>
        <w:bidi w:val="0"/>
        <w:adjustRightInd w:val="0"/>
        <w:snapToGrid w:val="0"/>
        <w:spacing w:line="240" w:lineRule="auto"/>
        <w:rPr>
          <w:rFonts w:hint="default" w:ascii="Times New Roman" w:hAnsi="Times New Roman" w:eastAsia="宋体" w:cs="Times New Roman"/>
          <w:b/>
          <w:bCs/>
          <w:spacing w:val="0"/>
          <w:sz w:val="28"/>
          <w:szCs w:val="24"/>
          <w:highlight w:val="none"/>
          <w:lang w:val="en-US" w:eastAsia="zh-CN"/>
        </w:rPr>
      </w:pPr>
    </w:p>
    <w:p w14:paraId="7A2048BE">
      <w:pPr>
        <w:keepNext w:val="0"/>
        <w:keepLines w:val="0"/>
        <w:pageBreakBefore w:val="0"/>
        <w:kinsoku/>
        <w:wordWrap/>
        <w:overflowPunct/>
        <w:topLinePunct w:val="0"/>
        <w:bidi w:val="0"/>
        <w:adjustRightInd w:val="0"/>
        <w:snapToGrid w:val="0"/>
        <w:spacing w:line="240" w:lineRule="auto"/>
        <w:rPr>
          <w:rFonts w:hint="default" w:ascii="Times New Roman" w:hAnsi="Times New Roman" w:eastAsia="宋体" w:cs="Times New Roman"/>
          <w:b/>
          <w:bCs/>
          <w:spacing w:val="0"/>
          <w:sz w:val="44"/>
          <w:szCs w:val="44"/>
          <w:highlight w:val="none"/>
        </w:rPr>
      </w:pPr>
      <w:r>
        <w:rPr>
          <w:rFonts w:hint="default" w:ascii="Times New Roman" w:hAnsi="Times New Roman" w:eastAsia="宋体" w:cs="Times New Roman"/>
          <w:b/>
          <w:bCs/>
          <w:spacing w:val="0"/>
          <w:sz w:val="28"/>
          <w:szCs w:val="24"/>
          <w:highlight w:val="none"/>
          <w:lang w:val="en-US" w:eastAsia="zh-CN"/>
        </w:rPr>
        <w:t>六、初步评审表</w:t>
      </w:r>
    </w:p>
    <w:p w14:paraId="6260AA59">
      <w:pPr>
        <w:adjustRightInd w:val="0"/>
        <w:snapToGrid w:val="0"/>
        <w:spacing w:line="240" w:lineRule="auto"/>
        <w:jc w:val="center"/>
        <w:rPr>
          <w:rFonts w:hint="default"/>
          <w:highlight w:val="none"/>
        </w:rPr>
      </w:pPr>
      <w:r>
        <w:rPr>
          <w:rFonts w:hint="default" w:ascii="Times New Roman" w:hAnsi="Times New Roman" w:eastAsia="宋体" w:cs="Times New Roman"/>
          <w:b/>
          <w:bCs/>
          <w:spacing w:val="0"/>
          <w:sz w:val="44"/>
          <w:szCs w:val="44"/>
          <w:highlight w:val="none"/>
        </w:rPr>
        <w:t>初步评审表</w:t>
      </w:r>
    </w:p>
    <w:tbl>
      <w:tblPr>
        <w:tblStyle w:val="18"/>
        <w:tblW w:w="98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4"/>
        <w:gridCol w:w="4190"/>
        <w:gridCol w:w="1315"/>
        <w:gridCol w:w="1285"/>
        <w:gridCol w:w="1223"/>
        <w:gridCol w:w="1223"/>
      </w:tblGrid>
      <w:tr w14:paraId="088ED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1" w:hRule="atLeast"/>
          <w:jc w:val="center"/>
        </w:trPr>
        <w:tc>
          <w:tcPr>
            <w:tcW w:w="584" w:type="dxa"/>
            <w:vAlign w:val="center"/>
          </w:tcPr>
          <w:p w14:paraId="3AA4C378">
            <w:pPr>
              <w:keepNext w:val="0"/>
              <w:keepLines w:val="0"/>
              <w:pageBreakBefore w:val="0"/>
              <w:kinsoku/>
              <w:wordWrap/>
              <w:overflowPunct/>
              <w:topLinePunct w:val="0"/>
              <w:bidi w:val="0"/>
              <w:spacing w:line="240" w:lineRule="auto"/>
              <w:jc w:val="center"/>
              <w:rPr>
                <w:rFonts w:hint="default" w:ascii="Times New Roman" w:hAnsi="Times New Roman" w:eastAsia="宋体" w:cs="Times New Roman"/>
                <w:b/>
                <w:bCs/>
                <w:color w:val="000000"/>
                <w:spacing w:val="0"/>
                <w:sz w:val="21"/>
                <w:szCs w:val="21"/>
                <w:highlight w:val="none"/>
              </w:rPr>
            </w:pPr>
            <w:r>
              <w:rPr>
                <w:rFonts w:hint="default" w:ascii="Times New Roman" w:hAnsi="Times New Roman" w:eastAsia="宋体" w:cs="Times New Roman"/>
                <w:b/>
                <w:bCs/>
                <w:color w:val="000000"/>
                <w:spacing w:val="0"/>
                <w:sz w:val="21"/>
                <w:szCs w:val="21"/>
                <w:highlight w:val="none"/>
              </w:rPr>
              <w:t>序号</w:t>
            </w:r>
          </w:p>
        </w:tc>
        <w:tc>
          <w:tcPr>
            <w:tcW w:w="4190" w:type="dxa"/>
            <w:vAlign w:val="center"/>
          </w:tcPr>
          <w:p w14:paraId="72E5B910">
            <w:pPr>
              <w:keepNext w:val="0"/>
              <w:keepLines w:val="0"/>
              <w:pageBreakBefore w:val="0"/>
              <w:kinsoku/>
              <w:wordWrap/>
              <w:overflowPunct/>
              <w:topLinePunct w:val="0"/>
              <w:bidi w:val="0"/>
              <w:spacing w:line="240" w:lineRule="auto"/>
              <w:jc w:val="center"/>
              <w:rPr>
                <w:rFonts w:hint="default" w:ascii="Times New Roman" w:hAnsi="Times New Roman" w:eastAsia="宋体" w:cs="Times New Roman"/>
                <w:b/>
                <w:bCs/>
                <w:color w:val="000000"/>
                <w:spacing w:val="0"/>
                <w:sz w:val="21"/>
                <w:szCs w:val="21"/>
                <w:highlight w:val="none"/>
              </w:rPr>
            </w:pPr>
            <w:r>
              <w:rPr>
                <w:rFonts w:hint="default" w:ascii="Times New Roman" w:hAnsi="Times New Roman" w:eastAsia="宋体" w:cs="Times New Roman"/>
                <w:b/>
                <w:bCs/>
                <w:color w:val="000000"/>
                <w:spacing w:val="0"/>
                <w:sz w:val="21"/>
                <w:szCs w:val="21"/>
                <w:highlight w:val="none"/>
                <w:lang w:val="en-US" w:eastAsia="zh-CN"/>
              </w:rPr>
              <w:t>评审</w:t>
            </w:r>
            <w:r>
              <w:rPr>
                <w:rFonts w:hint="default" w:ascii="Times New Roman" w:hAnsi="Times New Roman" w:eastAsia="宋体" w:cs="Times New Roman"/>
                <w:b/>
                <w:bCs/>
                <w:color w:val="000000"/>
                <w:spacing w:val="0"/>
                <w:sz w:val="21"/>
                <w:szCs w:val="21"/>
                <w:highlight w:val="none"/>
              </w:rPr>
              <w:t>内容</w:t>
            </w:r>
          </w:p>
        </w:tc>
        <w:tc>
          <w:tcPr>
            <w:tcW w:w="1315" w:type="dxa"/>
            <w:vAlign w:val="center"/>
          </w:tcPr>
          <w:p w14:paraId="2AF3C74F">
            <w:pPr>
              <w:keepNext w:val="0"/>
              <w:keepLines w:val="0"/>
              <w:pageBreakBefore w:val="0"/>
              <w:kinsoku/>
              <w:wordWrap/>
              <w:overflowPunct/>
              <w:topLinePunct w:val="0"/>
              <w:bidi w:val="0"/>
              <w:spacing w:line="240" w:lineRule="auto"/>
              <w:jc w:val="center"/>
              <w:rPr>
                <w:rFonts w:hint="default" w:ascii="Times New Roman" w:hAnsi="Times New Roman" w:eastAsia="宋体" w:cs="Times New Roman"/>
                <w:b/>
                <w:bCs/>
                <w:color w:val="000000"/>
                <w:spacing w:val="0"/>
                <w:sz w:val="21"/>
                <w:szCs w:val="21"/>
                <w:highlight w:val="none"/>
              </w:rPr>
            </w:pPr>
            <w:r>
              <w:rPr>
                <w:rFonts w:hint="eastAsia" w:ascii="Times New Roman" w:hAnsi="Times New Roman" w:eastAsia="宋体" w:cs="Times New Roman"/>
                <w:b/>
                <w:bCs/>
                <w:color w:val="000000"/>
                <w:spacing w:val="0"/>
                <w:sz w:val="21"/>
                <w:szCs w:val="21"/>
                <w:highlight w:val="none"/>
                <w:lang w:val="en-US" w:eastAsia="zh-CN"/>
              </w:rPr>
              <w:t>参评单位A</w:t>
            </w:r>
          </w:p>
        </w:tc>
        <w:tc>
          <w:tcPr>
            <w:tcW w:w="1285" w:type="dxa"/>
            <w:vAlign w:val="center"/>
          </w:tcPr>
          <w:p w14:paraId="09460563">
            <w:pPr>
              <w:keepNext w:val="0"/>
              <w:keepLines w:val="0"/>
              <w:pageBreakBefore w:val="0"/>
              <w:kinsoku/>
              <w:wordWrap/>
              <w:overflowPunct/>
              <w:topLinePunct w:val="0"/>
              <w:bidi w:val="0"/>
              <w:spacing w:line="240" w:lineRule="auto"/>
              <w:jc w:val="center"/>
              <w:rPr>
                <w:rFonts w:hint="default" w:ascii="Times New Roman" w:hAnsi="Times New Roman" w:eastAsia="宋体" w:cs="Times New Roman"/>
                <w:b/>
                <w:bCs/>
                <w:color w:val="000000"/>
                <w:spacing w:val="0"/>
                <w:sz w:val="21"/>
                <w:szCs w:val="21"/>
                <w:highlight w:val="none"/>
                <w:lang w:val="en-US"/>
              </w:rPr>
            </w:pPr>
            <w:r>
              <w:rPr>
                <w:rFonts w:hint="eastAsia" w:ascii="Times New Roman" w:hAnsi="Times New Roman" w:eastAsia="宋体" w:cs="Times New Roman"/>
                <w:b/>
                <w:bCs/>
                <w:color w:val="000000"/>
                <w:spacing w:val="0"/>
                <w:sz w:val="21"/>
                <w:szCs w:val="21"/>
                <w:highlight w:val="none"/>
                <w:lang w:val="en-US" w:eastAsia="zh-CN"/>
              </w:rPr>
              <w:t>参评单位B</w:t>
            </w:r>
          </w:p>
        </w:tc>
        <w:tc>
          <w:tcPr>
            <w:tcW w:w="1223" w:type="dxa"/>
            <w:vAlign w:val="center"/>
          </w:tcPr>
          <w:p w14:paraId="11A81A24">
            <w:pPr>
              <w:keepNext w:val="0"/>
              <w:keepLines w:val="0"/>
              <w:pageBreakBefore w:val="0"/>
              <w:kinsoku/>
              <w:wordWrap/>
              <w:overflowPunct/>
              <w:topLinePunct w:val="0"/>
              <w:bidi w:val="0"/>
              <w:spacing w:line="240" w:lineRule="auto"/>
              <w:ind w:left="-23"/>
              <w:jc w:val="center"/>
              <w:rPr>
                <w:rFonts w:hint="default" w:ascii="Times New Roman" w:hAnsi="Times New Roman" w:eastAsia="宋体" w:cs="Times New Roman"/>
                <w:b/>
                <w:bCs/>
                <w:color w:val="000000"/>
                <w:spacing w:val="0"/>
                <w:sz w:val="21"/>
                <w:szCs w:val="21"/>
                <w:highlight w:val="none"/>
                <w:lang w:val="en-US"/>
              </w:rPr>
            </w:pPr>
            <w:r>
              <w:rPr>
                <w:rFonts w:hint="eastAsia" w:ascii="Times New Roman" w:hAnsi="Times New Roman" w:eastAsia="宋体" w:cs="Times New Roman"/>
                <w:b/>
                <w:bCs/>
                <w:color w:val="000000"/>
                <w:spacing w:val="0"/>
                <w:sz w:val="21"/>
                <w:szCs w:val="21"/>
                <w:highlight w:val="none"/>
                <w:lang w:val="en-US" w:eastAsia="zh-CN"/>
              </w:rPr>
              <w:t>参评单位C</w:t>
            </w:r>
          </w:p>
        </w:tc>
        <w:tc>
          <w:tcPr>
            <w:tcW w:w="1223" w:type="dxa"/>
            <w:vAlign w:val="center"/>
          </w:tcPr>
          <w:p w14:paraId="7BF8C526">
            <w:pPr>
              <w:keepNext w:val="0"/>
              <w:keepLines w:val="0"/>
              <w:pageBreakBefore w:val="0"/>
              <w:kinsoku/>
              <w:wordWrap/>
              <w:overflowPunct/>
              <w:topLinePunct w:val="0"/>
              <w:bidi w:val="0"/>
              <w:spacing w:line="240" w:lineRule="auto"/>
              <w:ind w:left="-23"/>
              <w:jc w:val="center"/>
              <w:rPr>
                <w:rFonts w:hint="default" w:ascii="Times New Roman" w:hAnsi="Times New Roman" w:eastAsia="宋体" w:cs="Times New Roman"/>
                <w:b/>
                <w:bCs/>
                <w:color w:val="000000"/>
                <w:spacing w:val="0"/>
                <w:sz w:val="21"/>
                <w:szCs w:val="21"/>
                <w:highlight w:val="none"/>
                <w:lang w:val="en-US" w:eastAsia="zh-CN"/>
              </w:rPr>
            </w:pPr>
            <w:r>
              <w:rPr>
                <w:rFonts w:hint="eastAsia" w:ascii="Times New Roman" w:hAnsi="Times New Roman" w:eastAsia="宋体" w:cs="Times New Roman"/>
                <w:b/>
                <w:bCs/>
                <w:color w:val="000000"/>
                <w:spacing w:val="0"/>
                <w:sz w:val="21"/>
                <w:szCs w:val="21"/>
                <w:highlight w:val="none"/>
                <w:lang w:val="en-US" w:eastAsia="zh-CN"/>
              </w:rPr>
              <w:t>……</w:t>
            </w:r>
          </w:p>
        </w:tc>
      </w:tr>
      <w:tr w14:paraId="65FF1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84" w:type="dxa"/>
            <w:vAlign w:val="center"/>
          </w:tcPr>
          <w:p w14:paraId="4D32309E">
            <w:pPr>
              <w:keepNext w:val="0"/>
              <w:keepLines w:val="0"/>
              <w:pageBreakBefore w:val="0"/>
              <w:kinsoku/>
              <w:wordWrap/>
              <w:overflowPunct/>
              <w:topLinePunct w:val="0"/>
              <w:bidi w:val="0"/>
              <w:spacing w:line="240" w:lineRule="auto"/>
              <w:jc w:val="center"/>
              <w:rPr>
                <w:rFonts w:hint="default" w:ascii="Times New Roman" w:hAnsi="Times New Roman" w:eastAsia="宋体" w:cs="Times New Roman"/>
                <w:bCs/>
                <w:color w:val="000000"/>
                <w:spacing w:val="0"/>
                <w:sz w:val="21"/>
                <w:szCs w:val="21"/>
                <w:highlight w:val="none"/>
                <w:lang w:val="en-US" w:eastAsia="zh-CN"/>
              </w:rPr>
            </w:pPr>
            <w:r>
              <w:rPr>
                <w:rFonts w:hint="default" w:ascii="Times New Roman" w:hAnsi="Times New Roman" w:eastAsia="宋体" w:cs="Times New Roman"/>
                <w:bCs/>
                <w:color w:val="000000"/>
                <w:spacing w:val="0"/>
                <w:sz w:val="21"/>
                <w:szCs w:val="21"/>
                <w:highlight w:val="none"/>
                <w:lang w:val="en-US" w:eastAsia="zh-CN"/>
              </w:rPr>
              <w:t>1</w:t>
            </w:r>
          </w:p>
        </w:tc>
        <w:tc>
          <w:tcPr>
            <w:tcW w:w="4190" w:type="dxa"/>
            <w:vAlign w:val="center"/>
          </w:tcPr>
          <w:p w14:paraId="1713A2D9">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bCs/>
                <w:color w:val="000000"/>
                <w:spacing w:val="0"/>
                <w:sz w:val="24"/>
                <w:szCs w:val="24"/>
                <w:highlight w:val="none"/>
              </w:rPr>
            </w:pPr>
            <w:r>
              <w:rPr>
                <w:rFonts w:hint="default" w:ascii="Times New Roman" w:hAnsi="Times New Roman" w:eastAsia="宋体" w:cs="Times New Roman"/>
                <w:bCs/>
                <w:color w:val="000000"/>
                <w:spacing w:val="0"/>
                <w:sz w:val="21"/>
                <w:szCs w:val="21"/>
                <w:highlight w:val="none"/>
                <w:lang w:eastAsia="zh-CN"/>
              </w:rPr>
              <w:t>参</w:t>
            </w:r>
            <w:r>
              <w:rPr>
                <w:rFonts w:hint="default" w:ascii="Times New Roman" w:hAnsi="Times New Roman" w:eastAsia="宋体" w:cs="Times New Roman"/>
                <w:bCs/>
                <w:color w:val="000000"/>
                <w:spacing w:val="0"/>
                <w:sz w:val="21"/>
                <w:szCs w:val="21"/>
                <w:highlight w:val="none"/>
                <w:lang w:val="en-US" w:eastAsia="zh-CN"/>
              </w:rPr>
              <w:t>评</w:t>
            </w:r>
            <w:r>
              <w:rPr>
                <w:rFonts w:hint="eastAsia" w:ascii="Times New Roman" w:hAnsi="Times New Roman" w:eastAsia="宋体" w:cs="Times New Roman"/>
                <w:bCs/>
                <w:color w:val="000000"/>
                <w:spacing w:val="0"/>
                <w:sz w:val="21"/>
                <w:szCs w:val="21"/>
                <w:highlight w:val="none"/>
                <w:lang w:val="en-US" w:eastAsia="zh-CN"/>
              </w:rPr>
              <w:t>单位</w:t>
            </w:r>
            <w:r>
              <w:rPr>
                <w:rFonts w:hint="default" w:ascii="Times New Roman" w:hAnsi="Times New Roman" w:eastAsia="宋体" w:cs="Times New Roman"/>
                <w:bCs/>
                <w:color w:val="000000"/>
                <w:spacing w:val="0"/>
                <w:sz w:val="21"/>
                <w:szCs w:val="21"/>
                <w:highlight w:val="none"/>
                <w:lang w:eastAsia="zh-CN"/>
              </w:rPr>
              <w:t>为依据中国法律注册成立的并持有有效的营业执照</w:t>
            </w:r>
            <w:r>
              <w:rPr>
                <w:rFonts w:hint="eastAsia" w:ascii="Times New Roman" w:hAnsi="Times New Roman" w:eastAsia="宋体" w:cs="Times New Roman"/>
                <w:bCs/>
                <w:color w:val="000000"/>
                <w:spacing w:val="0"/>
                <w:sz w:val="21"/>
                <w:szCs w:val="21"/>
                <w:highlight w:val="none"/>
                <w:lang w:eastAsia="zh-CN"/>
              </w:rPr>
              <w:t>，营业执照经营范围须包含</w:t>
            </w:r>
            <w:r>
              <w:rPr>
                <w:rFonts w:hint="eastAsia" w:ascii="Times New Roman" w:hAnsi="Times New Roman" w:eastAsia="宋体" w:cs="Times New Roman"/>
                <w:bCs/>
                <w:color w:val="000000"/>
                <w:spacing w:val="0"/>
                <w:sz w:val="21"/>
                <w:szCs w:val="21"/>
                <w:highlight w:val="none"/>
                <w:lang w:val="en-US" w:eastAsia="zh-CN"/>
              </w:rPr>
              <w:t>工程类或</w:t>
            </w:r>
            <w:r>
              <w:rPr>
                <w:rFonts w:hint="eastAsia" w:ascii="Times New Roman" w:hAnsi="Times New Roman" w:eastAsia="宋体" w:cs="Times New Roman"/>
                <w:bCs/>
                <w:color w:val="000000"/>
                <w:spacing w:val="0"/>
                <w:sz w:val="21"/>
                <w:szCs w:val="21"/>
                <w:highlight w:val="none"/>
                <w:lang w:eastAsia="zh-CN"/>
              </w:rPr>
              <w:t>广告</w:t>
            </w:r>
            <w:r>
              <w:rPr>
                <w:rFonts w:hint="eastAsia" w:ascii="Times New Roman" w:hAnsi="Times New Roman" w:eastAsia="宋体" w:cs="Times New Roman"/>
                <w:bCs/>
                <w:color w:val="000000"/>
                <w:spacing w:val="0"/>
                <w:sz w:val="21"/>
                <w:szCs w:val="21"/>
                <w:highlight w:val="none"/>
                <w:lang w:val="en-US" w:eastAsia="zh-CN"/>
              </w:rPr>
              <w:t>类</w:t>
            </w:r>
            <w:r>
              <w:rPr>
                <w:rFonts w:hint="default" w:ascii="Times New Roman" w:hAnsi="Times New Roman" w:eastAsia="宋体" w:cs="Times New Roman"/>
                <w:bCs/>
                <w:color w:val="000000"/>
                <w:spacing w:val="0"/>
                <w:sz w:val="21"/>
                <w:szCs w:val="21"/>
                <w:highlight w:val="none"/>
                <w:lang w:eastAsia="zh-CN"/>
              </w:rPr>
              <w:t>（须提供营业执照复印件）。</w:t>
            </w:r>
          </w:p>
        </w:tc>
        <w:tc>
          <w:tcPr>
            <w:tcW w:w="1315" w:type="dxa"/>
            <w:vAlign w:val="center"/>
          </w:tcPr>
          <w:p w14:paraId="67F7575C">
            <w:pPr>
              <w:keepNext w:val="0"/>
              <w:keepLines w:val="0"/>
              <w:pageBreakBefore w:val="0"/>
              <w:kinsoku/>
              <w:wordWrap/>
              <w:overflowPunct/>
              <w:topLinePunct w:val="0"/>
              <w:bidi w:val="0"/>
              <w:spacing w:line="240" w:lineRule="auto"/>
              <w:ind w:left="-23" w:firstLine="416"/>
              <w:rPr>
                <w:rFonts w:hint="default" w:ascii="Times New Roman" w:hAnsi="Times New Roman" w:eastAsia="宋体" w:cs="Times New Roman"/>
                <w:bCs/>
                <w:color w:val="000000"/>
                <w:spacing w:val="0"/>
                <w:sz w:val="24"/>
                <w:szCs w:val="24"/>
                <w:highlight w:val="none"/>
              </w:rPr>
            </w:pPr>
          </w:p>
        </w:tc>
        <w:tc>
          <w:tcPr>
            <w:tcW w:w="1285" w:type="dxa"/>
            <w:vAlign w:val="center"/>
          </w:tcPr>
          <w:p w14:paraId="0C9D820D">
            <w:pPr>
              <w:keepNext w:val="0"/>
              <w:keepLines w:val="0"/>
              <w:pageBreakBefore w:val="0"/>
              <w:kinsoku/>
              <w:wordWrap/>
              <w:overflowPunct/>
              <w:topLinePunct w:val="0"/>
              <w:bidi w:val="0"/>
              <w:spacing w:line="240" w:lineRule="auto"/>
              <w:ind w:left="-23" w:firstLine="416"/>
              <w:rPr>
                <w:rFonts w:hint="default" w:ascii="Times New Roman" w:hAnsi="Times New Roman" w:eastAsia="宋体" w:cs="Times New Roman"/>
                <w:bCs/>
                <w:color w:val="000000"/>
                <w:spacing w:val="0"/>
                <w:sz w:val="24"/>
                <w:szCs w:val="24"/>
                <w:highlight w:val="none"/>
              </w:rPr>
            </w:pPr>
          </w:p>
        </w:tc>
        <w:tc>
          <w:tcPr>
            <w:tcW w:w="1223" w:type="dxa"/>
            <w:vAlign w:val="top"/>
          </w:tcPr>
          <w:p w14:paraId="21B4B676">
            <w:pPr>
              <w:keepNext w:val="0"/>
              <w:keepLines w:val="0"/>
              <w:pageBreakBefore w:val="0"/>
              <w:kinsoku/>
              <w:wordWrap/>
              <w:overflowPunct/>
              <w:topLinePunct w:val="0"/>
              <w:bidi w:val="0"/>
              <w:spacing w:line="240" w:lineRule="auto"/>
              <w:ind w:left="-23" w:firstLine="416"/>
              <w:rPr>
                <w:rFonts w:hint="default" w:ascii="Times New Roman" w:hAnsi="Times New Roman" w:eastAsia="宋体" w:cs="Times New Roman"/>
                <w:bCs/>
                <w:color w:val="000000"/>
                <w:spacing w:val="0"/>
                <w:sz w:val="24"/>
                <w:szCs w:val="24"/>
                <w:highlight w:val="none"/>
              </w:rPr>
            </w:pPr>
          </w:p>
        </w:tc>
        <w:tc>
          <w:tcPr>
            <w:tcW w:w="1223" w:type="dxa"/>
            <w:vAlign w:val="top"/>
          </w:tcPr>
          <w:p w14:paraId="4A62AF71">
            <w:pPr>
              <w:keepNext w:val="0"/>
              <w:keepLines w:val="0"/>
              <w:pageBreakBefore w:val="0"/>
              <w:kinsoku/>
              <w:wordWrap/>
              <w:overflowPunct/>
              <w:topLinePunct w:val="0"/>
              <w:bidi w:val="0"/>
              <w:spacing w:line="240" w:lineRule="auto"/>
              <w:ind w:left="-23" w:firstLine="416"/>
              <w:rPr>
                <w:rFonts w:hint="default" w:ascii="Times New Roman" w:hAnsi="Times New Roman" w:eastAsia="宋体" w:cs="Times New Roman"/>
                <w:bCs/>
                <w:color w:val="000000"/>
                <w:spacing w:val="0"/>
                <w:sz w:val="24"/>
                <w:szCs w:val="24"/>
                <w:highlight w:val="none"/>
              </w:rPr>
            </w:pPr>
          </w:p>
        </w:tc>
      </w:tr>
      <w:tr w14:paraId="71C11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584" w:type="dxa"/>
            <w:vAlign w:val="center"/>
          </w:tcPr>
          <w:p w14:paraId="2E0EAD1F">
            <w:pPr>
              <w:keepNext w:val="0"/>
              <w:keepLines w:val="0"/>
              <w:pageBreakBefore w:val="0"/>
              <w:kinsoku/>
              <w:wordWrap/>
              <w:overflowPunct/>
              <w:topLinePunct w:val="0"/>
              <w:bidi w:val="0"/>
              <w:spacing w:line="240" w:lineRule="auto"/>
              <w:jc w:val="center"/>
              <w:rPr>
                <w:rFonts w:hint="default" w:ascii="Times New Roman" w:hAnsi="Times New Roman" w:eastAsia="宋体" w:cs="Times New Roman"/>
                <w:bCs/>
                <w:color w:val="000000"/>
                <w:spacing w:val="0"/>
                <w:sz w:val="21"/>
                <w:szCs w:val="21"/>
                <w:highlight w:val="none"/>
                <w:lang w:val="en-US" w:eastAsia="zh-CN"/>
              </w:rPr>
            </w:pPr>
            <w:r>
              <w:rPr>
                <w:rFonts w:hint="eastAsia" w:ascii="Times New Roman" w:hAnsi="Times New Roman" w:eastAsia="宋体" w:cs="Times New Roman"/>
                <w:bCs/>
                <w:color w:val="000000"/>
                <w:spacing w:val="0"/>
                <w:sz w:val="21"/>
                <w:szCs w:val="21"/>
                <w:highlight w:val="none"/>
                <w:lang w:val="en-US" w:eastAsia="zh-CN"/>
              </w:rPr>
              <w:t>2</w:t>
            </w:r>
          </w:p>
        </w:tc>
        <w:tc>
          <w:tcPr>
            <w:tcW w:w="4190" w:type="dxa"/>
            <w:vAlign w:val="center"/>
          </w:tcPr>
          <w:p w14:paraId="7893DB32">
            <w:pPr>
              <w:keepNext w:val="0"/>
              <w:keepLines w:val="0"/>
              <w:pageBreakBefore w:val="0"/>
              <w:kinsoku/>
              <w:wordWrap/>
              <w:overflowPunct/>
              <w:topLinePunct w:val="0"/>
              <w:bidi w:val="0"/>
              <w:spacing w:line="240" w:lineRule="auto"/>
              <w:rPr>
                <w:rFonts w:hint="default" w:ascii="Times New Roman" w:hAnsi="Times New Roman" w:eastAsia="宋体" w:cs="Times New Roman"/>
                <w:bCs/>
                <w:color w:val="000000"/>
                <w:spacing w:val="0"/>
                <w:sz w:val="21"/>
                <w:szCs w:val="21"/>
                <w:highlight w:val="none"/>
                <w:lang w:eastAsia="zh-CN"/>
              </w:rPr>
            </w:pPr>
            <w:r>
              <w:rPr>
                <w:rFonts w:hint="default" w:ascii="Times New Roman" w:hAnsi="Times New Roman" w:eastAsia="宋体" w:cs="Times New Roman"/>
                <w:bCs/>
                <w:color w:val="000000"/>
                <w:spacing w:val="0"/>
                <w:sz w:val="21"/>
                <w:szCs w:val="21"/>
                <w:highlight w:val="none"/>
                <w:lang w:eastAsia="zh-CN"/>
              </w:rPr>
              <w:t>非联合体投标参评。</w:t>
            </w:r>
          </w:p>
        </w:tc>
        <w:tc>
          <w:tcPr>
            <w:tcW w:w="1315" w:type="dxa"/>
            <w:vAlign w:val="center"/>
          </w:tcPr>
          <w:p w14:paraId="3A111A51">
            <w:pPr>
              <w:keepNext w:val="0"/>
              <w:keepLines w:val="0"/>
              <w:pageBreakBefore w:val="0"/>
              <w:kinsoku/>
              <w:wordWrap/>
              <w:overflowPunct/>
              <w:topLinePunct w:val="0"/>
              <w:bidi w:val="0"/>
              <w:spacing w:line="240" w:lineRule="auto"/>
              <w:ind w:left="-23" w:firstLine="416"/>
              <w:rPr>
                <w:rFonts w:hint="default" w:ascii="Times New Roman" w:hAnsi="Times New Roman" w:eastAsia="宋体" w:cs="Times New Roman"/>
                <w:bCs/>
                <w:color w:val="000000"/>
                <w:spacing w:val="0"/>
                <w:sz w:val="24"/>
                <w:szCs w:val="24"/>
                <w:highlight w:val="none"/>
              </w:rPr>
            </w:pPr>
          </w:p>
        </w:tc>
        <w:tc>
          <w:tcPr>
            <w:tcW w:w="1285" w:type="dxa"/>
            <w:vAlign w:val="center"/>
          </w:tcPr>
          <w:p w14:paraId="76CA1918">
            <w:pPr>
              <w:keepNext w:val="0"/>
              <w:keepLines w:val="0"/>
              <w:pageBreakBefore w:val="0"/>
              <w:kinsoku/>
              <w:wordWrap/>
              <w:overflowPunct/>
              <w:topLinePunct w:val="0"/>
              <w:bidi w:val="0"/>
              <w:spacing w:line="240" w:lineRule="auto"/>
              <w:ind w:left="-23" w:firstLine="416"/>
              <w:rPr>
                <w:rFonts w:hint="default" w:ascii="Times New Roman" w:hAnsi="Times New Roman" w:eastAsia="宋体" w:cs="Times New Roman"/>
                <w:bCs/>
                <w:color w:val="000000"/>
                <w:spacing w:val="0"/>
                <w:sz w:val="24"/>
                <w:szCs w:val="24"/>
                <w:highlight w:val="none"/>
              </w:rPr>
            </w:pPr>
          </w:p>
        </w:tc>
        <w:tc>
          <w:tcPr>
            <w:tcW w:w="1223" w:type="dxa"/>
            <w:vAlign w:val="top"/>
          </w:tcPr>
          <w:p w14:paraId="7678AC79">
            <w:pPr>
              <w:keepNext w:val="0"/>
              <w:keepLines w:val="0"/>
              <w:pageBreakBefore w:val="0"/>
              <w:kinsoku/>
              <w:wordWrap/>
              <w:overflowPunct/>
              <w:topLinePunct w:val="0"/>
              <w:bidi w:val="0"/>
              <w:spacing w:line="240" w:lineRule="auto"/>
              <w:ind w:left="-23" w:firstLine="416"/>
              <w:rPr>
                <w:rFonts w:hint="default" w:ascii="Times New Roman" w:hAnsi="Times New Roman" w:eastAsia="宋体" w:cs="Times New Roman"/>
                <w:bCs/>
                <w:color w:val="000000"/>
                <w:spacing w:val="0"/>
                <w:sz w:val="24"/>
                <w:szCs w:val="24"/>
                <w:highlight w:val="none"/>
              </w:rPr>
            </w:pPr>
          </w:p>
        </w:tc>
        <w:tc>
          <w:tcPr>
            <w:tcW w:w="1223" w:type="dxa"/>
            <w:vAlign w:val="top"/>
          </w:tcPr>
          <w:p w14:paraId="673C7EED">
            <w:pPr>
              <w:keepNext w:val="0"/>
              <w:keepLines w:val="0"/>
              <w:pageBreakBefore w:val="0"/>
              <w:kinsoku/>
              <w:wordWrap/>
              <w:overflowPunct/>
              <w:topLinePunct w:val="0"/>
              <w:bidi w:val="0"/>
              <w:spacing w:line="240" w:lineRule="auto"/>
              <w:ind w:left="-23" w:firstLine="416"/>
              <w:rPr>
                <w:rFonts w:hint="default" w:ascii="Times New Roman" w:hAnsi="Times New Roman" w:eastAsia="宋体" w:cs="Times New Roman"/>
                <w:bCs/>
                <w:color w:val="000000"/>
                <w:spacing w:val="0"/>
                <w:sz w:val="24"/>
                <w:szCs w:val="24"/>
                <w:highlight w:val="none"/>
              </w:rPr>
            </w:pPr>
          </w:p>
        </w:tc>
      </w:tr>
      <w:tr w14:paraId="58C16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584" w:type="dxa"/>
            <w:vAlign w:val="center"/>
          </w:tcPr>
          <w:p w14:paraId="6922C1A6">
            <w:pPr>
              <w:keepNext w:val="0"/>
              <w:keepLines w:val="0"/>
              <w:pageBreakBefore w:val="0"/>
              <w:kinsoku/>
              <w:wordWrap/>
              <w:overflowPunct/>
              <w:topLinePunct w:val="0"/>
              <w:bidi w:val="0"/>
              <w:spacing w:line="240" w:lineRule="auto"/>
              <w:jc w:val="center"/>
              <w:rPr>
                <w:rFonts w:hint="default" w:ascii="Times New Roman" w:hAnsi="Times New Roman" w:eastAsia="宋体" w:cs="Times New Roman"/>
                <w:bCs/>
                <w:color w:val="000000"/>
                <w:spacing w:val="0"/>
                <w:sz w:val="21"/>
                <w:szCs w:val="21"/>
                <w:highlight w:val="none"/>
                <w:lang w:val="en-US" w:eastAsia="zh-CN"/>
              </w:rPr>
            </w:pPr>
            <w:r>
              <w:rPr>
                <w:rFonts w:hint="eastAsia" w:ascii="Times New Roman" w:hAnsi="Times New Roman" w:eastAsia="宋体" w:cs="Times New Roman"/>
                <w:bCs/>
                <w:color w:val="000000"/>
                <w:spacing w:val="0"/>
                <w:sz w:val="21"/>
                <w:szCs w:val="21"/>
                <w:highlight w:val="none"/>
                <w:lang w:val="en-US" w:eastAsia="zh-CN"/>
              </w:rPr>
              <w:t>3</w:t>
            </w:r>
          </w:p>
        </w:tc>
        <w:tc>
          <w:tcPr>
            <w:tcW w:w="4190" w:type="dxa"/>
            <w:vAlign w:val="center"/>
          </w:tcPr>
          <w:p w14:paraId="48A06B8C">
            <w:pPr>
              <w:keepNext w:val="0"/>
              <w:keepLines w:val="0"/>
              <w:pageBreakBefore w:val="0"/>
              <w:kinsoku/>
              <w:wordWrap/>
              <w:overflowPunct/>
              <w:topLinePunct w:val="0"/>
              <w:bidi w:val="0"/>
              <w:spacing w:line="240" w:lineRule="auto"/>
              <w:rPr>
                <w:rFonts w:hint="default" w:ascii="Times New Roman" w:hAnsi="Times New Roman" w:eastAsia="宋体" w:cs="Times New Roman"/>
                <w:spacing w:val="0"/>
                <w:sz w:val="21"/>
                <w:szCs w:val="21"/>
                <w:highlight w:val="none"/>
                <w:lang w:val="en-US" w:eastAsia="zh-CN"/>
              </w:rPr>
            </w:pPr>
            <w:r>
              <w:rPr>
                <w:rFonts w:hint="default" w:ascii="Times New Roman" w:hAnsi="Times New Roman" w:eastAsia="宋体" w:cs="Times New Roman"/>
                <w:bCs/>
                <w:color w:val="000000"/>
                <w:spacing w:val="0"/>
                <w:sz w:val="21"/>
                <w:szCs w:val="21"/>
                <w:highlight w:val="none"/>
                <w:lang w:eastAsia="zh-CN"/>
              </w:rPr>
              <w:t>参</w:t>
            </w:r>
            <w:r>
              <w:rPr>
                <w:rFonts w:hint="default" w:ascii="Times New Roman" w:hAnsi="Times New Roman" w:eastAsia="宋体" w:cs="Times New Roman"/>
                <w:bCs/>
                <w:color w:val="000000"/>
                <w:spacing w:val="0"/>
                <w:sz w:val="21"/>
                <w:szCs w:val="21"/>
                <w:highlight w:val="none"/>
                <w:lang w:val="en-US" w:eastAsia="zh-CN"/>
              </w:rPr>
              <w:t>评</w:t>
            </w:r>
            <w:r>
              <w:rPr>
                <w:rFonts w:hint="eastAsia" w:ascii="Times New Roman" w:hAnsi="Times New Roman" w:eastAsia="宋体" w:cs="Times New Roman"/>
                <w:bCs/>
                <w:color w:val="000000"/>
                <w:spacing w:val="0"/>
                <w:sz w:val="21"/>
                <w:szCs w:val="21"/>
                <w:highlight w:val="none"/>
                <w:lang w:val="en-US" w:eastAsia="zh-CN"/>
              </w:rPr>
              <w:t>单位</w:t>
            </w:r>
            <w:r>
              <w:rPr>
                <w:rFonts w:hint="default" w:ascii="Times New Roman" w:hAnsi="Times New Roman" w:eastAsia="宋体" w:cs="Times New Roman"/>
                <w:spacing w:val="0"/>
                <w:sz w:val="21"/>
                <w:szCs w:val="21"/>
                <w:highlight w:val="none"/>
                <w:lang w:val="en-US" w:eastAsia="zh-CN"/>
              </w:rPr>
              <w:t>承诺函</w:t>
            </w:r>
            <w:r>
              <w:rPr>
                <w:rFonts w:hint="default" w:ascii="Times New Roman" w:hAnsi="Times New Roman" w:eastAsia="宋体" w:cs="Times New Roman"/>
                <w:spacing w:val="0"/>
                <w:sz w:val="21"/>
                <w:szCs w:val="21"/>
                <w:highlight w:val="none"/>
              </w:rPr>
              <w:t>盖章、签</w:t>
            </w:r>
            <w:r>
              <w:rPr>
                <w:rFonts w:hint="default" w:ascii="Times New Roman" w:hAnsi="Times New Roman" w:eastAsia="宋体" w:cs="Times New Roman"/>
                <w:spacing w:val="0"/>
                <w:sz w:val="21"/>
                <w:szCs w:val="21"/>
                <w:highlight w:val="none"/>
                <w:lang w:val="en-US" w:eastAsia="zh-CN"/>
              </w:rPr>
              <w:t>名</w:t>
            </w:r>
            <w:r>
              <w:rPr>
                <w:rFonts w:hint="default" w:ascii="Times New Roman" w:hAnsi="Times New Roman" w:eastAsia="宋体" w:cs="Times New Roman"/>
                <w:spacing w:val="0"/>
                <w:sz w:val="21"/>
                <w:szCs w:val="21"/>
                <w:highlight w:val="none"/>
              </w:rPr>
              <w:t>有效</w:t>
            </w:r>
            <w:r>
              <w:rPr>
                <w:rFonts w:hint="default" w:ascii="Times New Roman" w:hAnsi="Times New Roman" w:eastAsia="宋体" w:cs="Times New Roman"/>
                <w:spacing w:val="0"/>
                <w:sz w:val="21"/>
                <w:szCs w:val="21"/>
                <w:highlight w:val="none"/>
                <w:lang w:eastAsia="zh-CN"/>
              </w:rPr>
              <w:t>。</w:t>
            </w:r>
          </w:p>
        </w:tc>
        <w:tc>
          <w:tcPr>
            <w:tcW w:w="1315" w:type="dxa"/>
            <w:vAlign w:val="center"/>
          </w:tcPr>
          <w:p w14:paraId="0BE48CFA">
            <w:pPr>
              <w:keepNext w:val="0"/>
              <w:keepLines w:val="0"/>
              <w:pageBreakBefore w:val="0"/>
              <w:kinsoku/>
              <w:wordWrap/>
              <w:overflowPunct/>
              <w:topLinePunct w:val="0"/>
              <w:bidi w:val="0"/>
              <w:spacing w:line="240" w:lineRule="auto"/>
              <w:ind w:left="-23" w:firstLine="416"/>
              <w:rPr>
                <w:rFonts w:hint="default" w:ascii="Times New Roman" w:hAnsi="Times New Roman" w:eastAsia="宋体" w:cs="Times New Roman"/>
                <w:bCs/>
                <w:color w:val="000000"/>
                <w:spacing w:val="0"/>
                <w:sz w:val="24"/>
                <w:szCs w:val="24"/>
                <w:highlight w:val="none"/>
              </w:rPr>
            </w:pPr>
          </w:p>
        </w:tc>
        <w:tc>
          <w:tcPr>
            <w:tcW w:w="1285" w:type="dxa"/>
            <w:vAlign w:val="center"/>
          </w:tcPr>
          <w:p w14:paraId="58F31A29">
            <w:pPr>
              <w:keepNext w:val="0"/>
              <w:keepLines w:val="0"/>
              <w:pageBreakBefore w:val="0"/>
              <w:kinsoku/>
              <w:wordWrap/>
              <w:overflowPunct/>
              <w:topLinePunct w:val="0"/>
              <w:bidi w:val="0"/>
              <w:spacing w:line="240" w:lineRule="auto"/>
              <w:ind w:left="-23" w:firstLine="416"/>
              <w:rPr>
                <w:rFonts w:hint="default" w:ascii="Times New Roman" w:hAnsi="Times New Roman" w:eastAsia="宋体" w:cs="Times New Roman"/>
                <w:bCs/>
                <w:color w:val="000000"/>
                <w:spacing w:val="0"/>
                <w:sz w:val="24"/>
                <w:szCs w:val="24"/>
                <w:highlight w:val="none"/>
              </w:rPr>
            </w:pPr>
          </w:p>
        </w:tc>
        <w:tc>
          <w:tcPr>
            <w:tcW w:w="1223" w:type="dxa"/>
            <w:vAlign w:val="top"/>
          </w:tcPr>
          <w:p w14:paraId="23558AAD">
            <w:pPr>
              <w:keepNext w:val="0"/>
              <w:keepLines w:val="0"/>
              <w:pageBreakBefore w:val="0"/>
              <w:kinsoku/>
              <w:wordWrap/>
              <w:overflowPunct/>
              <w:topLinePunct w:val="0"/>
              <w:bidi w:val="0"/>
              <w:spacing w:line="240" w:lineRule="auto"/>
              <w:ind w:left="-23" w:firstLine="416"/>
              <w:rPr>
                <w:rFonts w:hint="default" w:ascii="Times New Roman" w:hAnsi="Times New Roman" w:eastAsia="宋体" w:cs="Times New Roman"/>
                <w:bCs/>
                <w:color w:val="000000"/>
                <w:spacing w:val="0"/>
                <w:sz w:val="24"/>
                <w:szCs w:val="24"/>
                <w:highlight w:val="none"/>
              </w:rPr>
            </w:pPr>
          </w:p>
        </w:tc>
        <w:tc>
          <w:tcPr>
            <w:tcW w:w="1223" w:type="dxa"/>
            <w:vAlign w:val="top"/>
          </w:tcPr>
          <w:p w14:paraId="324D8AB8">
            <w:pPr>
              <w:keepNext w:val="0"/>
              <w:keepLines w:val="0"/>
              <w:pageBreakBefore w:val="0"/>
              <w:kinsoku/>
              <w:wordWrap/>
              <w:overflowPunct/>
              <w:topLinePunct w:val="0"/>
              <w:bidi w:val="0"/>
              <w:spacing w:line="240" w:lineRule="auto"/>
              <w:ind w:left="-23" w:firstLine="416"/>
              <w:rPr>
                <w:rFonts w:hint="default" w:ascii="Times New Roman" w:hAnsi="Times New Roman" w:eastAsia="宋体" w:cs="Times New Roman"/>
                <w:bCs/>
                <w:color w:val="000000"/>
                <w:spacing w:val="0"/>
                <w:sz w:val="24"/>
                <w:szCs w:val="24"/>
                <w:highlight w:val="none"/>
              </w:rPr>
            </w:pPr>
          </w:p>
        </w:tc>
      </w:tr>
      <w:tr w14:paraId="52A96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584" w:type="dxa"/>
            <w:vAlign w:val="center"/>
          </w:tcPr>
          <w:p w14:paraId="0478D9B6">
            <w:pPr>
              <w:keepNext w:val="0"/>
              <w:keepLines w:val="0"/>
              <w:pageBreakBefore w:val="0"/>
              <w:kinsoku/>
              <w:wordWrap/>
              <w:overflowPunct/>
              <w:topLinePunct w:val="0"/>
              <w:bidi w:val="0"/>
              <w:spacing w:line="240" w:lineRule="auto"/>
              <w:jc w:val="center"/>
              <w:rPr>
                <w:rFonts w:hint="default" w:ascii="Times New Roman" w:hAnsi="Times New Roman" w:eastAsia="宋体" w:cs="Times New Roman"/>
                <w:bCs/>
                <w:color w:val="000000"/>
                <w:spacing w:val="0"/>
                <w:sz w:val="21"/>
                <w:szCs w:val="21"/>
                <w:highlight w:val="none"/>
                <w:lang w:val="en-US" w:eastAsia="zh-CN"/>
              </w:rPr>
            </w:pPr>
            <w:r>
              <w:rPr>
                <w:rFonts w:hint="eastAsia" w:ascii="Times New Roman" w:hAnsi="Times New Roman" w:eastAsia="宋体" w:cs="Times New Roman"/>
                <w:bCs/>
                <w:color w:val="000000"/>
                <w:spacing w:val="0"/>
                <w:sz w:val="21"/>
                <w:szCs w:val="21"/>
                <w:highlight w:val="none"/>
                <w:lang w:val="en-US" w:eastAsia="zh-CN"/>
              </w:rPr>
              <w:t>4</w:t>
            </w:r>
          </w:p>
        </w:tc>
        <w:tc>
          <w:tcPr>
            <w:tcW w:w="4190" w:type="dxa"/>
            <w:vAlign w:val="center"/>
          </w:tcPr>
          <w:p w14:paraId="2AFB247D">
            <w:pPr>
              <w:keepNext w:val="0"/>
              <w:keepLines w:val="0"/>
              <w:pageBreakBefore w:val="0"/>
              <w:kinsoku/>
              <w:wordWrap/>
              <w:overflowPunct/>
              <w:topLinePunct w:val="0"/>
              <w:bidi w:val="0"/>
              <w:spacing w:line="240" w:lineRule="auto"/>
              <w:rPr>
                <w:rFonts w:hint="default" w:ascii="Times New Roman" w:hAnsi="Times New Roman" w:eastAsia="宋体" w:cs="Times New Roman"/>
                <w:bCs/>
                <w:color w:val="000000"/>
                <w:spacing w:val="0"/>
                <w:sz w:val="21"/>
                <w:szCs w:val="21"/>
                <w:highlight w:val="none"/>
                <w:lang w:eastAsia="zh-CN"/>
              </w:rPr>
            </w:pPr>
            <w:r>
              <w:rPr>
                <w:rFonts w:hint="default" w:ascii="Times New Roman" w:hAnsi="Times New Roman" w:eastAsia="宋体" w:cs="Times New Roman"/>
                <w:bCs/>
                <w:color w:val="000000"/>
                <w:spacing w:val="0"/>
                <w:sz w:val="21"/>
                <w:szCs w:val="21"/>
                <w:highlight w:val="none"/>
                <w:lang w:eastAsia="zh-CN"/>
              </w:rPr>
              <w:t>参</w:t>
            </w:r>
            <w:r>
              <w:rPr>
                <w:rFonts w:hint="default" w:ascii="Times New Roman" w:hAnsi="Times New Roman" w:eastAsia="宋体" w:cs="Times New Roman"/>
                <w:bCs/>
                <w:color w:val="000000"/>
                <w:spacing w:val="0"/>
                <w:sz w:val="21"/>
                <w:szCs w:val="21"/>
                <w:highlight w:val="none"/>
                <w:lang w:val="en-US" w:eastAsia="zh-CN"/>
              </w:rPr>
              <w:t>评</w:t>
            </w:r>
            <w:r>
              <w:rPr>
                <w:rFonts w:hint="eastAsia" w:ascii="Times New Roman" w:hAnsi="Times New Roman" w:eastAsia="宋体" w:cs="Times New Roman"/>
                <w:bCs/>
                <w:color w:val="000000"/>
                <w:spacing w:val="0"/>
                <w:sz w:val="21"/>
                <w:szCs w:val="21"/>
                <w:highlight w:val="none"/>
                <w:lang w:val="en-US" w:eastAsia="zh-CN"/>
              </w:rPr>
              <w:t>单位提供报价表且</w:t>
            </w:r>
            <w:r>
              <w:rPr>
                <w:rFonts w:hint="default" w:ascii="Times New Roman" w:hAnsi="Times New Roman" w:eastAsia="宋体" w:cs="Times New Roman"/>
                <w:spacing w:val="0"/>
                <w:sz w:val="21"/>
                <w:szCs w:val="21"/>
                <w:highlight w:val="none"/>
              </w:rPr>
              <w:t>报价未超过</w:t>
            </w:r>
            <w:r>
              <w:rPr>
                <w:rFonts w:hint="default" w:ascii="Times New Roman" w:hAnsi="Times New Roman" w:eastAsia="宋体" w:cs="Times New Roman"/>
                <w:spacing w:val="0"/>
                <w:sz w:val="21"/>
                <w:szCs w:val="21"/>
                <w:highlight w:val="none"/>
                <w:lang w:val="en-US" w:eastAsia="zh-CN"/>
              </w:rPr>
              <w:t>评选文件</w:t>
            </w:r>
            <w:r>
              <w:rPr>
                <w:rFonts w:hint="default" w:ascii="Times New Roman" w:hAnsi="Times New Roman" w:eastAsia="宋体" w:cs="Times New Roman"/>
                <w:spacing w:val="0"/>
                <w:sz w:val="21"/>
                <w:szCs w:val="21"/>
                <w:highlight w:val="none"/>
              </w:rPr>
              <w:t>中规定的最高限价</w:t>
            </w:r>
            <w:r>
              <w:rPr>
                <w:rFonts w:hint="eastAsia" w:ascii="Times New Roman" w:hAnsi="Times New Roman" w:eastAsia="宋体" w:cs="Times New Roman"/>
                <w:spacing w:val="0"/>
                <w:sz w:val="21"/>
                <w:szCs w:val="21"/>
                <w:highlight w:val="none"/>
                <w:lang w:eastAsia="zh-CN"/>
              </w:rPr>
              <w:t>，且报价表不存在漏项的。</w:t>
            </w:r>
          </w:p>
        </w:tc>
        <w:tc>
          <w:tcPr>
            <w:tcW w:w="1315" w:type="dxa"/>
            <w:vAlign w:val="center"/>
          </w:tcPr>
          <w:p w14:paraId="4611F5B9">
            <w:pPr>
              <w:keepNext w:val="0"/>
              <w:keepLines w:val="0"/>
              <w:pageBreakBefore w:val="0"/>
              <w:kinsoku/>
              <w:wordWrap/>
              <w:overflowPunct/>
              <w:topLinePunct w:val="0"/>
              <w:bidi w:val="0"/>
              <w:spacing w:line="240" w:lineRule="auto"/>
              <w:ind w:left="-23" w:firstLine="416"/>
              <w:rPr>
                <w:rFonts w:hint="default" w:ascii="Times New Roman" w:hAnsi="Times New Roman" w:eastAsia="宋体" w:cs="Times New Roman"/>
                <w:bCs/>
                <w:color w:val="000000"/>
                <w:spacing w:val="0"/>
                <w:sz w:val="24"/>
                <w:szCs w:val="24"/>
                <w:highlight w:val="none"/>
              </w:rPr>
            </w:pPr>
          </w:p>
        </w:tc>
        <w:tc>
          <w:tcPr>
            <w:tcW w:w="1285" w:type="dxa"/>
            <w:vAlign w:val="center"/>
          </w:tcPr>
          <w:p w14:paraId="451279BC">
            <w:pPr>
              <w:keepNext w:val="0"/>
              <w:keepLines w:val="0"/>
              <w:pageBreakBefore w:val="0"/>
              <w:kinsoku/>
              <w:wordWrap/>
              <w:overflowPunct/>
              <w:topLinePunct w:val="0"/>
              <w:bidi w:val="0"/>
              <w:spacing w:line="240" w:lineRule="auto"/>
              <w:ind w:left="-23" w:firstLine="416"/>
              <w:rPr>
                <w:rFonts w:hint="default" w:ascii="Times New Roman" w:hAnsi="Times New Roman" w:eastAsia="宋体" w:cs="Times New Roman"/>
                <w:bCs/>
                <w:color w:val="000000"/>
                <w:spacing w:val="0"/>
                <w:sz w:val="24"/>
                <w:szCs w:val="24"/>
                <w:highlight w:val="none"/>
              </w:rPr>
            </w:pPr>
          </w:p>
        </w:tc>
        <w:tc>
          <w:tcPr>
            <w:tcW w:w="1223" w:type="dxa"/>
            <w:vAlign w:val="top"/>
          </w:tcPr>
          <w:p w14:paraId="5A964395">
            <w:pPr>
              <w:keepNext w:val="0"/>
              <w:keepLines w:val="0"/>
              <w:pageBreakBefore w:val="0"/>
              <w:kinsoku/>
              <w:wordWrap/>
              <w:overflowPunct/>
              <w:topLinePunct w:val="0"/>
              <w:bidi w:val="0"/>
              <w:spacing w:line="240" w:lineRule="auto"/>
              <w:ind w:left="-23" w:firstLine="416"/>
              <w:rPr>
                <w:rFonts w:hint="default" w:ascii="Times New Roman" w:hAnsi="Times New Roman" w:eastAsia="宋体" w:cs="Times New Roman"/>
                <w:bCs/>
                <w:color w:val="000000"/>
                <w:spacing w:val="0"/>
                <w:sz w:val="24"/>
                <w:szCs w:val="24"/>
                <w:highlight w:val="none"/>
              </w:rPr>
            </w:pPr>
          </w:p>
        </w:tc>
        <w:tc>
          <w:tcPr>
            <w:tcW w:w="1223" w:type="dxa"/>
            <w:vAlign w:val="top"/>
          </w:tcPr>
          <w:p w14:paraId="66DCA683">
            <w:pPr>
              <w:keepNext w:val="0"/>
              <w:keepLines w:val="0"/>
              <w:pageBreakBefore w:val="0"/>
              <w:kinsoku/>
              <w:wordWrap/>
              <w:overflowPunct/>
              <w:topLinePunct w:val="0"/>
              <w:bidi w:val="0"/>
              <w:spacing w:line="240" w:lineRule="auto"/>
              <w:ind w:left="-23" w:firstLine="416"/>
              <w:rPr>
                <w:rFonts w:hint="default" w:ascii="Times New Roman" w:hAnsi="Times New Roman" w:eastAsia="宋体" w:cs="Times New Roman"/>
                <w:bCs/>
                <w:color w:val="000000"/>
                <w:spacing w:val="0"/>
                <w:sz w:val="24"/>
                <w:szCs w:val="24"/>
                <w:highlight w:val="none"/>
              </w:rPr>
            </w:pPr>
          </w:p>
        </w:tc>
      </w:tr>
      <w:tr w14:paraId="5D955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584" w:type="dxa"/>
            <w:vAlign w:val="center"/>
          </w:tcPr>
          <w:p w14:paraId="56E5B2DA">
            <w:pPr>
              <w:keepNext w:val="0"/>
              <w:keepLines w:val="0"/>
              <w:pageBreakBefore w:val="0"/>
              <w:kinsoku/>
              <w:wordWrap/>
              <w:overflowPunct/>
              <w:topLinePunct w:val="0"/>
              <w:bidi w:val="0"/>
              <w:spacing w:line="240" w:lineRule="auto"/>
              <w:jc w:val="center"/>
              <w:rPr>
                <w:rFonts w:hint="default" w:ascii="Times New Roman" w:hAnsi="Times New Roman" w:eastAsia="宋体" w:cs="Times New Roman"/>
                <w:bCs/>
                <w:color w:val="000000"/>
                <w:spacing w:val="0"/>
                <w:sz w:val="21"/>
                <w:szCs w:val="21"/>
                <w:highlight w:val="none"/>
                <w:lang w:val="en-US" w:eastAsia="zh-CN"/>
              </w:rPr>
            </w:pPr>
            <w:r>
              <w:rPr>
                <w:rFonts w:hint="eastAsia" w:ascii="Times New Roman" w:hAnsi="Times New Roman" w:eastAsia="宋体" w:cs="Times New Roman"/>
                <w:bCs/>
                <w:color w:val="000000"/>
                <w:spacing w:val="0"/>
                <w:sz w:val="21"/>
                <w:szCs w:val="21"/>
                <w:highlight w:val="none"/>
                <w:lang w:val="en-US" w:eastAsia="zh-CN"/>
              </w:rPr>
              <w:t>5</w:t>
            </w:r>
          </w:p>
        </w:tc>
        <w:tc>
          <w:tcPr>
            <w:tcW w:w="4190" w:type="dxa"/>
            <w:vAlign w:val="center"/>
          </w:tcPr>
          <w:p w14:paraId="12C6F6EF">
            <w:pPr>
              <w:keepNext w:val="0"/>
              <w:keepLines w:val="0"/>
              <w:pageBreakBefore w:val="0"/>
              <w:kinsoku/>
              <w:wordWrap/>
              <w:overflowPunct/>
              <w:topLinePunct w:val="0"/>
              <w:bidi w:val="0"/>
              <w:spacing w:line="240" w:lineRule="auto"/>
              <w:rPr>
                <w:rFonts w:hint="default" w:ascii="Times New Roman" w:hAnsi="Times New Roman" w:eastAsia="宋体" w:cs="Times New Roman"/>
                <w:bCs/>
                <w:color w:val="000000"/>
                <w:spacing w:val="0"/>
                <w:sz w:val="21"/>
                <w:szCs w:val="21"/>
                <w:highlight w:val="none"/>
                <w:lang w:val="en-US" w:eastAsia="zh-CN"/>
              </w:rPr>
            </w:pPr>
            <w:r>
              <w:rPr>
                <w:rFonts w:hint="default" w:ascii="Times New Roman" w:hAnsi="Times New Roman" w:eastAsia="宋体" w:cs="Times New Roman"/>
                <w:bCs/>
                <w:color w:val="000000"/>
                <w:spacing w:val="0"/>
                <w:sz w:val="21"/>
                <w:szCs w:val="21"/>
                <w:highlight w:val="none"/>
                <w:lang w:eastAsia="zh-CN"/>
              </w:rPr>
              <w:t>需求响应表全部满足</w:t>
            </w:r>
            <w:r>
              <w:rPr>
                <w:rFonts w:hint="eastAsia" w:ascii="Times New Roman" w:hAnsi="Times New Roman" w:eastAsia="宋体" w:cs="Times New Roman"/>
                <w:bCs/>
                <w:color w:val="000000"/>
                <w:spacing w:val="0"/>
                <w:sz w:val="21"/>
                <w:szCs w:val="21"/>
                <w:highlight w:val="none"/>
                <w:lang w:val="en-US" w:eastAsia="zh-CN"/>
              </w:rPr>
              <w:t>并全部</w:t>
            </w:r>
            <w:r>
              <w:rPr>
                <w:rFonts w:hint="eastAsia" w:ascii="Times New Roman" w:hAnsi="Times New Roman" w:eastAsia="宋体" w:cs="Times New Roman"/>
                <w:bCs/>
                <w:color w:val="000000"/>
                <w:spacing w:val="0"/>
                <w:sz w:val="21"/>
                <w:szCs w:val="21"/>
                <w:highlight w:val="none"/>
                <w:lang w:eastAsia="zh-CN"/>
              </w:rPr>
              <w:t>完全响应。</w:t>
            </w:r>
          </w:p>
        </w:tc>
        <w:tc>
          <w:tcPr>
            <w:tcW w:w="1315" w:type="dxa"/>
            <w:vAlign w:val="center"/>
          </w:tcPr>
          <w:p w14:paraId="7B97F3D2">
            <w:pPr>
              <w:keepNext w:val="0"/>
              <w:keepLines w:val="0"/>
              <w:pageBreakBefore w:val="0"/>
              <w:kinsoku/>
              <w:wordWrap/>
              <w:overflowPunct/>
              <w:topLinePunct w:val="0"/>
              <w:bidi w:val="0"/>
              <w:spacing w:line="240" w:lineRule="auto"/>
              <w:ind w:left="-23" w:firstLine="416"/>
              <w:rPr>
                <w:rFonts w:hint="default" w:ascii="Times New Roman" w:hAnsi="Times New Roman" w:eastAsia="宋体" w:cs="Times New Roman"/>
                <w:bCs/>
                <w:color w:val="000000"/>
                <w:spacing w:val="0"/>
                <w:sz w:val="24"/>
                <w:szCs w:val="24"/>
                <w:highlight w:val="none"/>
              </w:rPr>
            </w:pPr>
          </w:p>
        </w:tc>
        <w:tc>
          <w:tcPr>
            <w:tcW w:w="1285" w:type="dxa"/>
            <w:vAlign w:val="center"/>
          </w:tcPr>
          <w:p w14:paraId="1DE0B2E6">
            <w:pPr>
              <w:keepNext w:val="0"/>
              <w:keepLines w:val="0"/>
              <w:pageBreakBefore w:val="0"/>
              <w:kinsoku/>
              <w:wordWrap/>
              <w:overflowPunct/>
              <w:topLinePunct w:val="0"/>
              <w:bidi w:val="0"/>
              <w:spacing w:line="240" w:lineRule="auto"/>
              <w:ind w:left="-23" w:firstLine="416"/>
              <w:rPr>
                <w:rFonts w:hint="default" w:ascii="Times New Roman" w:hAnsi="Times New Roman" w:eastAsia="宋体" w:cs="Times New Roman"/>
                <w:bCs/>
                <w:color w:val="000000"/>
                <w:spacing w:val="0"/>
                <w:sz w:val="24"/>
                <w:szCs w:val="24"/>
                <w:highlight w:val="none"/>
              </w:rPr>
            </w:pPr>
          </w:p>
        </w:tc>
        <w:tc>
          <w:tcPr>
            <w:tcW w:w="1223" w:type="dxa"/>
            <w:vAlign w:val="top"/>
          </w:tcPr>
          <w:p w14:paraId="12B5CAD5">
            <w:pPr>
              <w:keepNext w:val="0"/>
              <w:keepLines w:val="0"/>
              <w:pageBreakBefore w:val="0"/>
              <w:kinsoku/>
              <w:wordWrap/>
              <w:overflowPunct/>
              <w:topLinePunct w:val="0"/>
              <w:bidi w:val="0"/>
              <w:spacing w:line="240" w:lineRule="auto"/>
              <w:ind w:left="-23" w:firstLine="416"/>
              <w:rPr>
                <w:rFonts w:hint="default" w:ascii="Times New Roman" w:hAnsi="Times New Roman" w:eastAsia="宋体" w:cs="Times New Roman"/>
                <w:bCs/>
                <w:color w:val="000000"/>
                <w:spacing w:val="0"/>
                <w:sz w:val="24"/>
                <w:szCs w:val="24"/>
                <w:highlight w:val="none"/>
              </w:rPr>
            </w:pPr>
          </w:p>
        </w:tc>
        <w:tc>
          <w:tcPr>
            <w:tcW w:w="1223" w:type="dxa"/>
            <w:vAlign w:val="top"/>
          </w:tcPr>
          <w:p w14:paraId="46388FF8">
            <w:pPr>
              <w:keepNext w:val="0"/>
              <w:keepLines w:val="0"/>
              <w:pageBreakBefore w:val="0"/>
              <w:kinsoku/>
              <w:wordWrap/>
              <w:overflowPunct/>
              <w:topLinePunct w:val="0"/>
              <w:bidi w:val="0"/>
              <w:spacing w:line="240" w:lineRule="auto"/>
              <w:ind w:left="-23" w:firstLine="416"/>
              <w:rPr>
                <w:rFonts w:hint="default" w:ascii="Times New Roman" w:hAnsi="Times New Roman" w:eastAsia="宋体" w:cs="Times New Roman"/>
                <w:bCs/>
                <w:color w:val="000000"/>
                <w:spacing w:val="0"/>
                <w:sz w:val="24"/>
                <w:szCs w:val="24"/>
                <w:highlight w:val="none"/>
              </w:rPr>
            </w:pPr>
          </w:p>
        </w:tc>
      </w:tr>
      <w:tr w14:paraId="66B94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584" w:type="dxa"/>
            <w:vAlign w:val="center"/>
          </w:tcPr>
          <w:p w14:paraId="7CF4330F">
            <w:pPr>
              <w:keepNext w:val="0"/>
              <w:keepLines w:val="0"/>
              <w:pageBreakBefore w:val="0"/>
              <w:kinsoku/>
              <w:wordWrap/>
              <w:overflowPunct/>
              <w:topLinePunct w:val="0"/>
              <w:bidi w:val="0"/>
              <w:spacing w:line="240" w:lineRule="auto"/>
              <w:jc w:val="center"/>
              <w:rPr>
                <w:rFonts w:hint="default" w:ascii="Times New Roman" w:hAnsi="Times New Roman" w:eastAsia="宋体" w:cs="Times New Roman"/>
                <w:bCs/>
                <w:color w:val="000000"/>
                <w:spacing w:val="0"/>
                <w:sz w:val="21"/>
                <w:szCs w:val="21"/>
                <w:highlight w:val="none"/>
                <w:lang w:val="en-US" w:eastAsia="zh-CN"/>
              </w:rPr>
            </w:pPr>
            <w:r>
              <w:rPr>
                <w:rFonts w:hint="eastAsia" w:ascii="Times New Roman" w:hAnsi="Times New Roman" w:eastAsia="宋体" w:cs="Times New Roman"/>
                <w:bCs/>
                <w:color w:val="000000"/>
                <w:spacing w:val="0"/>
                <w:sz w:val="21"/>
                <w:szCs w:val="21"/>
                <w:highlight w:val="none"/>
                <w:lang w:val="en-US" w:eastAsia="zh-CN"/>
              </w:rPr>
              <w:t>6</w:t>
            </w:r>
          </w:p>
        </w:tc>
        <w:tc>
          <w:tcPr>
            <w:tcW w:w="4190" w:type="dxa"/>
            <w:vAlign w:val="center"/>
          </w:tcPr>
          <w:p w14:paraId="2C207516">
            <w:pPr>
              <w:keepNext w:val="0"/>
              <w:keepLines w:val="0"/>
              <w:pageBreakBefore w:val="0"/>
              <w:kinsoku/>
              <w:wordWrap/>
              <w:overflowPunct/>
              <w:topLinePunct w:val="0"/>
              <w:bidi w:val="0"/>
              <w:spacing w:line="240" w:lineRule="auto"/>
              <w:rPr>
                <w:rFonts w:hint="default" w:ascii="Times New Roman" w:hAnsi="Times New Roman" w:eastAsia="宋体" w:cs="Times New Roman"/>
                <w:bCs/>
                <w:color w:val="000000"/>
                <w:spacing w:val="0"/>
                <w:sz w:val="21"/>
                <w:szCs w:val="21"/>
                <w:highlight w:val="none"/>
                <w:lang w:val="en-US" w:eastAsia="zh-CN"/>
              </w:rPr>
            </w:pPr>
            <w:r>
              <w:rPr>
                <w:rFonts w:hint="default" w:ascii="Times New Roman" w:hAnsi="Times New Roman" w:eastAsia="宋体" w:cs="Times New Roman"/>
                <w:bCs/>
                <w:color w:val="000000"/>
                <w:spacing w:val="0"/>
                <w:sz w:val="21"/>
                <w:szCs w:val="21"/>
                <w:highlight w:val="none"/>
                <w:lang w:val="en-US" w:eastAsia="zh-CN"/>
              </w:rPr>
              <w:t>参评文件符合采购文件要求的其他条件（如装订要求、密封要求等）。</w:t>
            </w:r>
          </w:p>
        </w:tc>
        <w:tc>
          <w:tcPr>
            <w:tcW w:w="1315" w:type="dxa"/>
            <w:vAlign w:val="center"/>
          </w:tcPr>
          <w:p w14:paraId="7E2C6EFD">
            <w:pPr>
              <w:keepNext w:val="0"/>
              <w:keepLines w:val="0"/>
              <w:pageBreakBefore w:val="0"/>
              <w:kinsoku/>
              <w:wordWrap/>
              <w:overflowPunct/>
              <w:topLinePunct w:val="0"/>
              <w:bidi w:val="0"/>
              <w:spacing w:line="240" w:lineRule="auto"/>
              <w:ind w:left="-23" w:firstLine="416"/>
              <w:rPr>
                <w:rFonts w:hint="default" w:ascii="Times New Roman" w:hAnsi="Times New Roman" w:eastAsia="宋体" w:cs="Times New Roman"/>
                <w:bCs/>
                <w:color w:val="000000"/>
                <w:spacing w:val="0"/>
                <w:sz w:val="24"/>
                <w:szCs w:val="24"/>
                <w:highlight w:val="none"/>
              </w:rPr>
            </w:pPr>
          </w:p>
        </w:tc>
        <w:tc>
          <w:tcPr>
            <w:tcW w:w="1285" w:type="dxa"/>
            <w:vAlign w:val="center"/>
          </w:tcPr>
          <w:p w14:paraId="1179B55F">
            <w:pPr>
              <w:keepNext w:val="0"/>
              <w:keepLines w:val="0"/>
              <w:pageBreakBefore w:val="0"/>
              <w:kinsoku/>
              <w:wordWrap/>
              <w:overflowPunct/>
              <w:topLinePunct w:val="0"/>
              <w:bidi w:val="0"/>
              <w:spacing w:line="240" w:lineRule="auto"/>
              <w:ind w:left="-23" w:firstLine="416"/>
              <w:rPr>
                <w:rFonts w:hint="default" w:ascii="Times New Roman" w:hAnsi="Times New Roman" w:eastAsia="宋体" w:cs="Times New Roman"/>
                <w:bCs/>
                <w:color w:val="000000"/>
                <w:spacing w:val="0"/>
                <w:sz w:val="24"/>
                <w:szCs w:val="24"/>
                <w:highlight w:val="none"/>
              </w:rPr>
            </w:pPr>
          </w:p>
        </w:tc>
        <w:tc>
          <w:tcPr>
            <w:tcW w:w="1223" w:type="dxa"/>
            <w:vAlign w:val="top"/>
          </w:tcPr>
          <w:p w14:paraId="243488C8">
            <w:pPr>
              <w:keepNext w:val="0"/>
              <w:keepLines w:val="0"/>
              <w:pageBreakBefore w:val="0"/>
              <w:kinsoku/>
              <w:wordWrap/>
              <w:overflowPunct/>
              <w:topLinePunct w:val="0"/>
              <w:bidi w:val="0"/>
              <w:spacing w:line="240" w:lineRule="auto"/>
              <w:ind w:left="-23" w:firstLine="416"/>
              <w:rPr>
                <w:rFonts w:hint="default" w:ascii="Times New Roman" w:hAnsi="Times New Roman" w:eastAsia="宋体" w:cs="Times New Roman"/>
                <w:bCs/>
                <w:color w:val="000000"/>
                <w:spacing w:val="0"/>
                <w:sz w:val="24"/>
                <w:szCs w:val="24"/>
                <w:highlight w:val="none"/>
              </w:rPr>
            </w:pPr>
          </w:p>
        </w:tc>
        <w:tc>
          <w:tcPr>
            <w:tcW w:w="1223" w:type="dxa"/>
            <w:vAlign w:val="top"/>
          </w:tcPr>
          <w:p w14:paraId="3F8AEF2A">
            <w:pPr>
              <w:keepNext w:val="0"/>
              <w:keepLines w:val="0"/>
              <w:pageBreakBefore w:val="0"/>
              <w:kinsoku/>
              <w:wordWrap/>
              <w:overflowPunct/>
              <w:topLinePunct w:val="0"/>
              <w:bidi w:val="0"/>
              <w:spacing w:line="240" w:lineRule="auto"/>
              <w:ind w:left="-23" w:firstLine="416"/>
              <w:rPr>
                <w:rFonts w:hint="default" w:ascii="Times New Roman" w:hAnsi="Times New Roman" w:eastAsia="宋体" w:cs="Times New Roman"/>
                <w:bCs/>
                <w:color w:val="000000"/>
                <w:spacing w:val="0"/>
                <w:sz w:val="24"/>
                <w:szCs w:val="24"/>
                <w:highlight w:val="none"/>
              </w:rPr>
            </w:pPr>
          </w:p>
        </w:tc>
      </w:tr>
      <w:tr w14:paraId="2C2B7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584" w:type="dxa"/>
            <w:vAlign w:val="center"/>
          </w:tcPr>
          <w:p w14:paraId="63AB8F67">
            <w:pPr>
              <w:keepNext w:val="0"/>
              <w:keepLines w:val="0"/>
              <w:pageBreakBefore w:val="0"/>
              <w:kinsoku/>
              <w:wordWrap/>
              <w:overflowPunct/>
              <w:topLinePunct w:val="0"/>
              <w:bidi w:val="0"/>
              <w:spacing w:line="240" w:lineRule="auto"/>
              <w:jc w:val="center"/>
              <w:rPr>
                <w:rFonts w:hint="default" w:ascii="Times New Roman" w:hAnsi="Times New Roman" w:eastAsia="宋体" w:cs="Times New Roman"/>
                <w:bCs/>
                <w:color w:val="000000"/>
                <w:spacing w:val="0"/>
                <w:sz w:val="21"/>
                <w:szCs w:val="21"/>
                <w:highlight w:val="none"/>
                <w:lang w:val="en-US" w:eastAsia="zh-CN"/>
              </w:rPr>
            </w:pPr>
            <w:r>
              <w:rPr>
                <w:rFonts w:hint="eastAsia" w:ascii="Times New Roman" w:hAnsi="Times New Roman" w:eastAsia="宋体" w:cs="Times New Roman"/>
                <w:bCs/>
                <w:color w:val="000000"/>
                <w:spacing w:val="0"/>
                <w:sz w:val="21"/>
                <w:szCs w:val="21"/>
                <w:highlight w:val="none"/>
                <w:lang w:val="en-US" w:eastAsia="zh-CN"/>
              </w:rPr>
              <w:t>7</w:t>
            </w:r>
          </w:p>
        </w:tc>
        <w:tc>
          <w:tcPr>
            <w:tcW w:w="4190" w:type="dxa"/>
            <w:vAlign w:val="center"/>
          </w:tcPr>
          <w:p w14:paraId="1DD2699D">
            <w:pPr>
              <w:keepNext w:val="0"/>
              <w:keepLines w:val="0"/>
              <w:pageBreakBefore w:val="0"/>
              <w:kinsoku/>
              <w:wordWrap/>
              <w:overflowPunct/>
              <w:topLinePunct w:val="0"/>
              <w:bidi w:val="0"/>
              <w:spacing w:line="240" w:lineRule="auto"/>
              <w:rPr>
                <w:rFonts w:hint="default" w:ascii="Times New Roman" w:hAnsi="Times New Roman" w:eastAsia="宋体" w:cs="Times New Roman"/>
                <w:bCs/>
                <w:color w:val="000000"/>
                <w:spacing w:val="0"/>
                <w:sz w:val="21"/>
                <w:szCs w:val="21"/>
                <w:highlight w:val="none"/>
                <w:lang w:val="en-US" w:eastAsia="zh-CN"/>
              </w:rPr>
            </w:pPr>
            <w:r>
              <w:rPr>
                <w:rFonts w:hint="eastAsia" w:ascii="Times New Roman" w:hAnsi="Times New Roman" w:eastAsia="宋体" w:cs="Times New Roman"/>
                <w:bCs/>
                <w:color w:val="000000"/>
                <w:spacing w:val="0"/>
                <w:sz w:val="21"/>
                <w:szCs w:val="21"/>
                <w:highlight w:val="none"/>
                <w:lang w:val="en-US" w:eastAsia="zh-CN"/>
              </w:rPr>
              <w:t>参评单位未被列入“信用中国”网站(www.creditchina.gov.cn)中的“失信被执行人”或“重大税收违法案件当事人名单”以及不处于中国政府采购网(www.ccgp.gov.cn)“政府采购严重违法失信行为信息记录”中的禁止参加政府采购活动期间。</w:t>
            </w:r>
          </w:p>
        </w:tc>
        <w:tc>
          <w:tcPr>
            <w:tcW w:w="1315" w:type="dxa"/>
            <w:vAlign w:val="center"/>
          </w:tcPr>
          <w:p w14:paraId="6BE66BF4">
            <w:pPr>
              <w:keepNext w:val="0"/>
              <w:keepLines w:val="0"/>
              <w:pageBreakBefore w:val="0"/>
              <w:kinsoku/>
              <w:wordWrap/>
              <w:overflowPunct/>
              <w:topLinePunct w:val="0"/>
              <w:bidi w:val="0"/>
              <w:spacing w:line="240" w:lineRule="auto"/>
              <w:ind w:left="-23" w:firstLine="416"/>
              <w:rPr>
                <w:rFonts w:hint="default" w:ascii="Times New Roman" w:hAnsi="Times New Roman" w:eastAsia="宋体" w:cs="Times New Roman"/>
                <w:bCs/>
                <w:color w:val="000000"/>
                <w:spacing w:val="0"/>
                <w:sz w:val="24"/>
                <w:szCs w:val="24"/>
                <w:highlight w:val="none"/>
              </w:rPr>
            </w:pPr>
          </w:p>
        </w:tc>
        <w:tc>
          <w:tcPr>
            <w:tcW w:w="1285" w:type="dxa"/>
            <w:vAlign w:val="center"/>
          </w:tcPr>
          <w:p w14:paraId="254F37D8">
            <w:pPr>
              <w:keepNext w:val="0"/>
              <w:keepLines w:val="0"/>
              <w:pageBreakBefore w:val="0"/>
              <w:kinsoku/>
              <w:wordWrap/>
              <w:overflowPunct/>
              <w:topLinePunct w:val="0"/>
              <w:bidi w:val="0"/>
              <w:spacing w:line="240" w:lineRule="auto"/>
              <w:ind w:left="-23" w:firstLine="416"/>
              <w:rPr>
                <w:rFonts w:hint="default" w:ascii="Times New Roman" w:hAnsi="Times New Roman" w:eastAsia="宋体" w:cs="Times New Roman"/>
                <w:bCs/>
                <w:color w:val="000000"/>
                <w:spacing w:val="0"/>
                <w:sz w:val="24"/>
                <w:szCs w:val="24"/>
                <w:highlight w:val="none"/>
              </w:rPr>
            </w:pPr>
          </w:p>
        </w:tc>
        <w:tc>
          <w:tcPr>
            <w:tcW w:w="1223" w:type="dxa"/>
            <w:vAlign w:val="top"/>
          </w:tcPr>
          <w:p w14:paraId="10E386A8">
            <w:pPr>
              <w:keepNext w:val="0"/>
              <w:keepLines w:val="0"/>
              <w:pageBreakBefore w:val="0"/>
              <w:kinsoku/>
              <w:wordWrap/>
              <w:overflowPunct/>
              <w:topLinePunct w:val="0"/>
              <w:bidi w:val="0"/>
              <w:spacing w:line="240" w:lineRule="auto"/>
              <w:ind w:left="-23" w:firstLine="416"/>
              <w:rPr>
                <w:rFonts w:hint="default" w:ascii="Times New Roman" w:hAnsi="Times New Roman" w:eastAsia="宋体" w:cs="Times New Roman"/>
                <w:bCs/>
                <w:color w:val="000000"/>
                <w:spacing w:val="0"/>
                <w:sz w:val="24"/>
                <w:szCs w:val="24"/>
                <w:highlight w:val="none"/>
              </w:rPr>
            </w:pPr>
          </w:p>
        </w:tc>
        <w:tc>
          <w:tcPr>
            <w:tcW w:w="1223" w:type="dxa"/>
            <w:vAlign w:val="top"/>
          </w:tcPr>
          <w:p w14:paraId="627D4445">
            <w:pPr>
              <w:keepNext w:val="0"/>
              <w:keepLines w:val="0"/>
              <w:pageBreakBefore w:val="0"/>
              <w:kinsoku/>
              <w:wordWrap/>
              <w:overflowPunct/>
              <w:topLinePunct w:val="0"/>
              <w:bidi w:val="0"/>
              <w:spacing w:line="240" w:lineRule="auto"/>
              <w:ind w:left="-23" w:firstLine="416"/>
              <w:rPr>
                <w:rFonts w:hint="default" w:ascii="Times New Roman" w:hAnsi="Times New Roman" w:eastAsia="宋体" w:cs="Times New Roman"/>
                <w:bCs/>
                <w:color w:val="000000"/>
                <w:spacing w:val="0"/>
                <w:sz w:val="24"/>
                <w:szCs w:val="24"/>
                <w:highlight w:val="none"/>
              </w:rPr>
            </w:pPr>
          </w:p>
        </w:tc>
      </w:tr>
      <w:tr w14:paraId="0407D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584" w:type="dxa"/>
            <w:vAlign w:val="center"/>
          </w:tcPr>
          <w:p w14:paraId="4EA95602">
            <w:pPr>
              <w:keepNext w:val="0"/>
              <w:keepLines w:val="0"/>
              <w:pageBreakBefore w:val="0"/>
              <w:kinsoku/>
              <w:wordWrap/>
              <w:overflowPunct/>
              <w:topLinePunct w:val="0"/>
              <w:bidi w:val="0"/>
              <w:spacing w:line="240" w:lineRule="auto"/>
              <w:jc w:val="center"/>
              <w:rPr>
                <w:rFonts w:hint="default" w:ascii="Times New Roman" w:hAnsi="Times New Roman" w:eastAsia="宋体" w:cs="Times New Roman"/>
                <w:bCs/>
                <w:color w:val="000000"/>
                <w:spacing w:val="0"/>
                <w:sz w:val="21"/>
                <w:szCs w:val="21"/>
                <w:highlight w:val="none"/>
                <w:lang w:val="en-US" w:eastAsia="zh-CN"/>
              </w:rPr>
            </w:pPr>
            <w:r>
              <w:rPr>
                <w:rFonts w:hint="eastAsia" w:ascii="Times New Roman" w:hAnsi="Times New Roman" w:eastAsia="宋体" w:cs="Times New Roman"/>
                <w:bCs/>
                <w:color w:val="000000"/>
                <w:spacing w:val="0"/>
                <w:sz w:val="21"/>
                <w:szCs w:val="21"/>
                <w:highlight w:val="none"/>
                <w:lang w:val="en-US" w:eastAsia="zh-CN"/>
              </w:rPr>
              <w:t>8</w:t>
            </w:r>
          </w:p>
        </w:tc>
        <w:tc>
          <w:tcPr>
            <w:tcW w:w="4190" w:type="dxa"/>
            <w:vAlign w:val="center"/>
          </w:tcPr>
          <w:p w14:paraId="00BBC38A">
            <w:pPr>
              <w:keepNext w:val="0"/>
              <w:keepLines w:val="0"/>
              <w:pageBreakBefore w:val="0"/>
              <w:kinsoku/>
              <w:wordWrap/>
              <w:overflowPunct/>
              <w:topLinePunct w:val="0"/>
              <w:bidi w:val="0"/>
              <w:spacing w:line="240" w:lineRule="auto"/>
              <w:rPr>
                <w:rFonts w:hint="eastAsia" w:ascii="Times New Roman" w:hAnsi="Times New Roman" w:eastAsia="宋体" w:cs="Times New Roman"/>
                <w:bCs/>
                <w:color w:val="000000"/>
                <w:spacing w:val="0"/>
                <w:sz w:val="21"/>
                <w:szCs w:val="21"/>
                <w:highlight w:val="none"/>
                <w:lang w:val="en-US" w:eastAsia="zh-CN"/>
              </w:rPr>
            </w:pPr>
            <w:r>
              <w:rPr>
                <w:rFonts w:hint="eastAsia" w:ascii="Times New Roman" w:hAnsi="Times New Roman" w:eastAsia="宋体" w:cs="Times New Roman"/>
                <w:bCs/>
                <w:color w:val="000000"/>
                <w:spacing w:val="0"/>
                <w:sz w:val="21"/>
                <w:szCs w:val="21"/>
                <w:highlight w:val="none"/>
                <w:lang w:val="en-US" w:eastAsia="zh-CN"/>
              </w:rPr>
              <w:t>参评单位负责人为同一人或者存在直接控股、管理关系的不同单位，不得同时参评本项目。</w:t>
            </w:r>
          </w:p>
        </w:tc>
        <w:tc>
          <w:tcPr>
            <w:tcW w:w="1315" w:type="dxa"/>
            <w:vAlign w:val="center"/>
          </w:tcPr>
          <w:p w14:paraId="3B38A2A7">
            <w:pPr>
              <w:keepNext w:val="0"/>
              <w:keepLines w:val="0"/>
              <w:pageBreakBefore w:val="0"/>
              <w:kinsoku/>
              <w:wordWrap/>
              <w:overflowPunct/>
              <w:topLinePunct w:val="0"/>
              <w:bidi w:val="0"/>
              <w:spacing w:line="240" w:lineRule="auto"/>
              <w:ind w:left="-23" w:firstLine="416"/>
              <w:rPr>
                <w:rFonts w:hint="default" w:ascii="Times New Roman" w:hAnsi="Times New Roman" w:eastAsia="宋体" w:cs="Times New Roman"/>
                <w:bCs/>
                <w:color w:val="000000"/>
                <w:spacing w:val="0"/>
                <w:sz w:val="24"/>
                <w:szCs w:val="24"/>
                <w:highlight w:val="none"/>
              </w:rPr>
            </w:pPr>
          </w:p>
        </w:tc>
        <w:tc>
          <w:tcPr>
            <w:tcW w:w="1285" w:type="dxa"/>
            <w:vAlign w:val="center"/>
          </w:tcPr>
          <w:p w14:paraId="1EDB25EA">
            <w:pPr>
              <w:keepNext w:val="0"/>
              <w:keepLines w:val="0"/>
              <w:pageBreakBefore w:val="0"/>
              <w:kinsoku/>
              <w:wordWrap/>
              <w:overflowPunct/>
              <w:topLinePunct w:val="0"/>
              <w:bidi w:val="0"/>
              <w:spacing w:line="240" w:lineRule="auto"/>
              <w:ind w:left="-23" w:firstLine="416"/>
              <w:rPr>
                <w:rFonts w:hint="default" w:ascii="Times New Roman" w:hAnsi="Times New Roman" w:eastAsia="宋体" w:cs="Times New Roman"/>
                <w:bCs/>
                <w:color w:val="000000"/>
                <w:spacing w:val="0"/>
                <w:sz w:val="24"/>
                <w:szCs w:val="24"/>
                <w:highlight w:val="none"/>
              </w:rPr>
            </w:pPr>
          </w:p>
        </w:tc>
        <w:tc>
          <w:tcPr>
            <w:tcW w:w="1223" w:type="dxa"/>
            <w:vAlign w:val="top"/>
          </w:tcPr>
          <w:p w14:paraId="17B2C113">
            <w:pPr>
              <w:keepNext w:val="0"/>
              <w:keepLines w:val="0"/>
              <w:pageBreakBefore w:val="0"/>
              <w:kinsoku/>
              <w:wordWrap/>
              <w:overflowPunct/>
              <w:topLinePunct w:val="0"/>
              <w:bidi w:val="0"/>
              <w:spacing w:line="240" w:lineRule="auto"/>
              <w:ind w:left="-23" w:firstLine="416"/>
              <w:rPr>
                <w:rFonts w:hint="default" w:ascii="Times New Roman" w:hAnsi="Times New Roman" w:eastAsia="宋体" w:cs="Times New Roman"/>
                <w:bCs/>
                <w:color w:val="000000"/>
                <w:spacing w:val="0"/>
                <w:sz w:val="24"/>
                <w:szCs w:val="24"/>
                <w:highlight w:val="none"/>
              </w:rPr>
            </w:pPr>
          </w:p>
        </w:tc>
        <w:tc>
          <w:tcPr>
            <w:tcW w:w="1223" w:type="dxa"/>
            <w:vAlign w:val="top"/>
          </w:tcPr>
          <w:p w14:paraId="21869DBD">
            <w:pPr>
              <w:keepNext w:val="0"/>
              <w:keepLines w:val="0"/>
              <w:pageBreakBefore w:val="0"/>
              <w:kinsoku/>
              <w:wordWrap/>
              <w:overflowPunct/>
              <w:topLinePunct w:val="0"/>
              <w:bidi w:val="0"/>
              <w:spacing w:line="240" w:lineRule="auto"/>
              <w:ind w:left="-23" w:firstLine="416"/>
              <w:rPr>
                <w:rFonts w:hint="default" w:ascii="Times New Roman" w:hAnsi="Times New Roman" w:eastAsia="宋体" w:cs="Times New Roman"/>
                <w:bCs/>
                <w:color w:val="000000"/>
                <w:spacing w:val="0"/>
                <w:sz w:val="24"/>
                <w:szCs w:val="24"/>
                <w:highlight w:val="none"/>
              </w:rPr>
            </w:pPr>
          </w:p>
        </w:tc>
      </w:tr>
      <w:tr w14:paraId="00E21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4774" w:type="dxa"/>
            <w:gridSpan w:val="2"/>
            <w:vAlign w:val="center"/>
          </w:tcPr>
          <w:p w14:paraId="5F154A62">
            <w:pPr>
              <w:keepNext w:val="0"/>
              <w:keepLines w:val="0"/>
              <w:pageBreakBefore w:val="0"/>
              <w:kinsoku/>
              <w:wordWrap/>
              <w:overflowPunct/>
              <w:topLinePunct w:val="0"/>
              <w:bidi w:val="0"/>
              <w:spacing w:line="240" w:lineRule="auto"/>
              <w:jc w:val="center"/>
              <w:rPr>
                <w:rFonts w:hint="default" w:ascii="Times New Roman" w:hAnsi="Times New Roman" w:eastAsia="宋体" w:cs="Times New Roman"/>
                <w:b/>
                <w:bCs/>
                <w:color w:val="000000"/>
                <w:spacing w:val="0"/>
                <w:sz w:val="21"/>
                <w:szCs w:val="21"/>
                <w:highlight w:val="none"/>
                <w:lang w:val="en-US" w:eastAsia="zh-CN"/>
              </w:rPr>
            </w:pPr>
            <w:r>
              <w:rPr>
                <w:rFonts w:hint="default" w:ascii="Times New Roman" w:hAnsi="Times New Roman" w:eastAsia="宋体" w:cs="Times New Roman"/>
                <w:b/>
                <w:bCs/>
                <w:spacing w:val="0"/>
                <w:sz w:val="24"/>
                <w:highlight w:val="none"/>
                <w:lang w:val="en-US" w:eastAsia="zh-CN"/>
              </w:rPr>
              <w:t>评审</w:t>
            </w:r>
            <w:r>
              <w:rPr>
                <w:rFonts w:hint="default" w:ascii="Times New Roman" w:hAnsi="Times New Roman" w:eastAsia="宋体" w:cs="Times New Roman"/>
                <w:b/>
                <w:bCs/>
                <w:spacing w:val="0"/>
                <w:sz w:val="24"/>
                <w:highlight w:val="none"/>
              </w:rPr>
              <w:t>结论</w:t>
            </w:r>
          </w:p>
        </w:tc>
        <w:tc>
          <w:tcPr>
            <w:tcW w:w="1315" w:type="dxa"/>
            <w:vAlign w:val="center"/>
          </w:tcPr>
          <w:p w14:paraId="2410780F">
            <w:pPr>
              <w:keepNext w:val="0"/>
              <w:keepLines w:val="0"/>
              <w:pageBreakBefore w:val="0"/>
              <w:kinsoku/>
              <w:wordWrap/>
              <w:overflowPunct/>
              <w:topLinePunct w:val="0"/>
              <w:bidi w:val="0"/>
              <w:spacing w:line="240" w:lineRule="auto"/>
              <w:ind w:left="-23" w:firstLine="416"/>
              <w:rPr>
                <w:rFonts w:hint="default" w:ascii="Times New Roman" w:hAnsi="Times New Roman" w:eastAsia="宋体" w:cs="Times New Roman"/>
                <w:bCs/>
                <w:color w:val="000000"/>
                <w:spacing w:val="0"/>
                <w:sz w:val="24"/>
                <w:szCs w:val="24"/>
                <w:highlight w:val="none"/>
              </w:rPr>
            </w:pPr>
          </w:p>
        </w:tc>
        <w:tc>
          <w:tcPr>
            <w:tcW w:w="1285" w:type="dxa"/>
            <w:vAlign w:val="center"/>
          </w:tcPr>
          <w:p w14:paraId="7DCEA7FF">
            <w:pPr>
              <w:keepNext w:val="0"/>
              <w:keepLines w:val="0"/>
              <w:pageBreakBefore w:val="0"/>
              <w:kinsoku/>
              <w:wordWrap/>
              <w:overflowPunct/>
              <w:topLinePunct w:val="0"/>
              <w:bidi w:val="0"/>
              <w:spacing w:line="240" w:lineRule="auto"/>
              <w:ind w:left="-23" w:firstLine="416"/>
              <w:rPr>
                <w:rFonts w:hint="default" w:ascii="Times New Roman" w:hAnsi="Times New Roman" w:eastAsia="宋体" w:cs="Times New Roman"/>
                <w:bCs/>
                <w:color w:val="000000"/>
                <w:spacing w:val="0"/>
                <w:sz w:val="24"/>
                <w:szCs w:val="24"/>
                <w:highlight w:val="none"/>
              </w:rPr>
            </w:pPr>
          </w:p>
        </w:tc>
        <w:tc>
          <w:tcPr>
            <w:tcW w:w="1223" w:type="dxa"/>
            <w:vAlign w:val="top"/>
          </w:tcPr>
          <w:p w14:paraId="3B42EEF3">
            <w:pPr>
              <w:keepNext w:val="0"/>
              <w:keepLines w:val="0"/>
              <w:pageBreakBefore w:val="0"/>
              <w:kinsoku/>
              <w:wordWrap/>
              <w:overflowPunct/>
              <w:topLinePunct w:val="0"/>
              <w:bidi w:val="0"/>
              <w:spacing w:line="240" w:lineRule="auto"/>
              <w:ind w:left="-23" w:firstLine="416"/>
              <w:rPr>
                <w:rFonts w:hint="default" w:ascii="Times New Roman" w:hAnsi="Times New Roman" w:eastAsia="宋体" w:cs="Times New Roman"/>
                <w:bCs/>
                <w:color w:val="000000"/>
                <w:spacing w:val="0"/>
                <w:sz w:val="24"/>
                <w:szCs w:val="24"/>
                <w:highlight w:val="none"/>
              </w:rPr>
            </w:pPr>
          </w:p>
        </w:tc>
        <w:tc>
          <w:tcPr>
            <w:tcW w:w="1223" w:type="dxa"/>
            <w:vAlign w:val="top"/>
          </w:tcPr>
          <w:p w14:paraId="5D6CD2DA">
            <w:pPr>
              <w:keepNext w:val="0"/>
              <w:keepLines w:val="0"/>
              <w:pageBreakBefore w:val="0"/>
              <w:kinsoku/>
              <w:wordWrap/>
              <w:overflowPunct/>
              <w:topLinePunct w:val="0"/>
              <w:bidi w:val="0"/>
              <w:spacing w:line="240" w:lineRule="auto"/>
              <w:ind w:left="-23" w:firstLine="416"/>
              <w:rPr>
                <w:rFonts w:hint="default" w:ascii="Times New Roman" w:hAnsi="Times New Roman" w:eastAsia="宋体" w:cs="Times New Roman"/>
                <w:bCs/>
                <w:color w:val="000000"/>
                <w:spacing w:val="0"/>
                <w:sz w:val="24"/>
                <w:szCs w:val="24"/>
                <w:highlight w:val="none"/>
              </w:rPr>
            </w:pPr>
          </w:p>
        </w:tc>
      </w:tr>
      <w:tr w14:paraId="282B9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4774" w:type="dxa"/>
            <w:gridSpan w:val="2"/>
            <w:vAlign w:val="center"/>
          </w:tcPr>
          <w:p w14:paraId="045BAD06">
            <w:pPr>
              <w:keepNext w:val="0"/>
              <w:keepLines w:val="0"/>
              <w:pageBreakBefore w:val="0"/>
              <w:kinsoku/>
              <w:wordWrap/>
              <w:overflowPunct/>
              <w:topLinePunct w:val="0"/>
              <w:bidi w:val="0"/>
              <w:spacing w:line="240" w:lineRule="auto"/>
              <w:jc w:val="center"/>
              <w:rPr>
                <w:rFonts w:hint="default" w:ascii="Times New Roman" w:hAnsi="Times New Roman" w:eastAsia="宋体" w:cs="Times New Roman"/>
                <w:b/>
                <w:bCs/>
                <w:color w:val="000000"/>
                <w:spacing w:val="0"/>
                <w:sz w:val="21"/>
                <w:szCs w:val="21"/>
                <w:highlight w:val="none"/>
                <w:lang w:val="en-US" w:eastAsia="zh-CN"/>
              </w:rPr>
            </w:pPr>
            <w:r>
              <w:rPr>
                <w:rFonts w:hint="default" w:ascii="Times New Roman" w:hAnsi="Times New Roman" w:eastAsia="宋体" w:cs="Times New Roman"/>
                <w:b/>
                <w:bCs/>
                <w:spacing w:val="0"/>
                <w:sz w:val="24"/>
                <w:highlight w:val="none"/>
              </w:rPr>
              <w:t>不通过原因</w:t>
            </w:r>
          </w:p>
        </w:tc>
        <w:tc>
          <w:tcPr>
            <w:tcW w:w="1315" w:type="dxa"/>
            <w:vAlign w:val="center"/>
          </w:tcPr>
          <w:p w14:paraId="2B300E8D">
            <w:pPr>
              <w:keepNext w:val="0"/>
              <w:keepLines w:val="0"/>
              <w:pageBreakBefore w:val="0"/>
              <w:kinsoku/>
              <w:wordWrap/>
              <w:overflowPunct/>
              <w:topLinePunct w:val="0"/>
              <w:bidi w:val="0"/>
              <w:spacing w:line="240" w:lineRule="auto"/>
              <w:ind w:left="-23" w:firstLine="416"/>
              <w:rPr>
                <w:rFonts w:hint="default" w:ascii="Times New Roman" w:hAnsi="Times New Roman" w:eastAsia="宋体" w:cs="Times New Roman"/>
                <w:bCs/>
                <w:color w:val="000000"/>
                <w:spacing w:val="0"/>
                <w:sz w:val="24"/>
                <w:szCs w:val="24"/>
                <w:highlight w:val="none"/>
              </w:rPr>
            </w:pPr>
          </w:p>
        </w:tc>
        <w:tc>
          <w:tcPr>
            <w:tcW w:w="1285" w:type="dxa"/>
            <w:vAlign w:val="center"/>
          </w:tcPr>
          <w:p w14:paraId="1A939203">
            <w:pPr>
              <w:keepNext w:val="0"/>
              <w:keepLines w:val="0"/>
              <w:pageBreakBefore w:val="0"/>
              <w:kinsoku/>
              <w:wordWrap/>
              <w:overflowPunct/>
              <w:topLinePunct w:val="0"/>
              <w:bidi w:val="0"/>
              <w:spacing w:line="240" w:lineRule="auto"/>
              <w:ind w:left="-23" w:firstLine="416"/>
              <w:rPr>
                <w:rFonts w:hint="default" w:ascii="Times New Roman" w:hAnsi="Times New Roman" w:eastAsia="宋体" w:cs="Times New Roman"/>
                <w:bCs/>
                <w:color w:val="000000"/>
                <w:spacing w:val="0"/>
                <w:sz w:val="24"/>
                <w:szCs w:val="24"/>
                <w:highlight w:val="none"/>
              </w:rPr>
            </w:pPr>
          </w:p>
        </w:tc>
        <w:tc>
          <w:tcPr>
            <w:tcW w:w="1223" w:type="dxa"/>
            <w:vAlign w:val="top"/>
          </w:tcPr>
          <w:p w14:paraId="61C7EAD6">
            <w:pPr>
              <w:keepNext w:val="0"/>
              <w:keepLines w:val="0"/>
              <w:pageBreakBefore w:val="0"/>
              <w:kinsoku/>
              <w:wordWrap/>
              <w:overflowPunct/>
              <w:topLinePunct w:val="0"/>
              <w:bidi w:val="0"/>
              <w:spacing w:line="240" w:lineRule="auto"/>
              <w:ind w:left="-23" w:firstLine="416"/>
              <w:rPr>
                <w:rFonts w:hint="default" w:ascii="Times New Roman" w:hAnsi="Times New Roman" w:eastAsia="宋体" w:cs="Times New Roman"/>
                <w:bCs/>
                <w:color w:val="000000"/>
                <w:spacing w:val="0"/>
                <w:sz w:val="24"/>
                <w:szCs w:val="24"/>
                <w:highlight w:val="none"/>
              </w:rPr>
            </w:pPr>
          </w:p>
        </w:tc>
        <w:tc>
          <w:tcPr>
            <w:tcW w:w="1223" w:type="dxa"/>
            <w:vAlign w:val="top"/>
          </w:tcPr>
          <w:p w14:paraId="00EE378C">
            <w:pPr>
              <w:keepNext w:val="0"/>
              <w:keepLines w:val="0"/>
              <w:pageBreakBefore w:val="0"/>
              <w:kinsoku/>
              <w:wordWrap/>
              <w:overflowPunct/>
              <w:topLinePunct w:val="0"/>
              <w:bidi w:val="0"/>
              <w:spacing w:line="240" w:lineRule="auto"/>
              <w:ind w:left="-23" w:firstLine="416"/>
              <w:rPr>
                <w:rFonts w:hint="default" w:ascii="Times New Roman" w:hAnsi="Times New Roman" w:eastAsia="宋体" w:cs="Times New Roman"/>
                <w:bCs/>
                <w:color w:val="000000"/>
                <w:spacing w:val="0"/>
                <w:sz w:val="24"/>
                <w:szCs w:val="24"/>
                <w:highlight w:val="none"/>
              </w:rPr>
            </w:pPr>
          </w:p>
        </w:tc>
      </w:tr>
    </w:tbl>
    <w:p w14:paraId="19517CD6">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textAlignment w:val="auto"/>
        <w:rPr>
          <w:rFonts w:hint="default" w:ascii="Times New Roman" w:hAnsi="Times New Roman" w:eastAsia="宋体" w:cs="Times New Roman"/>
          <w:bCs/>
          <w:spacing w:val="0"/>
          <w:sz w:val="24"/>
          <w:highlight w:val="none"/>
        </w:rPr>
      </w:pPr>
      <w:r>
        <w:rPr>
          <w:rFonts w:hint="default" w:ascii="Times New Roman" w:hAnsi="Times New Roman" w:eastAsia="宋体" w:cs="Times New Roman"/>
          <w:bCs/>
          <w:spacing w:val="0"/>
          <w:sz w:val="24"/>
          <w:highlight w:val="none"/>
        </w:rPr>
        <w:t>备注：</w:t>
      </w:r>
    </w:p>
    <w:p w14:paraId="41211EEF">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textAlignment w:val="auto"/>
        <w:rPr>
          <w:rFonts w:hint="default" w:ascii="Times New Roman" w:hAnsi="Times New Roman" w:eastAsia="宋体" w:cs="Times New Roman"/>
          <w:bCs/>
          <w:spacing w:val="0"/>
          <w:sz w:val="24"/>
          <w:highlight w:val="none"/>
        </w:rPr>
      </w:pPr>
      <w:r>
        <w:rPr>
          <w:rFonts w:hint="default" w:ascii="Times New Roman" w:hAnsi="Times New Roman" w:eastAsia="宋体" w:cs="Times New Roman"/>
          <w:bCs/>
          <w:spacing w:val="0"/>
          <w:sz w:val="24"/>
          <w:highlight w:val="none"/>
        </w:rPr>
        <w:t>1．</w:t>
      </w:r>
      <w:r>
        <w:rPr>
          <w:rFonts w:hint="eastAsia" w:ascii="Times New Roman" w:hAnsi="Times New Roman" w:eastAsia="宋体" w:cs="Times New Roman"/>
          <w:bCs/>
          <w:spacing w:val="0"/>
          <w:sz w:val="24"/>
          <w:highlight w:val="none"/>
          <w:lang w:val="en-US" w:eastAsia="zh-CN"/>
        </w:rPr>
        <w:t>评标委员会</w:t>
      </w:r>
      <w:r>
        <w:rPr>
          <w:rFonts w:hint="default" w:ascii="Times New Roman" w:hAnsi="Times New Roman" w:eastAsia="宋体" w:cs="Times New Roman"/>
          <w:bCs/>
          <w:spacing w:val="0"/>
          <w:sz w:val="24"/>
          <w:highlight w:val="none"/>
        </w:rPr>
        <w:t>对</w:t>
      </w:r>
      <w:r>
        <w:rPr>
          <w:rFonts w:hint="eastAsia" w:ascii="Times New Roman" w:hAnsi="Times New Roman" w:eastAsia="宋体" w:cs="Times New Roman"/>
          <w:bCs/>
          <w:spacing w:val="0"/>
          <w:sz w:val="24"/>
          <w:highlight w:val="none"/>
          <w:lang w:val="en-US" w:eastAsia="zh-CN"/>
        </w:rPr>
        <w:t>参评单位</w:t>
      </w:r>
      <w:r>
        <w:rPr>
          <w:rFonts w:hint="default" w:ascii="Times New Roman" w:hAnsi="Times New Roman" w:eastAsia="宋体" w:cs="Times New Roman"/>
          <w:bCs/>
          <w:spacing w:val="0"/>
          <w:sz w:val="24"/>
          <w:highlight w:val="none"/>
        </w:rPr>
        <w:t>是否满足要求逐条标注评审意见，</w:t>
      </w:r>
      <w:r>
        <w:rPr>
          <w:rFonts w:hint="default" w:ascii="Times New Roman" w:hAnsi="Times New Roman" w:eastAsia="宋体" w:cs="Times New Roman"/>
          <w:bCs/>
          <w:spacing w:val="0"/>
          <w:sz w:val="24"/>
          <w:highlight w:val="none"/>
          <w:lang w:val="en-US" w:eastAsia="zh-CN"/>
        </w:rPr>
        <w:t>符合的打</w:t>
      </w:r>
      <w:r>
        <w:rPr>
          <w:rFonts w:hint="default" w:ascii="Times New Roman" w:hAnsi="Times New Roman" w:eastAsia="宋体" w:cs="Times New Roman"/>
          <w:bCs/>
          <w:spacing w:val="0"/>
          <w:sz w:val="24"/>
          <w:highlight w:val="none"/>
        </w:rPr>
        <w:t>“〇”，</w:t>
      </w:r>
      <w:r>
        <w:rPr>
          <w:rFonts w:hint="default" w:ascii="Times New Roman" w:hAnsi="Times New Roman" w:eastAsia="宋体" w:cs="Times New Roman"/>
          <w:bCs/>
          <w:spacing w:val="0"/>
          <w:sz w:val="24"/>
          <w:highlight w:val="none"/>
          <w:lang w:val="en-US" w:eastAsia="zh-CN"/>
        </w:rPr>
        <w:t>不符合的打</w:t>
      </w:r>
      <w:r>
        <w:rPr>
          <w:rFonts w:hint="default" w:ascii="Times New Roman" w:hAnsi="Times New Roman" w:eastAsia="宋体" w:cs="Times New Roman"/>
          <w:bCs/>
          <w:spacing w:val="0"/>
          <w:sz w:val="24"/>
          <w:highlight w:val="none"/>
        </w:rPr>
        <w:t>“×”；</w:t>
      </w:r>
    </w:p>
    <w:p w14:paraId="60149934">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textAlignment w:val="auto"/>
        <w:rPr>
          <w:rFonts w:hint="default" w:ascii="Times New Roman" w:hAnsi="Times New Roman" w:eastAsia="宋体" w:cs="Times New Roman"/>
          <w:bCs/>
          <w:spacing w:val="0"/>
          <w:sz w:val="24"/>
          <w:highlight w:val="none"/>
        </w:rPr>
      </w:pPr>
      <w:r>
        <w:rPr>
          <w:rFonts w:hint="default" w:ascii="Times New Roman" w:hAnsi="Times New Roman" w:eastAsia="宋体" w:cs="Times New Roman"/>
          <w:bCs/>
          <w:spacing w:val="0"/>
          <w:sz w:val="24"/>
          <w:highlight w:val="none"/>
        </w:rPr>
        <w:t>2．</w:t>
      </w:r>
      <w:r>
        <w:rPr>
          <w:rFonts w:hint="default" w:ascii="Times New Roman" w:hAnsi="Times New Roman" w:eastAsia="宋体" w:cs="Times New Roman"/>
          <w:bCs/>
          <w:spacing w:val="0"/>
          <w:sz w:val="24"/>
          <w:highlight w:val="none"/>
          <w:lang w:val="en-US" w:eastAsia="zh-CN"/>
        </w:rPr>
        <w:t>全部打“</w:t>
      </w:r>
      <w:r>
        <w:rPr>
          <w:rFonts w:hint="default" w:ascii="Times New Roman" w:hAnsi="Times New Roman" w:eastAsia="宋体" w:cs="Times New Roman"/>
          <w:bCs/>
          <w:spacing w:val="0"/>
          <w:sz w:val="24"/>
          <w:highlight w:val="none"/>
        </w:rPr>
        <w:t>〇</w:t>
      </w:r>
      <w:r>
        <w:rPr>
          <w:rFonts w:hint="default" w:ascii="Times New Roman" w:hAnsi="Times New Roman" w:eastAsia="宋体" w:cs="Times New Roman"/>
          <w:bCs/>
          <w:spacing w:val="0"/>
          <w:sz w:val="24"/>
          <w:highlight w:val="none"/>
          <w:lang w:val="en-US" w:eastAsia="zh-CN"/>
        </w:rPr>
        <w:t>”的，</w:t>
      </w:r>
      <w:r>
        <w:rPr>
          <w:rFonts w:hint="default" w:ascii="Times New Roman" w:hAnsi="Times New Roman" w:eastAsia="宋体" w:cs="Times New Roman"/>
          <w:bCs/>
          <w:spacing w:val="0"/>
          <w:sz w:val="24"/>
          <w:highlight w:val="none"/>
        </w:rPr>
        <w:t>评审结论栏填写“通过”</w:t>
      </w:r>
      <w:r>
        <w:rPr>
          <w:rFonts w:hint="default" w:ascii="Times New Roman" w:hAnsi="Times New Roman" w:eastAsia="宋体" w:cs="Times New Roman"/>
          <w:bCs/>
          <w:spacing w:val="0"/>
          <w:sz w:val="24"/>
          <w:highlight w:val="none"/>
          <w:lang w:eastAsia="zh-CN"/>
        </w:rPr>
        <w:t>；</w:t>
      </w:r>
      <w:r>
        <w:rPr>
          <w:rFonts w:hint="default" w:ascii="Times New Roman" w:hAnsi="Times New Roman" w:eastAsia="宋体" w:cs="Times New Roman"/>
          <w:bCs/>
          <w:spacing w:val="0"/>
          <w:sz w:val="24"/>
          <w:highlight w:val="none"/>
          <w:lang w:val="en-US" w:eastAsia="zh-CN"/>
        </w:rPr>
        <w:t>出现</w:t>
      </w:r>
      <w:r>
        <w:rPr>
          <w:rFonts w:hint="default" w:ascii="Times New Roman" w:hAnsi="Times New Roman" w:eastAsia="宋体" w:cs="Times New Roman"/>
          <w:bCs/>
          <w:spacing w:val="0"/>
          <w:sz w:val="24"/>
          <w:highlight w:val="none"/>
        </w:rPr>
        <w:t>一项“×”，</w:t>
      </w:r>
      <w:r>
        <w:rPr>
          <w:rFonts w:hint="default" w:ascii="Times New Roman" w:hAnsi="Times New Roman" w:eastAsia="宋体" w:cs="Times New Roman"/>
          <w:bCs/>
          <w:spacing w:val="0"/>
          <w:sz w:val="24"/>
          <w:highlight w:val="none"/>
          <w:lang w:val="en-US" w:eastAsia="zh-CN"/>
        </w:rPr>
        <w:t>评审</w:t>
      </w:r>
      <w:r>
        <w:rPr>
          <w:rFonts w:hint="default" w:ascii="Times New Roman" w:hAnsi="Times New Roman" w:eastAsia="宋体" w:cs="Times New Roman"/>
          <w:bCs/>
          <w:spacing w:val="0"/>
          <w:sz w:val="24"/>
          <w:highlight w:val="none"/>
        </w:rPr>
        <w:t>结论</w:t>
      </w:r>
      <w:r>
        <w:rPr>
          <w:rFonts w:hint="default" w:ascii="Times New Roman" w:hAnsi="Times New Roman" w:eastAsia="宋体" w:cs="Times New Roman"/>
          <w:bCs/>
          <w:spacing w:val="0"/>
          <w:sz w:val="24"/>
          <w:highlight w:val="none"/>
          <w:lang w:val="en-US" w:eastAsia="zh-CN"/>
        </w:rPr>
        <w:t>填写</w:t>
      </w:r>
      <w:r>
        <w:rPr>
          <w:rFonts w:hint="default" w:ascii="Times New Roman" w:hAnsi="Times New Roman" w:eastAsia="宋体" w:cs="Times New Roman"/>
          <w:bCs/>
          <w:spacing w:val="0"/>
          <w:sz w:val="24"/>
          <w:highlight w:val="none"/>
        </w:rPr>
        <w:t>“不通过”</w:t>
      </w:r>
      <w:r>
        <w:rPr>
          <w:rFonts w:hint="default" w:ascii="Times New Roman" w:hAnsi="Times New Roman" w:eastAsia="宋体" w:cs="Times New Roman"/>
          <w:bCs/>
          <w:spacing w:val="0"/>
          <w:sz w:val="24"/>
          <w:highlight w:val="none"/>
          <w:lang w:eastAsia="zh-CN"/>
        </w:rPr>
        <w:t>，</w:t>
      </w:r>
      <w:r>
        <w:rPr>
          <w:rFonts w:hint="default" w:ascii="Times New Roman" w:hAnsi="Times New Roman" w:eastAsia="宋体" w:cs="Times New Roman"/>
          <w:bCs/>
          <w:spacing w:val="0"/>
          <w:sz w:val="24"/>
          <w:highlight w:val="none"/>
        </w:rPr>
        <w:t>对</w:t>
      </w:r>
      <w:r>
        <w:rPr>
          <w:rFonts w:hint="default" w:ascii="Times New Roman" w:hAnsi="Times New Roman" w:eastAsia="宋体" w:cs="Times New Roman"/>
          <w:bCs/>
          <w:spacing w:val="0"/>
          <w:sz w:val="24"/>
          <w:highlight w:val="none"/>
          <w:lang w:val="en-US" w:eastAsia="zh-CN"/>
        </w:rPr>
        <w:t>评审</w:t>
      </w:r>
      <w:r>
        <w:rPr>
          <w:rFonts w:hint="default" w:ascii="Times New Roman" w:hAnsi="Times New Roman" w:eastAsia="宋体" w:cs="Times New Roman"/>
          <w:bCs/>
          <w:spacing w:val="0"/>
          <w:sz w:val="24"/>
          <w:highlight w:val="none"/>
        </w:rPr>
        <w:t>结论为“不通过”的要说明原因。</w:t>
      </w:r>
    </w:p>
    <w:p w14:paraId="2EAEF728">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textAlignment w:val="auto"/>
        <w:rPr>
          <w:rFonts w:hint="default" w:ascii="Times New Roman" w:hAnsi="Times New Roman" w:eastAsia="宋体" w:cs="Times New Roman"/>
          <w:bCs/>
          <w:spacing w:val="0"/>
          <w:sz w:val="24"/>
          <w:highlight w:val="none"/>
        </w:rPr>
      </w:pPr>
      <w:r>
        <w:rPr>
          <w:rFonts w:hint="default" w:ascii="Times New Roman" w:hAnsi="Times New Roman" w:eastAsia="宋体" w:cs="Times New Roman"/>
          <w:bCs/>
          <w:spacing w:val="0"/>
          <w:sz w:val="24"/>
          <w:highlight w:val="none"/>
          <w:lang w:val="en-US" w:eastAsia="zh-CN"/>
        </w:rPr>
        <w:t>3</w:t>
      </w:r>
      <w:r>
        <w:rPr>
          <w:rFonts w:hint="default" w:ascii="Times New Roman" w:hAnsi="Times New Roman" w:eastAsia="宋体" w:cs="Times New Roman"/>
          <w:bCs/>
          <w:spacing w:val="0"/>
          <w:sz w:val="24"/>
          <w:highlight w:val="none"/>
        </w:rPr>
        <w:t>．</w:t>
      </w:r>
      <w:r>
        <w:rPr>
          <w:rFonts w:hint="default" w:ascii="Times New Roman" w:hAnsi="Times New Roman" w:eastAsia="宋体" w:cs="Times New Roman"/>
          <w:bCs/>
          <w:spacing w:val="0"/>
          <w:sz w:val="24"/>
          <w:highlight w:val="none"/>
          <w:lang w:val="en-US" w:eastAsia="zh-CN"/>
        </w:rPr>
        <w:t>评审结论为</w:t>
      </w:r>
      <w:r>
        <w:rPr>
          <w:rFonts w:hint="default" w:ascii="Times New Roman" w:hAnsi="Times New Roman" w:eastAsia="宋体" w:cs="Times New Roman"/>
          <w:bCs/>
          <w:spacing w:val="0"/>
          <w:sz w:val="24"/>
          <w:highlight w:val="none"/>
        </w:rPr>
        <w:t>“通过”</w:t>
      </w:r>
      <w:r>
        <w:rPr>
          <w:rFonts w:hint="default" w:ascii="Times New Roman" w:hAnsi="Times New Roman" w:eastAsia="宋体" w:cs="Times New Roman"/>
          <w:bCs/>
          <w:spacing w:val="0"/>
          <w:sz w:val="24"/>
          <w:highlight w:val="none"/>
          <w:lang w:val="en-US" w:eastAsia="zh-CN"/>
        </w:rPr>
        <w:t>的，方可参与下一阶段的评审</w:t>
      </w:r>
      <w:r>
        <w:rPr>
          <w:rFonts w:hint="default" w:ascii="Times New Roman" w:hAnsi="Times New Roman" w:eastAsia="宋体" w:cs="Times New Roman"/>
          <w:bCs/>
          <w:spacing w:val="0"/>
          <w:sz w:val="24"/>
          <w:highlight w:val="none"/>
        </w:rPr>
        <w:t>。</w:t>
      </w:r>
    </w:p>
    <w:p w14:paraId="0F89B8FA">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宋体" w:cs="Times New Roman"/>
          <w:bCs/>
          <w:spacing w:val="0"/>
          <w:sz w:val="24"/>
          <w:highlight w:val="none"/>
          <w:lang w:val="en-US" w:eastAsia="zh-CN"/>
        </w:rPr>
      </w:pPr>
      <w:r>
        <w:rPr>
          <w:rFonts w:hint="default" w:ascii="Times New Roman" w:hAnsi="Times New Roman" w:eastAsia="宋体" w:cs="Times New Roman"/>
          <w:bCs/>
          <w:spacing w:val="0"/>
          <w:sz w:val="24"/>
          <w:highlight w:val="none"/>
        </w:rPr>
        <w:t xml:space="preserve">  </w:t>
      </w:r>
      <w:r>
        <w:rPr>
          <w:rFonts w:hint="default" w:ascii="Times New Roman" w:hAnsi="Times New Roman" w:eastAsia="宋体" w:cs="Times New Roman"/>
          <w:bCs/>
          <w:spacing w:val="0"/>
          <w:sz w:val="24"/>
          <w:highlight w:val="none"/>
          <w:lang w:val="en-US" w:eastAsia="zh-CN"/>
        </w:rPr>
        <w:t xml:space="preserve">             </w:t>
      </w:r>
      <w:r>
        <w:rPr>
          <w:rFonts w:hint="eastAsia" w:ascii="Times New Roman" w:hAnsi="Times New Roman" w:eastAsia="宋体" w:cs="Times New Roman"/>
          <w:bCs/>
          <w:spacing w:val="0"/>
          <w:sz w:val="24"/>
          <w:highlight w:val="none"/>
          <w:lang w:val="en-US" w:eastAsia="zh-CN"/>
        </w:rPr>
        <w:t xml:space="preserve">   </w:t>
      </w:r>
    </w:p>
    <w:p w14:paraId="308595B8">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宋体" w:cs="Times New Roman"/>
          <w:bCs/>
          <w:spacing w:val="0"/>
          <w:sz w:val="24"/>
          <w:highlight w:val="none"/>
          <w:lang w:val="en-US" w:eastAsia="zh-CN"/>
        </w:rPr>
      </w:pPr>
    </w:p>
    <w:p w14:paraId="1F75C482">
      <w:pPr>
        <w:adjustRightInd w:val="0"/>
        <w:snapToGrid w:val="0"/>
        <w:spacing w:line="480" w:lineRule="auto"/>
        <w:rPr>
          <w:rFonts w:hint="default" w:ascii="Times New Roman" w:hAnsi="Times New Roman" w:eastAsia="宋体" w:cs="Times New Roman"/>
          <w:bCs/>
          <w:spacing w:val="0"/>
          <w:sz w:val="24"/>
          <w:highlight w:val="none"/>
          <w:lang w:val="en-US" w:eastAsia="zh-CN"/>
        </w:rPr>
      </w:pPr>
      <w:r>
        <w:rPr>
          <w:rFonts w:hint="eastAsia" w:ascii="Times New Roman" w:hAnsi="Times New Roman" w:eastAsia="宋体" w:cs="Times New Roman"/>
          <w:bCs/>
          <w:spacing w:val="0"/>
          <w:sz w:val="24"/>
          <w:highlight w:val="none"/>
          <w:lang w:val="en-US" w:eastAsia="zh-CN"/>
        </w:rPr>
        <w:t>评标委员会全体</w:t>
      </w:r>
      <w:r>
        <w:rPr>
          <w:rFonts w:hint="default" w:ascii="Times New Roman" w:hAnsi="Times New Roman" w:eastAsia="宋体" w:cs="Times New Roman"/>
          <w:bCs/>
          <w:spacing w:val="0"/>
          <w:sz w:val="24"/>
          <w:highlight w:val="none"/>
          <w:lang w:val="en-US" w:eastAsia="zh-CN"/>
        </w:rPr>
        <w:t>成员</w:t>
      </w:r>
      <w:r>
        <w:rPr>
          <w:rFonts w:hint="default" w:ascii="Times New Roman" w:hAnsi="Times New Roman" w:eastAsia="宋体" w:cs="Times New Roman"/>
          <w:bCs/>
          <w:spacing w:val="0"/>
          <w:sz w:val="24"/>
          <w:highlight w:val="none"/>
        </w:rPr>
        <w:t xml:space="preserve">签名： </w:t>
      </w:r>
    </w:p>
    <w:p w14:paraId="73FDD646">
      <w:pPr>
        <w:adjustRightInd w:val="0"/>
        <w:snapToGrid w:val="0"/>
        <w:spacing w:line="480" w:lineRule="auto"/>
        <w:rPr>
          <w:rFonts w:hint="eastAsia" w:ascii="Times New Roman" w:hAnsi="Times New Roman" w:eastAsia="宋体" w:cs="Times New Roman"/>
          <w:b/>
          <w:bCs/>
          <w:sz w:val="28"/>
          <w:szCs w:val="24"/>
          <w:highlight w:val="none"/>
          <w:lang w:val="en-US" w:eastAsia="zh-CN"/>
        </w:rPr>
      </w:pPr>
      <w:r>
        <w:rPr>
          <w:rFonts w:hint="default" w:ascii="Times New Roman" w:hAnsi="Times New Roman" w:eastAsia="宋体" w:cs="Times New Roman"/>
          <w:bCs/>
          <w:spacing w:val="0"/>
          <w:sz w:val="24"/>
          <w:highlight w:val="none"/>
          <w:lang w:val="en-US" w:eastAsia="zh-CN"/>
        </w:rPr>
        <w:t>评审</w:t>
      </w:r>
      <w:r>
        <w:rPr>
          <w:rFonts w:hint="default" w:ascii="Times New Roman" w:hAnsi="Times New Roman" w:eastAsia="宋体" w:cs="Times New Roman"/>
          <w:bCs/>
          <w:spacing w:val="0"/>
          <w:sz w:val="24"/>
          <w:highlight w:val="none"/>
        </w:rPr>
        <w:t>日期：</w:t>
      </w:r>
    </w:p>
    <w:p w14:paraId="06FA65C8">
      <w:pPr>
        <w:rPr>
          <w:rFonts w:hint="eastAsia" w:ascii="Times New Roman" w:hAnsi="Times New Roman" w:eastAsia="宋体" w:cs="Times New Roman"/>
          <w:b/>
          <w:bCs/>
          <w:color w:val="auto"/>
          <w:sz w:val="28"/>
          <w:szCs w:val="24"/>
          <w:highlight w:val="none"/>
          <w:lang w:val="en-US" w:eastAsia="zh-CN"/>
        </w:rPr>
      </w:pPr>
      <w:r>
        <w:rPr>
          <w:rFonts w:hint="eastAsia" w:ascii="Times New Roman" w:hAnsi="Times New Roman" w:eastAsia="宋体" w:cs="Times New Roman"/>
          <w:b/>
          <w:bCs/>
          <w:sz w:val="28"/>
          <w:szCs w:val="24"/>
          <w:highlight w:val="none"/>
          <w:lang w:val="en-US" w:eastAsia="zh-CN"/>
        </w:rPr>
        <w:t>七</w:t>
      </w:r>
      <w:r>
        <w:rPr>
          <w:rFonts w:hint="default" w:ascii="Times New Roman" w:hAnsi="Times New Roman" w:eastAsia="宋体" w:cs="Times New Roman"/>
          <w:b/>
          <w:bCs/>
          <w:color w:val="auto"/>
          <w:sz w:val="28"/>
          <w:szCs w:val="24"/>
          <w:highlight w:val="none"/>
          <w:lang w:val="en-US" w:eastAsia="zh-CN"/>
        </w:rPr>
        <w:t>、</w:t>
      </w:r>
      <w:r>
        <w:rPr>
          <w:rFonts w:hint="eastAsia" w:ascii="Times New Roman" w:hAnsi="Times New Roman" w:eastAsia="宋体" w:cs="Times New Roman"/>
          <w:b/>
          <w:bCs/>
          <w:color w:val="auto"/>
          <w:sz w:val="28"/>
          <w:szCs w:val="24"/>
          <w:highlight w:val="none"/>
          <w:lang w:val="en-US" w:eastAsia="zh-CN"/>
        </w:rPr>
        <w:t>技术商务评分</w:t>
      </w:r>
      <w:r>
        <w:rPr>
          <w:rFonts w:hint="default" w:ascii="Times New Roman" w:hAnsi="Times New Roman" w:eastAsia="宋体" w:cs="Times New Roman"/>
          <w:b/>
          <w:bCs/>
          <w:color w:val="auto"/>
          <w:sz w:val="28"/>
          <w:szCs w:val="24"/>
          <w:highlight w:val="none"/>
          <w:lang w:val="en-US" w:eastAsia="zh-CN"/>
        </w:rPr>
        <w:t>表</w:t>
      </w:r>
    </w:p>
    <w:tbl>
      <w:tblPr>
        <w:tblStyle w:val="18"/>
        <w:tblW w:w="110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57"/>
        <w:gridCol w:w="385"/>
        <w:gridCol w:w="792"/>
        <w:gridCol w:w="540"/>
        <w:gridCol w:w="5992"/>
        <w:gridCol w:w="825"/>
        <w:gridCol w:w="750"/>
        <w:gridCol w:w="687"/>
        <w:gridCol w:w="533"/>
      </w:tblGrid>
      <w:tr w14:paraId="3532D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9" w:hRule="atLeast"/>
          <w:jc w:val="center"/>
        </w:trPr>
        <w:tc>
          <w:tcPr>
            <w:tcW w:w="557" w:type="dxa"/>
            <w:vMerge w:val="restart"/>
            <w:shd w:val="clear" w:color="000000" w:fill="FFFFFF"/>
            <w:vAlign w:val="center"/>
          </w:tcPr>
          <w:p w14:paraId="26DA6481">
            <w:pPr>
              <w:widowControl/>
              <w:jc w:val="center"/>
              <w:rPr>
                <w:rFonts w:hint="eastAsia" w:ascii="宋体" w:hAnsi="宋体" w:cs="宋体"/>
                <w:b/>
                <w:bCs/>
                <w:szCs w:val="21"/>
                <w:highlight w:val="none"/>
              </w:rPr>
            </w:pPr>
            <w:r>
              <w:rPr>
                <w:rFonts w:hint="eastAsia" w:ascii="宋体" w:hAnsi="宋体" w:cs="宋体"/>
                <w:b/>
                <w:bCs/>
                <w:szCs w:val="21"/>
                <w:highlight w:val="none"/>
              </w:rPr>
              <w:t>评审内容</w:t>
            </w:r>
          </w:p>
        </w:tc>
        <w:tc>
          <w:tcPr>
            <w:tcW w:w="1177" w:type="dxa"/>
            <w:gridSpan w:val="2"/>
            <w:vMerge w:val="restart"/>
            <w:shd w:val="clear" w:color="000000" w:fill="FFFFFF"/>
            <w:vAlign w:val="center"/>
          </w:tcPr>
          <w:p w14:paraId="2CF6404D">
            <w:pPr>
              <w:widowControl/>
              <w:jc w:val="center"/>
              <w:rPr>
                <w:rFonts w:hint="eastAsia" w:ascii="宋体" w:hAnsi="宋体" w:cs="宋体"/>
                <w:b/>
                <w:bCs/>
                <w:szCs w:val="21"/>
                <w:highlight w:val="none"/>
              </w:rPr>
            </w:pPr>
            <w:r>
              <w:rPr>
                <w:rFonts w:hint="eastAsia" w:ascii="宋体" w:hAnsi="宋体" w:cs="宋体"/>
                <w:b/>
                <w:bCs/>
                <w:szCs w:val="21"/>
                <w:highlight w:val="none"/>
              </w:rPr>
              <w:t>评分因素</w:t>
            </w:r>
          </w:p>
        </w:tc>
        <w:tc>
          <w:tcPr>
            <w:tcW w:w="540" w:type="dxa"/>
            <w:vMerge w:val="restart"/>
            <w:shd w:val="clear" w:color="000000" w:fill="FFFFFF"/>
            <w:vAlign w:val="center"/>
          </w:tcPr>
          <w:p w14:paraId="4F2BCAA5">
            <w:pPr>
              <w:widowControl/>
              <w:jc w:val="center"/>
              <w:rPr>
                <w:rFonts w:hint="eastAsia" w:ascii="宋体" w:hAnsi="宋体" w:cs="宋体"/>
                <w:b/>
                <w:bCs/>
                <w:szCs w:val="21"/>
                <w:highlight w:val="none"/>
              </w:rPr>
            </w:pPr>
            <w:r>
              <w:rPr>
                <w:rFonts w:hint="eastAsia" w:ascii="宋体" w:hAnsi="宋体" w:cs="宋体"/>
                <w:b/>
                <w:bCs/>
                <w:szCs w:val="21"/>
                <w:highlight w:val="none"/>
              </w:rPr>
              <w:t>分值</w:t>
            </w:r>
          </w:p>
        </w:tc>
        <w:tc>
          <w:tcPr>
            <w:tcW w:w="5992" w:type="dxa"/>
            <w:vMerge w:val="restart"/>
            <w:shd w:val="clear" w:color="000000" w:fill="FFFFFF"/>
            <w:vAlign w:val="center"/>
          </w:tcPr>
          <w:p w14:paraId="2D1F0F99">
            <w:pPr>
              <w:widowControl/>
              <w:jc w:val="center"/>
              <w:rPr>
                <w:rFonts w:hint="eastAsia" w:ascii="宋体" w:hAnsi="宋体" w:cs="宋体"/>
                <w:b/>
                <w:bCs/>
                <w:szCs w:val="21"/>
                <w:highlight w:val="none"/>
              </w:rPr>
            </w:pPr>
            <w:r>
              <w:rPr>
                <w:rFonts w:hint="eastAsia" w:ascii="宋体" w:hAnsi="宋体" w:cs="宋体"/>
                <w:b/>
                <w:bCs/>
                <w:szCs w:val="21"/>
                <w:highlight w:val="none"/>
              </w:rPr>
              <w:t>评分标准</w:t>
            </w:r>
          </w:p>
        </w:tc>
        <w:tc>
          <w:tcPr>
            <w:tcW w:w="2795" w:type="dxa"/>
            <w:gridSpan w:val="4"/>
            <w:shd w:val="clear" w:color="000000" w:fill="FFFFFF"/>
            <w:vAlign w:val="center"/>
          </w:tcPr>
          <w:p w14:paraId="33E3D15A">
            <w:pPr>
              <w:widowControl/>
              <w:jc w:val="center"/>
              <w:rPr>
                <w:rFonts w:hint="eastAsia" w:ascii="宋体" w:hAnsi="宋体" w:cs="宋体"/>
                <w:b/>
                <w:bCs/>
                <w:szCs w:val="21"/>
                <w:highlight w:val="none"/>
              </w:rPr>
            </w:pPr>
            <w:r>
              <w:rPr>
                <w:rFonts w:hint="eastAsia" w:ascii="宋体" w:hAnsi="宋体" w:cs="宋体"/>
                <w:b/>
                <w:bCs/>
                <w:szCs w:val="21"/>
                <w:highlight w:val="none"/>
              </w:rPr>
              <w:t>得分</w:t>
            </w:r>
          </w:p>
        </w:tc>
      </w:tr>
      <w:tr w14:paraId="26D36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9" w:hRule="atLeast"/>
          <w:jc w:val="center"/>
        </w:trPr>
        <w:tc>
          <w:tcPr>
            <w:tcW w:w="557" w:type="dxa"/>
            <w:vMerge w:val="continue"/>
            <w:shd w:val="clear" w:color="000000" w:fill="FFFFFF"/>
            <w:vAlign w:val="center"/>
          </w:tcPr>
          <w:p w14:paraId="195A9493">
            <w:pPr>
              <w:widowControl/>
              <w:jc w:val="center"/>
              <w:rPr>
                <w:b/>
                <w:bCs/>
                <w:highlight w:val="none"/>
              </w:rPr>
            </w:pPr>
          </w:p>
        </w:tc>
        <w:tc>
          <w:tcPr>
            <w:tcW w:w="1177" w:type="dxa"/>
            <w:gridSpan w:val="2"/>
            <w:vMerge w:val="continue"/>
            <w:shd w:val="clear" w:color="000000" w:fill="FFFFFF"/>
            <w:vAlign w:val="center"/>
          </w:tcPr>
          <w:p w14:paraId="2AB19451">
            <w:pPr>
              <w:widowControl/>
              <w:jc w:val="center"/>
              <w:rPr>
                <w:b/>
                <w:bCs/>
                <w:highlight w:val="none"/>
              </w:rPr>
            </w:pPr>
          </w:p>
        </w:tc>
        <w:tc>
          <w:tcPr>
            <w:tcW w:w="540" w:type="dxa"/>
            <w:vMerge w:val="continue"/>
            <w:shd w:val="clear" w:color="000000" w:fill="FFFFFF"/>
            <w:vAlign w:val="center"/>
          </w:tcPr>
          <w:p w14:paraId="1C0C5C42">
            <w:pPr>
              <w:widowControl/>
              <w:jc w:val="center"/>
              <w:rPr>
                <w:b/>
                <w:bCs/>
                <w:highlight w:val="none"/>
              </w:rPr>
            </w:pPr>
          </w:p>
        </w:tc>
        <w:tc>
          <w:tcPr>
            <w:tcW w:w="5992" w:type="dxa"/>
            <w:vMerge w:val="continue"/>
            <w:shd w:val="clear" w:color="000000" w:fill="FFFFFF"/>
            <w:vAlign w:val="center"/>
          </w:tcPr>
          <w:p w14:paraId="3DCC20D6">
            <w:pPr>
              <w:widowControl/>
              <w:jc w:val="center"/>
              <w:rPr>
                <w:b/>
                <w:bCs/>
                <w:highlight w:val="none"/>
              </w:rPr>
            </w:pPr>
          </w:p>
        </w:tc>
        <w:tc>
          <w:tcPr>
            <w:tcW w:w="825" w:type="dxa"/>
            <w:shd w:val="clear" w:color="000000" w:fill="FFFFFF"/>
            <w:vAlign w:val="center"/>
          </w:tcPr>
          <w:p w14:paraId="01422894">
            <w:pPr>
              <w:widowControl/>
              <w:jc w:val="center"/>
              <w:rPr>
                <w:rFonts w:hint="eastAsia" w:ascii="宋体" w:hAnsi="宋体" w:cs="宋体"/>
                <w:b/>
                <w:bCs/>
                <w:szCs w:val="21"/>
                <w:highlight w:val="none"/>
              </w:rPr>
            </w:pPr>
            <w:r>
              <w:rPr>
                <w:rFonts w:hint="eastAsia" w:ascii="Times New Roman" w:hAnsi="Times New Roman" w:eastAsia="宋体" w:cs="Times New Roman"/>
                <w:b/>
                <w:bCs/>
                <w:spacing w:val="0"/>
                <w:sz w:val="21"/>
                <w:szCs w:val="21"/>
                <w:highlight w:val="none"/>
                <w:lang w:val="en-US" w:eastAsia="zh-CN"/>
              </w:rPr>
              <w:t>参评单位A</w:t>
            </w:r>
          </w:p>
        </w:tc>
        <w:tc>
          <w:tcPr>
            <w:tcW w:w="750" w:type="dxa"/>
            <w:shd w:val="clear" w:color="000000" w:fill="FFFFFF"/>
            <w:vAlign w:val="center"/>
          </w:tcPr>
          <w:p w14:paraId="2DEC3C70">
            <w:pPr>
              <w:widowControl/>
              <w:jc w:val="center"/>
              <w:rPr>
                <w:rFonts w:hint="eastAsia" w:ascii="宋体" w:hAnsi="宋体" w:cs="宋体"/>
                <w:b/>
                <w:bCs/>
                <w:szCs w:val="21"/>
                <w:highlight w:val="none"/>
              </w:rPr>
            </w:pPr>
            <w:r>
              <w:rPr>
                <w:rFonts w:hint="eastAsia" w:ascii="Times New Roman" w:hAnsi="Times New Roman" w:eastAsia="宋体" w:cs="Times New Roman"/>
                <w:b/>
                <w:bCs/>
                <w:spacing w:val="0"/>
                <w:sz w:val="21"/>
                <w:szCs w:val="21"/>
                <w:highlight w:val="none"/>
                <w:lang w:val="en-US" w:eastAsia="zh-CN"/>
              </w:rPr>
              <w:t>参评单位B</w:t>
            </w:r>
          </w:p>
        </w:tc>
        <w:tc>
          <w:tcPr>
            <w:tcW w:w="687" w:type="dxa"/>
            <w:shd w:val="clear" w:color="000000" w:fill="FFFFFF"/>
            <w:vAlign w:val="center"/>
          </w:tcPr>
          <w:p w14:paraId="6CA2BCFA">
            <w:pPr>
              <w:widowControl/>
              <w:jc w:val="center"/>
              <w:rPr>
                <w:rFonts w:hint="eastAsia" w:ascii="Times New Roman" w:hAnsi="Times New Roman" w:eastAsia="宋体" w:cs="Times New Roman"/>
                <w:b/>
                <w:bCs/>
                <w:spacing w:val="0"/>
                <w:sz w:val="21"/>
                <w:szCs w:val="21"/>
                <w:highlight w:val="none"/>
                <w:lang w:val="en-US" w:eastAsia="zh-CN"/>
              </w:rPr>
            </w:pPr>
            <w:r>
              <w:rPr>
                <w:rFonts w:hint="eastAsia" w:ascii="Times New Roman" w:hAnsi="Times New Roman" w:eastAsia="宋体" w:cs="Times New Roman"/>
                <w:b/>
                <w:bCs/>
                <w:spacing w:val="0"/>
                <w:sz w:val="21"/>
                <w:szCs w:val="21"/>
                <w:highlight w:val="none"/>
                <w:lang w:val="en-US" w:eastAsia="zh-CN"/>
              </w:rPr>
              <w:t>参评单位B</w:t>
            </w:r>
          </w:p>
        </w:tc>
        <w:tc>
          <w:tcPr>
            <w:tcW w:w="533" w:type="dxa"/>
            <w:shd w:val="clear" w:color="000000" w:fill="FFFFFF"/>
            <w:vAlign w:val="center"/>
          </w:tcPr>
          <w:p w14:paraId="6FEA129B">
            <w:pPr>
              <w:widowControl/>
              <w:jc w:val="center"/>
              <w:rPr>
                <w:rFonts w:hint="default" w:ascii="Times New Roman" w:hAnsi="Times New Roman" w:eastAsia="宋体" w:cs="Times New Roman"/>
                <w:b/>
                <w:bCs/>
                <w:spacing w:val="0"/>
                <w:sz w:val="21"/>
                <w:szCs w:val="21"/>
                <w:highlight w:val="none"/>
                <w:lang w:val="en-US" w:eastAsia="zh-CN"/>
              </w:rPr>
            </w:pPr>
            <w:r>
              <w:rPr>
                <w:rFonts w:hint="eastAsia" w:ascii="Times New Roman" w:hAnsi="Times New Roman" w:eastAsia="宋体" w:cs="Times New Roman"/>
                <w:b/>
                <w:bCs/>
                <w:spacing w:val="0"/>
                <w:sz w:val="21"/>
                <w:szCs w:val="21"/>
                <w:highlight w:val="none"/>
                <w:lang w:val="en-US" w:eastAsia="zh-CN"/>
              </w:rPr>
              <w:t>....</w:t>
            </w:r>
          </w:p>
        </w:tc>
      </w:tr>
      <w:tr w14:paraId="10E97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6" w:hRule="atLeast"/>
          <w:jc w:val="center"/>
        </w:trPr>
        <w:tc>
          <w:tcPr>
            <w:tcW w:w="557" w:type="dxa"/>
            <w:vMerge w:val="restart"/>
            <w:shd w:val="clear" w:color="000000" w:fill="FFFFFF"/>
            <w:vAlign w:val="center"/>
          </w:tcPr>
          <w:p w14:paraId="437BA3DE">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cs="宋体"/>
                <w:szCs w:val="21"/>
                <w:highlight w:val="none"/>
              </w:rPr>
            </w:pPr>
            <w:r>
              <w:rPr>
                <w:rFonts w:hint="eastAsia" w:ascii="宋体" w:hAnsi="宋体" w:cs="宋体"/>
                <w:szCs w:val="21"/>
                <w:highlight w:val="none"/>
              </w:rPr>
              <w:t>技术商务</w:t>
            </w:r>
          </w:p>
          <w:p w14:paraId="715EB861">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cs="宋体"/>
                <w:szCs w:val="21"/>
                <w:highlight w:val="none"/>
              </w:rPr>
            </w:pPr>
            <w:r>
              <w:rPr>
                <w:rFonts w:hint="eastAsia" w:ascii="宋体" w:hAnsi="宋体" w:cs="宋体"/>
                <w:szCs w:val="21"/>
                <w:highlight w:val="none"/>
              </w:rPr>
              <w:t>部分（</w:t>
            </w:r>
            <w:r>
              <w:rPr>
                <w:rFonts w:hint="eastAsia" w:ascii="宋体" w:hAnsi="宋体" w:cs="宋体"/>
                <w:szCs w:val="21"/>
                <w:highlight w:val="none"/>
                <w:lang w:val="en-US" w:eastAsia="zh-CN"/>
              </w:rPr>
              <w:t>60</w:t>
            </w:r>
            <w:r>
              <w:rPr>
                <w:rFonts w:hint="eastAsia" w:ascii="宋体" w:hAnsi="宋体" w:cs="宋体"/>
                <w:szCs w:val="21"/>
                <w:highlight w:val="none"/>
              </w:rPr>
              <w:t>分）</w:t>
            </w:r>
          </w:p>
        </w:tc>
        <w:tc>
          <w:tcPr>
            <w:tcW w:w="1177" w:type="dxa"/>
            <w:gridSpan w:val="2"/>
            <w:shd w:val="clear" w:color="000000" w:fill="FFFFFF"/>
            <w:vAlign w:val="center"/>
          </w:tcPr>
          <w:p w14:paraId="7573CB82">
            <w:pPr>
              <w:widowControl/>
              <w:jc w:val="center"/>
              <w:rPr>
                <w:rFonts w:hint="eastAsia" w:ascii="宋体" w:hAnsi="宋体" w:cs="宋体"/>
                <w:szCs w:val="21"/>
                <w:highlight w:val="none"/>
              </w:rPr>
            </w:pPr>
            <w:r>
              <w:rPr>
                <w:rFonts w:hint="eastAsia"/>
                <w:highlight w:val="none"/>
              </w:rPr>
              <w:t>同类项目业绩</w:t>
            </w:r>
          </w:p>
        </w:tc>
        <w:tc>
          <w:tcPr>
            <w:tcW w:w="540" w:type="dxa"/>
            <w:shd w:val="clear" w:color="000000" w:fill="FFFFFF"/>
            <w:vAlign w:val="center"/>
          </w:tcPr>
          <w:p w14:paraId="4049FA17">
            <w:pPr>
              <w:widowControl/>
              <w:jc w:val="center"/>
              <w:rPr>
                <w:rFonts w:hint="default" w:ascii="宋体" w:hAnsi="宋体" w:cs="宋体"/>
                <w:szCs w:val="21"/>
                <w:highlight w:val="none"/>
                <w:lang w:val="en-US"/>
              </w:rPr>
            </w:pPr>
            <w:r>
              <w:rPr>
                <w:rFonts w:hint="eastAsia" w:ascii="宋体" w:hAnsi="宋体" w:cs="宋体"/>
                <w:szCs w:val="21"/>
                <w:highlight w:val="none"/>
                <w:lang w:val="en-US" w:eastAsia="zh-CN"/>
              </w:rPr>
              <w:t>24</w:t>
            </w:r>
          </w:p>
        </w:tc>
        <w:tc>
          <w:tcPr>
            <w:tcW w:w="5992" w:type="dxa"/>
            <w:shd w:val="clear" w:color="000000" w:fill="FFFFFF"/>
            <w:vAlign w:val="center"/>
          </w:tcPr>
          <w:p w14:paraId="3C32BCFF">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根据</w:t>
            </w:r>
            <w:r>
              <w:rPr>
                <w:rFonts w:hint="eastAsia" w:ascii="宋体" w:hAnsi="宋体" w:eastAsia="宋体" w:cs="宋体"/>
                <w:szCs w:val="21"/>
                <w:highlight w:val="none"/>
                <w:lang w:val="en-US" w:eastAsia="zh-CN"/>
              </w:rPr>
              <w:t>参评单位</w:t>
            </w:r>
            <w:r>
              <w:rPr>
                <w:rFonts w:hint="eastAsia" w:ascii="宋体" w:hAnsi="宋体" w:eastAsia="宋体" w:cs="宋体"/>
                <w:szCs w:val="21"/>
                <w:highlight w:val="none"/>
              </w:rPr>
              <w:t>提供的近</w:t>
            </w:r>
            <w:r>
              <w:rPr>
                <w:rFonts w:hint="eastAsia" w:ascii="宋体" w:hAnsi="宋体" w:eastAsia="宋体" w:cs="宋体"/>
                <w:szCs w:val="21"/>
                <w:highlight w:val="none"/>
                <w:lang w:val="en-US" w:eastAsia="zh-CN"/>
              </w:rPr>
              <w:t>三</w:t>
            </w:r>
            <w:r>
              <w:rPr>
                <w:rFonts w:hint="eastAsia" w:ascii="宋体" w:hAnsi="宋体" w:eastAsia="宋体" w:cs="宋体"/>
                <w:szCs w:val="21"/>
                <w:highlight w:val="none"/>
              </w:rPr>
              <w:t>年（合同签订日期为20</w:t>
            </w:r>
            <w:r>
              <w:rPr>
                <w:rFonts w:hint="eastAsia" w:ascii="宋体" w:hAnsi="宋体" w:eastAsia="宋体" w:cs="宋体"/>
                <w:szCs w:val="21"/>
                <w:highlight w:val="none"/>
                <w:lang w:val="en-US" w:eastAsia="zh-CN"/>
              </w:rPr>
              <w:t>23</w:t>
            </w:r>
            <w:r>
              <w:rPr>
                <w:rFonts w:hint="eastAsia" w:ascii="宋体" w:hAnsi="宋体" w:eastAsia="宋体" w:cs="宋体"/>
                <w:szCs w:val="21"/>
                <w:highlight w:val="none"/>
              </w:rPr>
              <w:t>年</w:t>
            </w:r>
            <w:r>
              <w:rPr>
                <w:rFonts w:hint="eastAsia" w:ascii="宋体" w:hAnsi="宋体" w:eastAsia="宋体" w:cs="宋体"/>
                <w:szCs w:val="21"/>
                <w:highlight w:val="none"/>
                <w:lang w:val="en-US" w:eastAsia="zh-CN"/>
              </w:rPr>
              <w:t>、2024年、2025年</w:t>
            </w:r>
            <w:r>
              <w:rPr>
                <w:rFonts w:hint="eastAsia" w:ascii="宋体" w:hAnsi="宋体" w:eastAsia="宋体" w:cs="宋体"/>
                <w:szCs w:val="21"/>
                <w:highlight w:val="none"/>
              </w:rPr>
              <w:t>）同类项目的施工业绩进行评分，每提供一个单份合同金额在</w:t>
            </w:r>
            <w:r>
              <w:rPr>
                <w:rFonts w:hint="eastAsia" w:ascii="宋体" w:hAnsi="宋体" w:eastAsia="宋体" w:cs="宋体"/>
                <w:szCs w:val="21"/>
                <w:highlight w:val="none"/>
                <w:lang w:val="en-US" w:eastAsia="zh-CN"/>
              </w:rPr>
              <w:t>20</w:t>
            </w:r>
            <w:r>
              <w:rPr>
                <w:rFonts w:hint="eastAsia" w:ascii="宋体" w:hAnsi="宋体" w:eastAsia="宋体" w:cs="宋体"/>
                <w:szCs w:val="21"/>
                <w:highlight w:val="none"/>
              </w:rPr>
              <w:t>万元（含）以上的得</w:t>
            </w:r>
            <w:r>
              <w:rPr>
                <w:rFonts w:hint="eastAsia" w:ascii="宋体" w:hAnsi="宋体" w:eastAsia="宋体" w:cs="宋体"/>
                <w:szCs w:val="21"/>
                <w:highlight w:val="none"/>
                <w:lang w:val="en-US" w:eastAsia="zh-CN"/>
              </w:rPr>
              <w:t>4</w:t>
            </w:r>
            <w:r>
              <w:rPr>
                <w:rFonts w:hint="eastAsia" w:ascii="宋体" w:hAnsi="宋体" w:eastAsia="宋体" w:cs="宋体"/>
                <w:szCs w:val="21"/>
                <w:highlight w:val="none"/>
              </w:rPr>
              <w:t>分，最高得</w:t>
            </w:r>
            <w:r>
              <w:rPr>
                <w:rFonts w:hint="eastAsia" w:ascii="宋体" w:hAnsi="宋体" w:eastAsia="宋体" w:cs="宋体"/>
                <w:szCs w:val="21"/>
                <w:highlight w:val="none"/>
                <w:lang w:val="en-US" w:eastAsia="zh-CN"/>
              </w:rPr>
              <w:t>24</w:t>
            </w:r>
            <w:r>
              <w:rPr>
                <w:rFonts w:hint="eastAsia" w:ascii="宋体" w:hAnsi="宋体" w:eastAsia="宋体" w:cs="宋体"/>
                <w:szCs w:val="21"/>
                <w:highlight w:val="none"/>
              </w:rPr>
              <w:t>分。</w:t>
            </w:r>
          </w:p>
          <w:p w14:paraId="6654E494">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zCs w:val="21"/>
                <w:highlight w:val="none"/>
              </w:rPr>
            </w:pPr>
            <w:r>
              <w:rPr>
                <w:rFonts w:hint="eastAsia" w:ascii="宋体" w:hAnsi="宋体" w:eastAsia="宋体" w:cs="宋体"/>
                <w:szCs w:val="21"/>
                <w:highlight w:val="none"/>
              </w:rPr>
              <w:t>注：1</w:t>
            </w:r>
            <w:r>
              <w:rPr>
                <w:rFonts w:hint="eastAsia" w:ascii="宋体" w:hAnsi="宋体" w:eastAsia="宋体" w:cs="宋体"/>
                <w:szCs w:val="21"/>
                <w:highlight w:val="none"/>
                <w:lang w:val="en-US" w:eastAsia="zh-CN"/>
              </w:rPr>
              <w:t>.</w:t>
            </w:r>
            <w:r>
              <w:rPr>
                <w:rFonts w:hint="eastAsia" w:ascii="宋体" w:hAnsi="宋体" w:eastAsia="宋体" w:cs="宋体"/>
                <w:szCs w:val="21"/>
                <w:highlight w:val="none"/>
              </w:rPr>
              <w:t>同类项目指:</w:t>
            </w:r>
            <w:r>
              <w:rPr>
                <w:rFonts w:hint="eastAsia" w:ascii="宋体" w:hAnsi="宋体" w:eastAsia="宋体" w:cs="宋体"/>
                <w:bCs/>
                <w:color w:val="auto"/>
                <w:sz w:val="21"/>
                <w:szCs w:val="21"/>
                <w:highlight w:val="none"/>
                <w:lang w:val="en-US" w:eastAsia="zh-CN"/>
              </w:rPr>
              <w:t>展厅、展馆</w:t>
            </w:r>
            <w:r>
              <w:rPr>
                <w:rFonts w:hint="eastAsia" w:ascii="宋体" w:hAnsi="宋体" w:eastAsia="宋体" w:cs="宋体"/>
                <w:bCs/>
                <w:color w:val="auto"/>
                <w:sz w:val="21"/>
                <w:szCs w:val="21"/>
                <w:highlight w:val="none"/>
              </w:rPr>
              <w:t>类</w:t>
            </w:r>
            <w:r>
              <w:rPr>
                <w:rFonts w:hint="eastAsia" w:ascii="宋体" w:hAnsi="宋体" w:eastAsia="宋体" w:cs="宋体"/>
                <w:bCs/>
                <w:color w:val="auto"/>
                <w:sz w:val="21"/>
                <w:szCs w:val="21"/>
                <w:highlight w:val="none"/>
                <w:lang w:val="en-US" w:eastAsia="zh-CN"/>
              </w:rPr>
              <w:t>或布展装修</w:t>
            </w:r>
            <w:r>
              <w:rPr>
                <w:rFonts w:hint="eastAsia" w:ascii="宋体" w:hAnsi="宋体" w:eastAsia="宋体" w:cs="宋体"/>
                <w:szCs w:val="21"/>
                <w:highlight w:val="none"/>
              </w:rPr>
              <w:t>类</w:t>
            </w:r>
            <w:r>
              <w:rPr>
                <w:rFonts w:hint="eastAsia" w:ascii="宋体" w:hAnsi="宋体" w:eastAsia="宋体" w:cs="宋体"/>
                <w:szCs w:val="21"/>
                <w:highlight w:val="none"/>
                <w:lang w:eastAsia="zh-CN"/>
              </w:rPr>
              <w:t>工程</w:t>
            </w:r>
            <w:r>
              <w:rPr>
                <w:rFonts w:hint="eastAsia" w:ascii="宋体" w:hAnsi="宋体" w:eastAsia="宋体" w:cs="宋体"/>
                <w:szCs w:val="21"/>
                <w:highlight w:val="none"/>
              </w:rPr>
              <w:t>项目。</w:t>
            </w:r>
          </w:p>
          <w:p w14:paraId="3585815A">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cs="宋体"/>
                <w:szCs w:val="21"/>
                <w:highlight w:val="none"/>
              </w:rPr>
            </w:pPr>
            <w:r>
              <w:rPr>
                <w:rFonts w:hint="eastAsia" w:ascii="宋体" w:hAnsi="宋体" w:eastAsia="宋体" w:cs="宋体"/>
                <w:szCs w:val="21"/>
                <w:highlight w:val="none"/>
              </w:rPr>
              <w:t>2</w:t>
            </w:r>
            <w:r>
              <w:rPr>
                <w:rFonts w:hint="eastAsia" w:ascii="宋体" w:hAnsi="宋体" w:eastAsia="宋体" w:cs="宋体"/>
                <w:szCs w:val="21"/>
                <w:highlight w:val="none"/>
                <w:lang w:val="en-US" w:eastAsia="zh-CN"/>
              </w:rPr>
              <w:t>.</w:t>
            </w:r>
            <w:r>
              <w:rPr>
                <w:rFonts w:hint="eastAsia" w:ascii="宋体" w:hAnsi="宋体" w:eastAsia="宋体" w:cs="宋体"/>
                <w:szCs w:val="21"/>
                <w:highlight w:val="none"/>
              </w:rPr>
              <w:t>须提供合同</w:t>
            </w:r>
            <w:r>
              <w:rPr>
                <w:rFonts w:hint="eastAsia" w:ascii="宋体" w:hAnsi="宋体" w:eastAsia="宋体" w:cs="宋体"/>
                <w:szCs w:val="21"/>
                <w:highlight w:val="none"/>
                <w:lang w:val="en-US" w:eastAsia="zh-CN"/>
              </w:rPr>
              <w:t>及验收表（或工程发票）</w:t>
            </w:r>
            <w:r>
              <w:rPr>
                <w:rFonts w:hint="eastAsia" w:ascii="宋体" w:hAnsi="宋体" w:eastAsia="宋体" w:cs="宋体"/>
                <w:szCs w:val="21"/>
                <w:highlight w:val="none"/>
                <w:lang w:eastAsia="zh-CN"/>
              </w:rPr>
              <w:t>，</w:t>
            </w:r>
            <w:r>
              <w:rPr>
                <w:rFonts w:hint="eastAsia" w:ascii="宋体" w:hAnsi="宋体" w:eastAsia="宋体" w:cs="宋体"/>
                <w:szCs w:val="21"/>
                <w:highlight w:val="none"/>
              </w:rPr>
              <w:t>复印件</w:t>
            </w:r>
            <w:r>
              <w:rPr>
                <w:rFonts w:hint="eastAsia" w:ascii="宋体" w:hAnsi="宋体" w:eastAsia="宋体" w:cs="宋体"/>
                <w:szCs w:val="21"/>
                <w:highlight w:val="none"/>
                <w:lang w:val="en-US" w:eastAsia="zh-CN"/>
              </w:rPr>
              <w:t>需</w:t>
            </w:r>
            <w:r>
              <w:rPr>
                <w:rFonts w:hint="eastAsia" w:ascii="宋体" w:hAnsi="宋体" w:eastAsia="宋体" w:cs="宋体"/>
                <w:szCs w:val="21"/>
                <w:highlight w:val="none"/>
              </w:rPr>
              <w:t>加盖公章</w:t>
            </w: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仅提供合同，但不提供验收表（或工程发票）的</w:t>
            </w:r>
            <w:r>
              <w:rPr>
                <w:rFonts w:hint="eastAsia" w:ascii="宋体" w:hAnsi="宋体" w:eastAsia="宋体" w:cs="宋体"/>
                <w:szCs w:val="21"/>
                <w:highlight w:val="none"/>
              </w:rPr>
              <w:t>不</w:t>
            </w:r>
            <w:r>
              <w:rPr>
                <w:rFonts w:hint="eastAsia" w:ascii="宋体" w:hAnsi="宋体" w:eastAsia="宋体" w:cs="宋体"/>
                <w:szCs w:val="21"/>
                <w:highlight w:val="none"/>
                <w:lang w:val="en-US" w:eastAsia="zh-CN"/>
              </w:rPr>
              <w:t>得分</w:t>
            </w:r>
            <w:r>
              <w:rPr>
                <w:rFonts w:hint="eastAsia" w:ascii="宋体" w:hAnsi="宋体" w:eastAsia="宋体" w:cs="宋体"/>
                <w:szCs w:val="21"/>
                <w:highlight w:val="none"/>
                <w:lang w:eastAsia="zh-CN"/>
              </w:rPr>
              <w:t>。</w:t>
            </w:r>
          </w:p>
        </w:tc>
        <w:tc>
          <w:tcPr>
            <w:tcW w:w="825" w:type="dxa"/>
            <w:shd w:val="clear" w:color="000000" w:fill="FFFFFF"/>
            <w:vAlign w:val="center"/>
          </w:tcPr>
          <w:p w14:paraId="28B2649B">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cs="宋体"/>
                <w:szCs w:val="21"/>
                <w:highlight w:val="none"/>
              </w:rPr>
            </w:pPr>
          </w:p>
        </w:tc>
        <w:tc>
          <w:tcPr>
            <w:tcW w:w="750" w:type="dxa"/>
            <w:shd w:val="clear" w:color="000000" w:fill="FFFFFF"/>
            <w:vAlign w:val="center"/>
          </w:tcPr>
          <w:p w14:paraId="04F1DF6B">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cs="宋体"/>
                <w:szCs w:val="21"/>
                <w:highlight w:val="none"/>
              </w:rPr>
            </w:pPr>
          </w:p>
        </w:tc>
        <w:tc>
          <w:tcPr>
            <w:tcW w:w="687" w:type="dxa"/>
            <w:shd w:val="clear" w:color="000000" w:fill="FFFFFF"/>
            <w:vAlign w:val="center"/>
          </w:tcPr>
          <w:p w14:paraId="0EFBD990">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cs="宋体"/>
                <w:szCs w:val="21"/>
                <w:highlight w:val="none"/>
              </w:rPr>
            </w:pPr>
          </w:p>
        </w:tc>
        <w:tc>
          <w:tcPr>
            <w:tcW w:w="533" w:type="dxa"/>
            <w:shd w:val="clear" w:color="000000" w:fill="FFFFFF"/>
            <w:vAlign w:val="center"/>
          </w:tcPr>
          <w:p w14:paraId="2CAAC7E1">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cs="宋体"/>
                <w:szCs w:val="21"/>
                <w:highlight w:val="none"/>
              </w:rPr>
            </w:pPr>
          </w:p>
        </w:tc>
      </w:tr>
      <w:tr w14:paraId="6E2E9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6" w:hRule="atLeast"/>
          <w:jc w:val="center"/>
        </w:trPr>
        <w:tc>
          <w:tcPr>
            <w:tcW w:w="557" w:type="dxa"/>
            <w:vMerge w:val="continue"/>
            <w:shd w:val="clear" w:color="000000" w:fill="FFFFFF"/>
            <w:vAlign w:val="center"/>
          </w:tcPr>
          <w:p w14:paraId="34E2A7B2">
            <w:pPr>
              <w:widowControl/>
              <w:jc w:val="center"/>
              <w:rPr>
                <w:rFonts w:hint="eastAsia" w:ascii="宋体" w:hAnsi="宋体" w:cs="宋体"/>
                <w:szCs w:val="21"/>
                <w:highlight w:val="none"/>
              </w:rPr>
            </w:pPr>
          </w:p>
        </w:tc>
        <w:tc>
          <w:tcPr>
            <w:tcW w:w="385" w:type="dxa"/>
            <w:shd w:val="clear" w:color="000000" w:fill="FFFFFF"/>
            <w:vAlign w:val="center"/>
          </w:tcPr>
          <w:p w14:paraId="5B592721">
            <w:pPr>
              <w:widowControl/>
              <w:spacing w:line="360" w:lineRule="exact"/>
              <w:jc w:val="center"/>
              <w:rPr>
                <w:rFonts w:hint="eastAsia" w:ascii="宋体" w:hAnsi="宋体" w:cs="宋体"/>
                <w:szCs w:val="21"/>
                <w:highlight w:val="none"/>
              </w:rPr>
            </w:pPr>
            <w:r>
              <w:rPr>
                <w:rFonts w:hint="eastAsia" w:ascii="宋体" w:hAnsi="宋体" w:cs="宋体"/>
                <w:szCs w:val="21"/>
                <w:highlight w:val="none"/>
              </w:rPr>
              <w:t>人员投入</w:t>
            </w:r>
          </w:p>
        </w:tc>
        <w:tc>
          <w:tcPr>
            <w:tcW w:w="792" w:type="dxa"/>
            <w:shd w:val="clear" w:color="000000" w:fill="FFFFFF"/>
            <w:vAlign w:val="center"/>
          </w:tcPr>
          <w:p w14:paraId="36AF1E9E">
            <w:pPr>
              <w:widowControl/>
              <w:spacing w:line="360" w:lineRule="exact"/>
              <w:jc w:val="center"/>
              <w:rPr>
                <w:rFonts w:hint="eastAsia" w:ascii="宋体" w:hAnsi="宋体" w:cs="宋体"/>
                <w:szCs w:val="21"/>
                <w:highlight w:val="none"/>
              </w:rPr>
            </w:pPr>
            <w:r>
              <w:rPr>
                <w:rFonts w:hint="eastAsia" w:ascii="宋体" w:hAnsi="宋体" w:cs="宋体"/>
                <w:szCs w:val="21"/>
                <w:highlight w:val="none"/>
              </w:rPr>
              <w:t>拟</w:t>
            </w:r>
            <w:r>
              <w:rPr>
                <w:rFonts w:hint="eastAsia" w:ascii="宋体" w:hAnsi="宋体" w:cs="宋体"/>
                <w:szCs w:val="21"/>
                <w:highlight w:val="none"/>
                <w:lang w:eastAsia="zh-CN"/>
              </w:rPr>
              <w:t>投入人员</w:t>
            </w:r>
            <w:r>
              <w:rPr>
                <w:rFonts w:hint="eastAsia" w:ascii="宋体" w:hAnsi="宋体" w:cs="宋体"/>
                <w:szCs w:val="21"/>
                <w:highlight w:val="none"/>
              </w:rPr>
              <w:t>情况（仅限1人）</w:t>
            </w:r>
          </w:p>
        </w:tc>
        <w:tc>
          <w:tcPr>
            <w:tcW w:w="540" w:type="dxa"/>
            <w:shd w:val="clear" w:color="000000" w:fill="FFFFFF"/>
            <w:vAlign w:val="center"/>
          </w:tcPr>
          <w:p w14:paraId="21F7F6CB">
            <w:pPr>
              <w:widowControl/>
              <w:jc w:val="center"/>
              <w:rPr>
                <w:rFonts w:hint="default" w:ascii="宋体" w:hAnsi="宋体" w:eastAsia="等线" w:cs="宋体"/>
                <w:szCs w:val="21"/>
                <w:highlight w:val="none"/>
                <w:lang w:val="en-US" w:eastAsia="zh-CN"/>
              </w:rPr>
            </w:pPr>
            <w:r>
              <w:rPr>
                <w:rFonts w:hint="eastAsia" w:ascii="宋体" w:hAnsi="宋体" w:cs="宋体"/>
                <w:szCs w:val="21"/>
                <w:highlight w:val="none"/>
                <w:lang w:val="en-US" w:eastAsia="zh-CN"/>
              </w:rPr>
              <w:t>10</w:t>
            </w:r>
          </w:p>
        </w:tc>
        <w:tc>
          <w:tcPr>
            <w:tcW w:w="5992" w:type="dxa"/>
            <w:shd w:val="clear" w:color="000000" w:fill="FFFFFF"/>
            <w:vAlign w:val="center"/>
          </w:tcPr>
          <w:p w14:paraId="7073B978">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zCs w:val="21"/>
                <w:highlight w:val="none"/>
              </w:rPr>
            </w:pPr>
            <w:r>
              <w:rPr>
                <w:rFonts w:hint="eastAsia" w:ascii="宋体" w:hAnsi="宋体" w:eastAsia="宋体" w:cs="宋体"/>
                <w:szCs w:val="21"/>
                <w:highlight w:val="none"/>
              </w:rPr>
              <w:t>根据</w:t>
            </w:r>
            <w:r>
              <w:rPr>
                <w:rFonts w:hint="eastAsia" w:ascii="宋体" w:hAnsi="宋体" w:eastAsia="宋体" w:cs="宋体"/>
                <w:szCs w:val="21"/>
                <w:highlight w:val="none"/>
                <w:lang w:val="en-US" w:eastAsia="zh-CN"/>
              </w:rPr>
              <w:t>参评单位</w:t>
            </w:r>
            <w:r>
              <w:rPr>
                <w:rFonts w:hint="eastAsia" w:ascii="宋体" w:hAnsi="宋体" w:eastAsia="宋体" w:cs="宋体"/>
                <w:szCs w:val="21"/>
                <w:highlight w:val="none"/>
              </w:rPr>
              <w:t>项目负责人情况进行打分</w:t>
            </w: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此项</w:t>
            </w:r>
            <w:r>
              <w:rPr>
                <w:rFonts w:hint="eastAsia" w:ascii="宋体" w:hAnsi="宋体" w:eastAsia="宋体" w:cs="宋体"/>
                <w:szCs w:val="21"/>
                <w:highlight w:val="none"/>
              </w:rPr>
              <w:t>最高得</w:t>
            </w:r>
            <w:r>
              <w:rPr>
                <w:rFonts w:hint="eastAsia" w:ascii="宋体" w:hAnsi="宋体" w:eastAsia="宋体" w:cs="宋体"/>
                <w:szCs w:val="21"/>
                <w:highlight w:val="none"/>
                <w:lang w:val="en-US" w:eastAsia="zh-CN"/>
              </w:rPr>
              <w:t>10</w:t>
            </w:r>
            <w:r>
              <w:rPr>
                <w:rFonts w:hint="eastAsia" w:ascii="宋体" w:hAnsi="宋体" w:eastAsia="宋体" w:cs="宋体"/>
                <w:szCs w:val="21"/>
                <w:highlight w:val="none"/>
              </w:rPr>
              <w:t xml:space="preserve">分： </w:t>
            </w:r>
          </w:p>
          <w:p w14:paraId="4A403C06">
            <w:pPr>
              <w:keepNext w:val="0"/>
              <w:keepLines w:val="0"/>
              <w:pageBreakBefore w:val="0"/>
              <w:kinsoku/>
              <w:wordWrap/>
              <w:overflowPunct/>
              <w:topLinePunct w:val="0"/>
              <w:bidi w:val="0"/>
              <w:snapToGrid/>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szCs w:val="21"/>
                <w:highlight w:val="none"/>
                <w:lang w:val="en-US" w:eastAsia="zh-CN"/>
              </w:rPr>
              <w:t>1.</w:t>
            </w:r>
            <w:r>
              <w:rPr>
                <w:rFonts w:hint="eastAsia" w:ascii="宋体" w:hAnsi="宋体" w:eastAsia="宋体" w:cs="宋体"/>
                <w:szCs w:val="21"/>
                <w:highlight w:val="none"/>
              </w:rPr>
              <w:t>本项目的项目</w:t>
            </w:r>
            <w:r>
              <w:rPr>
                <w:rFonts w:hint="eastAsia" w:ascii="宋体" w:hAnsi="宋体" w:eastAsia="宋体" w:cs="宋体"/>
                <w:bCs/>
                <w:color w:val="auto"/>
                <w:sz w:val="21"/>
                <w:szCs w:val="21"/>
                <w:highlight w:val="none"/>
              </w:rPr>
              <w:t>负责人具有</w:t>
            </w:r>
            <w:r>
              <w:rPr>
                <w:rFonts w:hint="eastAsia" w:ascii="宋体" w:hAnsi="宋体" w:eastAsia="宋体" w:cs="宋体"/>
                <w:bCs/>
                <w:color w:val="auto"/>
                <w:sz w:val="21"/>
                <w:szCs w:val="21"/>
                <w:highlight w:val="none"/>
                <w:lang w:val="en-US" w:eastAsia="zh-CN"/>
              </w:rPr>
              <w:t>建筑工程</w:t>
            </w:r>
            <w:r>
              <w:rPr>
                <w:rFonts w:hint="eastAsia" w:ascii="宋体" w:hAnsi="宋体" w:eastAsia="宋体" w:cs="宋体"/>
                <w:bCs/>
                <w:color w:val="auto"/>
                <w:sz w:val="21"/>
                <w:szCs w:val="21"/>
                <w:highlight w:val="none"/>
              </w:rPr>
              <w:t>专业二级</w:t>
            </w:r>
            <w:r>
              <w:rPr>
                <w:rFonts w:hint="eastAsia" w:ascii="宋体" w:hAnsi="宋体" w:eastAsia="宋体" w:cs="宋体"/>
                <w:bCs/>
                <w:color w:val="auto"/>
                <w:sz w:val="21"/>
                <w:szCs w:val="21"/>
                <w:highlight w:val="none"/>
                <w:lang w:val="en-US" w:eastAsia="zh-CN"/>
              </w:rPr>
              <w:t>及以上</w:t>
            </w:r>
            <w:r>
              <w:rPr>
                <w:rFonts w:hint="eastAsia" w:ascii="宋体" w:hAnsi="宋体" w:eastAsia="宋体" w:cs="宋体"/>
                <w:bCs/>
                <w:color w:val="auto"/>
                <w:sz w:val="21"/>
                <w:szCs w:val="21"/>
                <w:highlight w:val="none"/>
              </w:rPr>
              <w:t>建造师证书的，得</w:t>
            </w:r>
            <w:r>
              <w:rPr>
                <w:rFonts w:hint="eastAsia" w:ascii="宋体" w:hAnsi="宋体" w:eastAsia="宋体" w:cs="宋体"/>
                <w:bCs/>
                <w:color w:val="auto"/>
                <w:sz w:val="21"/>
                <w:szCs w:val="21"/>
                <w:highlight w:val="none"/>
                <w:lang w:val="en-US" w:eastAsia="zh-CN"/>
              </w:rPr>
              <w:t>4</w:t>
            </w:r>
            <w:r>
              <w:rPr>
                <w:rFonts w:hint="eastAsia" w:ascii="宋体" w:hAnsi="宋体" w:eastAsia="宋体" w:cs="宋体"/>
                <w:bCs/>
                <w:color w:val="auto"/>
                <w:sz w:val="21"/>
                <w:szCs w:val="21"/>
                <w:highlight w:val="none"/>
              </w:rPr>
              <w:t>分；</w:t>
            </w:r>
          </w:p>
          <w:p w14:paraId="581EAF7B">
            <w:pPr>
              <w:ind w:firstLine="420" w:firstLineChars="200"/>
              <w:rPr>
                <w:highlight w:val="none"/>
              </w:rPr>
            </w:pPr>
            <w:r>
              <w:rPr>
                <w:rFonts w:hint="eastAsia" w:ascii="宋体" w:hAnsi="宋体" w:eastAsia="宋体" w:cs="宋体"/>
                <w:szCs w:val="21"/>
                <w:highlight w:val="none"/>
                <w:lang w:val="en-US" w:eastAsia="zh-CN"/>
              </w:rPr>
              <w:t>2.本项目</w:t>
            </w:r>
            <w:r>
              <w:rPr>
                <w:rFonts w:hint="eastAsia" w:ascii="宋体" w:hAnsi="宋体" w:eastAsia="宋体" w:cs="宋体"/>
                <w:szCs w:val="21"/>
                <w:highlight w:val="none"/>
              </w:rPr>
              <w:t>负责人自</w:t>
            </w:r>
            <w:r>
              <w:rPr>
                <w:rFonts w:hint="eastAsia" w:ascii="宋体" w:hAnsi="宋体" w:eastAsia="宋体" w:cs="宋体"/>
                <w:szCs w:val="21"/>
                <w:highlight w:val="none"/>
                <w:lang w:val="en-US" w:eastAsia="zh-CN"/>
              </w:rPr>
              <w:t>2023年</w:t>
            </w:r>
            <w:r>
              <w:rPr>
                <w:rFonts w:hint="eastAsia" w:ascii="宋体" w:hAnsi="宋体" w:eastAsia="宋体" w:cs="宋体"/>
                <w:szCs w:val="21"/>
                <w:highlight w:val="none"/>
              </w:rPr>
              <w:t>至今</w:t>
            </w:r>
            <w:r>
              <w:rPr>
                <w:rFonts w:hint="eastAsia" w:ascii="宋体" w:hAnsi="宋体" w:eastAsia="宋体" w:cs="宋体"/>
                <w:szCs w:val="21"/>
                <w:highlight w:val="none"/>
                <w:lang w:val="en-US" w:eastAsia="zh-CN"/>
              </w:rPr>
              <w:t>作为参评单位</w:t>
            </w:r>
            <w:r>
              <w:rPr>
                <w:rFonts w:hint="eastAsia" w:ascii="宋体" w:hAnsi="宋体" w:eastAsia="宋体" w:cs="宋体"/>
                <w:szCs w:val="21"/>
                <w:highlight w:val="none"/>
              </w:rPr>
              <w:t>项目负责人完成的同类项目（指</w:t>
            </w:r>
            <w:r>
              <w:rPr>
                <w:rFonts w:hint="eastAsia" w:ascii="宋体" w:hAnsi="宋体" w:eastAsia="宋体" w:cs="宋体"/>
                <w:szCs w:val="21"/>
                <w:highlight w:val="none"/>
                <w:lang w:val="en-US" w:eastAsia="zh-CN"/>
              </w:rPr>
              <w:t>工程</w:t>
            </w:r>
            <w:r>
              <w:rPr>
                <w:rFonts w:hint="eastAsia" w:ascii="宋体" w:hAnsi="宋体" w:eastAsia="宋体" w:cs="宋体"/>
                <w:szCs w:val="21"/>
                <w:highlight w:val="none"/>
              </w:rPr>
              <w:t>类）业绩，每提供一个得</w:t>
            </w:r>
            <w:r>
              <w:rPr>
                <w:rFonts w:hint="eastAsia" w:ascii="宋体" w:hAnsi="宋体" w:eastAsia="宋体" w:cs="宋体"/>
                <w:szCs w:val="21"/>
                <w:highlight w:val="none"/>
                <w:lang w:val="en-US" w:eastAsia="zh-CN"/>
              </w:rPr>
              <w:t>2</w:t>
            </w:r>
            <w:r>
              <w:rPr>
                <w:rFonts w:hint="eastAsia" w:ascii="宋体" w:hAnsi="宋体" w:eastAsia="宋体" w:cs="宋体"/>
                <w:szCs w:val="21"/>
                <w:highlight w:val="none"/>
              </w:rPr>
              <w:t>分</w:t>
            </w:r>
            <w:r>
              <w:rPr>
                <w:rFonts w:hint="eastAsia" w:ascii="宋体" w:hAnsi="宋体" w:eastAsia="宋体" w:cs="宋体"/>
                <w:szCs w:val="21"/>
                <w:highlight w:val="none"/>
                <w:lang w:eastAsia="zh-CN"/>
              </w:rPr>
              <w:t>；</w:t>
            </w:r>
          </w:p>
          <w:p w14:paraId="662DFF22">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注：1</w:t>
            </w:r>
            <w:r>
              <w:rPr>
                <w:rFonts w:hint="eastAsia" w:ascii="宋体" w:hAnsi="宋体" w:eastAsia="宋体" w:cs="宋体"/>
                <w:szCs w:val="21"/>
                <w:highlight w:val="none"/>
                <w:lang w:val="en-US" w:eastAsia="zh-CN"/>
              </w:rPr>
              <w:t>.</w:t>
            </w:r>
            <w:r>
              <w:rPr>
                <w:rFonts w:hint="eastAsia" w:ascii="宋体" w:hAnsi="宋体" w:eastAsia="宋体" w:cs="宋体"/>
                <w:b/>
                <w:color w:val="auto"/>
                <w:sz w:val="21"/>
                <w:szCs w:val="21"/>
                <w:highlight w:val="none"/>
              </w:rPr>
              <w:t>提供人员证书复印件和由报价人为其购买的202</w:t>
            </w:r>
            <w:r>
              <w:rPr>
                <w:rFonts w:hint="eastAsia" w:ascii="宋体" w:hAnsi="宋体" w:eastAsia="宋体" w:cs="宋体"/>
                <w:b/>
                <w:color w:val="auto"/>
                <w:sz w:val="21"/>
                <w:szCs w:val="21"/>
                <w:highlight w:val="none"/>
                <w:lang w:val="en-US" w:eastAsia="zh-CN"/>
              </w:rPr>
              <w:t>5</w:t>
            </w:r>
            <w:r>
              <w:rPr>
                <w:rFonts w:hint="eastAsia" w:ascii="宋体" w:hAnsi="宋体" w:eastAsia="宋体" w:cs="宋体"/>
                <w:b/>
                <w:color w:val="auto"/>
                <w:sz w:val="21"/>
                <w:szCs w:val="21"/>
                <w:highlight w:val="none"/>
              </w:rPr>
              <w:t>年</w:t>
            </w:r>
            <w:r>
              <w:rPr>
                <w:rFonts w:hint="eastAsia" w:ascii="宋体" w:hAnsi="宋体" w:eastAsia="宋体" w:cs="宋体"/>
                <w:b/>
                <w:color w:val="auto"/>
                <w:sz w:val="21"/>
                <w:szCs w:val="21"/>
                <w:highlight w:val="none"/>
                <w:lang w:val="en-US" w:eastAsia="zh-CN"/>
              </w:rPr>
              <w:t>12</w:t>
            </w:r>
            <w:r>
              <w:rPr>
                <w:rFonts w:hint="eastAsia" w:ascii="宋体" w:hAnsi="宋体" w:eastAsia="宋体" w:cs="宋体"/>
                <w:b/>
                <w:color w:val="auto"/>
                <w:sz w:val="21"/>
                <w:szCs w:val="21"/>
                <w:highlight w:val="none"/>
              </w:rPr>
              <w:t>月</w:t>
            </w:r>
            <w:r>
              <w:rPr>
                <w:rFonts w:hint="eastAsia" w:ascii="宋体" w:hAnsi="宋体" w:eastAsia="宋体" w:cs="宋体"/>
                <w:b/>
                <w:color w:val="auto"/>
                <w:sz w:val="21"/>
                <w:szCs w:val="21"/>
                <w:highlight w:val="none"/>
                <w:lang w:val="en-US" w:eastAsia="zh-CN"/>
              </w:rPr>
              <w:t>-2026年2</w:t>
            </w:r>
            <w:r>
              <w:rPr>
                <w:rFonts w:hint="eastAsia" w:ascii="宋体" w:hAnsi="宋体" w:eastAsia="宋体" w:cs="宋体"/>
                <w:b/>
                <w:color w:val="auto"/>
                <w:sz w:val="21"/>
                <w:szCs w:val="21"/>
                <w:highlight w:val="none"/>
              </w:rPr>
              <w:t>月的社保证明文件复印件并加盖公章</w:t>
            </w:r>
            <w:r>
              <w:rPr>
                <w:rFonts w:hint="eastAsia" w:ascii="宋体" w:hAnsi="宋体" w:eastAsia="宋体" w:cs="宋体"/>
                <w:b/>
                <w:bCs/>
                <w:color w:val="auto"/>
                <w:sz w:val="21"/>
                <w:szCs w:val="21"/>
                <w:highlight w:val="none"/>
              </w:rPr>
              <w:t>，未按要求提供的不得分。</w:t>
            </w:r>
          </w:p>
          <w:p w14:paraId="1862CA1E">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宋体" w:hAnsi="宋体" w:cs="宋体"/>
                <w:szCs w:val="21"/>
                <w:highlight w:val="none"/>
              </w:rPr>
            </w:pPr>
            <w:r>
              <w:rPr>
                <w:rFonts w:hint="eastAsia" w:ascii="宋体" w:hAnsi="宋体" w:eastAsia="宋体" w:cs="宋体"/>
                <w:szCs w:val="21"/>
                <w:highlight w:val="none"/>
              </w:rPr>
              <w:t>2</w:t>
            </w:r>
            <w:r>
              <w:rPr>
                <w:rFonts w:hint="eastAsia" w:ascii="宋体" w:hAnsi="宋体" w:eastAsia="宋体" w:cs="宋体"/>
                <w:szCs w:val="21"/>
                <w:highlight w:val="none"/>
                <w:lang w:val="en-US" w:eastAsia="zh-CN"/>
              </w:rPr>
              <w:t>.</w:t>
            </w:r>
            <w:r>
              <w:rPr>
                <w:rFonts w:hint="eastAsia" w:ascii="宋体" w:hAnsi="宋体" w:eastAsia="宋体" w:cs="宋体"/>
                <w:szCs w:val="21"/>
                <w:highlight w:val="none"/>
              </w:rPr>
              <w:t>需提供</w:t>
            </w:r>
            <w:r>
              <w:rPr>
                <w:rFonts w:hint="eastAsia" w:ascii="宋体" w:hAnsi="宋体" w:eastAsia="宋体" w:cs="宋体"/>
                <w:szCs w:val="21"/>
                <w:highlight w:val="none"/>
                <w:lang w:eastAsia="zh-CN"/>
              </w:rPr>
              <w:t>项目</w:t>
            </w:r>
            <w:r>
              <w:rPr>
                <w:rFonts w:hint="eastAsia" w:ascii="宋体" w:hAnsi="宋体" w:eastAsia="宋体" w:cs="宋体"/>
                <w:szCs w:val="21"/>
                <w:highlight w:val="none"/>
              </w:rPr>
              <w:t>合同复印件（加盖公章，无公章</w:t>
            </w:r>
            <w:r>
              <w:rPr>
                <w:rFonts w:hint="eastAsia" w:ascii="宋体" w:hAnsi="宋体" w:eastAsia="宋体" w:cs="宋体"/>
                <w:szCs w:val="21"/>
                <w:highlight w:val="none"/>
                <w:lang w:val="en-US" w:eastAsia="zh-CN"/>
              </w:rPr>
              <w:t>的合同</w:t>
            </w:r>
            <w:r>
              <w:rPr>
                <w:rFonts w:hint="eastAsia" w:ascii="宋体" w:hAnsi="宋体" w:eastAsia="宋体" w:cs="宋体"/>
                <w:szCs w:val="21"/>
                <w:highlight w:val="none"/>
              </w:rPr>
              <w:t>不认可）</w:t>
            </w:r>
            <w:r>
              <w:rPr>
                <w:rFonts w:hint="eastAsia" w:ascii="宋体" w:hAnsi="宋体" w:eastAsia="宋体" w:cs="宋体"/>
                <w:szCs w:val="21"/>
                <w:highlight w:val="none"/>
                <w:lang w:eastAsia="zh-CN"/>
              </w:rPr>
              <w:t>，</w:t>
            </w:r>
            <w:r>
              <w:rPr>
                <w:rFonts w:hint="eastAsia" w:ascii="宋体" w:hAnsi="宋体" w:eastAsia="宋体" w:cs="宋体"/>
                <w:szCs w:val="21"/>
                <w:highlight w:val="none"/>
              </w:rPr>
              <w:t>以证明为指定时间段内其担任项目负责人的同类项目</w:t>
            </w:r>
            <w:r>
              <w:rPr>
                <w:rFonts w:hint="eastAsia" w:ascii="宋体" w:hAnsi="宋体" w:eastAsia="宋体" w:cs="宋体"/>
                <w:szCs w:val="21"/>
                <w:highlight w:val="none"/>
                <w:lang w:eastAsia="zh-CN"/>
              </w:rPr>
              <w:t>，</w:t>
            </w:r>
            <w:r>
              <w:rPr>
                <w:rFonts w:hint="eastAsia" w:ascii="宋体" w:hAnsi="宋体" w:eastAsia="宋体" w:cs="宋体"/>
                <w:szCs w:val="21"/>
                <w:highlight w:val="none"/>
              </w:rPr>
              <w:t>业绩合同内容中若未体现项目负责人姓名的，还须提供</w:t>
            </w:r>
            <w:r>
              <w:rPr>
                <w:rFonts w:hint="eastAsia" w:ascii="宋体" w:hAnsi="宋体" w:eastAsia="宋体" w:cs="宋体"/>
                <w:szCs w:val="21"/>
                <w:highlight w:val="none"/>
                <w:lang w:eastAsia="zh-CN"/>
              </w:rPr>
              <w:t>项目验收单或相关材料证明</w:t>
            </w:r>
            <w:r>
              <w:rPr>
                <w:rFonts w:hint="eastAsia" w:ascii="宋体" w:hAnsi="宋体" w:eastAsia="宋体" w:cs="宋体"/>
                <w:szCs w:val="21"/>
                <w:highlight w:val="none"/>
              </w:rPr>
              <w:t>该人员为该项目负责人。未提供证明材料或提供的证明材料不足以支撑判断的，则对应业绩不计入。</w:t>
            </w:r>
          </w:p>
        </w:tc>
        <w:tc>
          <w:tcPr>
            <w:tcW w:w="825" w:type="dxa"/>
            <w:shd w:val="clear" w:color="000000" w:fill="FFFFFF"/>
            <w:vAlign w:val="center"/>
          </w:tcPr>
          <w:p w14:paraId="662BE7E9">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hAnsi="宋体" w:cs="宋体"/>
                <w:szCs w:val="21"/>
                <w:highlight w:val="none"/>
              </w:rPr>
            </w:pPr>
          </w:p>
        </w:tc>
        <w:tc>
          <w:tcPr>
            <w:tcW w:w="750" w:type="dxa"/>
            <w:shd w:val="clear" w:color="000000" w:fill="FFFFFF"/>
            <w:vAlign w:val="center"/>
          </w:tcPr>
          <w:p w14:paraId="7014FDDC">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hAnsi="宋体" w:cs="宋体"/>
                <w:szCs w:val="21"/>
                <w:highlight w:val="none"/>
              </w:rPr>
            </w:pPr>
          </w:p>
        </w:tc>
        <w:tc>
          <w:tcPr>
            <w:tcW w:w="687" w:type="dxa"/>
            <w:shd w:val="clear" w:color="000000" w:fill="FFFFFF"/>
            <w:vAlign w:val="center"/>
          </w:tcPr>
          <w:p w14:paraId="321A3B07">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hAnsi="宋体" w:cs="宋体"/>
                <w:szCs w:val="21"/>
                <w:highlight w:val="none"/>
              </w:rPr>
            </w:pPr>
          </w:p>
        </w:tc>
        <w:tc>
          <w:tcPr>
            <w:tcW w:w="533" w:type="dxa"/>
            <w:shd w:val="clear" w:color="000000" w:fill="FFFFFF"/>
            <w:vAlign w:val="center"/>
          </w:tcPr>
          <w:p w14:paraId="5840990A">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hAnsi="宋体" w:cs="宋体"/>
                <w:szCs w:val="21"/>
                <w:highlight w:val="none"/>
              </w:rPr>
            </w:pPr>
          </w:p>
        </w:tc>
      </w:tr>
      <w:tr w14:paraId="09E2C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8" w:hRule="atLeast"/>
          <w:jc w:val="center"/>
        </w:trPr>
        <w:tc>
          <w:tcPr>
            <w:tcW w:w="557" w:type="dxa"/>
            <w:vMerge w:val="continue"/>
            <w:shd w:val="clear" w:color="000000" w:fill="FFFFFF"/>
            <w:vAlign w:val="center"/>
          </w:tcPr>
          <w:p w14:paraId="2CEBA70A">
            <w:pPr>
              <w:widowControl/>
              <w:jc w:val="center"/>
              <w:rPr>
                <w:rFonts w:hint="eastAsia" w:ascii="宋体" w:hAnsi="宋体" w:cs="宋体"/>
                <w:szCs w:val="21"/>
                <w:highlight w:val="none"/>
              </w:rPr>
            </w:pPr>
          </w:p>
        </w:tc>
        <w:tc>
          <w:tcPr>
            <w:tcW w:w="385" w:type="dxa"/>
            <w:vMerge w:val="restart"/>
            <w:shd w:val="clear" w:color="000000" w:fill="FFFFFF"/>
            <w:vAlign w:val="center"/>
          </w:tcPr>
          <w:p w14:paraId="4A17A0AD">
            <w:pPr>
              <w:widowControl/>
              <w:spacing w:line="340" w:lineRule="exact"/>
              <w:jc w:val="center"/>
              <w:rPr>
                <w:rFonts w:hint="eastAsia" w:ascii="宋体" w:hAnsi="宋体" w:cs="宋体"/>
                <w:bCs/>
                <w:szCs w:val="21"/>
                <w:highlight w:val="none"/>
              </w:rPr>
            </w:pPr>
            <w:r>
              <w:rPr>
                <w:rFonts w:hint="eastAsia" w:ascii="宋体" w:hAnsi="宋体" w:cs="宋体"/>
                <w:bCs/>
                <w:szCs w:val="21"/>
                <w:highlight w:val="none"/>
              </w:rPr>
              <w:t>技术能力</w:t>
            </w:r>
          </w:p>
        </w:tc>
        <w:tc>
          <w:tcPr>
            <w:tcW w:w="792" w:type="dxa"/>
            <w:shd w:val="clear" w:color="000000" w:fill="FFFFFF"/>
            <w:vAlign w:val="center"/>
          </w:tcPr>
          <w:p w14:paraId="22A4E2EA">
            <w:pPr>
              <w:widowControl/>
              <w:spacing w:line="340" w:lineRule="exact"/>
              <w:jc w:val="center"/>
              <w:rPr>
                <w:rFonts w:hint="eastAsia" w:ascii="宋体" w:hAnsi="宋体" w:cs="宋体"/>
                <w:szCs w:val="21"/>
                <w:highlight w:val="none"/>
              </w:rPr>
            </w:pPr>
            <w:r>
              <w:rPr>
                <w:rFonts w:hint="eastAsia" w:ascii="宋体" w:hAnsi="宋体" w:cs="宋体"/>
                <w:bCs/>
                <w:szCs w:val="21"/>
                <w:highlight w:val="none"/>
              </w:rPr>
              <w:t>项目施工</w:t>
            </w:r>
            <w:r>
              <w:rPr>
                <w:rFonts w:hint="eastAsia" w:ascii="宋体" w:hAnsi="宋体" w:cs="宋体"/>
                <w:szCs w:val="21"/>
                <w:highlight w:val="none"/>
              </w:rPr>
              <w:t>方案</w:t>
            </w:r>
          </w:p>
        </w:tc>
        <w:tc>
          <w:tcPr>
            <w:tcW w:w="540" w:type="dxa"/>
            <w:shd w:val="clear" w:color="000000" w:fill="FFFFFF"/>
            <w:vAlign w:val="center"/>
          </w:tcPr>
          <w:p w14:paraId="234FBEE3">
            <w:pPr>
              <w:widowControl/>
              <w:jc w:val="center"/>
              <w:rPr>
                <w:rFonts w:hint="default" w:ascii="宋体" w:hAnsi="宋体" w:eastAsia="等线" w:cs="宋体"/>
                <w:szCs w:val="21"/>
                <w:highlight w:val="none"/>
                <w:lang w:val="en-US" w:eastAsia="zh-CN"/>
              </w:rPr>
            </w:pPr>
            <w:r>
              <w:rPr>
                <w:rFonts w:hint="eastAsia" w:ascii="宋体" w:hAnsi="宋体" w:cs="宋体"/>
                <w:szCs w:val="21"/>
                <w:highlight w:val="none"/>
                <w:lang w:val="en-US" w:eastAsia="zh-CN"/>
              </w:rPr>
              <w:t>8</w:t>
            </w:r>
          </w:p>
        </w:tc>
        <w:tc>
          <w:tcPr>
            <w:tcW w:w="5992" w:type="dxa"/>
            <w:shd w:val="clear" w:color="000000" w:fill="FFFFFF"/>
            <w:vAlign w:val="center"/>
          </w:tcPr>
          <w:p w14:paraId="74D4EAB9">
            <w:pPr>
              <w:pStyle w:val="10"/>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宋体" w:hAnsi="宋体" w:eastAsia="宋体" w:cs="宋体"/>
                <w:szCs w:val="21"/>
                <w:highlight w:val="none"/>
                <w:lang w:val="fr-CH"/>
              </w:rPr>
            </w:pPr>
            <w:r>
              <w:rPr>
                <w:rFonts w:hint="eastAsia" w:ascii="宋体" w:hAnsi="宋体" w:eastAsia="宋体" w:cs="宋体"/>
                <w:bCs/>
                <w:szCs w:val="21"/>
                <w:highlight w:val="none"/>
              </w:rPr>
              <w:t>项目施工</w:t>
            </w:r>
            <w:r>
              <w:rPr>
                <w:rFonts w:hint="eastAsia" w:ascii="宋体" w:hAnsi="宋体" w:eastAsia="宋体" w:cs="宋体"/>
                <w:szCs w:val="21"/>
                <w:highlight w:val="none"/>
                <w:lang w:val="fr-CH"/>
              </w:rPr>
              <w:t>运用先进的工艺</w:t>
            </w:r>
            <w:r>
              <w:rPr>
                <w:rFonts w:hint="eastAsia" w:hAnsi="宋体" w:eastAsia="宋体" w:cs="宋体"/>
                <w:szCs w:val="21"/>
                <w:highlight w:val="none"/>
                <w:lang w:val="fr-CH" w:eastAsia="zh-CN"/>
              </w:rPr>
              <w:t>、</w:t>
            </w:r>
            <w:r>
              <w:rPr>
                <w:rFonts w:hint="eastAsia" w:ascii="宋体" w:hAnsi="宋体" w:eastAsia="宋体" w:cs="宋体"/>
                <w:szCs w:val="21"/>
                <w:highlight w:val="none"/>
                <w:lang w:val="fr-CH"/>
              </w:rPr>
              <w:t>施工机械；对</w:t>
            </w:r>
            <w:r>
              <w:rPr>
                <w:rFonts w:hint="eastAsia" w:hAnsi="宋体" w:eastAsia="宋体" w:cs="宋体"/>
                <w:szCs w:val="21"/>
                <w:highlight w:val="none"/>
                <w:lang w:val="en-US" w:eastAsia="zh-CN"/>
              </w:rPr>
              <w:t>本项目</w:t>
            </w:r>
            <w:r>
              <w:rPr>
                <w:rFonts w:hint="eastAsia" w:ascii="宋体" w:hAnsi="宋体" w:eastAsia="宋体" w:cs="宋体"/>
                <w:szCs w:val="21"/>
                <w:highlight w:val="none"/>
                <w:lang w:val="fr-CH"/>
              </w:rPr>
              <w:t>施工难点有先进和合理的建议，方案可靠、安全、切实可行，措施得力</w:t>
            </w:r>
            <w:r>
              <w:rPr>
                <w:rFonts w:hint="eastAsia" w:hAnsi="宋体" w:eastAsia="宋体" w:cs="宋体"/>
                <w:szCs w:val="21"/>
                <w:highlight w:val="none"/>
                <w:lang w:val="fr-CH" w:eastAsia="zh-CN"/>
              </w:rPr>
              <w:t>，</w:t>
            </w:r>
            <w:r>
              <w:rPr>
                <w:rFonts w:hint="eastAsia" w:ascii="宋体" w:hAnsi="宋体" w:eastAsia="宋体" w:cs="宋体"/>
                <w:szCs w:val="21"/>
                <w:highlight w:val="none"/>
                <w:lang w:val="fr-CH"/>
              </w:rPr>
              <w:t>得</w:t>
            </w:r>
            <w:r>
              <w:rPr>
                <w:rFonts w:hint="eastAsia" w:hAnsi="宋体" w:eastAsia="宋体" w:cs="宋体"/>
                <w:szCs w:val="21"/>
                <w:highlight w:val="none"/>
                <w:lang w:val="en-US" w:eastAsia="zh-CN"/>
              </w:rPr>
              <w:t>6-8</w:t>
            </w:r>
            <w:r>
              <w:rPr>
                <w:rFonts w:hint="eastAsia" w:ascii="宋体" w:hAnsi="宋体" w:eastAsia="宋体" w:cs="宋体"/>
                <w:szCs w:val="21"/>
                <w:highlight w:val="none"/>
              </w:rPr>
              <w:t>分</w:t>
            </w:r>
            <w:r>
              <w:rPr>
                <w:rFonts w:hint="eastAsia" w:hAnsi="宋体" w:eastAsia="宋体" w:cs="宋体"/>
                <w:szCs w:val="21"/>
                <w:highlight w:val="none"/>
                <w:lang w:eastAsia="zh-CN"/>
              </w:rPr>
              <w:t>；</w:t>
            </w:r>
          </w:p>
          <w:p w14:paraId="118EBC71">
            <w:pPr>
              <w:pStyle w:val="10"/>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宋体" w:hAnsi="宋体" w:eastAsia="宋体" w:cs="宋体"/>
                <w:szCs w:val="21"/>
                <w:highlight w:val="none"/>
                <w:lang w:val="fr-CH"/>
              </w:rPr>
            </w:pPr>
            <w:r>
              <w:rPr>
                <w:rFonts w:hint="eastAsia" w:ascii="宋体" w:hAnsi="宋体" w:eastAsia="宋体" w:cs="宋体"/>
                <w:bCs/>
                <w:szCs w:val="21"/>
                <w:highlight w:val="none"/>
              </w:rPr>
              <w:t>项目</w:t>
            </w:r>
            <w:r>
              <w:rPr>
                <w:rFonts w:hint="eastAsia" w:ascii="宋体" w:hAnsi="宋体" w:eastAsia="宋体" w:cs="宋体"/>
                <w:szCs w:val="21"/>
                <w:highlight w:val="none"/>
                <w:lang w:val="fr-CH"/>
              </w:rPr>
              <w:t>施工运用合理、可行</w:t>
            </w:r>
            <w:r>
              <w:rPr>
                <w:rFonts w:hint="eastAsia" w:hAnsi="宋体" w:eastAsia="宋体" w:cs="宋体"/>
                <w:szCs w:val="21"/>
                <w:highlight w:val="none"/>
                <w:lang w:val="en-US" w:eastAsia="zh-CN"/>
              </w:rPr>
              <w:t>的</w:t>
            </w:r>
            <w:r>
              <w:rPr>
                <w:rFonts w:hint="eastAsia" w:ascii="宋体" w:hAnsi="宋体" w:eastAsia="宋体" w:cs="宋体"/>
                <w:szCs w:val="21"/>
                <w:highlight w:val="none"/>
                <w:lang w:val="fr-CH"/>
              </w:rPr>
              <w:t>工艺、施工机械；对</w:t>
            </w:r>
            <w:r>
              <w:rPr>
                <w:rFonts w:hint="eastAsia" w:hAnsi="宋体" w:eastAsia="宋体" w:cs="宋体"/>
                <w:szCs w:val="21"/>
                <w:highlight w:val="none"/>
                <w:lang w:val="en-US" w:eastAsia="zh-CN"/>
              </w:rPr>
              <w:t>本项目</w:t>
            </w:r>
            <w:r>
              <w:rPr>
                <w:rFonts w:hint="eastAsia" w:ascii="宋体" w:hAnsi="宋体" w:eastAsia="宋体" w:cs="宋体"/>
                <w:szCs w:val="21"/>
                <w:highlight w:val="none"/>
                <w:lang w:val="fr-CH"/>
              </w:rPr>
              <w:t>施工难点有合理的建议，方案安全、基本可行</w:t>
            </w:r>
            <w:r>
              <w:rPr>
                <w:rFonts w:hint="eastAsia" w:ascii="宋体" w:hAnsi="宋体" w:eastAsia="宋体" w:cs="宋体"/>
                <w:szCs w:val="21"/>
                <w:highlight w:val="none"/>
                <w:lang w:val="fr-CH" w:eastAsia="zh-CN"/>
              </w:rPr>
              <w:t>，</w:t>
            </w:r>
            <w:r>
              <w:rPr>
                <w:rFonts w:hint="eastAsia" w:ascii="宋体" w:hAnsi="宋体" w:eastAsia="宋体" w:cs="宋体"/>
                <w:szCs w:val="21"/>
                <w:highlight w:val="none"/>
                <w:lang w:val="fr-CH"/>
              </w:rPr>
              <w:t>得</w:t>
            </w:r>
            <w:r>
              <w:rPr>
                <w:rFonts w:hint="eastAsia" w:hAnsi="宋体" w:eastAsia="宋体" w:cs="宋体"/>
                <w:szCs w:val="21"/>
                <w:highlight w:val="none"/>
                <w:lang w:val="en-US" w:eastAsia="zh-CN"/>
              </w:rPr>
              <w:t>4-6</w:t>
            </w:r>
            <w:r>
              <w:rPr>
                <w:rFonts w:hint="eastAsia" w:ascii="宋体" w:hAnsi="宋体" w:eastAsia="宋体" w:cs="宋体"/>
                <w:szCs w:val="21"/>
                <w:highlight w:val="none"/>
              </w:rPr>
              <w:t>分</w:t>
            </w:r>
            <w:r>
              <w:rPr>
                <w:rFonts w:hint="eastAsia" w:ascii="宋体" w:hAnsi="宋体" w:eastAsia="宋体" w:cs="宋体"/>
                <w:kern w:val="2"/>
                <w:sz w:val="21"/>
                <w:szCs w:val="21"/>
                <w:highlight w:val="none"/>
                <w:lang w:val="fr-CH"/>
              </w:rPr>
              <w:t xml:space="preserve">； </w:t>
            </w:r>
          </w:p>
          <w:p w14:paraId="6C1952DF">
            <w:pPr>
              <w:pStyle w:val="10"/>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宋体" w:hAnsi="宋体" w:eastAsia="宋体" w:cs="宋体"/>
                <w:szCs w:val="21"/>
                <w:highlight w:val="none"/>
                <w:lang w:val="fr-CH"/>
              </w:rPr>
            </w:pPr>
            <w:r>
              <w:rPr>
                <w:rFonts w:hint="eastAsia" w:ascii="宋体" w:hAnsi="宋体" w:eastAsia="宋体" w:cs="宋体"/>
                <w:bCs/>
                <w:szCs w:val="21"/>
                <w:highlight w:val="none"/>
              </w:rPr>
              <w:t>项目施工</w:t>
            </w:r>
            <w:r>
              <w:rPr>
                <w:rFonts w:hint="eastAsia" w:hAnsi="宋体" w:eastAsia="宋体" w:cs="宋体"/>
                <w:bCs/>
                <w:szCs w:val="21"/>
                <w:highlight w:val="none"/>
                <w:lang w:val="en-US" w:eastAsia="zh-CN"/>
              </w:rPr>
              <w:t>有</w:t>
            </w:r>
            <w:r>
              <w:rPr>
                <w:rFonts w:hint="eastAsia" w:ascii="宋体" w:hAnsi="宋体" w:eastAsia="宋体" w:cs="宋体"/>
                <w:szCs w:val="21"/>
                <w:highlight w:val="none"/>
                <w:lang w:val="fr-CH"/>
              </w:rPr>
              <w:t>运用施工工艺，施工机械；对</w:t>
            </w:r>
            <w:r>
              <w:rPr>
                <w:rFonts w:hint="eastAsia" w:hAnsi="宋体" w:eastAsia="宋体" w:cs="宋体"/>
                <w:szCs w:val="21"/>
                <w:highlight w:val="none"/>
                <w:lang w:val="en-US" w:eastAsia="zh-CN"/>
              </w:rPr>
              <w:t>本项目</w:t>
            </w:r>
            <w:r>
              <w:rPr>
                <w:rFonts w:hint="eastAsia" w:ascii="宋体" w:hAnsi="宋体" w:eastAsia="宋体" w:cs="宋体"/>
                <w:szCs w:val="21"/>
                <w:highlight w:val="none"/>
                <w:lang w:val="fr-CH"/>
              </w:rPr>
              <w:t>施工难点</w:t>
            </w:r>
            <w:r>
              <w:rPr>
                <w:rFonts w:hint="eastAsia" w:hAnsi="宋体" w:eastAsia="宋体" w:cs="宋体"/>
                <w:szCs w:val="21"/>
                <w:highlight w:val="none"/>
                <w:lang w:val="en-US" w:eastAsia="zh-CN"/>
              </w:rPr>
              <w:t>无</w:t>
            </w:r>
            <w:r>
              <w:rPr>
                <w:rFonts w:hint="eastAsia" w:ascii="宋体" w:hAnsi="宋体" w:eastAsia="宋体" w:cs="宋体"/>
                <w:szCs w:val="21"/>
                <w:highlight w:val="none"/>
                <w:lang w:val="fr-CH"/>
              </w:rPr>
              <w:t>建议，方案基本可行</w:t>
            </w:r>
            <w:r>
              <w:rPr>
                <w:rFonts w:hint="eastAsia" w:ascii="宋体" w:hAnsi="宋体" w:eastAsia="宋体" w:cs="宋体"/>
                <w:szCs w:val="21"/>
                <w:highlight w:val="none"/>
                <w:lang w:val="fr-CH" w:eastAsia="zh-CN"/>
              </w:rPr>
              <w:t>，</w:t>
            </w:r>
            <w:r>
              <w:rPr>
                <w:rFonts w:hint="eastAsia" w:ascii="宋体" w:hAnsi="宋体" w:eastAsia="宋体" w:cs="宋体"/>
                <w:szCs w:val="21"/>
                <w:highlight w:val="none"/>
                <w:lang w:val="fr-CH"/>
              </w:rPr>
              <w:t>得</w:t>
            </w:r>
            <w:r>
              <w:rPr>
                <w:rFonts w:hint="eastAsia" w:hAnsi="宋体" w:eastAsia="宋体" w:cs="宋体"/>
                <w:szCs w:val="21"/>
                <w:highlight w:val="none"/>
                <w:lang w:val="en-US" w:eastAsia="zh-CN"/>
              </w:rPr>
              <w:t>1-3</w:t>
            </w:r>
            <w:r>
              <w:rPr>
                <w:rFonts w:hint="eastAsia" w:ascii="宋体" w:hAnsi="宋体" w:eastAsia="宋体" w:cs="宋体"/>
                <w:szCs w:val="21"/>
                <w:highlight w:val="none"/>
              </w:rPr>
              <w:t>分</w:t>
            </w:r>
            <w:r>
              <w:rPr>
                <w:rFonts w:hint="eastAsia" w:ascii="宋体" w:hAnsi="宋体" w:eastAsia="宋体" w:cs="宋体"/>
                <w:kern w:val="2"/>
                <w:sz w:val="21"/>
                <w:szCs w:val="21"/>
                <w:highlight w:val="none"/>
                <w:lang w:val="fr-CH"/>
              </w:rPr>
              <w:t xml:space="preserve">； </w:t>
            </w:r>
          </w:p>
          <w:p w14:paraId="7C6867F2">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宋体" w:hAnsi="宋体" w:eastAsia="宋体" w:cs="宋体"/>
                <w:szCs w:val="21"/>
                <w:highlight w:val="none"/>
                <w:lang w:val="fr-CH"/>
              </w:rPr>
            </w:pPr>
            <w:r>
              <w:rPr>
                <w:rFonts w:hint="eastAsia" w:ascii="宋体" w:hAnsi="宋体" w:eastAsia="宋体" w:cs="宋体"/>
                <w:bCs/>
                <w:szCs w:val="21"/>
                <w:highlight w:val="none"/>
              </w:rPr>
              <w:t>项目施工</w:t>
            </w:r>
            <w:r>
              <w:rPr>
                <w:rFonts w:hint="eastAsia" w:ascii="宋体" w:hAnsi="宋体" w:eastAsia="宋体" w:cs="宋体"/>
                <w:szCs w:val="21"/>
                <w:highlight w:val="none"/>
                <w:lang w:val="fr-CH"/>
              </w:rPr>
              <w:t>安排不合理，施工工艺，施工机械不合理；或对施工难点无建议，方案不可行</w:t>
            </w:r>
            <w:r>
              <w:rPr>
                <w:rFonts w:hint="eastAsia" w:ascii="宋体" w:hAnsi="宋体" w:eastAsia="宋体" w:cs="宋体"/>
                <w:szCs w:val="21"/>
                <w:highlight w:val="none"/>
                <w:lang w:val="fr-CH" w:eastAsia="zh-CN"/>
              </w:rPr>
              <w:t>，</w:t>
            </w:r>
            <w:r>
              <w:rPr>
                <w:rFonts w:hint="eastAsia" w:ascii="宋体" w:hAnsi="宋体" w:eastAsia="宋体" w:cs="宋体"/>
                <w:szCs w:val="21"/>
                <w:highlight w:val="none"/>
                <w:lang w:val="fr-CH"/>
              </w:rPr>
              <w:t>不得分。</w:t>
            </w:r>
          </w:p>
          <w:p w14:paraId="6F44190D">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default" w:ascii="宋体" w:hAnsi="宋体" w:eastAsia="等线" w:cs="宋体"/>
                <w:szCs w:val="21"/>
                <w:highlight w:val="none"/>
                <w:lang w:val="en-US" w:eastAsia="zh-CN"/>
              </w:rPr>
            </w:pPr>
            <w:r>
              <w:rPr>
                <w:rFonts w:hint="eastAsia" w:ascii="宋体" w:hAnsi="宋体" w:eastAsia="宋体" w:cs="宋体"/>
                <w:szCs w:val="21"/>
                <w:highlight w:val="none"/>
                <w:lang w:val="en-US" w:eastAsia="zh-CN"/>
              </w:rPr>
              <w:t>不提供方案的不得分。</w:t>
            </w:r>
          </w:p>
        </w:tc>
        <w:tc>
          <w:tcPr>
            <w:tcW w:w="825" w:type="dxa"/>
            <w:shd w:val="clear" w:color="000000" w:fill="FFFFFF"/>
            <w:vAlign w:val="center"/>
          </w:tcPr>
          <w:p w14:paraId="5A36EA8D">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宋体" w:hAnsi="宋体" w:cs="宋体"/>
                <w:szCs w:val="21"/>
                <w:highlight w:val="none"/>
                <w:lang w:val="en-US" w:eastAsia="zh-CN"/>
              </w:rPr>
            </w:pPr>
          </w:p>
        </w:tc>
        <w:tc>
          <w:tcPr>
            <w:tcW w:w="750" w:type="dxa"/>
            <w:shd w:val="clear" w:color="000000" w:fill="FFFFFF"/>
            <w:vAlign w:val="center"/>
          </w:tcPr>
          <w:p w14:paraId="4F0677A0">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宋体" w:hAnsi="宋体" w:cs="宋体"/>
                <w:szCs w:val="21"/>
                <w:highlight w:val="none"/>
                <w:lang w:val="en-US" w:eastAsia="zh-CN"/>
              </w:rPr>
            </w:pPr>
          </w:p>
        </w:tc>
        <w:tc>
          <w:tcPr>
            <w:tcW w:w="687" w:type="dxa"/>
            <w:shd w:val="clear" w:color="000000" w:fill="FFFFFF"/>
            <w:vAlign w:val="center"/>
          </w:tcPr>
          <w:p w14:paraId="6D0083BF">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宋体" w:hAnsi="宋体" w:cs="宋体"/>
                <w:szCs w:val="21"/>
                <w:highlight w:val="none"/>
                <w:lang w:val="en-US" w:eastAsia="zh-CN"/>
              </w:rPr>
            </w:pPr>
          </w:p>
        </w:tc>
        <w:tc>
          <w:tcPr>
            <w:tcW w:w="533" w:type="dxa"/>
            <w:shd w:val="clear" w:color="000000" w:fill="FFFFFF"/>
            <w:vAlign w:val="center"/>
          </w:tcPr>
          <w:p w14:paraId="6BA16EE9">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宋体" w:hAnsi="宋体" w:cs="宋体"/>
                <w:szCs w:val="21"/>
                <w:highlight w:val="none"/>
                <w:lang w:val="en-US" w:eastAsia="zh-CN"/>
              </w:rPr>
            </w:pPr>
          </w:p>
        </w:tc>
      </w:tr>
      <w:tr w14:paraId="52AC0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1" w:hRule="atLeast"/>
          <w:jc w:val="center"/>
        </w:trPr>
        <w:tc>
          <w:tcPr>
            <w:tcW w:w="557" w:type="dxa"/>
            <w:vMerge w:val="continue"/>
            <w:shd w:val="clear" w:color="000000" w:fill="FFFFFF"/>
            <w:vAlign w:val="center"/>
          </w:tcPr>
          <w:p w14:paraId="5EEB5424">
            <w:pPr>
              <w:widowControl/>
              <w:jc w:val="center"/>
              <w:rPr>
                <w:rFonts w:hint="eastAsia" w:ascii="宋体" w:hAnsi="宋体" w:cs="宋体"/>
                <w:szCs w:val="21"/>
                <w:highlight w:val="none"/>
              </w:rPr>
            </w:pPr>
          </w:p>
        </w:tc>
        <w:tc>
          <w:tcPr>
            <w:tcW w:w="385" w:type="dxa"/>
            <w:vMerge w:val="continue"/>
            <w:shd w:val="clear" w:color="000000" w:fill="FFFFFF"/>
            <w:vAlign w:val="top"/>
          </w:tcPr>
          <w:p w14:paraId="4B953D77">
            <w:pPr>
              <w:jc w:val="center"/>
              <w:rPr>
                <w:rFonts w:hint="eastAsia" w:ascii="宋体" w:hAnsi="宋体" w:cs="宋体"/>
                <w:szCs w:val="21"/>
                <w:highlight w:val="none"/>
              </w:rPr>
            </w:pPr>
          </w:p>
        </w:tc>
        <w:tc>
          <w:tcPr>
            <w:tcW w:w="792" w:type="dxa"/>
            <w:shd w:val="clear" w:color="000000" w:fill="FFFFFF"/>
            <w:vAlign w:val="center"/>
          </w:tcPr>
          <w:p w14:paraId="72CD64AC">
            <w:pPr>
              <w:spacing w:line="360" w:lineRule="exact"/>
              <w:jc w:val="center"/>
              <w:rPr>
                <w:rFonts w:hint="eastAsia" w:ascii="宋体" w:hAnsi="宋体" w:cs="宋体"/>
                <w:strike/>
                <w:szCs w:val="21"/>
                <w:highlight w:val="none"/>
              </w:rPr>
            </w:pPr>
            <w:r>
              <w:rPr>
                <w:rFonts w:hint="eastAsia" w:ascii="宋体" w:hAnsi="宋体" w:cs="宋体"/>
                <w:szCs w:val="21"/>
                <w:highlight w:val="none"/>
              </w:rPr>
              <w:t>施工计划</w:t>
            </w:r>
            <w:r>
              <w:rPr>
                <w:rFonts w:hint="eastAsia" w:ascii="宋体" w:hAnsi="宋体" w:eastAsia="等线" w:cs="宋体"/>
                <w:szCs w:val="21"/>
                <w:highlight w:val="none"/>
              </w:rPr>
              <w:t>及保证措施</w:t>
            </w:r>
          </w:p>
        </w:tc>
        <w:tc>
          <w:tcPr>
            <w:tcW w:w="540" w:type="dxa"/>
            <w:shd w:val="clear" w:color="000000" w:fill="FFFFFF"/>
            <w:vAlign w:val="center"/>
          </w:tcPr>
          <w:p w14:paraId="198348FA">
            <w:pPr>
              <w:jc w:val="center"/>
              <w:rPr>
                <w:rFonts w:hint="eastAsia" w:ascii="宋体" w:hAnsi="宋体" w:cs="宋体"/>
                <w:strike/>
                <w:szCs w:val="21"/>
                <w:highlight w:val="none"/>
              </w:rPr>
            </w:pPr>
            <w:r>
              <w:rPr>
                <w:rFonts w:hint="eastAsia" w:ascii="宋体" w:hAnsi="宋体" w:cs="宋体"/>
                <w:szCs w:val="21"/>
                <w:highlight w:val="none"/>
                <w:lang w:val="en-US" w:eastAsia="zh-CN"/>
              </w:rPr>
              <w:t>8</w:t>
            </w:r>
          </w:p>
        </w:tc>
        <w:tc>
          <w:tcPr>
            <w:tcW w:w="5992" w:type="dxa"/>
            <w:shd w:val="clear" w:color="000000" w:fill="FFFFFF"/>
            <w:vAlign w:val="center"/>
          </w:tcPr>
          <w:p w14:paraId="25DB0CA6">
            <w:pPr>
              <w:keepNext w:val="0"/>
              <w:keepLines w:val="0"/>
              <w:pageBreakBefore w:val="0"/>
              <w:numPr>
                <w:ilvl w:val="-1"/>
                <w:numId w:val="0"/>
              </w:numPr>
              <w:shd w:val="clear"/>
              <w:kinsoku/>
              <w:wordWrap/>
              <w:overflowPunct/>
              <w:topLinePunct w:val="0"/>
              <w:autoSpaceDE/>
              <w:autoSpaceDN/>
              <w:bidi w:val="0"/>
              <w:adjustRightInd/>
              <w:snapToGrid/>
              <w:spacing w:line="320" w:lineRule="exact"/>
              <w:ind w:firstLine="420" w:firstLineChars="200"/>
              <w:jc w:val="left"/>
              <w:textAlignment w:val="auto"/>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1.承诺工期缩短10天及以上的得1分。</w:t>
            </w:r>
          </w:p>
          <w:p w14:paraId="3FAE2CFF">
            <w:pPr>
              <w:keepNext w:val="0"/>
              <w:keepLines w:val="0"/>
              <w:pageBreakBefore w:val="0"/>
              <w:numPr>
                <w:ilvl w:val="-1"/>
                <w:numId w:val="0"/>
              </w:numPr>
              <w:shd w:val="clear"/>
              <w:kinsoku/>
              <w:wordWrap/>
              <w:overflowPunct/>
              <w:topLinePunct w:val="0"/>
              <w:autoSpaceDE/>
              <w:autoSpaceDN/>
              <w:bidi w:val="0"/>
              <w:adjustRightInd/>
              <w:snapToGrid/>
              <w:spacing w:line="320" w:lineRule="exact"/>
              <w:ind w:firstLine="420" w:firstLineChars="200"/>
              <w:jc w:val="left"/>
              <w:textAlignment w:val="auto"/>
              <w:rPr>
                <w:rFonts w:hint="default" w:ascii="宋体" w:hAnsi="宋体" w:eastAsia="宋体" w:cs="宋体"/>
                <w:szCs w:val="21"/>
                <w:highlight w:val="none"/>
                <w:lang w:val="en-US" w:eastAsia="zh-CN"/>
              </w:rPr>
            </w:pPr>
            <w:r>
              <w:rPr>
                <w:rFonts w:hint="eastAsia" w:ascii="宋体" w:hAnsi="宋体" w:eastAsia="宋体" w:cs="宋体"/>
                <w:szCs w:val="21"/>
                <w:highlight w:val="none"/>
                <w:lang w:val="en-US" w:eastAsia="zh-CN"/>
              </w:rPr>
              <w:t>2.施工进度计划编制得分：</w:t>
            </w:r>
          </w:p>
          <w:p w14:paraId="68CF8A2F">
            <w:pPr>
              <w:pStyle w:val="69"/>
              <w:keepNext w:val="0"/>
              <w:keepLines w:val="0"/>
              <w:pageBreakBefore w:val="0"/>
              <w:shd w:val="clear"/>
              <w:kinsoku/>
              <w:wordWrap/>
              <w:overflowPunct/>
              <w:topLinePunct w:val="0"/>
              <w:autoSpaceDE/>
              <w:autoSpaceDN/>
              <w:bidi w:val="0"/>
              <w:adjustRightInd/>
              <w:snapToGrid/>
              <w:spacing w:line="320" w:lineRule="exact"/>
              <w:ind w:firstLine="420" w:firstLineChars="200"/>
              <w:textAlignment w:val="auto"/>
              <w:rPr>
                <w:rFonts w:hint="eastAsia" w:ascii="宋体" w:hAnsi="宋体" w:eastAsia="宋体" w:cs="宋体"/>
                <w:kern w:val="2"/>
                <w:sz w:val="21"/>
                <w:szCs w:val="21"/>
                <w:highlight w:val="none"/>
                <w:lang w:val="fr-CH"/>
              </w:rPr>
            </w:pPr>
            <w:r>
              <w:rPr>
                <w:rFonts w:hint="eastAsia" w:ascii="宋体" w:hAnsi="宋体" w:eastAsia="宋体" w:cs="宋体"/>
                <w:kern w:val="2"/>
                <w:sz w:val="21"/>
                <w:szCs w:val="21"/>
                <w:highlight w:val="none"/>
                <w:lang w:val="fr-CH"/>
              </w:rPr>
              <w:t>施工进度计划编制合理、可行</w:t>
            </w:r>
            <w:r>
              <w:rPr>
                <w:rFonts w:hint="eastAsia" w:ascii="宋体" w:hAnsi="宋体" w:eastAsia="宋体" w:cs="宋体"/>
                <w:kern w:val="2"/>
                <w:sz w:val="21"/>
                <w:szCs w:val="21"/>
                <w:highlight w:val="none"/>
                <w:lang w:val="fr-CH" w:eastAsia="zh-CN"/>
              </w:rPr>
              <w:t>，</w:t>
            </w:r>
            <w:r>
              <w:rPr>
                <w:rFonts w:hint="eastAsia" w:ascii="宋体" w:hAnsi="宋体" w:eastAsia="宋体" w:cs="宋体"/>
                <w:kern w:val="2"/>
                <w:sz w:val="21"/>
                <w:szCs w:val="21"/>
                <w:highlight w:val="none"/>
                <w:lang w:val="fr-CH"/>
              </w:rPr>
              <w:t>保证措施可靠的，关键线路清晰、准确、完整</w:t>
            </w:r>
            <w:r>
              <w:rPr>
                <w:rFonts w:hint="eastAsia" w:ascii="宋体" w:hAnsi="宋体" w:eastAsia="宋体" w:cs="宋体"/>
                <w:kern w:val="2"/>
                <w:sz w:val="21"/>
                <w:szCs w:val="21"/>
                <w:highlight w:val="none"/>
                <w:lang w:val="fr-CH" w:eastAsia="zh-CN"/>
              </w:rPr>
              <w:t>，</w:t>
            </w:r>
            <w:r>
              <w:rPr>
                <w:rFonts w:hint="eastAsia" w:ascii="宋体" w:hAnsi="宋体" w:eastAsia="宋体" w:cs="宋体"/>
                <w:kern w:val="2"/>
                <w:sz w:val="21"/>
                <w:szCs w:val="21"/>
                <w:highlight w:val="none"/>
                <w:lang w:val="fr-CH"/>
              </w:rPr>
              <w:t>得</w:t>
            </w:r>
            <w:r>
              <w:rPr>
                <w:rFonts w:hint="eastAsia" w:ascii="宋体" w:hAnsi="宋体" w:cs="宋体"/>
                <w:kern w:val="2"/>
                <w:sz w:val="21"/>
                <w:szCs w:val="21"/>
                <w:highlight w:val="none"/>
                <w:lang w:val="en-US" w:eastAsia="zh-CN"/>
              </w:rPr>
              <w:t>6-8</w:t>
            </w:r>
            <w:r>
              <w:rPr>
                <w:rFonts w:hint="eastAsia" w:ascii="宋体" w:hAnsi="宋体" w:eastAsia="宋体" w:cs="宋体"/>
                <w:kern w:val="2"/>
                <w:sz w:val="21"/>
                <w:szCs w:val="21"/>
                <w:highlight w:val="none"/>
                <w:lang w:val="fr-CH"/>
              </w:rPr>
              <w:t xml:space="preserve">分； </w:t>
            </w:r>
          </w:p>
          <w:p w14:paraId="760C5CE6">
            <w:pPr>
              <w:pStyle w:val="69"/>
              <w:keepNext w:val="0"/>
              <w:keepLines w:val="0"/>
              <w:pageBreakBefore w:val="0"/>
              <w:shd w:val="clear"/>
              <w:kinsoku/>
              <w:wordWrap/>
              <w:overflowPunct/>
              <w:topLinePunct w:val="0"/>
              <w:autoSpaceDE/>
              <w:autoSpaceDN/>
              <w:bidi w:val="0"/>
              <w:adjustRightInd/>
              <w:snapToGrid/>
              <w:spacing w:line="320" w:lineRule="exact"/>
              <w:ind w:firstLine="420" w:firstLineChars="200"/>
              <w:textAlignment w:val="auto"/>
              <w:rPr>
                <w:rFonts w:hint="eastAsia" w:ascii="宋体" w:hAnsi="宋体" w:eastAsia="宋体" w:cs="宋体"/>
                <w:kern w:val="2"/>
                <w:sz w:val="21"/>
                <w:szCs w:val="21"/>
                <w:highlight w:val="none"/>
                <w:lang w:val="fr-CH"/>
              </w:rPr>
            </w:pPr>
            <w:r>
              <w:rPr>
                <w:rFonts w:hint="eastAsia" w:ascii="宋体" w:hAnsi="宋体" w:eastAsia="宋体" w:cs="宋体"/>
                <w:kern w:val="2"/>
                <w:sz w:val="21"/>
                <w:szCs w:val="21"/>
                <w:highlight w:val="none"/>
                <w:lang w:val="fr-CH"/>
              </w:rPr>
              <w:t>施工进度计划编制比较合理，保证措施比较可靠的，关键线路比较清晰、准确、完整</w:t>
            </w:r>
            <w:r>
              <w:rPr>
                <w:rFonts w:hint="eastAsia" w:ascii="宋体" w:hAnsi="宋体" w:eastAsia="宋体" w:cs="宋体"/>
                <w:kern w:val="2"/>
                <w:sz w:val="21"/>
                <w:szCs w:val="21"/>
                <w:highlight w:val="none"/>
                <w:lang w:val="en-US" w:eastAsia="zh-CN"/>
              </w:rPr>
              <w:t>，</w:t>
            </w:r>
            <w:r>
              <w:rPr>
                <w:rFonts w:hint="eastAsia" w:ascii="宋体" w:hAnsi="宋体" w:eastAsia="宋体" w:cs="宋体"/>
                <w:kern w:val="2"/>
                <w:sz w:val="21"/>
                <w:szCs w:val="21"/>
                <w:highlight w:val="none"/>
                <w:lang w:val="fr-CH"/>
              </w:rPr>
              <w:t>得</w:t>
            </w:r>
            <w:r>
              <w:rPr>
                <w:rFonts w:hint="eastAsia" w:ascii="宋体" w:hAnsi="宋体" w:cs="宋体"/>
                <w:kern w:val="2"/>
                <w:sz w:val="21"/>
                <w:szCs w:val="21"/>
                <w:highlight w:val="none"/>
                <w:lang w:val="en-US" w:eastAsia="zh-CN"/>
              </w:rPr>
              <w:t>4-6</w:t>
            </w:r>
            <w:r>
              <w:rPr>
                <w:rFonts w:hint="eastAsia" w:ascii="宋体" w:hAnsi="宋体" w:eastAsia="宋体" w:cs="宋体"/>
                <w:kern w:val="2"/>
                <w:sz w:val="21"/>
                <w:szCs w:val="21"/>
                <w:highlight w:val="none"/>
                <w:lang w:val="fr-CH"/>
              </w:rPr>
              <w:t xml:space="preserve">分； </w:t>
            </w:r>
          </w:p>
          <w:p w14:paraId="143E790E">
            <w:pPr>
              <w:keepNext w:val="0"/>
              <w:keepLines w:val="0"/>
              <w:pageBreakBefore w:val="0"/>
              <w:shd w:val="clear"/>
              <w:kinsoku/>
              <w:wordWrap/>
              <w:overflowPunct/>
              <w:topLinePunct w:val="0"/>
              <w:autoSpaceDE/>
              <w:autoSpaceDN/>
              <w:bidi w:val="0"/>
              <w:adjustRightInd/>
              <w:snapToGrid/>
              <w:spacing w:line="320" w:lineRule="exact"/>
              <w:ind w:firstLine="420" w:firstLineChars="200"/>
              <w:jc w:val="left"/>
              <w:textAlignment w:val="auto"/>
              <w:rPr>
                <w:rFonts w:hint="eastAsia" w:ascii="宋体" w:hAnsi="宋体" w:eastAsia="宋体" w:cs="宋体"/>
                <w:szCs w:val="21"/>
                <w:highlight w:val="none"/>
                <w:lang w:val="fr-CH"/>
              </w:rPr>
            </w:pPr>
            <w:r>
              <w:rPr>
                <w:rFonts w:hint="eastAsia" w:ascii="宋体" w:hAnsi="宋体" w:eastAsia="宋体" w:cs="宋体"/>
                <w:szCs w:val="21"/>
                <w:highlight w:val="none"/>
                <w:lang w:val="fr-CH"/>
              </w:rPr>
              <w:t>施工进度计划编制基本合理</w:t>
            </w:r>
            <w:r>
              <w:rPr>
                <w:rFonts w:hint="eastAsia" w:ascii="宋体" w:hAnsi="宋体" w:eastAsia="宋体" w:cs="宋体"/>
                <w:szCs w:val="21"/>
                <w:highlight w:val="none"/>
                <w:lang w:val="fr-CH" w:eastAsia="zh-CN"/>
              </w:rPr>
              <w:t>，</w:t>
            </w:r>
            <w:r>
              <w:rPr>
                <w:rFonts w:hint="eastAsia" w:ascii="宋体" w:hAnsi="宋体" w:eastAsia="宋体" w:cs="宋体"/>
                <w:szCs w:val="21"/>
                <w:highlight w:val="none"/>
                <w:lang w:val="fr-CH"/>
              </w:rPr>
              <w:t>关键节点控制措施基本合理</w:t>
            </w:r>
            <w:r>
              <w:rPr>
                <w:rFonts w:hint="eastAsia" w:ascii="宋体" w:hAnsi="宋体" w:eastAsia="宋体" w:cs="宋体"/>
                <w:szCs w:val="21"/>
                <w:highlight w:val="none"/>
                <w:lang w:val="fr-CH" w:eastAsia="zh-CN"/>
              </w:rPr>
              <w:t>，</w:t>
            </w:r>
            <w:r>
              <w:rPr>
                <w:rFonts w:hint="eastAsia" w:ascii="宋体" w:hAnsi="宋体" w:eastAsia="宋体" w:cs="宋体"/>
                <w:szCs w:val="21"/>
                <w:highlight w:val="none"/>
                <w:lang w:val="fr-CH"/>
              </w:rPr>
              <w:t>关键线路基本清晰、准确、完整，保证措施</w:t>
            </w:r>
            <w:r>
              <w:rPr>
                <w:rFonts w:hint="eastAsia" w:ascii="宋体" w:hAnsi="宋体" w:eastAsia="宋体" w:cs="宋体"/>
                <w:szCs w:val="21"/>
                <w:highlight w:val="none"/>
                <w:lang w:val="en-US" w:eastAsia="zh-CN"/>
              </w:rPr>
              <w:t>一般</w:t>
            </w:r>
            <w:r>
              <w:rPr>
                <w:rFonts w:hint="eastAsia" w:ascii="宋体" w:hAnsi="宋体" w:eastAsia="宋体" w:cs="宋体"/>
                <w:szCs w:val="21"/>
                <w:highlight w:val="none"/>
                <w:lang w:val="fr-CH"/>
              </w:rPr>
              <w:t>的</w:t>
            </w:r>
            <w:r>
              <w:rPr>
                <w:rFonts w:hint="eastAsia" w:ascii="宋体" w:hAnsi="宋体" w:eastAsia="宋体" w:cs="宋体"/>
                <w:szCs w:val="21"/>
                <w:highlight w:val="none"/>
                <w:lang w:val="fr-CH" w:eastAsia="zh-CN"/>
              </w:rPr>
              <w:t>，</w:t>
            </w:r>
            <w:r>
              <w:rPr>
                <w:rFonts w:hint="eastAsia" w:ascii="宋体" w:hAnsi="宋体" w:eastAsia="宋体" w:cs="宋体"/>
                <w:szCs w:val="21"/>
                <w:highlight w:val="none"/>
                <w:lang w:val="fr-CH"/>
              </w:rPr>
              <w:t>得</w:t>
            </w:r>
            <w:r>
              <w:rPr>
                <w:rFonts w:hint="eastAsia" w:ascii="宋体" w:hAnsi="宋体" w:eastAsia="宋体" w:cs="宋体"/>
                <w:szCs w:val="21"/>
                <w:highlight w:val="none"/>
                <w:lang w:val="en-US" w:eastAsia="zh-CN"/>
              </w:rPr>
              <w:t>1-3</w:t>
            </w:r>
            <w:r>
              <w:rPr>
                <w:rFonts w:hint="eastAsia" w:ascii="宋体" w:hAnsi="宋体" w:eastAsia="宋体" w:cs="宋体"/>
                <w:szCs w:val="21"/>
                <w:highlight w:val="none"/>
                <w:lang w:val="fr-CH"/>
              </w:rPr>
              <w:t>分。</w:t>
            </w:r>
          </w:p>
          <w:p w14:paraId="2FF0A9D0">
            <w:pPr>
              <w:keepNext w:val="0"/>
              <w:keepLines w:val="0"/>
              <w:pageBreakBefore w:val="0"/>
              <w:kinsoku/>
              <w:wordWrap/>
              <w:overflowPunct/>
              <w:topLinePunct w:val="0"/>
              <w:autoSpaceDE/>
              <w:autoSpaceDN/>
              <w:bidi w:val="0"/>
              <w:adjustRightInd/>
              <w:snapToGrid/>
              <w:spacing w:line="320" w:lineRule="exact"/>
              <w:ind w:firstLine="420" w:firstLineChars="200"/>
              <w:jc w:val="left"/>
              <w:textAlignment w:val="auto"/>
              <w:rPr>
                <w:rFonts w:hint="eastAsia" w:ascii="宋体" w:hAnsi="宋体" w:cs="宋体"/>
                <w:szCs w:val="21"/>
                <w:highlight w:val="none"/>
              </w:rPr>
            </w:pPr>
            <w:r>
              <w:rPr>
                <w:rFonts w:hint="eastAsia" w:ascii="宋体" w:hAnsi="宋体" w:eastAsia="宋体" w:cs="宋体"/>
                <w:szCs w:val="21"/>
                <w:highlight w:val="none"/>
                <w:lang w:val="fr-CH"/>
              </w:rPr>
              <w:t>不提供</w:t>
            </w:r>
            <w:r>
              <w:rPr>
                <w:rFonts w:hint="eastAsia" w:ascii="宋体" w:hAnsi="宋体" w:eastAsia="宋体" w:cs="宋体"/>
                <w:kern w:val="2"/>
                <w:sz w:val="21"/>
                <w:szCs w:val="21"/>
                <w:highlight w:val="none"/>
                <w:lang w:val="fr-CH"/>
              </w:rPr>
              <w:t>施工进度计划及保证措施</w:t>
            </w:r>
            <w:r>
              <w:rPr>
                <w:rFonts w:hint="eastAsia" w:ascii="宋体" w:hAnsi="宋体" w:eastAsia="宋体" w:cs="宋体"/>
                <w:szCs w:val="21"/>
                <w:highlight w:val="none"/>
                <w:lang w:val="en-US" w:eastAsia="zh-CN"/>
              </w:rPr>
              <w:t>的</w:t>
            </w:r>
            <w:r>
              <w:rPr>
                <w:rFonts w:hint="eastAsia" w:ascii="宋体" w:hAnsi="宋体" w:eastAsia="宋体" w:cs="宋体"/>
                <w:szCs w:val="21"/>
                <w:highlight w:val="none"/>
                <w:lang w:val="fr-CH"/>
              </w:rPr>
              <w:t>不得分。</w:t>
            </w:r>
          </w:p>
        </w:tc>
        <w:tc>
          <w:tcPr>
            <w:tcW w:w="825" w:type="dxa"/>
            <w:shd w:val="clear" w:color="000000" w:fill="FFFFFF"/>
            <w:vAlign w:val="center"/>
          </w:tcPr>
          <w:p w14:paraId="1FB5071B">
            <w:pPr>
              <w:keepNext w:val="0"/>
              <w:keepLines w:val="0"/>
              <w:pageBreakBefore w:val="0"/>
              <w:kinsoku/>
              <w:wordWrap/>
              <w:overflowPunct/>
              <w:topLinePunct w:val="0"/>
              <w:autoSpaceDE/>
              <w:autoSpaceDN/>
              <w:bidi w:val="0"/>
              <w:adjustRightInd/>
              <w:snapToGrid/>
              <w:spacing w:line="320" w:lineRule="exact"/>
              <w:ind w:firstLine="420" w:firstLineChars="200"/>
              <w:jc w:val="left"/>
              <w:textAlignment w:val="auto"/>
              <w:rPr>
                <w:rFonts w:hint="eastAsia" w:ascii="宋体" w:hAnsi="宋体" w:cs="宋体"/>
                <w:szCs w:val="21"/>
                <w:highlight w:val="none"/>
                <w:lang w:val="fr-CH"/>
              </w:rPr>
            </w:pPr>
          </w:p>
        </w:tc>
        <w:tc>
          <w:tcPr>
            <w:tcW w:w="750" w:type="dxa"/>
            <w:shd w:val="clear" w:color="000000" w:fill="FFFFFF"/>
            <w:vAlign w:val="center"/>
          </w:tcPr>
          <w:p w14:paraId="7FA26D8B">
            <w:pPr>
              <w:keepNext w:val="0"/>
              <w:keepLines w:val="0"/>
              <w:pageBreakBefore w:val="0"/>
              <w:kinsoku/>
              <w:wordWrap/>
              <w:overflowPunct/>
              <w:topLinePunct w:val="0"/>
              <w:autoSpaceDE/>
              <w:autoSpaceDN/>
              <w:bidi w:val="0"/>
              <w:adjustRightInd/>
              <w:snapToGrid/>
              <w:spacing w:line="320" w:lineRule="exact"/>
              <w:ind w:firstLine="420" w:firstLineChars="200"/>
              <w:jc w:val="left"/>
              <w:textAlignment w:val="auto"/>
              <w:rPr>
                <w:rFonts w:hint="eastAsia" w:ascii="宋体" w:hAnsi="宋体" w:cs="宋体"/>
                <w:szCs w:val="21"/>
                <w:highlight w:val="none"/>
                <w:lang w:val="fr-CH"/>
              </w:rPr>
            </w:pPr>
          </w:p>
        </w:tc>
        <w:tc>
          <w:tcPr>
            <w:tcW w:w="687" w:type="dxa"/>
            <w:shd w:val="clear" w:color="000000" w:fill="FFFFFF"/>
            <w:vAlign w:val="center"/>
          </w:tcPr>
          <w:p w14:paraId="0E355ABA">
            <w:pPr>
              <w:keepNext w:val="0"/>
              <w:keepLines w:val="0"/>
              <w:pageBreakBefore w:val="0"/>
              <w:kinsoku/>
              <w:wordWrap/>
              <w:overflowPunct/>
              <w:topLinePunct w:val="0"/>
              <w:autoSpaceDE/>
              <w:autoSpaceDN/>
              <w:bidi w:val="0"/>
              <w:adjustRightInd/>
              <w:snapToGrid/>
              <w:spacing w:line="320" w:lineRule="exact"/>
              <w:ind w:firstLine="420" w:firstLineChars="200"/>
              <w:jc w:val="left"/>
              <w:textAlignment w:val="auto"/>
              <w:rPr>
                <w:rFonts w:hint="eastAsia" w:ascii="宋体" w:hAnsi="宋体" w:cs="宋体"/>
                <w:szCs w:val="21"/>
                <w:highlight w:val="none"/>
                <w:lang w:val="fr-CH"/>
              </w:rPr>
            </w:pPr>
          </w:p>
        </w:tc>
        <w:tc>
          <w:tcPr>
            <w:tcW w:w="533" w:type="dxa"/>
            <w:shd w:val="clear" w:color="000000" w:fill="FFFFFF"/>
            <w:vAlign w:val="center"/>
          </w:tcPr>
          <w:p w14:paraId="685B6C6E">
            <w:pPr>
              <w:keepNext w:val="0"/>
              <w:keepLines w:val="0"/>
              <w:pageBreakBefore w:val="0"/>
              <w:kinsoku/>
              <w:wordWrap/>
              <w:overflowPunct/>
              <w:topLinePunct w:val="0"/>
              <w:autoSpaceDE/>
              <w:autoSpaceDN/>
              <w:bidi w:val="0"/>
              <w:adjustRightInd/>
              <w:snapToGrid/>
              <w:spacing w:line="320" w:lineRule="exact"/>
              <w:ind w:firstLine="420" w:firstLineChars="200"/>
              <w:jc w:val="left"/>
              <w:textAlignment w:val="auto"/>
              <w:rPr>
                <w:rFonts w:hint="eastAsia" w:ascii="宋体" w:hAnsi="宋体" w:cs="宋体"/>
                <w:szCs w:val="21"/>
                <w:highlight w:val="none"/>
                <w:lang w:val="fr-CH"/>
              </w:rPr>
            </w:pPr>
          </w:p>
        </w:tc>
      </w:tr>
      <w:tr w14:paraId="09462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4" w:hRule="atLeast"/>
          <w:jc w:val="center"/>
        </w:trPr>
        <w:tc>
          <w:tcPr>
            <w:tcW w:w="557" w:type="dxa"/>
            <w:vMerge w:val="continue"/>
            <w:shd w:val="clear" w:color="auto" w:fill="auto"/>
            <w:vAlign w:val="center"/>
          </w:tcPr>
          <w:p w14:paraId="70F7C3D2">
            <w:pPr>
              <w:widowControl/>
              <w:rPr>
                <w:rFonts w:hint="eastAsia" w:ascii="宋体" w:hAnsi="宋体" w:cs="宋体"/>
                <w:szCs w:val="21"/>
                <w:highlight w:val="none"/>
              </w:rPr>
            </w:pPr>
          </w:p>
        </w:tc>
        <w:tc>
          <w:tcPr>
            <w:tcW w:w="385" w:type="dxa"/>
            <w:vMerge w:val="continue"/>
            <w:shd w:val="clear" w:color="auto" w:fill="auto"/>
            <w:vAlign w:val="top"/>
          </w:tcPr>
          <w:p w14:paraId="04F47C75">
            <w:pPr>
              <w:widowControl/>
              <w:jc w:val="center"/>
              <w:rPr>
                <w:rFonts w:hint="eastAsia" w:ascii="宋体" w:hAnsi="宋体" w:cs="宋体"/>
                <w:szCs w:val="21"/>
                <w:highlight w:val="none"/>
              </w:rPr>
            </w:pPr>
          </w:p>
        </w:tc>
        <w:tc>
          <w:tcPr>
            <w:tcW w:w="792" w:type="dxa"/>
            <w:shd w:val="clear" w:color="000000" w:fill="FFFFFF"/>
            <w:vAlign w:val="center"/>
          </w:tcPr>
          <w:p w14:paraId="072852AB">
            <w:pPr>
              <w:widowControl/>
              <w:spacing w:line="360" w:lineRule="exact"/>
              <w:jc w:val="center"/>
              <w:rPr>
                <w:rFonts w:hint="eastAsia" w:ascii="宋体" w:hAnsi="宋体" w:cs="宋体"/>
                <w:szCs w:val="21"/>
                <w:highlight w:val="none"/>
              </w:rPr>
            </w:pPr>
            <w:r>
              <w:rPr>
                <w:rFonts w:hint="eastAsia" w:ascii="宋体" w:hAnsi="宋体" w:cs="宋体"/>
                <w:szCs w:val="21"/>
                <w:highlight w:val="none"/>
              </w:rPr>
              <w:t>施工质量保证措施</w:t>
            </w:r>
          </w:p>
        </w:tc>
        <w:tc>
          <w:tcPr>
            <w:tcW w:w="540" w:type="dxa"/>
            <w:shd w:val="clear" w:color="000000" w:fill="FFFFFF"/>
            <w:vAlign w:val="center"/>
          </w:tcPr>
          <w:p w14:paraId="4ED00039">
            <w:pPr>
              <w:widowControl/>
              <w:jc w:val="center"/>
              <w:rPr>
                <w:rFonts w:hint="eastAsia" w:ascii="宋体" w:hAnsi="宋体" w:cs="宋体"/>
                <w:szCs w:val="21"/>
                <w:highlight w:val="none"/>
              </w:rPr>
            </w:pPr>
            <w:r>
              <w:rPr>
                <w:rFonts w:hint="eastAsia" w:ascii="宋体" w:hAnsi="宋体" w:cs="宋体"/>
                <w:szCs w:val="21"/>
                <w:highlight w:val="none"/>
                <w:lang w:val="en-US" w:eastAsia="zh-CN"/>
              </w:rPr>
              <w:t>4</w:t>
            </w:r>
          </w:p>
        </w:tc>
        <w:tc>
          <w:tcPr>
            <w:tcW w:w="5992" w:type="dxa"/>
            <w:shd w:val="clear" w:color="000000" w:fill="FFFFFF"/>
            <w:vAlign w:val="center"/>
          </w:tcPr>
          <w:p w14:paraId="3F8F2AE7">
            <w:pPr>
              <w:keepNext w:val="0"/>
              <w:keepLines w:val="0"/>
              <w:pageBreakBefore w:val="0"/>
              <w:widowControl/>
              <w:kinsoku/>
              <w:wordWrap/>
              <w:overflowPunct/>
              <w:topLinePunct w:val="0"/>
              <w:autoSpaceDE/>
              <w:autoSpaceDN/>
              <w:bidi w:val="0"/>
              <w:adjustRightInd/>
              <w:snapToGrid/>
              <w:spacing w:line="320" w:lineRule="exact"/>
              <w:ind w:firstLine="420" w:firstLineChars="200"/>
              <w:jc w:val="left"/>
              <w:textAlignment w:val="auto"/>
              <w:rPr>
                <w:rFonts w:hint="eastAsia" w:ascii="宋体" w:hAnsi="宋体" w:eastAsia="宋体" w:cs="宋体"/>
                <w:szCs w:val="21"/>
                <w:highlight w:val="none"/>
              </w:rPr>
            </w:pPr>
            <w:r>
              <w:rPr>
                <w:rFonts w:hint="eastAsia" w:ascii="宋体" w:hAnsi="宋体" w:eastAsia="宋体" w:cs="宋体"/>
                <w:szCs w:val="21"/>
                <w:highlight w:val="none"/>
              </w:rPr>
              <w:t>采取具体措施建立健全质量保证体系，严格按设计文件、规范、标准和程序施工，具有明确的质量管控标准和流程、设置有专门的质量管控人员、质量控制关键点合理、保障措施合理，得</w:t>
            </w:r>
            <w:r>
              <w:rPr>
                <w:rFonts w:hint="eastAsia" w:ascii="宋体" w:hAnsi="宋体" w:eastAsia="宋体" w:cs="宋体"/>
                <w:szCs w:val="21"/>
                <w:highlight w:val="none"/>
                <w:lang w:val="en-US" w:eastAsia="zh-CN"/>
              </w:rPr>
              <w:t>4</w:t>
            </w:r>
            <w:r>
              <w:rPr>
                <w:rFonts w:hint="eastAsia" w:ascii="宋体" w:hAnsi="宋体" w:eastAsia="宋体" w:cs="宋体"/>
                <w:szCs w:val="21"/>
                <w:highlight w:val="none"/>
              </w:rPr>
              <w:t>分；</w:t>
            </w:r>
          </w:p>
          <w:p w14:paraId="6F4DF4B3">
            <w:pPr>
              <w:keepNext w:val="0"/>
              <w:keepLines w:val="0"/>
              <w:pageBreakBefore w:val="0"/>
              <w:widowControl/>
              <w:kinsoku/>
              <w:wordWrap/>
              <w:overflowPunct/>
              <w:topLinePunct w:val="0"/>
              <w:autoSpaceDE/>
              <w:autoSpaceDN/>
              <w:bidi w:val="0"/>
              <w:adjustRightInd/>
              <w:snapToGrid/>
              <w:spacing w:line="320" w:lineRule="exact"/>
              <w:ind w:firstLine="420" w:firstLineChars="200"/>
              <w:jc w:val="left"/>
              <w:textAlignment w:val="auto"/>
              <w:rPr>
                <w:rFonts w:hint="eastAsia" w:ascii="宋体" w:hAnsi="宋体" w:eastAsia="宋体" w:cs="宋体"/>
                <w:szCs w:val="21"/>
                <w:highlight w:val="none"/>
              </w:rPr>
            </w:pPr>
            <w:r>
              <w:rPr>
                <w:rFonts w:hint="eastAsia" w:ascii="宋体" w:hAnsi="宋体" w:eastAsia="宋体" w:cs="宋体"/>
                <w:szCs w:val="21"/>
                <w:highlight w:val="none"/>
              </w:rPr>
              <w:t>质量控制标准和流程较为清晰，保障措施较为合理，得</w:t>
            </w:r>
            <w:r>
              <w:rPr>
                <w:rFonts w:hint="eastAsia" w:ascii="宋体" w:hAnsi="宋体" w:eastAsia="宋体" w:cs="宋体"/>
                <w:szCs w:val="21"/>
                <w:highlight w:val="none"/>
                <w:lang w:val="en-US" w:eastAsia="zh-CN"/>
              </w:rPr>
              <w:t>2</w:t>
            </w:r>
            <w:r>
              <w:rPr>
                <w:rFonts w:hint="eastAsia" w:ascii="宋体" w:hAnsi="宋体" w:eastAsia="宋体" w:cs="宋体"/>
                <w:szCs w:val="21"/>
                <w:highlight w:val="none"/>
              </w:rPr>
              <w:t>分；</w:t>
            </w:r>
          </w:p>
          <w:p w14:paraId="627FF072">
            <w:pPr>
              <w:keepNext w:val="0"/>
              <w:keepLines w:val="0"/>
              <w:pageBreakBefore w:val="0"/>
              <w:widowControl/>
              <w:kinsoku/>
              <w:wordWrap/>
              <w:overflowPunct/>
              <w:topLinePunct w:val="0"/>
              <w:autoSpaceDE/>
              <w:autoSpaceDN/>
              <w:bidi w:val="0"/>
              <w:adjustRightInd/>
              <w:snapToGrid/>
              <w:spacing w:line="320" w:lineRule="exact"/>
              <w:ind w:firstLine="420" w:firstLineChars="200"/>
              <w:jc w:val="left"/>
              <w:textAlignment w:val="auto"/>
              <w:rPr>
                <w:rFonts w:hint="eastAsia" w:ascii="宋体" w:hAnsi="宋体" w:eastAsia="宋体" w:cs="宋体"/>
                <w:szCs w:val="21"/>
                <w:highlight w:val="none"/>
                <w:lang w:val="en-US" w:eastAsia="zh-CN"/>
              </w:rPr>
            </w:pPr>
            <w:r>
              <w:rPr>
                <w:rFonts w:hint="eastAsia" w:ascii="宋体" w:hAnsi="宋体" w:eastAsia="宋体" w:cs="宋体"/>
                <w:szCs w:val="21"/>
                <w:highlight w:val="none"/>
              </w:rPr>
              <w:t>质量控制标准和流程</w:t>
            </w:r>
            <w:r>
              <w:rPr>
                <w:rFonts w:hint="eastAsia" w:ascii="宋体" w:hAnsi="宋体" w:eastAsia="宋体" w:cs="宋体"/>
                <w:szCs w:val="21"/>
                <w:highlight w:val="none"/>
                <w:lang w:val="en-US" w:eastAsia="zh-CN"/>
              </w:rPr>
              <w:t>基本合理，</w:t>
            </w:r>
            <w:r>
              <w:rPr>
                <w:rFonts w:hint="eastAsia" w:ascii="宋体" w:hAnsi="宋体" w:eastAsia="宋体" w:cs="宋体"/>
                <w:szCs w:val="21"/>
                <w:highlight w:val="none"/>
                <w:lang w:val="fr-CH"/>
              </w:rPr>
              <w:t>具有可操作性基本条件，</w:t>
            </w:r>
            <w:r>
              <w:rPr>
                <w:rFonts w:hint="eastAsia" w:ascii="宋体" w:hAnsi="宋体" w:eastAsia="宋体" w:cs="宋体"/>
                <w:szCs w:val="21"/>
                <w:highlight w:val="none"/>
                <w:lang w:val="en-US" w:eastAsia="zh-CN"/>
              </w:rPr>
              <w:t>但</w:t>
            </w:r>
            <w:r>
              <w:rPr>
                <w:rFonts w:hint="eastAsia" w:ascii="宋体" w:hAnsi="宋体" w:eastAsia="宋体" w:cs="宋体"/>
                <w:szCs w:val="21"/>
                <w:highlight w:val="none"/>
                <w:lang w:val="fr-CH"/>
              </w:rPr>
              <w:t>保证措施较差的</w:t>
            </w:r>
            <w:r>
              <w:rPr>
                <w:rFonts w:hint="eastAsia" w:ascii="宋体" w:hAnsi="宋体" w:eastAsia="宋体" w:cs="宋体"/>
                <w:szCs w:val="21"/>
                <w:highlight w:val="none"/>
                <w:lang w:val="fr-CH" w:eastAsia="zh-CN"/>
              </w:rPr>
              <w:t>，</w:t>
            </w:r>
            <w:r>
              <w:rPr>
                <w:rFonts w:hint="eastAsia" w:ascii="宋体" w:hAnsi="宋体" w:eastAsia="宋体" w:cs="宋体"/>
                <w:szCs w:val="21"/>
                <w:highlight w:val="none"/>
                <w:lang w:val="en-US" w:eastAsia="zh-CN"/>
              </w:rPr>
              <w:t>得1分</w:t>
            </w:r>
            <w:r>
              <w:rPr>
                <w:rFonts w:hint="eastAsia" w:ascii="宋体" w:hAnsi="宋体" w:eastAsia="宋体" w:cs="宋体"/>
                <w:szCs w:val="21"/>
                <w:highlight w:val="none"/>
              </w:rPr>
              <w:t>；</w:t>
            </w:r>
          </w:p>
          <w:p w14:paraId="2059AB1F">
            <w:pPr>
              <w:keepNext w:val="0"/>
              <w:keepLines w:val="0"/>
              <w:pageBreakBefore w:val="0"/>
              <w:widowControl/>
              <w:kinsoku/>
              <w:wordWrap/>
              <w:overflowPunct/>
              <w:topLinePunct w:val="0"/>
              <w:autoSpaceDE/>
              <w:autoSpaceDN/>
              <w:bidi w:val="0"/>
              <w:adjustRightInd/>
              <w:snapToGrid/>
              <w:spacing w:line="320" w:lineRule="exact"/>
              <w:ind w:firstLine="420" w:firstLineChars="200"/>
              <w:jc w:val="left"/>
              <w:textAlignment w:val="auto"/>
              <w:rPr>
                <w:rFonts w:hint="eastAsia" w:ascii="宋体" w:hAnsi="宋体" w:eastAsia="宋体" w:cs="宋体"/>
                <w:szCs w:val="21"/>
                <w:highlight w:val="none"/>
              </w:rPr>
            </w:pPr>
            <w:r>
              <w:rPr>
                <w:rFonts w:hint="eastAsia" w:ascii="宋体" w:hAnsi="宋体" w:eastAsia="宋体" w:cs="宋体"/>
                <w:szCs w:val="21"/>
                <w:highlight w:val="none"/>
              </w:rPr>
              <w:t>质量控制标准和流程不清晰，保障措施不合理，不得分。</w:t>
            </w:r>
          </w:p>
          <w:p w14:paraId="3B0E0EFE">
            <w:pPr>
              <w:keepNext w:val="0"/>
              <w:keepLines w:val="0"/>
              <w:pageBreakBefore w:val="0"/>
              <w:widowControl/>
              <w:kinsoku/>
              <w:wordWrap/>
              <w:overflowPunct/>
              <w:topLinePunct w:val="0"/>
              <w:autoSpaceDE/>
              <w:autoSpaceDN/>
              <w:bidi w:val="0"/>
              <w:adjustRightInd/>
              <w:snapToGrid/>
              <w:spacing w:line="320" w:lineRule="exact"/>
              <w:ind w:firstLine="420" w:firstLineChars="200"/>
              <w:jc w:val="left"/>
              <w:textAlignment w:val="auto"/>
              <w:rPr>
                <w:rFonts w:hint="eastAsia" w:ascii="宋体" w:hAnsi="宋体" w:cs="宋体"/>
                <w:szCs w:val="21"/>
                <w:highlight w:val="none"/>
              </w:rPr>
            </w:pPr>
            <w:r>
              <w:rPr>
                <w:rFonts w:hint="eastAsia" w:ascii="宋体" w:hAnsi="宋体" w:eastAsia="宋体" w:cs="宋体"/>
                <w:szCs w:val="21"/>
                <w:highlight w:val="none"/>
                <w:lang w:val="fr-CH"/>
              </w:rPr>
              <w:t>不提供</w:t>
            </w:r>
            <w:r>
              <w:rPr>
                <w:rFonts w:hint="eastAsia" w:ascii="宋体" w:hAnsi="宋体" w:eastAsia="宋体" w:cs="宋体"/>
                <w:szCs w:val="21"/>
                <w:highlight w:val="none"/>
                <w:lang w:val="en-US" w:eastAsia="zh-CN"/>
              </w:rPr>
              <w:t>的</w:t>
            </w:r>
            <w:r>
              <w:rPr>
                <w:rFonts w:hint="eastAsia" w:ascii="宋体" w:hAnsi="宋体" w:eastAsia="宋体" w:cs="宋体"/>
                <w:szCs w:val="21"/>
                <w:highlight w:val="none"/>
                <w:lang w:val="fr-CH"/>
              </w:rPr>
              <w:t>不得分。</w:t>
            </w:r>
          </w:p>
        </w:tc>
        <w:tc>
          <w:tcPr>
            <w:tcW w:w="825" w:type="dxa"/>
            <w:shd w:val="clear" w:color="000000" w:fill="FFFFFF"/>
            <w:vAlign w:val="center"/>
          </w:tcPr>
          <w:p w14:paraId="46907386">
            <w:pPr>
              <w:keepNext w:val="0"/>
              <w:keepLines w:val="0"/>
              <w:pageBreakBefore w:val="0"/>
              <w:widowControl/>
              <w:kinsoku/>
              <w:wordWrap/>
              <w:overflowPunct/>
              <w:topLinePunct w:val="0"/>
              <w:autoSpaceDE/>
              <w:autoSpaceDN/>
              <w:bidi w:val="0"/>
              <w:adjustRightInd/>
              <w:snapToGrid/>
              <w:spacing w:line="320" w:lineRule="exact"/>
              <w:ind w:firstLine="420" w:firstLineChars="200"/>
              <w:jc w:val="left"/>
              <w:textAlignment w:val="auto"/>
              <w:rPr>
                <w:rFonts w:hint="eastAsia" w:ascii="宋体" w:hAnsi="宋体" w:cs="宋体"/>
                <w:szCs w:val="21"/>
                <w:highlight w:val="none"/>
                <w:lang w:val="fr-CH"/>
              </w:rPr>
            </w:pPr>
          </w:p>
        </w:tc>
        <w:tc>
          <w:tcPr>
            <w:tcW w:w="750" w:type="dxa"/>
            <w:shd w:val="clear" w:color="000000" w:fill="FFFFFF"/>
            <w:vAlign w:val="center"/>
          </w:tcPr>
          <w:p w14:paraId="598FCC1F">
            <w:pPr>
              <w:keepNext w:val="0"/>
              <w:keepLines w:val="0"/>
              <w:pageBreakBefore w:val="0"/>
              <w:widowControl/>
              <w:kinsoku/>
              <w:wordWrap/>
              <w:overflowPunct/>
              <w:topLinePunct w:val="0"/>
              <w:autoSpaceDE/>
              <w:autoSpaceDN/>
              <w:bidi w:val="0"/>
              <w:adjustRightInd/>
              <w:snapToGrid/>
              <w:spacing w:line="320" w:lineRule="exact"/>
              <w:ind w:firstLine="420" w:firstLineChars="200"/>
              <w:jc w:val="left"/>
              <w:textAlignment w:val="auto"/>
              <w:rPr>
                <w:rFonts w:hint="eastAsia" w:ascii="宋体" w:hAnsi="宋体" w:cs="宋体"/>
                <w:szCs w:val="21"/>
                <w:highlight w:val="none"/>
                <w:lang w:val="fr-CH"/>
              </w:rPr>
            </w:pPr>
          </w:p>
        </w:tc>
        <w:tc>
          <w:tcPr>
            <w:tcW w:w="687" w:type="dxa"/>
            <w:shd w:val="clear" w:color="000000" w:fill="FFFFFF"/>
            <w:vAlign w:val="center"/>
          </w:tcPr>
          <w:p w14:paraId="4BB25648">
            <w:pPr>
              <w:keepNext w:val="0"/>
              <w:keepLines w:val="0"/>
              <w:pageBreakBefore w:val="0"/>
              <w:widowControl/>
              <w:kinsoku/>
              <w:wordWrap/>
              <w:overflowPunct/>
              <w:topLinePunct w:val="0"/>
              <w:autoSpaceDE/>
              <w:autoSpaceDN/>
              <w:bidi w:val="0"/>
              <w:adjustRightInd/>
              <w:snapToGrid/>
              <w:spacing w:line="320" w:lineRule="exact"/>
              <w:ind w:firstLine="420" w:firstLineChars="200"/>
              <w:jc w:val="left"/>
              <w:textAlignment w:val="auto"/>
              <w:rPr>
                <w:rFonts w:hint="eastAsia" w:ascii="宋体" w:hAnsi="宋体" w:cs="宋体"/>
                <w:szCs w:val="21"/>
                <w:highlight w:val="none"/>
                <w:lang w:val="fr-CH"/>
              </w:rPr>
            </w:pPr>
          </w:p>
        </w:tc>
        <w:tc>
          <w:tcPr>
            <w:tcW w:w="533" w:type="dxa"/>
            <w:shd w:val="clear" w:color="000000" w:fill="FFFFFF"/>
            <w:vAlign w:val="center"/>
          </w:tcPr>
          <w:p w14:paraId="7008E554">
            <w:pPr>
              <w:keepNext w:val="0"/>
              <w:keepLines w:val="0"/>
              <w:pageBreakBefore w:val="0"/>
              <w:widowControl/>
              <w:kinsoku/>
              <w:wordWrap/>
              <w:overflowPunct/>
              <w:topLinePunct w:val="0"/>
              <w:autoSpaceDE/>
              <w:autoSpaceDN/>
              <w:bidi w:val="0"/>
              <w:adjustRightInd/>
              <w:snapToGrid/>
              <w:spacing w:line="320" w:lineRule="exact"/>
              <w:ind w:firstLine="420" w:firstLineChars="200"/>
              <w:jc w:val="left"/>
              <w:textAlignment w:val="auto"/>
              <w:rPr>
                <w:rFonts w:hint="eastAsia" w:ascii="宋体" w:hAnsi="宋体" w:cs="宋体"/>
                <w:szCs w:val="21"/>
                <w:highlight w:val="none"/>
                <w:lang w:val="fr-CH"/>
              </w:rPr>
            </w:pPr>
          </w:p>
        </w:tc>
      </w:tr>
      <w:tr w14:paraId="67C54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4" w:hRule="atLeast"/>
          <w:jc w:val="center"/>
        </w:trPr>
        <w:tc>
          <w:tcPr>
            <w:tcW w:w="557" w:type="dxa"/>
            <w:vMerge w:val="continue"/>
            <w:shd w:val="clear" w:color="auto" w:fill="auto"/>
            <w:vAlign w:val="center"/>
          </w:tcPr>
          <w:p w14:paraId="07C07A35">
            <w:pPr>
              <w:widowControl/>
              <w:rPr>
                <w:rFonts w:hint="eastAsia" w:ascii="宋体" w:hAnsi="宋体" w:cs="宋体"/>
                <w:szCs w:val="21"/>
                <w:highlight w:val="none"/>
              </w:rPr>
            </w:pPr>
          </w:p>
        </w:tc>
        <w:tc>
          <w:tcPr>
            <w:tcW w:w="385" w:type="dxa"/>
            <w:vMerge w:val="continue"/>
            <w:shd w:val="clear" w:color="auto" w:fill="auto"/>
            <w:vAlign w:val="top"/>
          </w:tcPr>
          <w:p w14:paraId="250F8148">
            <w:pPr>
              <w:widowControl/>
              <w:jc w:val="center"/>
              <w:rPr>
                <w:rFonts w:hint="eastAsia" w:ascii="宋体" w:hAnsi="宋体" w:cs="宋体"/>
                <w:szCs w:val="21"/>
                <w:highlight w:val="none"/>
              </w:rPr>
            </w:pPr>
          </w:p>
        </w:tc>
        <w:tc>
          <w:tcPr>
            <w:tcW w:w="792" w:type="dxa"/>
            <w:shd w:val="clear" w:color="000000" w:fill="FFFFFF"/>
            <w:vAlign w:val="center"/>
          </w:tcPr>
          <w:p w14:paraId="3F1F8D50">
            <w:pPr>
              <w:widowControl/>
              <w:spacing w:line="360" w:lineRule="exact"/>
              <w:jc w:val="center"/>
              <w:rPr>
                <w:rFonts w:hint="eastAsia" w:ascii="宋体" w:hAnsi="宋体" w:cs="宋体"/>
                <w:szCs w:val="21"/>
                <w:highlight w:val="none"/>
              </w:rPr>
            </w:pPr>
            <w:r>
              <w:rPr>
                <w:rFonts w:hint="eastAsia" w:ascii="宋体" w:hAnsi="宋体" w:cs="宋体"/>
                <w:szCs w:val="21"/>
                <w:highlight w:val="none"/>
              </w:rPr>
              <w:t>安全生产和文明施工措施</w:t>
            </w:r>
          </w:p>
        </w:tc>
        <w:tc>
          <w:tcPr>
            <w:tcW w:w="540" w:type="dxa"/>
            <w:shd w:val="clear" w:color="000000" w:fill="FFFFFF"/>
            <w:vAlign w:val="center"/>
          </w:tcPr>
          <w:p w14:paraId="2F919614">
            <w:pPr>
              <w:widowControl/>
              <w:jc w:val="center"/>
              <w:rPr>
                <w:rFonts w:hint="eastAsia" w:ascii="宋体" w:hAnsi="宋体" w:cs="宋体"/>
                <w:szCs w:val="21"/>
                <w:highlight w:val="none"/>
              </w:rPr>
            </w:pPr>
            <w:r>
              <w:rPr>
                <w:rFonts w:hint="eastAsia" w:ascii="宋体" w:hAnsi="宋体" w:cs="宋体"/>
                <w:szCs w:val="21"/>
                <w:highlight w:val="none"/>
                <w:lang w:val="en-US" w:eastAsia="zh-CN"/>
              </w:rPr>
              <w:t>6</w:t>
            </w:r>
          </w:p>
        </w:tc>
        <w:tc>
          <w:tcPr>
            <w:tcW w:w="5992" w:type="dxa"/>
            <w:shd w:val="clear" w:color="000000" w:fill="FFFFFF"/>
            <w:vAlign w:val="center"/>
          </w:tcPr>
          <w:p w14:paraId="42A8BA33">
            <w:pPr>
              <w:keepNext w:val="0"/>
              <w:keepLines w:val="0"/>
              <w:pageBreakBefore w:val="0"/>
              <w:widowControl/>
              <w:kinsoku/>
              <w:wordWrap/>
              <w:overflowPunct/>
              <w:topLinePunct w:val="0"/>
              <w:autoSpaceDE/>
              <w:autoSpaceDN/>
              <w:bidi w:val="0"/>
              <w:adjustRightInd/>
              <w:snapToGrid/>
              <w:spacing w:line="320" w:lineRule="exact"/>
              <w:ind w:firstLine="420" w:firstLineChars="200"/>
              <w:jc w:val="left"/>
              <w:textAlignment w:val="auto"/>
              <w:rPr>
                <w:rFonts w:hint="eastAsia" w:ascii="宋体" w:hAnsi="宋体" w:eastAsia="宋体" w:cs="宋体"/>
                <w:szCs w:val="21"/>
                <w:highlight w:val="none"/>
              </w:rPr>
            </w:pPr>
            <w:r>
              <w:rPr>
                <w:rFonts w:hint="eastAsia" w:ascii="宋体" w:hAnsi="宋体" w:eastAsia="宋体" w:cs="宋体"/>
                <w:szCs w:val="21"/>
                <w:highlight w:val="none"/>
              </w:rPr>
              <w:t>施工管理流程合理，具有文明生产和安全生产保证措施，针对性强，适应工程需要，得</w:t>
            </w:r>
            <w:r>
              <w:rPr>
                <w:rFonts w:hint="eastAsia" w:ascii="宋体" w:hAnsi="宋体" w:eastAsia="宋体" w:cs="宋体"/>
                <w:szCs w:val="21"/>
                <w:highlight w:val="none"/>
                <w:lang w:val="en-US" w:eastAsia="zh-CN"/>
              </w:rPr>
              <w:t>4-6</w:t>
            </w:r>
            <w:r>
              <w:rPr>
                <w:rFonts w:hint="eastAsia" w:ascii="宋体" w:hAnsi="宋体" w:eastAsia="宋体" w:cs="宋体"/>
                <w:szCs w:val="21"/>
                <w:highlight w:val="none"/>
              </w:rPr>
              <w:t xml:space="preserve">分； </w:t>
            </w:r>
          </w:p>
          <w:p w14:paraId="5CEA531B">
            <w:pPr>
              <w:keepNext w:val="0"/>
              <w:keepLines w:val="0"/>
              <w:pageBreakBefore w:val="0"/>
              <w:widowControl/>
              <w:kinsoku/>
              <w:wordWrap/>
              <w:overflowPunct/>
              <w:topLinePunct w:val="0"/>
              <w:autoSpaceDE/>
              <w:autoSpaceDN/>
              <w:bidi w:val="0"/>
              <w:adjustRightInd/>
              <w:snapToGrid/>
              <w:spacing w:line="320" w:lineRule="exact"/>
              <w:ind w:firstLine="420" w:firstLineChars="200"/>
              <w:jc w:val="left"/>
              <w:textAlignment w:val="auto"/>
              <w:rPr>
                <w:rFonts w:hint="eastAsia" w:ascii="宋体" w:hAnsi="宋体" w:eastAsia="宋体" w:cs="宋体"/>
                <w:szCs w:val="21"/>
                <w:highlight w:val="none"/>
              </w:rPr>
            </w:pPr>
            <w:r>
              <w:rPr>
                <w:rFonts w:hint="eastAsia" w:ascii="宋体" w:hAnsi="宋体" w:eastAsia="宋体" w:cs="宋体"/>
                <w:szCs w:val="21"/>
                <w:highlight w:val="none"/>
              </w:rPr>
              <w:t>施工管理流程较为合理，具有文明生产和安全生产保证措施，针对性较强，较适应工程需要，得</w:t>
            </w:r>
            <w:r>
              <w:rPr>
                <w:rFonts w:hint="eastAsia" w:ascii="宋体" w:hAnsi="宋体" w:eastAsia="宋体" w:cs="宋体"/>
                <w:szCs w:val="21"/>
                <w:highlight w:val="none"/>
                <w:lang w:val="en-US" w:eastAsia="zh-CN"/>
              </w:rPr>
              <w:t>1-3</w:t>
            </w:r>
            <w:r>
              <w:rPr>
                <w:rFonts w:hint="eastAsia" w:ascii="宋体" w:hAnsi="宋体" w:eastAsia="宋体" w:cs="宋体"/>
                <w:szCs w:val="21"/>
                <w:highlight w:val="none"/>
              </w:rPr>
              <w:t>分；</w:t>
            </w:r>
          </w:p>
          <w:p w14:paraId="4C84A307">
            <w:pPr>
              <w:keepNext w:val="0"/>
              <w:keepLines w:val="0"/>
              <w:pageBreakBefore w:val="0"/>
              <w:widowControl/>
              <w:kinsoku/>
              <w:wordWrap/>
              <w:overflowPunct/>
              <w:topLinePunct w:val="0"/>
              <w:autoSpaceDE/>
              <w:autoSpaceDN/>
              <w:bidi w:val="0"/>
              <w:adjustRightInd/>
              <w:snapToGrid/>
              <w:spacing w:line="320" w:lineRule="exact"/>
              <w:ind w:firstLine="420" w:firstLineChars="200"/>
              <w:jc w:val="left"/>
              <w:textAlignment w:val="auto"/>
              <w:rPr>
                <w:rFonts w:hint="eastAsia" w:ascii="宋体" w:hAnsi="宋体" w:eastAsia="宋体" w:cs="宋体"/>
                <w:szCs w:val="21"/>
                <w:highlight w:val="none"/>
              </w:rPr>
            </w:pPr>
            <w:r>
              <w:rPr>
                <w:rFonts w:hint="eastAsia" w:ascii="宋体" w:hAnsi="宋体" w:eastAsia="宋体" w:cs="宋体"/>
                <w:szCs w:val="21"/>
                <w:highlight w:val="none"/>
              </w:rPr>
              <w:t>施工管理流程不合理，不具备文明生产和安全生产保证措施，针对性差，不适应工程需要，不得分。</w:t>
            </w:r>
          </w:p>
          <w:p w14:paraId="3C55E3C7">
            <w:pPr>
              <w:keepNext w:val="0"/>
              <w:keepLines w:val="0"/>
              <w:pageBreakBefore w:val="0"/>
              <w:widowControl/>
              <w:kinsoku/>
              <w:wordWrap/>
              <w:overflowPunct/>
              <w:topLinePunct w:val="0"/>
              <w:autoSpaceDE/>
              <w:autoSpaceDN/>
              <w:bidi w:val="0"/>
              <w:adjustRightInd/>
              <w:snapToGrid/>
              <w:spacing w:line="320" w:lineRule="exact"/>
              <w:ind w:firstLine="420" w:firstLineChars="200"/>
              <w:jc w:val="left"/>
              <w:textAlignment w:val="auto"/>
              <w:rPr>
                <w:rFonts w:hint="eastAsia" w:ascii="宋体" w:hAnsi="宋体" w:cs="宋体"/>
                <w:szCs w:val="21"/>
                <w:highlight w:val="none"/>
              </w:rPr>
            </w:pPr>
            <w:r>
              <w:rPr>
                <w:rFonts w:hint="eastAsia" w:ascii="宋体" w:hAnsi="宋体" w:eastAsia="宋体" w:cs="宋体"/>
                <w:szCs w:val="21"/>
                <w:highlight w:val="none"/>
                <w:lang w:val="fr-CH"/>
              </w:rPr>
              <w:t>不提供</w:t>
            </w:r>
            <w:r>
              <w:rPr>
                <w:rFonts w:hint="eastAsia" w:ascii="宋体" w:hAnsi="宋体" w:eastAsia="宋体" w:cs="宋体"/>
                <w:szCs w:val="21"/>
                <w:highlight w:val="none"/>
                <w:lang w:val="en-US" w:eastAsia="zh-CN"/>
              </w:rPr>
              <w:t>的</w:t>
            </w:r>
            <w:r>
              <w:rPr>
                <w:rFonts w:hint="eastAsia" w:ascii="宋体" w:hAnsi="宋体" w:eastAsia="宋体" w:cs="宋体"/>
                <w:szCs w:val="21"/>
                <w:highlight w:val="none"/>
                <w:lang w:val="fr-CH"/>
              </w:rPr>
              <w:t>不得分。</w:t>
            </w:r>
          </w:p>
        </w:tc>
        <w:tc>
          <w:tcPr>
            <w:tcW w:w="825" w:type="dxa"/>
            <w:shd w:val="clear" w:color="000000" w:fill="FFFFFF"/>
            <w:vAlign w:val="center"/>
          </w:tcPr>
          <w:p w14:paraId="1418C1A6">
            <w:pPr>
              <w:keepNext w:val="0"/>
              <w:keepLines w:val="0"/>
              <w:pageBreakBefore w:val="0"/>
              <w:widowControl/>
              <w:kinsoku/>
              <w:wordWrap/>
              <w:overflowPunct/>
              <w:topLinePunct w:val="0"/>
              <w:autoSpaceDE/>
              <w:autoSpaceDN/>
              <w:bidi w:val="0"/>
              <w:adjustRightInd/>
              <w:snapToGrid/>
              <w:spacing w:line="320" w:lineRule="exact"/>
              <w:ind w:firstLine="420" w:firstLineChars="200"/>
              <w:jc w:val="left"/>
              <w:textAlignment w:val="auto"/>
              <w:rPr>
                <w:rFonts w:hint="eastAsia" w:ascii="宋体" w:hAnsi="宋体" w:cs="宋体"/>
                <w:szCs w:val="21"/>
                <w:highlight w:val="none"/>
                <w:lang w:val="fr-CH"/>
              </w:rPr>
            </w:pPr>
          </w:p>
        </w:tc>
        <w:tc>
          <w:tcPr>
            <w:tcW w:w="750" w:type="dxa"/>
            <w:shd w:val="clear" w:color="000000" w:fill="FFFFFF"/>
            <w:vAlign w:val="center"/>
          </w:tcPr>
          <w:p w14:paraId="0A9D4E60">
            <w:pPr>
              <w:keepNext w:val="0"/>
              <w:keepLines w:val="0"/>
              <w:pageBreakBefore w:val="0"/>
              <w:widowControl/>
              <w:kinsoku/>
              <w:wordWrap/>
              <w:overflowPunct/>
              <w:topLinePunct w:val="0"/>
              <w:autoSpaceDE/>
              <w:autoSpaceDN/>
              <w:bidi w:val="0"/>
              <w:adjustRightInd/>
              <w:snapToGrid/>
              <w:spacing w:line="320" w:lineRule="exact"/>
              <w:ind w:firstLine="420" w:firstLineChars="200"/>
              <w:jc w:val="left"/>
              <w:textAlignment w:val="auto"/>
              <w:rPr>
                <w:rFonts w:hint="eastAsia" w:ascii="宋体" w:hAnsi="宋体" w:cs="宋体"/>
                <w:szCs w:val="21"/>
                <w:highlight w:val="none"/>
                <w:lang w:val="fr-CH"/>
              </w:rPr>
            </w:pPr>
          </w:p>
        </w:tc>
        <w:tc>
          <w:tcPr>
            <w:tcW w:w="687" w:type="dxa"/>
            <w:shd w:val="clear" w:color="000000" w:fill="FFFFFF"/>
            <w:vAlign w:val="center"/>
          </w:tcPr>
          <w:p w14:paraId="31F3C7F4">
            <w:pPr>
              <w:keepNext w:val="0"/>
              <w:keepLines w:val="0"/>
              <w:pageBreakBefore w:val="0"/>
              <w:widowControl/>
              <w:kinsoku/>
              <w:wordWrap/>
              <w:overflowPunct/>
              <w:topLinePunct w:val="0"/>
              <w:autoSpaceDE/>
              <w:autoSpaceDN/>
              <w:bidi w:val="0"/>
              <w:adjustRightInd/>
              <w:snapToGrid/>
              <w:spacing w:line="320" w:lineRule="exact"/>
              <w:ind w:firstLine="420" w:firstLineChars="200"/>
              <w:jc w:val="left"/>
              <w:textAlignment w:val="auto"/>
              <w:rPr>
                <w:rFonts w:hint="eastAsia" w:ascii="宋体" w:hAnsi="宋体" w:cs="宋体"/>
                <w:szCs w:val="21"/>
                <w:highlight w:val="none"/>
                <w:lang w:val="fr-CH"/>
              </w:rPr>
            </w:pPr>
          </w:p>
        </w:tc>
        <w:tc>
          <w:tcPr>
            <w:tcW w:w="533" w:type="dxa"/>
            <w:shd w:val="clear" w:color="000000" w:fill="FFFFFF"/>
            <w:vAlign w:val="center"/>
          </w:tcPr>
          <w:p w14:paraId="509DFD01">
            <w:pPr>
              <w:keepNext w:val="0"/>
              <w:keepLines w:val="0"/>
              <w:pageBreakBefore w:val="0"/>
              <w:widowControl/>
              <w:kinsoku/>
              <w:wordWrap/>
              <w:overflowPunct/>
              <w:topLinePunct w:val="0"/>
              <w:autoSpaceDE/>
              <w:autoSpaceDN/>
              <w:bidi w:val="0"/>
              <w:adjustRightInd/>
              <w:snapToGrid/>
              <w:spacing w:line="320" w:lineRule="exact"/>
              <w:ind w:firstLine="420" w:firstLineChars="200"/>
              <w:jc w:val="left"/>
              <w:textAlignment w:val="auto"/>
              <w:rPr>
                <w:rFonts w:hint="eastAsia" w:ascii="宋体" w:hAnsi="宋体" w:cs="宋体"/>
                <w:szCs w:val="21"/>
                <w:highlight w:val="none"/>
                <w:lang w:val="fr-CH"/>
              </w:rPr>
            </w:pPr>
          </w:p>
        </w:tc>
      </w:tr>
      <w:tr w14:paraId="6C721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4" w:hRule="atLeast"/>
          <w:jc w:val="center"/>
        </w:trPr>
        <w:tc>
          <w:tcPr>
            <w:tcW w:w="1734" w:type="dxa"/>
            <w:gridSpan w:val="3"/>
            <w:shd w:val="clear" w:color="auto" w:fill="auto"/>
            <w:vAlign w:val="center"/>
          </w:tcPr>
          <w:p w14:paraId="73763FE5">
            <w:pPr>
              <w:widowControl/>
              <w:spacing w:line="360" w:lineRule="exact"/>
              <w:jc w:val="center"/>
              <w:rPr>
                <w:rFonts w:hint="eastAsia" w:ascii="宋体" w:hAnsi="宋体" w:eastAsia="等线" w:cs="宋体"/>
                <w:szCs w:val="21"/>
                <w:highlight w:val="none"/>
                <w:lang w:val="en-US" w:eastAsia="zh-CN"/>
              </w:rPr>
            </w:pPr>
            <w:r>
              <w:rPr>
                <w:rFonts w:hint="eastAsia" w:ascii="宋体" w:hAnsi="宋体" w:cs="宋体"/>
                <w:szCs w:val="21"/>
                <w:highlight w:val="none"/>
                <w:lang w:val="en-US" w:eastAsia="zh-CN"/>
              </w:rPr>
              <w:t>合计</w:t>
            </w:r>
          </w:p>
        </w:tc>
        <w:tc>
          <w:tcPr>
            <w:tcW w:w="540" w:type="dxa"/>
            <w:shd w:val="clear" w:color="000000" w:fill="FFFFFF"/>
            <w:vAlign w:val="center"/>
          </w:tcPr>
          <w:p w14:paraId="02216C80">
            <w:pPr>
              <w:widowControl/>
              <w:jc w:val="center"/>
              <w:rPr>
                <w:rFonts w:hint="default" w:ascii="宋体" w:hAnsi="宋体" w:cs="宋体"/>
                <w:szCs w:val="21"/>
                <w:highlight w:val="none"/>
                <w:lang w:val="en-US" w:eastAsia="zh-CN"/>
              </w:rPr>
            </w:pPr>
            <w:r>
              <w:rPr>
                <w:rFonts w:hint="eastAsia" w:ascii="宋体" w:hAnsi="宋体" w:cs="宋体"/>
                <w:szCs w:val="21"/>
                <w:highlight w:val="none"/>
                <w:lang w:val="en-US" w:eastAsia="zh-CN"/>
              </w:rPr>
              <w:t>60</w:t>
            </w:r>
          </w:p>
        </w:tc>
        <w:tc>
          <w:tcPr>
            <w:tcW w:w="5992" w:type="dxa"/>
            <w:shd w:val="clear" w:color="000000" w:fill="FFFFFF"/>
            <w:vAlign w:val="center"/>
          </w:tcPr>
          <w:p w14:paraId="23B221EF">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cs="宋体"/>
                <w:szCs w:val="21"/>
                <w:highlight w:val="none"/>
                <w:lang w:val="fr-CH"/>
              </w:rPr>
            </w:pPr>
            <w:r>
              <w:rPr>
                <w:rFonts w:hint="eastAsia" w:ascii="Times New Roman" w:hAnsi="Times New Roman" w:eastAsia="宋体" w:cs="Times New Roman"/>
                <w:bCs/>
                <w:spacing w:val="0"/>
                <w:sz w:val="24"/>
                <w:highlight w:val="none"/>
                <w:lang w:val="en-US" w:eastAsia="zh-CN"/>
              </w:rPr>
              <w:t>评标委员</w:t>
            </w:r>
            <w:r>
              <w:rPr>
                <w:rFonts w:hint="default" w:ascii="Times New Roman" w:hAnsi="Times New Roman" w:eastAsia="宋体" w:cs="Times New Roman"/>
                <w:bCs/>
                <w:spacing w:val="0"/>
                <w:sz w:val="24"/>
                <w:highlight w:val="none"/>
                <w:lang w:val="en-US" w:eastAsia="zh-CN"/>
              </w:rPr>
              <w:t>签名</w:t>
            </w:r>
            <w:r>
              <w:rPr>
                <w:rFonts w:hint="eastAsia" w:ascii="Times New Roman" w:hAnsi="Times New Roman" w:eastAsia="宋体" w:cs="Times New Roman"/>
                <w:bCs/>
                <w:spacing w:val="0"/>
                <w:sz w:val="24"/>
                <w:highlight w:val="none"/>
                <w:lang w:val="en-US" w:eastAsia="zh-CN"/>
              </w:rPr>
              <w:t>：</w:t>
            </w:r>
          </w:p>
        </w:tc>
        <w:tc>
          <w:tcPr>
            <w:tcW w:w="825" w:type="dxa"/>
            <w:shd w:val="clear" w:color="000000" w:fill="FFFFFF"/>
            <w:vAlign w:val="center"/>
          </w:tcPr>
          <w:p w14:paraId="7BF19324">
            <w:pPr>
              <w:keepNext w:val="0"/>
              <w:keepLines w:val="0"/>
              <w:pageBreakBefore w:val="0"/>
              <w:widowControl/>
              <w:kinsoku/>
              <w:wordWrap/>
              <w:overflowPunct/>
              <w:topLinePunct w:val="0"/>
              <w:autoSpaceDE/>
              <w:autoSpaceDN/>
              <w:bidi w:val="0"/>
              <w:adjustRightInd/>
              <w:snapToGrid/>
              <w:spacing w:line="320" w:lineRule="exact"/>
              <w:ind w:firstLine="420" w:firstLineChars="200"/>
              <w:jc w:val="left"/>
              <w:textAlignment w:val="auto"/>
              <w:rPr>
                <w:rFonts w:hint="eastAsia" w:ascii="宋体" w:hAnsi="宋体" w:cs="宋体"/>
                <w:szCs w:val="21"/>
                <w:highlight w:val="none"/>
                <w:lang w:val="fr-CH"/>
              </w:rPr>
            </w:pPr>
          </w:p>
        </w:tc>
        <w:tc>
          <w:tcPr>
            <w:tcW w:w="750" w:type="dxa"/>
            <w:shd w:val="clear" w:color="000000" w:fill="FFFFFF"/>
            <w:vAlign w:val="center"/>
          </w:tcPr>
          <w:p w14:paraId="3E1E4FFE">
            <w:pPr>
              <w:keepNext w:val="0"/>
              <w:keepLines w:val="0"/>
              <w:pageBreakBefore w:val="0"/>
              <w:widowControl/>
              <w:kinsoku/>
              <w:wordWrap/>
              <w:overflowPunct/>
              <w:topLinePunct w:val="0"/>
              <w:autoSpaceDE/>
              <w:autoSpaceDN/>
              <w:bidi w:val="0"/>
              <w:adjustRightInd/>
              <w:snapToGrid/>
              <w:spacing w:line="320" w:lineRule="exact"/>
              <w:ind w:firstLine="420" w:firstLineChars="200"/>
              <w:jc w:val="left"/>
              <w:textAlignment w:val="auto"/>
              <w:rPr>
                <w:rFonts w:hint="eastAsia" w:ascii="宋体" w:hAnsi="宋体" w:cs="宋体"/>
                <w:szCs w:val="21"/>
                <w:highlight w:val="none"/>
                <w:lang w:val="fr-CH"/>
              </w:rPr>
            </w:pPr>
          </w:p>
        </w:tc>
        <w:tc>
          <w:tcPr>
            <w:tcW w:w="687" w:type="dxa"/>
            <w:shd w:val="clear" w:color="000000" w:fill="FFFFFF"/>
            <w:vAlign w:val="center"/>
          </w:tcPr>
          <w:p w14:paraId="6C5E1A08">
            <w:pPr>
              <w:keepNext w:val="0"/>
              <w:keepLines w:val="0"/>
              <w:pageBreakBefore w:val="0"/>
              <w:widowControl/>
              <w:kinsoku/>
              <w:wordWrap/>
              <w:overflowPunct/>
              <w:topLinePunct w:val="0"/>
              <w:autoSpaceDE/>
              <w:autoSpaceDN/>
              <w:bidi w:val="0"/>
              <w:adjustRightInd/>
              <w:snapToGrid/>
              <w:spacing w:line="320" w:lineRule="exact"/>
              <w:ind w:firstLine="420" w:firstLineChars="200"/>
              <w:jc w:val="left"/>
              <w:textAlignment w:val="auto"/>
              <w:rPr>
                <w:rFonts w:hint="eastAsia" w:ascii="宋体" w:hAnsi="宋体" w:cs="宋体"/>
                <w:szCs w:val="21"/>
                <w:highlight w:val="none"/>
                <w:lang w:val="fr-CH"/>
              </w:rPr>
            </w:pPr>
          </w:p>
        </w:tc>
        <w:tc>
          <w:tcPr>
            <w:tcW w:w="533" w:type="dxa"/>
            <w:shd w:val="clear" w:color="000000" w:fill="FFFFFF"/>
            <w:vAlign w:val="center"/>
          </w:tcPr>
          <w:p w14:paraId="155D3B17">
            <w:pPr>
              <w:keepNext w:val="0"/>
              <w:keepLines w:val="0"/>
              <w:pageBreakBefore w:val="0"/>
              <w:widowControl/>
              <w:kinsoku/>
              <w:wordWrap/>
              <w:overflowPunct/>
              <w:topLinePunct w:val="0"/>
              <w:autoSpaceDE/>
              <w:autoSpaceDN/>
              <w:bidi w:val="0"/>
              <w:adjustRightInd/>
              <w:snapToGrid/>
              <w:spacing w:line="320" w:lineRule="exact"/>
              <w:ind w:firstLine="420" w:firstLineChars="200"/>
              <w:jc w:val="left"/>
              <w:textAlignment w:val="auto"/>
              <w:rPr>
                <w:rFonts w:hint="eastAsia" w:ascii="宋体" w:hAnsi="宋体" w:cs="宋体"/>
                <w:szCs w:val="21"/>
                <w:highlight w:val="none"/>
                <w:lang w:val="fr-CH"/>
              </w:rPr>
            </w:pPr>
          </w:p>
        </w:tc>
      </w:tr>
    </w:tbl>
    <w:p w14:paraId="78C5D0EE">
      <w:pPr>
        <w:adjustRightInd w:val="0"/>
        <w:snapToGrid w:val="0"/>
        <w:rPr>
          <w:rFonts w:hint="eastAsia" w:ascii="Times New Roman" w:hAnsi="Times New Roman" w:eastAsia="宋体" w:cs="Times New Roman"/>
          <w:b/>
          <w:bCs/>
          <w:spacing w:val="0"/>
          <w:sz w:val="24"/>
          <w:highlight w:val="none"/>
          <w:lang w:val="en-US" w:eastAsia="zh-CN"/>
        </w:rPr>
      </w:pPr>
      <w:r>
        <w:rPr>
          <w:rFonts w:hint="eastAsia" w:ascii="宋体" w:hAnsi="宋体" w:eastAsia="宋体" w:cs="宋体"/>
          <w:b/>
          <w:bCs w:val="0"/>
          <w:color w:val="auto"/>
          <w:sz w:val="24"/>
          <w:szCs w:val="24"/>
          <w:highlight w:val="none"/>
          <w:lang w:val="en-US" w:eastAsia="zh-CN"/>
        </w:rPr>
        <w:t>注：上述表格可手写或打印，但不能涂改。</w:t>
      </w:r>
    </w:p>
    <w:p w14:paraId="3255E91A">
      <w:pPr>
        <w:keepNext w:val="0"/>
        <w:keepLines w:val="0"/>
        <w:pageBreakBefore w:val="0"/>
        <w:numPr>
          <w:ilvl w:val="0"/>
          <w:numId w:val="0"/>
        </w:numPr>
        <w:kinsoku/>
        <w:wordWrap/>
        <w:overflowPunct/>
        <w:topLinePunct w:val="0"/>
        <w:bidi w:val="0"/>
        <w:adjustRightInd w:val="0"/>
        <w:snapToGrid w:val="0"/>
        <w:spacing w:line="240" w:lineRule="auto"/>
        <w:rPr>
          <w:rFonts w:hint="eastAsia" w:ascii="Times New Roman" w:hAnsi="Times New Roman" w:eastAsia="宋体" w:cs="Times New Roman"/>
          <w:b/>
          <w:bCs/>
          <w:spacing w:val="0"/>
          <w:sz w:val="24"/>
          <w:highlight w:val="none"/>
          <w:lang w:val="en-US" w:eastAsia="zh-CN"/>
        </w:rPr>
      </w:pPr>
    </w:p>
    <w:p w14:paraId="1E3B93ED">
      <w:pPr>
        <w:keepNext w:val="0"/>
        <w:keepLines w:val="0"/>
        <w:pageBreakBefore w:val="0"/>
        <w:numPr>
          <w:ilvl w:val="0"/>
          <w:numId w:val="0"/>
        </w:numPr>
        <w:kinsoku/>
        <w:wordWrap/>
        <w:overflowPunct/>
        <w:topLinePunct w:val="0"/>
        <w:bidi w:val="0"/>
        <w:adjustRightInd w:val="0"/>
        <w:snapToGrid w:val="0"/>
        <w:spacing w:line="240" w:lineRule="auto"/>
        <w:rPr>
          <w:rFonts w:hint="eastAsia" w:ascii="Times New Roman" w:hAnsi="Times New Roman" w:eastAsia="宋体" w:cs="Times New Roman"/>
          <w:b/>
          <w:bCs/>
          <w:spacing w:val="0"/>
          <w:sz w:val="24"/>
          <w:highlight w:val="none"/>
          <w:lang w:val="en-US" w:eastAsia="zh-CN"/>
        </w:rPr>
      </w:pPr>
    </w:p>
    <w:p w14:paraId="4B9CF7B6">
      <w:pPr>
        <w:keepNext w:val="0"/>
        <w:keepLines w:val="0"/>
        <w:pageBreakBefore w:val="0"/>
        <w:numPr>
          <w:ilvl w:val="0"/>
          <w:numId w:val="0"/>
        </w:numPr>
        <w:kinsoku/>
        <w:wordWrap/>
        <w:overflowPunct/>
        <w:topLinePunct w:val="0"/>
        <w:bidi w:val="0"/>
        <w:adjustRightInd w:val="0"/>
        <w:snapToGrid w:val="0"/>
        <w:spacing w:line="240" w:lineRule="auto"/>
        <w:rPr>
          <w:rFonts w:hint="eastAsia" w:ascii="Times New Roman" w:hAnsi="Times New Roman" w:eastAsia="宋体" w:cs="Times New Roman"/>
          <w:b/>
          <w:bCs/>
          <w:spacing w:val="0"/>
          <w:sz w:val="24"/>
          <w:highlight w:val="none"/>
          <w:lang w:val="en-US" w:eastAsia="zh-CN"/>
        </w:rPr>
      </w:pPr>
    </w:p>
    <w:p w14:paraId="321F3C2F">
      <w:pPr>
        <w:keepNext w:val="0"/>
        <w:keepLines w:val="0"/>
        <w:pageBreakBefore w:val="0"/>
        <w:numPr>
          <w:ilvl w:val="0"/>
          <w:numId w:val="0"/>
        </w:numPr>
        <w:kinsoku/>
        <w:wordWrap/>
        <w:overflowPunct/>
        <w:topLinePunct w:val="0"/>
        <w:bidi w:val="0"/>
        <w:adjustRightInd w:val="0"/>
        <w:snapToGrid w:val="0"/>
        <w:spacing w:line="240" w:lineRule="auto"/>
        <w:rPr>
          <w:rFonts w:hint="eastAsia" w:ascii="Times New Roman" w:hAnsi="Times New Roman" w:eastAsia="宋体" w:cs="Times New Roman"/>
          <w:b/>
          <w:bCs/>
          <w:spacing w:val="0"/>
          <w:sz w:val="24"/>
          <w:highlight w:val="none"/>
          <w:lang w:val="en-US" w:eastAsia="zh-CN"/>
        </w:rPr>
      </w:pPr>
    </w:p>
    <w:p w14:paraId="4B88F0A4">
      <w:pPr>
        <w:keepNext w:val="0"/>
        <w:keepLines w:val="0"/>
        <w:pageBreakBefore w:val="0"/>
        <w:numPr>
          <w:ilvl w:val="0"/>
          <w:numId w:val="0"/>
        </w:numPr>
        <w:kinsoku/>
        <w:wordWrap/>
        <w:overflowPunct/>
        <w:topLinePunct w:val="0"/>
        <w:bidi w:val="0"/>
        <w:adjustRightInd w:val="0"/>
        <w:snapToGrid w:val="0"/>
        <w:spacing w:line="240" w:lineRule="auto"/>
        <w:rPr>
          <w:rFonts w:hint="eastAsia" w:ascii="Times New Roman" w:hAnsi="Times New Roman" w:eastAsia="宋体" w:cs="Times New Roman"/>
          <w:b/>
          <w:bCs/>
          <w:spacing w:val="0"/>
          <w:sz w:val="24"/>
          <w:highlight w:val="none"/>
          <w:lang w:val="en-US" w:eastAsia="zh-CN"/>
        </w:rPr>
      </w:pPr>
    </w:p>
    <w:p w14:paraId="1CCA43FB">
      <w:pPr>
        <w:keepNext w:val="0"/>
        <w:keepLines w:val="0"/>
        <w:pageBreakBefore w:val="0"/>
        <w:numPr>
          <w:ilvl w:val="0"/>
          <w:numId w:val="0"/>
        </w:numPr>
        <w:kinsoku/>
        <w:wordWrap/>
        <w:overflowPunct/>
        <w:topLinePunct w:val="0"/>
        <w:bidi w:val="0"/>
        <w:adjustRightInd w:val="0"/>
        <w:snapToGrid w:val="0"/>
        <w:spacing w:line="240" w:lineRule="auto"/>
        <w:rPr>
          <w:rFonts w:hint="eastAsia" w:ascii="Times New Roman" w:hAnsi="Times New Roman" w:eastAsia="宋体" w:cs="Times New Roman"/>
          <w:b/>
          <w:bCs/>
          <w:spacing w:val="0"/>
          <w:sz w:val="24"/>
          <w:highlight w:val="none"/>
          <w:lang w:val="en-US" w:eastAsia="zh-CN"/>
        </w:rPr>
      </w:pPr>
    </w:p>
    <w:p w14:paraId="3CBAA84C">
      <w:pPr>
        <w:keepNext w:val="0"/>
        <w:keepLines w:val="0"/>
        <w:pageBreakBefore w:val="0"/>
        <w:numPr>
          <w:ilvl w:val="0"/>
          <w:numId w:val="0"/>
        </w:numPr>
        <w:kinsoku/>
        <w:wordWrap/>
        <w:overflowPunct/>
        <w:topLinePunct w:val="0"/>
        <w:bidi w:val="0"/>
        <w:adjustRightInd w:val="0"/>
        <w:snapToGrid w:val="0"/>
        <w:spacing w:line="240" w:lineRule="auto"/>
        <w:rPr>
          <w:rFonts w:hint="eastAsia" w:ascii="Times New Roman" w:hAnsi="Times New Roman" w:eastAsia="宋体" w:cs="Times New Roman"/>
          <w:b/>
          <w:bCs/>
          <w:spacing w:val="0"/>
          <w:sz w:val="24"/>
          <w:highlight w:val="none"/>
          <w:lang w:val="en-US" w:eastAsia="zh-CN"/>
        </w:rPr>
      </w:pPr>
    </w:p>
    <w:p w14:paraId="36CD97BE">
      <w:pPr>
        <w:keepNext w:val="0"/>
        <w:keepLines w:val="0"/>
        <w:pageBreakBefore w:val="0"/>
        <w:numPr>
          <w:ilvl w:val="0"/>
          <w:numId w:val="0"/>
        </w:numPr>
        <w:kinsoku/>
        <w:wordWrap/>
        <w:overflowPunct/>
        <w:topLinePunct w:val="0"/>
        <w:bidi w:val="0"/>
        <w:adjustRightInd w:val="0"/>
        <w:snapToGrid w:val="0"/>
        <w:spacing w:line="240" w:lineRule="auto"/>
        <w:rPr>
          <w:rFonts w:hint="eastAsia" w:ascii="Times New Roman" w:hAnsi="Times New Roman" w:eastAsia="宋体" w:cs="Times New Roman"/>
          <w:b/>
          <w:bCs/>
          <w:spacing w:val="0"/>
          <w:sz w:val="24"/>
          <w:highlight w:val="none"/>
          <w:lang w:val="en-US" w:eastAsia="zh-CN"/>
        </w:rPr>
      </w:pPr>
    </w:p>
    <w:p w14:paraId="21E2D5B8">
      <w:pPr>
        <w:pStyle w:val="30"/>
        <w:rPr>
          <w:rFonts w:hint="eastAsia"/>
          <w:highlight w:val="none"/>
          <w:lang w:val="en-US" w:eastAsia="zh-CN"/>
        </w:rPr>
      </w:pPr>
    </w:p>
    <w:p w14:paraId="5950B60B">
      <w:pPr>
        <w:keepNext w:val="0"/>
        <w:keepLines w:val="0"/>
        <w:pageBreakBefore w:val="0"/>
        <w:numPr>
          <w:ilvl w:val="0"/>
          <w:numId w:val="0"/>
        </w:numPr>
        <w:kinsoku/>
        <w:wordWrap/>
        <w:overflowPunct/>
        <w:topLinePunct w:val="0"/>
        <w:bidi w:val="0"/>
        <w:adjustRightInd w:val="0"/>
        <w:snapToGrid w:val="0"/>
        <w:spacing w:line="240" w:lineRule="auto"/>
        <w:rPr>
          <w:rFonts w:hint="eastAsia" w:ascii="Times New Roman" w:hAnsi="Times New Roman" w:eastAsia="宋体" w:cs="Times New Roman"/>
          <w:b/>
          <w:bCs/>
          <w:spacing w:val="0"/>
          <w:sz w:val="24"/>
          <w:highlight w:val="none"/>
          <w:lang w:val="en-US" w:eastAsia="zh-CN"/>
        </w:rPr>
      </w:pPr>
    </w:p>
    <w:p w14:paraId="0827FA70">
      <w:pPr>
        <w:keepNext w:val="0"/>
        <w:keepLines w:val="0"/>
        <w:pageBreakBefore w:val="0"/>
        <w:numPr>
          <w:ilvl w:val="0"/>
          <w:numId w:val="0"/>
        </w:numPr>
        <w:kinsoku/>
        <w:wordWrap/>
        <w:overflowPunct/>
        <w:topLinePunct w:val="0"/>
        <w:bidi w:val="0"/>
        <w:adjustRightInd w:val="0"/>
        <w:snapToGrid w:val="0"/>
        <w:spacing w:line="240" w:lineRule="auto"/>
        <w:rPr>
          <w:rFonts w:hint="eastAsia" w:ascii="Times New Roman" w:hAnsi="Times New Roman" w:eastAsia="宋体" w:cs="Times New Roman"/>
          <w:b/>
          <w:bCs/>
          <w:spacing w:val="0"/>
          <w:sz w:val="24"/>
          <w:highlight w:val="none"/>
          <w:lang w:val="en-US" w:eastAsia="zh-CN"/>
        </w:rPr>
      </w:pPr>
    </w:p>
    <w:p w14:paraId="3D442540">
      <w:pPr>
        <w:keepNext w:val="0"/>
        <w:keepLines w:val="0"/>
        <w:pageBreakBefore w:val="0"/>
        <w:numPr>
          <w:ilvl w:val="0"/>
          <w:numId w:val="0"/>
        </w:numPr>
        <w:kinsoku/>
        <w:wordWrap/>
        <w:overflowPunct/>
        <w:topLinePunct w:val="0"/>
        <w:bidi w:val="0"/>
        <w:adjustRightInd w:val="0"/>
        <w:snapToGrid w:val="0"/>
        <w:spacing w:line="240" w:lineRule="auto"/>
        <w:rPr>
          <w:rFonts w:hint="default" w:ascii="Times New Roman" w:hAnsi="Times New Roman" w:eastAsia="宋体" w:cs="Times New Roman"/>
          <w:b/>
          <w:bCs/>
          <w:spacing w:val="0"/>
          <w:sz w:val="24"/>
          <w:highlight w:val="none"/>
          <w:lang w:val="en-US" w:eastAsia="zh-CN"/>
        </w:rPr>
      </w:pPr>
    </w:p>
    <w:p w14:paraId="7D541170">
      <w:pPr>
        <w:keepNext w:val="0"/>
        <w:keepLines w:val="0"/>
        <w:pageBreakBefore w:val="0"/>
        <w:numPr>
          <w:ilvl w:val="0"/>
          <w:numId w:val="0"/>
        </w:numPr>
        <w:kinsoku/>
        <w:wordWrap/>
        <w:overflowPunct/>
        <w:topLinePunct w:val="0"/>
        <w:bidi w:val="0"/>
        <w:adjustRightInd w:val="0"/>
        <w:snapToGrid w:val="0"/>
        <w:spacing w:line="240" w:lineRule="auto"/>
        <w:rPr>
          <w:rFonts w:hint="eastAsia" w:ascii="Times New Roman" w:hAnsi="Times New Roman" w:eastAsia="宋体" w:cs="Times New Roman"/>
          <w:b/>
          <w:bCs/>
          <w:spacing w:val="0"/>
          <w:sz w:val="28"/>
          <w:szCs w:val="24"/>
          <w:highlight w:val="none"/>
          <w:lang w:val="en-US" w:eastAsia="zh-CN"/>
        </w:rPr>
      </w:pPr>
    </w:p>
    <w:p w14:paraId="35966D5B">
      <w:pPr>
        <w:keepNext w:val="0"/>
        <w:keepLines w:val="0"/>
        <w:pageBreakBefore w:val="0"/>
        <w:numPr>
          <w:ilvl w:val="0"/>
          <w:numId w:val="0"/>
        </w:numPr>
        <w:kinsoku/>
        <w:wordWrap/>
        <w:overflowPunct/>
        <w:topLinePunct w:val="0"/>
        <w:bidi w:val="0"/>
        <w:adjustRightInd w:val="0"/>
        <w:snapToGrid w:val="0"/>
        <w:spacing w:line="240" w:lineRule="auto"/>
        <w:rPr>
          <w:rFonts w:hint="eastAsia" w:ascii="Times New Roman" w:hAnsi="Times New Roman" w:eastAsia="宋体" w:cs="Times New Roman"/>
          <w:b/>
          <w:bCs/>
          <w:spacing w:val="0"/>
          <w:sz w:val="28"/>
          <w:szCs w:val="24"/>
          <w:highlight w:val="none"/>
          <w:lang w:val="en-US" w:eastAsia="zh-CN"/>
        </w:rPr>
      </w:pPr>
    </w:p>
    <w:p w14:paraId="6A08C06D">
      <w:pPr>
        <w:pStyle w:val="30"/>
        <w:rPr>
          <w:rFonts w:hint="eastAsia" w:ascii="Times New Roman" w:hAnsi="Times New Roman" w:eastAsia="宋体" w:cs="Times New Roman"/>
          <w:b/>
          <w:bCs/>
          <w:spacing w:val="0"/>
          <w:sz w:val="28"/>
          <w:szCs w:val="24"/>
          <w:highlight w:val="none"/>
          <w:lang w:val="en-US" w:eastAsia="zh-CN"/>
        </w:rPr>
      </w:pPr>
    </w:p>
    <w:p w14:paraId="35D7ACEE">
      <w:pPr>
        <w:pStyle w:val="30"/>
        <w:rPr>
          <w:rFonts w:hint="eastAsia" w:ascii="Times New Roman" w:hAnsi="Times New Roman" w:eastAsia="宋体" w:cs="Times New Roman"/>
          <w:b/>
          <w:bCs/>
          <w:spacing w:val="0"/>
          <w:sz w:val="28"/>
          <w:szCs w:val="24"/>
          <w:highlight w:val="none"/>
          <w:lang w:val="en-US" w:eastAsia="zh-CN"/>
        </w:rPr>
      </w:pPr>
    </w:p>
    <w:p w14:paraId="3D74C6DD">
      <w:pPr>
        <w:pStyle w:val="30"/>
        <w:rPr>
          <w:rFonts w:hint="eastAsia" w:ascii="Times New Roman" w:hAnsi="Times New Roman" w:eastAsia="宋体" w:cs="Times New Roman"/>
          <w:b/>
          <w:bCs/>
          <w:spacing w:val="0"/>
          <w:sz w:val="28"/>
          <w:szCs w:val="24"/>
          <w:highlight w:val="none"/>
          <w:lang w:val="en-US" w:eastAsia="zh-CN"/>
        </w:rPr>
      </w:pPr>
    </w:p>
    <w:p w14:paraId="5D99296F">
      <w:pPr>
        <w:pStyle w:val="30"/>
        <w:rPr>
          <w:rFonts w:hint="eastAsia" w:ascii="Times New Roman" w:hAnsi="Times New Roman" w:eastAsia="宋体" w:cs="Times New Roman"/>
          <w:b/>
          <w:bCs/>
          <w:spacing w:val="0"/>
          <w:sz w:val="28"/>
          <w:szCs w:val="24"/>
          <w:highlight w:val="none"/>
          <w:lang w:val="en-US" w:eastAsia="zh-CN"/>
        </w:rPr>
      </w:pPr>
    </w:p>
    <w:p w14:paraId="7F730177">
      <w:pPr>
        <w:keepNext w:val="0"/>
        <w:keepLines w:val="0"/>
        <w:pageBreakBefore w:val="0"/>
        <w:numPr>
          <w:ilvl w:val="0"/>
          <w:numId w:val="0"/>
        </w:numPr>
        <w:kinsoku/>
        <w:wordWrap/>
        <w:overflowPunct/>
        <w:topLinePunct w:val="0"/>
        <w:bidi w:val="0"/>
        <w:adjustRightInd w:val="0"/>
        <w:snapToGrid w:val="0"/>
        <w:spacing w:line="240" w:lineRule="auto"/>
        <w:rPr>
          <w:rFonts w:hint="eastAsia" w:ascii="Times New Roman" w:hAnsi="Times New Roman" w:eastAsia="宋体" w:cs="Times New Roman"/>
          <w:b/>
          <w:bCs/>
          <w:spacing w:val="0"/>
          <w:sz w:val="28"/>
          <w:szCs w:val="24"/>
          <w:highlight w:val="none"/>
          <w:lang w:val="en-US" w:eastAsia="zh-CN"/>
        </w:rPr>
      </w:pPr>
    </w:p>
    <w:p w14:paraId="565B73FD">
      <w:pPr>
        <w:keepNext w:val="0"/>
        <w:keepLines w:val="0"/>
        <w:pageBreakBefore w:val="0"/>
        <w:numPr>
          <w:ilvl w:val="0"/>
          <w:numId w:val="0"/>
        </w:numPr>
        <w:kinsoku/>
        <w:wordWrap/>
        <w:overflowPunct/>
        <w:topLinePunct w:val="0"/>
        <w:bidi w:val="0"/>
        <w:adjustRightInd w:val="0"/>
        <w:snapToGrid w:val="0"/>
        <w:spacing w:line="240" w:lineRule="auto"/>
        <w:rPr>
          <w:rFonts w:hint="eastAsia" w:ascii="Times New Roman" w:hAnsi="Times New Roman" w:eastAsia="宋体" w:cs="Times New Roman"/>
          <w:b/>
          <w:bCs/>
          <w:spacing w:val="0"/>
          <w:sz w:val="28"/>
          <w:szCs w:val="24"/>
          <w:highlight w:val="none"/>
          <w:lang w:val="en-US" w:eastAsia="zh-CN"/>
        </w:rPr>
      </w:pPr>
    </w:p>
    <w:p w14:paraId="7767D1B3">
      <w:pPr>
        <w:keepNext w:val="0"/>
        <w:keepLines w:val="0"/>
        <w:pageBreakBefore w:val="0"/>
        <w:numPr>
          <w:ilvl w:val="0"/>
          <w:numId w:val="0"/>
        </w:numPr>
        <w:kinsoku/>
        <w:wordWrap/>
        <w:overflowPunct/>
        <w:topLinePunct w:val="0"/>
        <w:bidi w:val="0"/>
        <w:adjustRightInd w:val="0"/>
        <w:snapToGrid w:val="0"/>
        <w:spacing w:line="240" w:lineRule="auto"/>
        <w:rPr>
          <w:rFonts w:hint="eastAsia" w:ascii="Times New Roman" w:hAnsi="Times New Roman" w:eastAsia="宋体" w:cs="Times New Roman"/>
          <w:b/>
          <w:bCs/>
          <w:spacing w:val="0"/>
          <w:sz w:val="28"/>
          <w:szCs w:val="24"/>
          <w:highlight w:val="none"/>
          <w:lang w:val="en-US" w:eastAsia="zh-CN"/>
        </w:rPr>
      </w:pPr>
    </w:p>
    <w:p w14:paraId="4F448161">
      <w:pPr>
        <w:keepNext w:val="0"/>
        <w:keepLines w:val="0"/>
        <w:pageBreakBefore w:val="0"/>
        <w:numPr>
          <w:ilvl w:val="0"/>
          <w:numId w:val="0"/>
        </w:numPr>
        <w:kinsoku/>
        <w:wordWrap/>
        <w:overflowPunct/>
        <w:topLinePunct w:val="0"/>
        <w:bidi w:val="0"/>
        <w:adjustRightInd w:val="0"/>
        <w:snapToGrid w:val="0"/>
        <w:spacing w:line="240" w:lineRule="auto"/>
        <w:rPr>
          <w:rFonts w:hint="eastAsia" w:ascii="Times New Roman" w:hAnsi="Times New Roman" w:eastAsia="宋体" w:cs="Times New Roman"/>
          <w:b/>
          <w:bCs/>
          <w:spacing w:val="0"/>
          <w:sz w:val="28"/>
          <w:szCs w:val="24"/>
          <w:highlight w:val="none"/>
          <w:lang w:val="en-US" w:eastAsia="zh-CN"/>
        </w:rPr>
      </w:pPr>
    </w:p>
    <w:p w14:paraId="4D1FBB70">
      <w:pPr>
        <w:keepNext w:val="0"/>
        <w:keepLines w:val="0"/>
        <w:pageBreakBefore w:val="0"/>
        <w:numPr>
          <w:ilvl w:val="0"/>
          <w:numId w:val="0"/>
        </w:numPr>
        <w:kinsoku/>
        <w:wordWrap/>
        <w:overflowPunct/>
        <w:topLinePunct w:val="0"/>
        <w:bidi w:val="0"/>
        <w:adjustRightInd w:val="0"/>
        <w:snapToGrid w:val="0"/>
        <w:spacing w:line="240" w:lineRule="auto"/>
        <w:rPr>
          <w:rFonts w:hint="eastAsia" w:ascii="Times New Roman" w:hAnsi="Times New Roman" w:eastAsia="宋体" w:cs="Times New Roman"/>
          <w:b/>
          <w:bCs/>
          <w:spacing w:val="0"/>
          <w:sz w:val="28"/>
          <w:szCs w:val="24"/>
          <w:highlight w:val="none"/>
          <w:lang w:val="en-US" w:eastAsia="zh-CN"/>
        </w:rPr>
      </w:pPr>
    </w:p>
    <w:p w14:paraId="683B5EAE">
      <w:pPr>
        <w:keepNext w:val="0"/>
        <w:keepLines w:val="0"/>
        <w:pageBreakBefore w:val="0"/>
        <w:numPr>
          <w:ilvl w:val="0"/>
          <w:numId w:val="0"/>
        </w:numPr>
        <w:kinsoku/>
        <w:wordWrap/>
        <w:overflowPunct/>
        <w:topLinePunct w:val="0"/>
        <w:bidi w:val="0"/>
        <w:adjustRightInd w:val="0"/>
        <w:snapToGrid w:val="0"/>
        <w:spacing w:line="240" w:lineRule="auto"/>
        <w:rPr>
          <w:rFonts w:hint="eastAsia" w:ascii="Times New Roman" w:hAnsi="Times New Roman" w:eastAsia="宋体" w:cs="Times New Roman"/>
          <w:b/>
          <w:bCs/>
          <w:spacing w:val="0"/>
          <w:sz w:val="28"/>
          <w:szCs w:val="24"/>
          <w:highlight w:val="none"/>
          <w:lang w:val="en-US" w:eastAsia="zh-CN"/>
        </w:rPr>
      </w:pPr>
    </w:p>
    <w:p w14:paraId="6FD2E08C">
      <w:pPr>
        <w:keepNext w:val="0"/>
        <w:keepLines w:val="0"/>
        <w:pageBreakBefore w:val="0"/>
        <w:numPr>
          <w:ilvl w:val="0"/>
          <w:numId w:val="0"/>
        </w:numPr>
        <w:kinsoku/>
        <w:wordWrap/>
        <w:overflowPunct/>
        <w:topLinePunct w:val="0"/>
        <w:bidi w:val="0"/>
        <w:adjustRightInd w:val="0"/>
        <w:snapToGrid w:val="0"/>
        <w:spacing w:line="240" w:lineRule="auto"/>
        <w:rPr>
          <w:rFonts w:hint="default" w:ascii="Times New Roman" w:hAnsi="Times New Roman" w:eastAsia="宋体" w:cs="Times New Roman"/>
          <w:b/>
          <w:bCs/>
          <w:spacing w:val="0"/>
          <w:sz w:val="24"/>
          <w:highlight w:val="none"/>
          <w:lang w:val="en-US" w:eastAsia="zh-CN"/>
        </w:rPr>
      </w:pPr>
      <w:r>
        <w:rPr>
          <w:rFonts w:hint="eastAsia" w:ascii="Times New Roman" w:hAnsi="Times New Roman" w:eastAsia="宋体" w:cs="Times New Roman"/>
          <w:b/>
          <w:bCs/>
          <w:spacing w:val="0"/>
          <w:sz w:val="28"/>
          <w:szCs w:val="24"/>
          <w:highlight w:val="none"/>
          <w:lang w:val="en-US" w:eastAsia="zh-CN"/>
        </w:rPr>
        <w:t>八、技术商务得分汇总表</w:t>
      </w:r>
    </w:p>
    <w:p w14:paraId="2727D384">
      <w:pPr>
        <w:keepNext w:val="0"/>
        <w:keepLines w:val="0"/>
        <w:pageBreakBefore w:val="0"/>
        <w:kinsoku/>
        <w:wordWrap/>
        <w:overflowPunct/>
        <w:topLinePunct w:val="0"/>
        <w:bidi w:val="0"/>
        <w:adjustRightInd w:val="0"/>
        <w:snapToGrid w:val="0"/>
        <w:spacing w:line="240" w:lineRule="auto"/>
        <w:jc w:val="both"/>
        <w:rPr>
          <w:rFonts w:hint="default" w:ascii="Times New Roman" w:hAnsi="Times New Roman" w:eastAsia="宋体" w:cs="Times New Roman"/>
          <w:b/>
          <w:bCs/>
          <w:spacing w:val="0"/>
          <w:sz w:val="44"/>
          <w:szCs w:val="44"/>
          <w:highlight w:val="none"/>
          <w:lang w:val="en-US" w:eastAsia="zh-CN"/>
        </w:rPr>
      </w:pPr>
    </w:p>
    <w:p w14:paraId="7C7AA4FA">
      <w:pPr>
        <w:keepNext w:val="0"/>
        <w:keepLines w:val="0"/>
        <w:pageBreakBefore w:val="0"/>
        <w:kinsoku/>
        <w:wordWrap/>
        <w:overflowPunct/>
        <w:topLinePunct w:val="0"/>
        <w:bidi w:val="0"/>
        <w:adjustRightInd w:val="0"/>
        <w:snapToGrid w:val="0"/>
        <w:spacing w:line="240" w:lineRule="auto"/>
        <w:jc w:val="center"/>
        <w:rPr>
          <w:rFonts w:hint="default" w:ascii="Times New Roman" w:hAnsi="Times New Roman" w:eastAsia="宋体" w:cs="Times New Roman"/>
          <w:b/>
          <w:bCs/>
          <w:spacing w:val="0"/>
          <w:sz w:val="44"/>
          <w:szCs w:val="44"/>
          <w:highlight w:val="none"/>
          <w:lang w:val="en-US" w:eastAsia="zh-CN"/>
        </w:rPr>
      </w:pPr>
      <w:r>
        <w:rPr>
          <w:rFonts w:hint="eastAsia" w:ascii="Times New Roman" w:hAnsi="Times New Roman" w:eastAsia="宋体" w:cs="Times New Roman"/>
          <w:b/>
          <w:bCs/>
          <w:spacing w:val="0"/>
          <w:sz w:val="44"/>
          <w:szCs w:val="44"/>
          <w:highlight w:val="none"/>
          <w:lang w:val="en-US" w:eastAsia="zh-CN"/>
        </w:rPr>
        <w:t>技术商务得分</w:t>
      </w:r>
      <w:r>
        <w:rPr>
          <w:rFonts w:hint="default" w:ascii="Times New Roman" w:hAnsi="Times New Roman" w:eastAsia="宋体" w:cs="Times New Roman"/>
          <w:b/>
          <w:bCs/>
          <w:spacing w:val="0"/>
          <w:sz w:val="44"/>
          <w:szCs w:val="44"/>
          <w:highlight w:val="none"/>
          <w:lang w:val="en-US" w:eastAsia="zh-CN"/>
        </w:rPr>
        <w:t>汇总表</w:t>
      </w:r>
    </w:p>
    <w:p w14:paraId="2455071F">
      <w:pPr>
        <w:pStyle w:val="30"/>
        <w:rPr>
          <w:rFonts w:hint="default"/>
          <w:highlight w:val="none"/>
          <w:lang w:val="en-US" w:eastAsia="zh-CN"/>
        </w:rPr>
      </w:pPr>
    </w:p>
    <w:p w14:paraId="0959CC76">
      <w:pPr>
        <w:pStyle w:val="17"/>
        <w:keepNext w:val="0"/>
        <w:keepLines w:val="0"/>
        <w:pageBreakBefore w:val="0"/>
        <w:kinsoku/>
        <w:wordWrap/>
        <w:overflowPunct/>
        <w:topLinePunct w:val="0"/>
        <w:bidi w:val="0"/>
        <w:spacing w:after="0" w:line="240" w:lineRule="auto"/>
        <w:jc w:val="center"/>
        <w:rPr>
          <w:rFonts w:hint="default" w:ascii="Times New Roman" w:hAnsi="Times New Roman" w:eastAsia="宋体" w:cs="Times New Roman"/>
          <w:spacing w:val="0"/>
          <w:highlight w:val="none"/>
        </w:rPr>
      </w:pPr>
      <w:r>
        <w:rPr>
          <w:rFonts w:hint="default" w:ascii="Times New Roman" w:hAnsi="Times New Roman" w:eastAsia="宋体" w:cs="Times New Roman"/>
          <w:b w:val="0"/>
          <w:bCs w:val="0"/>
          <w:spacing w:val="0"/>
          <w:sz w:val="22"/>
          <w:szCs w:val="22"/>
          <w:highlight w:val="none"/>
          <w:lang w:val="en-US" w:eastAsia="zh-CN"/>
        </w:rPr>
        <w:t xml:space="preserve">               </w:t>
      </w:r>
    </w:p>
    <w:tbl>
      <w:tblPr>
        <w:tblStyle w:val="18"/>
        <w:tblW w:w="88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6"/>
        <w:gridCol w:w="1695"/>
        <w:gridCol w:w="900"/>
        <w:gridCol w:w="901"/>
        <w:gridCol w:w="901"/>
        <w:gridCol w:w="901"/>
        <w:gridCol w:w="901"/>
        <w:gridCol w:w="1906"/>
      </w:tblGrid>
      <w:tr w14:paraId="180AF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6" w:type="dxa"/>
            <w:vAlign w:val="center"/>
          </w:tcPr>
          <w:p w14:paraId="68A43D41">
            <w:pPr>
              <w:keepNext w:val="0"/>
              <w:keepLines w:val="0"/>
              <w:pageBreakBefore w:val="0"/>
              <w:widowControl/>
              <w:kinsoku/>
              <w:wordWrap/>
              <w:overflowPunct/>
              <w:topLinePunct w:val="0"/>
              <w:bidi w:val="0"/>
              <w:spacing w:line="240" w:lineRule="auto"/>
              <w:jc w:val="center"/>
              <w:rPr>
                <w:rFonts w:hint="default" w:ascii="Times New Roman" w:hAnsi="Times New Roman" w:eastAsia="宋体" w:cs="Times New Roman"/>
                <w:b/>
                <w:color w:val="000000"/>
                <w:spacing w:val="0"/>
                <w:kern w:val="0"/>
                <w:sz w:val="24"/>
                <w:szCs w:val="24"/>
                <w:highlight w:val="none"/>
                <w:lang w:val="en-US" w:eastAsia="zh-CN" w:bidi="ar-SA"/>
              </w:rPr>
            </w:pPr>
            <w:r>
              <w:rPr>
                <w:rFonts w:hint="default" w:ascii="Times New Roman" w:hAnsi="Times New Roman" w:eastAsia="宋体" w:cs="Times New Roman"/>
                <w:b/>
                <w:color w:val="000000"/>
                <w:spacing w:val="0"/>
                <w:kern w:val="0"/>
                <w:sz w:val="24"/>
                <w:szCs w:val="24"/>
                <w:highlight w:val="none"/>
              </w:rPr>
              <w:t>序号</w:t>
            </w:r>
          </w:p>
        </w:tc>
        <w:tc>
          <w:tcPr>
            <w:tcW w:w="1695" w:type="dxa"/>
            <w:vAlign w:val="center"/>
          </w:tcPr>
          <w:p w14:paraId="41E5CFC4">
            <w:pPr>
              <w:keepNext w:val="0"/>
              <w:keepLines w:val="0"/>
              <w:pageBreakBefore w:val="0"/>
              <w:widowControl/>
              <w:kinsoku/>
              <w:wordWrap/>
              <w:overflowPunct/>
              <w:topLinePunct w:val="0"/>
              <w:bidi w:val="0"/>
              <w:spacing w:line="240" w:lineRule="auto"/>
              <w:jc w:val="center"/>
              <w:rPr>
                <w:rFonts w:hint="default" w:ascii="Times New Roman" w:hAnsi="Times New Roman" w:eastAsia="宋体" w:cs="Times New Roman"/>
                <w:b/>
                <w:color w:val="000000"/>
                <w:spacing w:val="0"/>
                <w:kern w:val="0"/>
                <w:sz w:val="24"/>
                <w:szCs w:val="24"/>
                <w:highlight w:val="none"/>
                <w:lang w:val="en-US" w:eastAsia="zh-CN" w:bidi="ar-SA"/>
              </w:rPr>
            </w:pPr>
            <w:r>
              <w:rPr>
                <w:rFonts w:hint="eastAsia" w:ascii="Times New Roman" w:hAnsi="Times New Roman" w:eastAsia="宋体" w:cs="Times New Roman"/>
                <w:b/>
                <w:bCs w:val="0"/>
                <w:spacing w:val="0"/>
                <w:sz w:val="24"/>
                <w:szCs w:val="24"/>
                <w:highlight w:val="none"/>
                <w:lang w:val="en-US" w:eastAsia="zh-CN"/>
              </w:rPr>
              <w:t>参评单位</w:t>
            </w:r>
            <w:r>
              <w:rPr>
                <w:rFonts w:hint="default" w:ascii="Times New Roman" w:hAnsi="Times New Roman" w:eastAsia="宋体" w:cs="Times New Roman"/>
                <w:b/>
                <w:bCs w:val="0"/>
                <w:spacing w:val="0"/>
                <w:sz w:val="24"/>
                <w:szCs w:val="24"/>
                <w:highlight w:val="none"/>
                <w:lang w:val="en-US" w:eastAsia="zh-CN"/>
              </w:rPr>
              <w:t>名称</w:t>
            </w:r>
          </w:p>
        </w:tc>
        <w:tc>
          <w:tcPr>
            <w:tcW w:w="900" w:type="dxa"/>
            <w:vAlign w:val="center"/>
          </w:tcPr>
          <w:p w14:paraId="28823158">
            <w:pPr>
              <w:keepNext w:val="0"/>
              <w:keepLines w:val="0"/>
              <w:pageBreakBefore w:val="0"/>
              <w:kinsoku/>
              <w:wordWrap/>
              <w:overflowPunct/>
              <w:topLinePunct w:val="0"/>
              <w:bidi w:val="0"/>
              <w:adjustRightInd w:val="0"/>
              <w:snapToGrid w:val="0"/>
              <w:spacing w:line="240" w:lineRule="auto"/>
              <w:jc w:val="center"/>
              <w:rPr>
                <w:rFonts w:hint="default" w:ascii="Times New Roman" w:hAnsi="Times New Roman" w:eastAsia="宋体" w:cs="Times New Roman"/>
                <w:color w:val="000000"/>
                <w:spacing w:val="0"/>
                <w:sz w:val="24"/>
                <w:szCs w:val="24"/>
                <w:highlight w:val="none"/>
                <w:lang w:val="en-US" w:eastAsia="zh-CN"/>
              </w:rPr>
            </w:pPr>
            <w:r>
              <w:rPr>
                <w:rFonts w:hint="eastAsia" w:ascii="Times New Roman" w:hAnsi="Times New Roman" w:eastAsia="宋体" w:cs="Times New Roman"/>
                <w:color w:val="000000"/>
                <w:spacing w:val="0"/>
                <w:sz w:val="24"/>
                <w:szCs w:val="24"/>
                <w:highlight w:val="none"/>
                <w:lang w:val="en-US" w:eastAsia="zh-CN"/>
              </w:rPr>
              <w:t>评委A</w:t>
            </w:r>
          </w:p>
        </w:tc>
        <w:tc>
          <w:tcPr>
            <w:tcW w:w="901" w:type="dxa"/>
            <w:vAlign w:val="center"/>
          </w:tcPr>
          <w:p w14:paraId="6817359F">
            <w:pPr>
              <w:keepNext w:val="0"/>
              <w:keepLines w:val="0"/>
              <w:pageBreakBefore w:val="0"/>
              <w:kinsoku/>
              <w:wordWrap/>
              <w:overflowPunct/>
              <w:topLinePunct w:val="0"/>
              <w:bidi w:val="0"/>
              <w:adjustRightInd w:val="0"/>
              <w:snapToGrid w:val="0"/>
              <w:spacing w:line="240" w:lineRule="auto"/>
              <w:jc w:val="center"/>
              <w:rPr>
                <w:rFonts w:hint="default" w:ascii="Times New Roman" w:hAnsi="Times New Roman" w:eastAsia="宋体" w:cs="Times New Roman"/>
                <w:color w:val="000000"/>
                <w:spacing w:val="0"/>
                <w:sz w:val="24"/>
                <w:szCs w:val="24"/>
                <w:highlight w:val="none"/>
                <w:lang w:val="en-US" w:eastAsia="zh-CN"/>
              </w:rPr>
            </w:pPr>
            <w:r>
              <w:rPr>
                <w:rFonts w:hint="eastAsia" w:ascii="Times New Roman" w:hAnsi="Times New Roman" w:eastAsia="宋体" w:cs="Times New Roman"/>
                <w:color w:val="000000"/>
                <w:spacing w:val="0"/>
                <w:sz w:val="24"/>
                <w:szCs w:val="24"/>
                <w:highlight w:val="none"/>
                <w:lang w:val="en-US" w:eastAsia="zh-CN"/>
              </w:rPr>
              <w:t>评委B</w:t>
            </w:r>
          </w:p>
        </w:tc>
        <w:tc>
          <w:tcPr>
            <w:tcW w:w="901" w:type="dxa"/>
            <w:vAlign w:val="center"/>
          </w:tcPr>
          <w:p w14:paraId="4348CB54">
            <w:pPr>
              <w:keepNext w:val="0"/>
              <w:keepLines w:val="0"/>
              <w:pageBreakBefore w:val="0"/>
              <w:kinsoku/>
              <w:wordWrap/>
              <w:overflowPunct/>
              <w:topLinePunct w:val="0"/>
              <w:bidi w:val="0"/>
              <w:adjustRightInd w:val="0"/>
              <w:snapToGrid w:val="0"/>
              <w:spacing w:line="240" w:lineRule="auto"/>
              <w:jc w:val="center"/>
              <w:rPr>
                <w:rFonts w:hint="default" w:ascii="Times New Roman" w:hAnsi="Times New Roman" w:eastAsia="宋体" w:cs="Times New Roman"/>
                <w:color w:val="000000"/>
                <w:spacing w:val="0"/>
                <w:sz w:val="24"/>
                <w:szCs w:val="24"/>
                <w:highlight w:val="none"/>
                <w:lang w:val="en-US" w:eastAsia="zh-CN"/>
              </w:rPr>
            </w:pPr>
            <w:r>
              <w:rPr>
                <w:rFonts w:hint="eastAsia" w:ascii="Times New Roman" w:hAnsi="Times New Roman" w:eastAsia="宋体" w:cs="Times New Roman"/>
                <w:color w:val="000000"/>
                <w:spacing w:val="0"/>
                <w:sz w:val="24"/>
                <w:szCs w:val="24"/>
                <w:highlight w:val="none"/>
                <w:lang w:val="en-US" w:eastAsia="zh-CN"/>
              </w:rPr>
              <w:t>评委C</w:t>
            </w:r>
          </w:p>
        </w:tc>
        <w:tc>
          <w:tcPr>
            <w:tcW w:w="901" w:type="dxa"/>
            <w:vAlign w:val="center"/>
          </w:tcPr>
          <w:p w14:paraId="435E2481">
            <w:pPr>
              <w:keepNext w:val="0"/>
              <w:keepLines w:val="0"/>
              <w:pageBreakBefore w:val="0"/>
              <w:kinsoku/>
              <w:wordWrap/>
              <w:overflowPunct/>
              <w:topLinePunct w:val="0"/>
              <w:bidi w:val="0"/>
              <w:adjustRightInd w:val="0"/>
              <w:snapToGrid w:val="0"/>
              <w:spacing w:line="240" w:lineRule="auto"/>
              <w:jc w:val="center"/>
              <w:rPr>
                <w:rFonts w:hint="default" w:ascii="Times New Roman" w:hAnsi="Times New Roman" w:eastAsia="宋体" w:cs="Times New Roman"/>
                <w:color w:val="000000"/>
                <w:spacing w:val="0"/>
                <w:sz w:val="24"/>
                <w:szCs w:val="24"/>
                <w:highlight w:val="none"/>
                <w:lang w:val="en-US" w:eastAsia="zh-CN"/>
              </w:rPr>
            </w:pPr>
            <w:r>
              <w:rPr>
                <w:rFonts w:hint="eastAsia" w:ascii="Times New Roman" w:hAnsi="Times New Roman" w:eastAsia="宋体" w:cs="Times New Roman"/>
                <w:color w:val="000000"/>
                <w:spacing w:val="0"/>
                <w:sz w:val="24"/>
                <w:szCs w:val="24"/>
                <w:highlight w:val="none"/>
                <w:lang w:val="en-US" w:eastAsia="zh-CN"/>
              </w:rPr>
              <w:t>评委D</w:t>
            </w:r>
          </w:p>
        </w:tc>
        <w:tc>
          <w:tcPr>
            <w:tcW w:w="901" w:type="dxa"/>
            <w:vAlign w:val="center"/>
          </w:tcPr>
          <w:p w14:paraId="44A4D980">
            <w:pPr>
              <w:keepNext w:val="0"/>
              <w:keepLines w:val="0"/>
              <w:pageBreakBefore w:val="0"/>
              <w:kinsoku/>
              <w:wordWrap/>
              <w:overflowPunct/>
              <w:topLinePunct w:val="0"/>
              <w:bidi w:val="0"/>
              <w:adjustRightInd w:val="0"/>
              <w:snapToGrid w:val="0"/>
              <w:spacing w:line="240" w:lineRule="auto"/>
              <w:jc w:val="center"/>
              <w:rPr>
                <w:rFonts w:hint="eastAsia" w:ascii="Times New Roman" w:hAnsi="Times New Roman" w:eastAsia="宋体" w:cs="Times New Roman"/>
                <w:color w:val="000000"/>
                <w:spacing w:val="0"/>
                <w:sz w:val="24"/>
                <w:szCs w:val="24"/>
                <w:highlight w:val="none"/>
                <w:lang w:val="en-US" w:eastAsia="zh-CN"/>
              </w:rPr>
            </w:pPr>
            <w:r>
              <w:rPr>
                <w:rFonts w:hint="eastAsia" w:ascii="Times New Roman" w:hAnsi="Times New Roman" w:eastAsia="宋体" w:cs="Times New Roman"/>
                <w:color w:val="000000"/>
                <w:spacing w:val="0"/>
                <w:sz w:val="24"/>
                <w:szCs w:val="24"/>
                <w:highlight w:val="none"/>
                <w:lang w:val="en-US" w:eastAsia="zh-CN"/>
              </w:rPr>
              <w:t>评委E</w:t>
            </w:r>
          </w:p>
        </w:tc>
        <w:tc>
          <w:tcPr>
            <w:tcW w:w="1906" w:type="dxa"/>
            <w:vAlign w:val="center"/>
          </w:tcPr>
          <w:p w14:paraId="29FD8985">
            <w:pPr>
              <w:keepNext w:val="0"/>
              <w:keepLines w:val="0"/>
              <w:pageBreakBefore w:val="0"/>
              <w:kinsoku/>
              <w:wordWrap/>
              <w:overflowPunct/>
              <w:topLinePunct w:val="0"/>
              <w:bidi w:val="0"/>
              <w:spacing w:line="240" w:lineRule="auto"/>
              <w:jc w:val="center"/>
              <w:rPr>
                <w:rFonts w:hint="default" w:ascii="Times New Roman" w:hAnsi="Times New Roman" w:eastAsia="宋体" w:cs="Times New Roman"/>
                <w:b/>
                <w:color w:val="000000"/>
                <w:spacing w:val="0"/>
                <w:kern w:val="0"/>
                <w:sz w:val="24"/>
                <w:szCs w:val="24"/>
                <w:highlight w:val="none"/>
                <w:lang w:val="en-US" w:eastAsia="zh-CN"/>
              </w:rPr>
            </w:pPr>
            <w:r>
              <w:rPr>
                <w:rFonts w:hint="eastAsia" w:ascii="Times New Roman" w:hAnsi="Times New Roman" w:eastAsia="宋体" w:cs="Times New Roman"/>
                <w:b/>
                <w:color w:val="000000"/>
                <w:spacing w:val="0"/>
                <w:kern w:val="0"/>
                <w:sz w:val="24"/>
                <w:szCs w:val="24"/>
                <w:highlight w:val="none"/>
                <w:lang w:val="en-US" w:eastAsia="zh-CN"/>
              </w:rPr>
              <w:t>平均得分</w:t>
            </w:r>
          </w:p>
        </w:tc>
      </w:tr>
      <w:tr w14:paraId="45FAF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6" w:type="dxa"/>
            <w:vAlign w:val="center"/>
          </w:tcPr>
          <w:p w14:paraId="0CA78E4F">
            <w:pPr>
              <w:keepNext w:val="0"/>
              <w:keepLines w:val="0"/>
              <w:pageBreakBefore w:val="0"/>
              <w:widowControl/>
              <w:kinsoku/>
              <w:wordWrap/>
              <w:overflowPunct/>
              <w:topLinePunct w:val="0"/>
              <w:bidi w:val="0"/>
              <w:spacing w:line="240" w:lineRule="auto"/>
              <w:jc w:val="center"/>
              <w:rPr>
                <w:rFonts w:hint="default" w:ascii="Times New Roman" w:hAnsi="Times New Roman" w:eastAsia="宋体" w:cs="Times New Roman"/>
                <w:color w:val="000000"/>
                <w:spacing w:val="0"/>
                <w:sz w:val="21"/>
                <w:szCs w:val="21"/>
                <w:highlight w:val="none"/>
              </w:rPr>
            </w:pPr>
            <w:r>
              <w:rPr>
                <w:rFonts w:hint="default" w:ascii="Times New Roman" w:hAnsi="Times New Roman" w:eastAsia="宋体" w:cs="Times New Roman"/>
                <w:color w:val="000000"/>
                <w:spacing w:val="0"/>
                <w:sz w:val="21"/>
                <w:szCs w:val="21"/>
                <w:highlight w:val="none"/>
              </w:rPr>
              <w:t>1</w:t>
            </w:r>
          </w:p>
        </w:tc>
        <w:tc>
          <w:tcPr>
            <w:tcW w:w="1695" w:type="dxa"/>
            <w:vAlign w:val="center"/>
          </w:tcPr>
          <w:p w14:paraId="3420F7F1">
            <w:pPr>
              <w:keepNext w:val="0"/>
              <w:keepLines w:val="0"/>
              <w:pageBreakBefore w:val="0"/>
              <w:widowControl w:val="0"/>
              <w:kinsoku/>
              <w:wordWrap/>
              <w:overflowPunct/>
              <w:topLinePunct w:val="0"/>
              <w:bidi w:val="0"/>
              <w:spacing w:line="240" w:lineRule="auto"/>
              <w:jc w:val="center"/>
              <w:rPr>
                <w:rFonts w:hint="default" w:ascii="Times New Roman" w:hAnsi="Times New Roman" w:eastAsia="宋体" w:cs="Times New Roman"/>
                <w:spacing w:val="0"/>
                <w:sz w:val="21"/>
                <w:szCs w:val="21"/>
                <w:highlight w:val="none"/>
              </w:rPr>
            </w:pPr>
            <w:r>
              <w:rPr>
                <w:rFonts w:hint="eastAsia" w:ascii="Times New Roman" w:hAnsi="Times New Roman" w:eastAsia="宋体" w:cs="Times New Roman"/>
                <w:b/>
                <w:bCs/>
                <w:color w:val="000000"/>
                <w:spacing w:val="0"/>
                <w:sz w:val="21"/>
                <w:szCs w:val="21"/>
                <w:highlight w:val="none"/>
                <w:lang w:val="en-US" w:eastAsia="zh-CN"/>
              </w:rPr>
              <w:t>参评单位A</w:t>
            </w:r>
          </w:p>
        </w:tc>
        <w:tc>
          <w:tcPr>
            <w:tcW w:w="900" w:type="dxa"/>
            <w:vAlign w:val="center"/>
          </w:tcPr>
          <w:p w14:paraId="7E41F107">
            <w:pPr>
              <w:keepNext w:val="0"/>
              <w:keepLines w:val="0"/>
              <w:pageBreakBefore w:val="0"/>
              <w:kinsoku/>
              <w:wordWrap/>
              <w:overflowPunct/>
              <w:topLinePunct w:val="0"/>
              <w:bidi w:val="0"/>
              <w:adjustRightInd w:val="0"/>
              <w:snapToGrid w:val="0"/>
              <w:spacing w:line="240" w:lineRule="auto"/>
              <w:jc w:val="center"/>
              <w:rPr>
                <w:rFonts w:hint="default" w:ascii="Times New Roman" w:hAnsi="Times New Roman" w:eastAsia="宋体" w:cs="Times New Roman"/>
                <w:color w:val="000000"/>
                <w:spacing w:val="0"/>
                <w:sz w:val="21"/>
                <w:szCs w:val="21"/>
                <w:highlight w:val="none"/>
              </w:rPr>
            </w:pPr>
          </w:p>
        </w:tc>
        <w:tc>
          <w:tcPr>
            <w:tcW w:w="901" w:type="dxa"/>
            <w:vAlign w:val="center"/>
          </w:tcPr>
          <w:p w14:paraId="11874678">
            <w:pPr>
              <w:keepNext w:val="0"/>
              <w:keepLines w:val="0"/>
              <w:pageBreakBefore w:val="0"/>
              <w:kinsoku/>
              <w:wordWrap/>
              <w:overflowPunct/>
              <w:topLinePunct w:val="0"/>
              <w:bidi w:val="0"/>
              <w:adjustRightInd w:val="0"/>
              <w:snapToGrid w:val="0"/>
              <w:spacing w:line="240" w:lineRule="auto"/>
              <w:jc w:val="center"/>
              <w:rPr>
                <w:rFonts w:hint="default" w:ascii="Times New Roman" w:hAnsi="Times New Roman" w:eastAsia="宋体" w:cs="Times New Roman"/>
                <w:color w:val="000000"/>
                <w:spacing w:val="0"/>
                <w:sz w:val="21"/>
                <w:szCs w:val="21"/>
                <w:highlight w:val="none"/>
              </w:rPr>
            </w:pPr>
          </w:p>
        </w:tc>
        <w:tc>
          <w:tcPr>
            <w:tcW w:w="901" w:type="dxa"/>
            <w:vAlign w:val="center"/>
          </w:tcPr>
          <w:p w14:paraId="17F289F8">
            <w:pPr>
              <w:keepNext w:val="0"/>
              <w:keepLines w:val="0"/>
              <w:pageBreakBefore w:val="0"/>
              <w:kinsoku/>
              <w:wordWrap/>
              <w:overflowPunct/>
              <w:topLinePunct w:val="0"/>
              <w:bidi w:val="0"/>
              <w:adjustRightInd w:val="0"/>
              <w:snapToGrid w:val="0"/>
              <w:spacing w:line="240" w:lineRule="auto"/>
              <w:jc w:val="center"/>
              <w:rPr>
                <w:rFonts w:hint="default" w:ascii="Times New Roman" w:hAnsi="Times New Roman" w:eastAsia="宋体" w:cs="Times New Roman"/>
                <w:color w:val="000000"/>
                <w:spacing w:val="0"/>
                <w:sz w:val="21"/>
                <w:szCs w:val="21"/>
                <w:highlight w:val="none"/>
              </w:rPr>
            </w:pPr>
          </w:p>
        </w:tc>
        <w:tc>
          <w:tcPr>
            <w:tcW w:w="901" w:type="dxa"/>
            <w:vAlign w:val="center"/>
          </w:tcPr>
          <w:p w14:paraId="6B163176">
            <w:pPr>
              <w:keepNext w:val="0"/>
              <w:keepLines w:val="0"/>
              <w:pageBreakBefore w:val="0"/>
              <w:kinsoku/>
              <w:wordWrap/>
              <w:overflowPunct/>
              <w:topLinePunct w:val="0"/>
              <w:bidi w:val="0"/>
              <w:adjustRightInd w:val="0"/>
              <w:snapToGrid w:val="0"/>
              <w:spacing w:line="240" w:lineRule="auto"/>
              <w:jc w:val="center"/>
              <w:rPr>
                <w:rFonts w:hint="default" w:ascii="Times New Roman" w:hAnsi="Times New Roman" w:eastAsia="宋体" w:cs="Times New Roman"/>
                <w:color w:val="000000"/>
                <w:spacing w:val="0"/>
                <w:sz w:val="21"/>
                <w:szCs w:val="21"/>
                <w:highlight w:val="none"/>
              </w:rPr>
            </w:pPr>
          </w:p>
        </w:tc>
        <w:tc>
          <w:tcPr>
            <w:tcW w:w="901" w:type="dxa"/>
            <w:vAlign w:val="center"/>
          </w:tcPr>
          <w:p w14:paraId="6CD1B1AA">
            <w:pPr>
              <w:keepNext w:val="0"/>
              <w:keepLines w:val="0"/>
              <w:pageBreakBefore w:val="0"/>
              <w:kinsoku/>
              <w:wordWrap/>
              <w:overflowPunct/>
              <w:topLinePunct w:val="0"/>
              <w:bidi w:val="0"/>
              <w:adjustRightInd w:val="0"/>
              <w:snapToGrid w:val="0"/>
              <w:spacing w:line="240" w:lineRule="auto"/>
              <w:jc w:val="center"/>
              <w:rPr>
                <w:rFonts w:hint="default" w:ascii="Times New Roman" w:hAnsi="Times New Roman" w:eastAsia="宋体" w:cs="Times New Roman"/>
                <w:color w:val="000000"/>
                <w:spacing w:val="0"/>
                <w:sz w:val="21"/>
                <w:szCs w:val="21"/>
                <w:highlight w:val="none"/>
              </w:rPr>
            </w:pPr>
          </w:p>
        </w:tc>
        <w:tc>
          <w:tcPr>
            <w:tcW w:w="1906" w:type="dxa"/>
            <w:vAlign w:val="center"/>
          </w:tcPr>
          <w:p w14:paraId="6FE76798">
            <w:pPr>
              <w:keepNext w:val="0"/>
              <w:keepLines w:val="0"/>
              <w:pageBreakBefore w:val="0"/>
              <w:kinsoku/>
              <w:wordWrap/>
              <w:overflowPunct/>
              <w:topLinePunct w:val="0"/>
              <w:bidi w:val="0"/>
              <w:adjustRightInd w:val="0"/>
              <w:snapToGrid w:val="0"/>
              <w:spacing w:line="240" w:lineRule="auto"/>
              <w:jc w:val="center"/>
              <w:rPr>
                <w:rFonts w:hint="default" w:ascii="Times New Roman" w:hAnsi="Times New Roman" w:eastAsia="宋体" w:cs="Times New Roman"/>
                <w:color w:val="000000"/>
                <w:spacing w:val="0"/>
                <w:sz w:val="21"/>
                <w:szCs w:val="21"/>
                <w:highlight w:val="none"/>
              </w:rPr>
            </w:pPr>
          </w:p>
        </w:tc>
      </w:tr>
      <w:tr w14:paraId="31735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6" w:type="dxa"/>
            <w:vAlign w:val="center"/>
          </w:tcPr>
          <w:p w14:paraId="0B2EAD57">
            <w:pPr>
              <w:keepNext w:val="0"/>
              <w:keepLines w:val="0"/>
              <w:pageBreakBefore w:val="0"/>
              <w:widowControl/>
              <w:kinsoku/>
              <w:wordWrap/>
              <w:overflowPunct/>
              <w:topLinePunct w:val="0"/>
              <w:bidi w:val="0"/>
              <w:spacing w:line="240" w:lineRule="auto"/>
              <w:jc w:val="center"/>
              <w:rPr>
                <w:rFonts w:hint="default" w:ascii="Times New Roman" w:hAnsi="Times New Roman" w:eastAsia="宋体" w:cs="Times New Roman"/>
                <w:color w:val="000000"/>
                <w:spacing w:val="0"/>
                <w:sz w:val="21"/>
                <w:szCs w:val="21"/>
                <w:highlight w:val="none"/>
                <w:lang w:val="en-US" w:eastAsia="zh-CN"/>
              </w:rPr>
            </w:pPr>
            <w:r>
              <w:rPr>
                <w:rFonts w:hint="default" w:ascii="Times New Roman" w:hAnsi="Times New Roman" w:eastAsia="宋体" w:cs="Times New Roman"/>
                <w:color w:val="000000"/>
                <w:spacing w:val="0"/>
                <w:sz w:val="21"/>
                <w:szCs w:val="21"/>
                <w:highlight w:val="none"/>
                <w:lang w:val="en-US" w:eastAsia="zh-CN"/>
              </w:rPr>
              <w:t>2</w:t>
            </w:r>
          </w:p>
        </w:tc>
        <w:tc>
          <w:tcPr>
            <w:tcW w:w="1695" w:type="dxa"/>
            <w:vAlign w:val="center"/>
          </w:tcPr>
          <w:p w14:paraId="699D6FC9">
            <w:pPr>
              <w:keepNext w:val="0"/>
              <w:keepLines w:val="0"/>
              <w:pageBreakBefore w:val="0"/>
              <w:widowControl w:val="0"/>
              <w:kinsoku/>
              <w:wordWrap/>
              <w:overflowPunct/>
              <w:topLinePunct w:val="0"/>
              <w:bidi w:val="0"/>
              <w:spacing w:line="240" w:lineRule="auto"/>
              <w:jc w:val="center"/>
              <w:rPr>
                <w:rFonts w:hint="default" w:ascii="Times New Roman" w:hAnsi="Times New Roman" w:eastAsia="宋体" w:cs="Times New Roman"/>
                <w:spacing w:val="0"/>
                <w:sz w:val="21"/>
                <w:szCs w:val="21"/>
                <w:highlight w:val="none"/>
                <w:lang w:val="en-US"/>
              </w:rPr>
            </w:pPr>
            <w:r>
              <w:rPr>
                <w:rFonts w:hint="eastAsia" w:ascii="Times New Roman" w:hAnsi="Times New Roman" w:eastAsia="宋体" w:cs="Times New Roman"/>
                <w:b/>
                <w:bCs/>
                <w:color w:val="000000"/>
                <w:spacing w:val="0"/>
                <w:sz w:val="21"/>
                <w:szCs w:val="21"/>
                <w:highlight w:val="none"/>
                <w:lang w:val="en-US" w:eastAsia="zh-CN"/>
              </w:rPr>
              <w:t>参评单位</w:t>
            </w:r>
            <w:r>
              <w:rPr>
                <w:rFonts w:hint="default" w:ascii="Times New Roman" w:hAnsi="Times New Roman" w:eastAsia="宋体" w:cs="Times New Roman"/>
                <w:b/>
                <w:bCs/>
                <w:color w:val="000000"/>
                <w:spacing w:val="0"/>
                <w:sz w:val="21"/>
                <w:szCs w:val="21"/>
                <w:highlight w:val="none"/>
                <w:lang w:val="en-US" w:eastAsia="zh-CN"/>
              </w:rPr>
              <w:t>B</w:t>
            </w:r>
          </w:p>
        </w:tc>
        <w:tc>
          <w:tcPr>
            <w:tcW w:w="900" w:type="dxa"/>
            <w:vAlign w:val="center"/>
          </w:tcPr>
          <w:p w14:paraId="2EDA4004">
            <w:pPr>
              <w:keepNext w:val="0"/>
              <w:keepLines w:val="0"/>
              <w:pageBreakBefore w:val="0"/>
              <w:kinsoku/>
              <w:wordWrap/>
              <w:overflowPunct/>
              <w:topLinePunct w:val="0"/>
              <w:bidi w:val="0"/>
              <w:adjustRightInd w:val="0"/>
              <w:snapToGrid w:val="0"/>
              <w:spacing w:line="240" w:lineRule="auto"/>
              <w:jc w:val="center"/>
              <w:rPr>
                <w:rFonts w:hint="default" w:ascii="Times New Roman" w:hAnsi="Times New Roman" w:eastAsia="宋体" w:cs="Times New Roman"/>
                <w:color w:val="000000"/>
                <w:spacing w:val="0"/>
                <w:sz w:val="21"/>
                <w:szCs w:val="21"/>
                <w:highlight w:val="none"/>
              </w:rPr>
            </w:pPr>
          </w:p>
        </w:tc>
        <w:tc>
          <w:tcPr>
            <w:tcW w:w="901" w:type="dxa"/>
            <w:vAlign w:val="center"/>
          </w:tcPr>
          <w:p w14:paraId="1D1DDF4D">
            <w:pPr>
              <w:keepNext w:val="0"/>
              <w:keepLines w:val="0"/>
              <w:pageBreakBefore w:val="0"/>
              <w:kinsoku/>
              <w:wordWrap/>
              <w:overflowPunct/>
              <w:topLinePunct w:val="0"/>
              <w:bidi w:val="0"/>
              <w:adjustRightInd w:val="0"/>
              <w:snapToGrid w:val="0"/>
              <w:spacing w:line="240" w:lineRule="auto"/>
              <w:jc w:val="center"/>
              <w:rPr>
                <w:rFonts w:hint="default" w:ascii="Times New Roman" w:hAnsi="Times New Roman" w:eastAsia="宋体" w:cs="Times New Roman"/>
                <w:color w:val="000000"/>
                <w:spacing w:val="0"/>
                <w:sz w:val="21"/>
                <w:szCs w:val="21"/>
                <w:highlight w:val="none"/>
              </w:rPr>
            </w:pPr>
          </w:p>
        </w:tc>
        <w:tc>
          <w:tcPr>
            <w:tcW w:w="901" w:type="dxa"/>
            <w:vAlign w:val="center"/>
          </w:tcPr>
          <w:p w14:paraId="1407BFC3">
            <w:pPr>
              <w:keepNext w:val="0"/>
              <w:keepLines w:val="0"/>
              <w:pageBreakBefore w:val="0"/>
              <w:kinsoku/>
              <w:wordWrap/>
              <w:overflowPunct/>
              <w:topLinePunct w:val="0"/>
              <w:bidi w:val="0"/>
              <w:adjustRightInd w:val="0"/>
              <w:snapToGrid w:val="0"/>
              <w:spacing w:line="240" w:lineRule="auto"/>
              <w:jc w:val="center"/>
              <w:rPr>
                <w:rFonts w:hint="default" w:ascii="Times New Roman" w:hAnsi="Times New Roman" w:eastAsia="宋体" w:cs="Times New Roman"/>
                <w:color w:val="000000"/>
                <w:spacing w:val="0"/>
                <w:sz w:val="21"/>
                <w:szCs w:val="21"/>
                <w:highlight w:val="none"/>
              </w:rPr>
            </w:pPr>
          </w:p>
        </w:tc>
        <w:tc>
          <w:tcPr>
            <w:tcW w:w="901" w:type="dxa"/>
            <w:vAlign w:val="center"/>
          </w:tcPr>
          <w:p w14:paraId="4F82E923">
            <w:pPr>
              <w:keepNext w:val="0"/>
              <w:keepLines w:val="0"/>
              <w:pageBreakBefore w:val="0"/>
              <w:kinsoku/>
              <w:wordWrap/>
              <w:overflowPunct/>
              <w:topLinePunct w:val="0"/>
              <w:bidi w:val="0"/>
              <w:adjustRightInd w:val="0"/>
              <w:snapToGrid w:val="0"/>
              <w:spacing w:line="240" w:lineRule="auto"/>
              <w:jc w:val="center"/>
              <w:rPr>
                <w:rFonts w:hint="default" w:ascii="Times New Roman" w:hAnsi="Times New Roman" w:eastAsia="宋体" w:cs="Times New Roman"/>
                <w:color w:val="000000"/>
                <w:spacing w:val="0"/>
                <w:sz w:val="21"/>
                <w:szCs w:val="21"/>
                <w:highlight w:val="none"/>
              </w:rPr>
            </w:pPr>
          </w:p>
        </w:tc>
        <w:tc>
          <w:tcPr>
            <w:tcW w:w="901" w:type="dxa"/>
            <w:vAlign w:val="center"/>
          </w:tcPr>
          <w:p w14:paraId="005D35CE">
            <w:pPr>
              <w:keepNext w:val="0"/>
              <w:keepLines w:val="0"/>
              <w:pageBreakBefore w:val="0"/>
              <w:kinsoku/>
              <w:wordWrap/>
              <w:overflowPunct/>
              <w:topLinePunct w:val="0"/>
              <w:bidi w:val="0"/>
              <w:adjustRightInd w:val="0"/>
              <w:snapToGrid w:val="0"/>
              <w:spacing w:line="240" w:lineRule="auto"/>
              <w:jc w:val="center"/>
              <w:rPr>
                <w:rFonts w:hint="default" w:ascii="Times New Roman" w:hAnsi="Times New Roman" w:eastAsia="宋体" w:cs="Times New Roman"/>
                <w:color w:val="000000"/>
                <w:spacing w:val="0"/>
                <w:sz w:val="21"/>
                <w:szCs w:val="21"/>
                <w:highlight w:val="none"/>
              </w:rPr>
            </w:pPr>
          </w:p>
        </w:tc>
        <w:tc>
          <w:tcPr>
            <w:tcW w:w="1906" w:type="dxa"/>
            <w:vAlign w:val="center"/>
          </w:tcPr>
          <w:p w14:paraId="2F7C3D8C">
            <w:pPr>
              <w:keepNext w:val="0"/>
              <w:keepLines w:val="0"/>
              <w:pageBreakBefore w:val="0"/>
              <w:kinsoku/>
              <w:wordWrap/>
              <w:overflowPunct/>
              <w:topLinePunct w:val="0"/>
              <w:bidi w:val="0"/>
              <w:adjustRightInd w:val="0"/>
              <w:snapToGrid w:val="0"/>
              <w:spacing w:line="240" w:lineRule="auto"/>
              <w:jc w:val="center"/>
              <w:rPr>
                <w:rFonts w:hint="default" w:ascii="Times New Roman" w:hAnsi="Times New Roman" w:eastAsia="宋体" w:cs="Times New Roman"/>
                <w:color w:val="000000"/>
                <w:spacing w:val="0"/>
                <w:sz w:val="21"/>
                <w:szCs w:val="21"/>
                <w:highlight w:val="none"/>
              </w:rPr>
            </w:pPr>
          </w:p>
        </w:tc>
      </w:tr>
      <w:tr w14:paraId="34A60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6" w:type="dxa"/>
            <w:vAlign w:val="center"/>
          </w:tcPr>
          <w:p w14:paraId="5FD50B3C">
            <w:pPr>
              <w:keepNext w:val="0"/>
              <w:keepLines w:val="0"/>
              <w:pageBreakBefore w:val="0"/>
              <w:widowControl/>
              <w:kinsoku/>
              <w:wordWrap/>
              <w:overflowPunct/>
              <w:topLinePunct w:val="0"/>
              <w:bidi w:val="0"/>
              <w:spacing w:line="240" w:lineRule="auto"/>
              <w:jc w:val="center"/>
              <w:rPr>
                <w:rFonts w:hint="default" w:ascii="Times New Roman" w:hAnsi="Times New Roman" w:eastAsia="宋体" w:cs="Times New Roman"/>
                <w:color w:val="000000"/>
                <w:spacing w:val="0"/>
                <w:sz w:val="21"/>
                <w:szCs w:val="21"/>
                <w:highlight w:val="none"/>
                <w:lang w:val="en-US" w:eastAsia="zh-CN"/>
              </w:rPr>
            </w:pPr>
            <w:r>
              <w:rPr>
                <w:rFonts w:hint="default" w:ascii="Times New Roman" w:hAnsi="Times New Roman" w:eastAsia="宋体" w:cs="Times New Roman"/>
                <w:color w:val="000000"/>
                <w:spacing w:val="0"/>
                <w:sz w:val="21"/>
                <w:szCs w:val="21"/>
                <w:highlight w:val="none"/>
                <w:lang w:val="en-US" w:eastAsia="zh-CN"/>
              </w:rPr>
              <w:t>3</w:t>
            </w:r>
          </w:p>
        </w:tc>
        <w:tc>
          <w:tcPr>
            <w:tcW w:w="1695" w:type="dxa"/>
            <w:vAlign w:val="center"/>
          </w:tcPr>
          <w:p w14:paraId="7D55EE57">
            <w:pPr>
              <w:keepNext w:val="0"/>
              <w:keepLines w:val="0"/>
              <w:pageBreakBefore w:val="0"/>
              <w:widowControl w:val="0"/>
              <w:kinsoku/>
              <w:wordWrap/>
              <w:overflowPunct/>
              <w:topLinePunct w:val="0"/>
              <w:bidi w:val="0"/>
              <w:spacing w:line="240" w:lineRule="auto"/>
              <w:jc w:val="center"/>
              <w:rPr>
                <w:rFonts w:hint="default" w:ascii="Times New Roman" w:hAnsi="Times New Roman" w:eastAsia="宋体" w:cs="Times New Roman"/>
                <w:spacing w:val="0"/>
                <w:sz w:val="21"/>
                <w:szCs w:val="21"/>
                <w:highlight w:val="none"/>
                <w:lang w:val="en-US"/>
              </w:rPr>
            </w:pPr>
            <w:r>
              <w:rPr>
                <w:rFonts w:hint="eastAsia" w:ascii="Times New Roman" w:hAnsi="Times New Roman" w:eastAsia="宋体" w:cs="Times New Roman"/>
                <w:b/>
                <w:bCs/>
                <w:color w:val="000000"/>
                <w:spacing w:val="0"/>
                <w:sz w:val="21"/>
                <w:szCs w:val="21"/>
                <w:highlight w:val="none"/>
                <w:lang w:val="en-US" w:eastAsia="zh-CN"/>
              </w:rPr>
              <w:t>参评单位</w:t>
            </w:r>
            <w:r>
              <w:rPr>
                <w:rFonts w:hint="default" w:ascii="Times New Roman" w:hAnsi="Times New Roman" w:eastAsia="宋体" w:cs="Times New Roman"/>
                <w:b/>
                <w:bCs/>
                <w:color w:val="000000"/>
                <w:spacing w:val="0"/>
                <w:sz w:val="21"/>
                <w:szCs w:val="21"/>
                <w:highlight w:val="none"/>
                <w:lang w:val="en-US" w:eastAsia="zh-CN"/>
              </w:rPr>
              <w:t>C</w:t>
            </w:r>
          </w:p>
        </w:tc>
        <w:tc>
          <w:tcPr>
            <w:tcW w:w="900" w:type="dxa"/>
            <w:vAlign w:val="center"/>
          </w:tcPr>
          <w:p w14:paraId="278D029E">
            <w:pPr>
              <w:keepNext w:val="0"/>
              <w:keepLines w:val="0"/>
              <w:pageBreakBefore w:val="0"/>
              <w:kinsoku/>
              <w:wordWrap/>
              <w:overflowPunct/>
              <w:topLinePunct w:val="0"/>
              <w:bidi w:val="0"/>
              <w:adjustRightInd w:val="0"/>
              <w:snapToGrid w:val="0"/>
              <w:spacing w:line="240" w:lineRule="auto"/>
              <w:jc w:val="center"/>
              <w:rPr>
                <w:rFonts w:hint="default" w:ascii="Times New Roman" w:hAnsi="Times New Roman" w:eastAsia="宋体" w:cs="Times New Roman"/>
                <w:color w:val="000000"/>
                <w:spacing w:val="0"/>
                <w:sz w:val="21"/>
                <w:szCs w:val="21"/>
                <w:highlight w:val="none"/>
              </w:rPr>
            </w:pPr>
          </w:p>
        </w:tc>
        <w:tc>
          <w:tcPr>
            <w:tcW w:w="901" w:type="dxa"/>
            <w:vAlign w:val="center"/>
          </w:tcPr>
          <w:p w14:paraId="2203EF5D">
            <w:pPr>
              <w:keepNext w:val="0"/>
              <w:keepLines w:val="0"/>
              <w:pageBreakBefore w:val="0"/>
              <w:kinsoku/>
              <w:wordWrap/>
              <w:overflowPunct/>
              <w:topLinePunct w:val="0"/>
              <w:bidi w:val="0"/>
              <w:adjustRightInd w:val="0"/>
              <w:snapToGrid w:val="0"/>
              <w:spacing w:line="240" w:lineRule="auto"/>
              <w:jc w:val="center"/>
              <w:rPr>
                <w:rFonts w:hint="default" w:ascii="Times New Roman" w:hAnsi="Times New Roman" w:eastAsia="宋体" w:cs="Times New Roman"/>
                <w:color w:val="000000"/>
                <w:spacing w:val="0"/>
                <w:sz w:val="21"/>
                <w:szCs w:val="21"/>
                <w:highlight w:val="none"/>
              </w:rPr>
            </w:pPr>
          </w:p>
        </w:tc>
        <w:tc>
          <w:tcPr>
            <w:tcW w:w="901" w:type="dxa"/>
            <w:vAlign w:val="center"/>
          </w:tcPr>
          <w:p w14:paraId="362AFA82">
            <w:pPr>
              <w:keepNext w:val="0"/>
              <w:keepLines w:val="0"/>
              <w:pageBreakBefore w:val="0"/>
              <w:kinsoku/>
              <w:wordWrap/>
              <w:overflowPunct/>
              <w:topLinePunct w:val="0"/>
              <w:bidi w:val="0"/>
              <w:adjustRightInd w:val="0"/>
              <w:snapToGrid w:val="0"/>
              <w:spacing w:line="240" w:lineRule="auto"/>
              <w:jc w:val="center"/>
              <w:rPr>
                <w:rFonts w:hint="default" w:ascii="Times New Roman" w:hAnsi="Times New Roman" w:eastAsia="宋体" w:cs="Times New Roman"/>
                <w:color w:val="000000"/>
                <w:spacing w:val="0"/>
                <w:sz w:val="21"/>
                <w:szCs w:val="21"/>
                <w:highlight w:val="none"/>
              </w:rPr>
            </w:pPr>
          </w:p>
        </w:tc>
        <w:tc>
          <w:tcPr>
            <w:tcW w:w="901" w:type="dxa"/>
            <w:vAlign w:val="center"/>
          </w:tcPr>
          <w:p w14:paraId="61B1D96B">
            <w:pPr>
              <w:keepNext w:val="0"/>
              <w:keepLines w:val="0"/>
              <w:pageBreakBefore w:val="0"/>
              <w:kinsoku/>
              <w:wordWrap/>
              <w:overflowPunct/>
              <w:topLinePunct w:val="0"/>
              <w:bidi w:val="0"/>
              <w:adjustRightInd w:val="0"/>
              <w:snapToGrid w:val="0"/>
              <w:spacing w:line="240" w:lineRule="auto"/>
              <w:jc w:val="center"/>
              <w:rPr>
                <w:rFonts w:hint="default" w:ascii="Times New Roman" w:hAnsi="Times New Roman" w:eastAsia="宋体" w:cs="Times New Roman"/>
                <w:color w:val="000000"/>
                <w:spacing w:val="0"/>
                <w:sz w:val="21"/>
                <w:szCs w:val="21"/>
                <w:highlight w:val="none"/>
              </w:rPr>
            </w:pPr>
          </w:p>
        </w:tc>
        <w:tc>
          <w:tcPr>
            <w:tcW w:w="901" w:type="dxa"/>
            <w:vAlign w:val="center"/>
          </w:tcPr>
          <w:p w14:paraId="051875B8">
            <w:pPr>
              <w:keepNext w:val="0"/>
              <w:keepLines w:val="0"/>
              <w:pageBreakBefore w:val="0"/>
              <w:kinsoku/>
              <w:wordWrap/>
              <w:overflowPunct/>
              <w:topLinePunct w:val="0"/>
              <w:bidi w:val="0"/>
              <w:adjustRightInd w:val="0"/>
              <w:snapToGrid w:val="0"/>
              <w:spacing w:line="240" w:lineRule="auto"/>
              <w:jc w:val="center"/>
              <w:rPr>
                <w:rFonts w:hint="default" w:ascii="Times New Roman" w:hAnsi="Times New Roman" w:eastAsia="宋体" w:cs="Times New Roman"/>
                <w:color w:val="000000"/>
                <w:spacing w:val="0"/>
                <w:sz w:val="21"/>
                <w:szCs w:val="21"/>
                <w:highlight w:val="none"/>
              </w:rPr>
            </w:pPr>
          </w:p>
        </w:tc>
        <w:tc>
          <w:tcPr>
            <w:tcW w:w="1906" w:type="dxa"/>
            <w:vAlign w:val="center"/>
          </w:tcPr>
          <w:p w14:paraId="28F3A005">
            <w:pPr>
              <w:keepNext w:val="0"/>
              <w:keepLines w:val="0"/>
              <w:pageBreakBefore w:val="0"/>
              <w:kinsoku/>
              <w:wordWrap/>
              <w:overflowPunct/>
              <w:topLinePunct w:val="0"/>
              <w:bidi w:val="0"/>
              <w:adjustRightInd w:val="0"/>
              <w:snapToGrid w:val="0"/>
              <w:spacing w:line="240" w:lineRule="auto"/>
              <w:jc w:val="center"/>
              <w:rPr>
                <w:rFonts w:hint="default" w:ascii="Times New Roman" w:hAnsi="Times New Roman" w:eastAsia="宋体" w:cs="Times New Roman"/>
                <w:color w:val="000000"/>
                <w:spacing w:val="0"/>
                <w:sz w:val="21"/>
                <w:szCs w:val="21"/>
                <w:highlight w:val="none"/>
              </w:rPr>
            </w:pPr>
          </w:p>
        </w:tc>
      </w:tr>
      <w:tr w14:paraId="5D62C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6" w:type="dxa"/>
            <w:vAlign w:val="center"/>
          </w:tcPr>
          <w:p w14:paraId="13347AEB">
            <w:pPr>
              <w:keepNext w:val="0"/>
              <w:keepLines w:val="0"/>
              <w:pageBreakBefore w:val="0"/>
              <w:widowControl/>
              <w:kinsoku/>
              <w:wordWrap/>
              <w:overflowPunct/>
              <w:topLinePunct w:val="0"/>
              <w:bidi w:val="0"/>
              <w:spacing w:line="240" w:lineRule="auto"/>
              <w:jc w:val="center"/>
              <w:rPr>
                <w:rFonts w:hint="default" w:ascii="Times New Roman" w:hAnsi="Times New Roman" w:eastAsia="宋体" w:cs="Times New Roman"/>
                <w:color w:val="000000"/>
                <w:spacing w:val="0"/>
                <w:sz w:val="21"/>
                <w:szCs w:val="21"/>
                <w:highlight w:val="none"/>
                <w:lang w:val="en-US" w:eastAsia="zh-CN"/>
              </w:rPr>
            </w:pPr>
            <w:r>
              <w:rPr>
                <w:rFonts w:hint="default" w:ascii="Times New Roman" w:hAnsi="Times New Roman" w:eastAsia="宋体" w:cs="Times New Roman"/>
                <w:color w:val="000000"/>
                <w:spacing w:val="0"/>
                <w:sz w:val="21"/>
                <w:szCs w:val="21"/>
                <w:highlight w:val="none"/>
                <w:lang w:val="en-US" w:eastAsia="zh-CN"/>
              </w:rPr>
              <w:t>4</w:t>
            </w:r>
          </w:p>
        </w:tc>
        <w:tc>
          <w:tcPr>
            <w:tcW w:w="1695" w:type="dxa"/>
            <w:vAlign w:val="center"/>
          </w:tcPr>
          <w:p w14:paraId="2AAEBF6B">
            <w:pPr>
              <w:keepNext w:val="0"/>
              <w:keepLines w:val="0"/>
              <w:pageBreakBefore w:val="0"/>
              <w:widowControl w:val="0"/>
              <w:kinsoku/>
              <w:wordWrap/>
              <w:overflowPunct/>
              <w:topLinePunct w:val="0"/>
              <w:bidi w:val="0"/>
              <w:spacing w:line="240" w:lineRule="auto"/>
              <w:jc w:val="center"/>
              <w:rPr>
                <w:rFonts w:hint="default" w:ascii="Times New Roman" w:hAnsi="Times New Roman" w:eastAsia="宋体" w:cs="Times New Roman"/>
                <w:spacing w:val="0"/>
                <w:sz w:val="21"/>
                <w:szCs w:val="21"/>
                <w:highlight w:val="none"/>
              </w:rPr>
            </w:pPr>
            <w:r>
              <w:rPr>
                <w:rFonts w:hint="default" w:ascii="Times New Roman" w:hAnsi="Times New Roman" w:eastAsia="宋体" w:cs="Times New Roman"/>
                <w:b/>
                <w:bCs/>
                <w:color w:val="000000"/>
                <w:spacing w:val="0"/>
                <w:sz w:val="21"/>
                <w:szCs w:val="21"/>
                <w:highlight w:val="none"/>
                <w:lang w:val="en-US" w:eastAsia="zh-CN"/>
              </w:rPr>
              <w:t>......</w:t>
            </w:r>
          </w:p>
        </w:tc>
        <w:tc>
          <w:tcPr>
            <w:tcW w:w="900" w:type="dxa"/>
            <w:vAlign w:val="center"/>
          </w:tcPr>
          <w:p w14:paraId="712751A6">
            <w:pPr>
              <w:keepNext w:val="0"/>
              <w:keepLines w:val="0"/>
              <w:pageBreakBefore w:val="0"/>
              <w:kinsoku/>
              <w:wordWrap/>
              <w:overflowPunct/>
              <w:topLinePunct w:val="0"/>
              <w:bidi w:val="0"/>
              <w:adjustRightInd w:val="0"/>
              <w:snapToGrid w:val="0"/>
              <w:spacing w:line="240" w:lineRule="auto"/>
              <w:jc w:val="center"/>
              <w:rPr>
                <w:rFonts w:hint="default" w:ascii="Times New Roman" w:hAnsi="Times New Roman" w:eastAsia="宋体" w:cs="Times New Roman"/>
                <w:color w:val="000000"/>
                <w:spacing w:val="0"/>
                <w:sz w:val="21"/>
                <w:szCs w:val="21"/>
                <w:highlight w:val="none"/>
              </w:rPr>
            </w:pPr>
          </w:p>
        </w:tc>
        <w:tc>
          <w:tcPr>
            <w:tcW w:w="901" w:type="dxa"/>
            <w:vAlign w:val="center"/>
          </w:tcPr>
          <w:p w14:paraId="1FBE180F">
            <w:pPr>
              <w:keepNext w:val="0"/>
              <w:keepLines w:val="0"/>
              <w:pageBreakBefore w:val="0"/>
              <w:kinsoku/>
              <w:wordWrap/>
              <w:overflowPunct/>
              <w:topLinePunct w:val="0"/>
              <w:bidi w:val="0"/>
              <w:adjustRightInd w:val="0"/>
              <w:snapToGrid w:val="0"/>
              <w:spacing w:line="240" w:lineRule="auto"/>
              <w:jc w:val="center"/>
              <w:rPr>
                <w:rFonts w:hint="default" w:ascii="Times New Roman" w:hAnsi="Times New Roman" w:eastAsia="宋体" w:cs="Times New Roman"/>
                <w:color w:val="000000"/>
                <w:spacing w:val="0"/>
                <w:sz w:val="21"/>
                <w:szCs w:val="21"/>
                <w:highlight w:val="none"/>
              </w:rPr>
            </w:pPr>
          </w:p>
        </w:tc>
        <w:tc>
          <w:tcPr>
            <w:tcW w:w="901" w:type="dxa"/>
            <w:vAlign w:val="center"/>
          </w:tcPr>
          <w:p w14:paraId="4FCFC216">
            <w:pPr>
              <w:keepNext w:val="0"/>
              <w:keepLines w:val="0"/>
              <w:pageBreakBefore w:val="0"/>
              <w:kinsoku/>
              <w:wordWrap/>
              <w:overflowPunct/>
              <w:topLinePunct w:val="0"/>
              <w:bidi w:val="0"/>
              <w:adjustRightInd w:val="0"/>
              <w:snapToGrid w:val="0"/>
              <w:spacing w:line="240" w:lineRule="auto"/>
              <w:jc w:val="center"/>
              <w:rPr>
                <w:rFonts w:hint="default" w:ascii="Times New Roman" w:hAnsi="Times New Roman" w:eastAsia="宋体" w:cs="Times New Roman"/>
                <w:color w:val="000000"/>
                <w:spacing w:val="0"/>
                <w:sz w:val="21"/>
                <w:szCs w:val="21"/>
                <w:highlight w:val="none"/>
              </w:rPr>
            </w:pPr>
          </w:p>
        </w:tc>
        <w:tc>
          <w:tcPr>
            <w:tcW w:w="901" w:type="dxa"/>
            <w:vAlign w:val="center"/>
          </w:tcPr>
          <w:p w14:paraId="6DE1F3EA">
            <w:pPr>
              <w:keepNext w:val="0"/>
              <w:keepLines w:val="0"/>
              <w:pageBreakBefore w:val="0"/>
              <w:kinsoku/>
              <w:wordWrap/>
              <w:overflowPunct/>
              <w:topLinePunct w:val="0"/>
              <w:bidi w:val="0"/>
              <w:adjustRightInd w:val="0"/>
              <w:snapToGrid w:val="0"/>
              <w:spacing w:line="240" w:lineRule="auto"/>
              <w:jc w:val="center"/>
              <w:rPr>
                <w:rFonts w:hint="default" w:ascii="Times New Roman" w:hAnsi="Times New Roman" w:eastAsia="宋体" w:cs="Times New Roman"/>
                <w:color w:val="000000"/>
                <w:spacing w:val="0"/>
                <w:sz w:val="21"/>
                <w:szCs w:val="21"/>
                <w:highlight w:val="none"/>
              </w:rPr>
            </w:pPr>
          </w:p>
        </w:tc>
        <w:tc>
          <w:tcPr>
            <w:tcW w:w="901" w:type="dxa"/>
            <w:vAlign w:val="center"/>
          </w:tcPr>
          <w:p w14:paraId="30C340C5">
            <w:pPr>
              <w:keepNext w:val="0"/>
              <w:keepLines w:val="0"/>
              <w:pageBreakBefore w:val="0"/>
              <w:kinsoku/>
              <w:wordWrap/>
              <w:overflowPunct/>
              <w:topLinePunct w:val="0"/>
              <w:bidi w:val="0"/>
              <w:adjustRightInd w:val="0"/>
              <w:snapToGrid w:val="0"/>
              <w:spacing w:line="240" w:lineRule="auto"/>
              <w:jc w:val="center"/>
              <w:rPr>
                <w:rFonts w:hint="default" w:ascii="Times New Roman" w:hAnsi="Times New Roman" w:eastAsia="宋体" w:cs="Times New Roman"/>
                <w:color w:val="000000"/>
                <w:spacing w:val="0"/>
                <w:sz w:val="21"/>
                <w:szCs w:val="21"/>
                <w:highlight w:val="none"/>
              </w:rPr>
            </w:pPr>
          </w:p>
        </w:tc>
        <w:tc>
          <w:tcPr>
            <w:tcW w:w="1906" w:type="dxa"/>
            <w:vAlign w:val="center"/>
          </w:tcPr>
          <w:p w14:paraId="6FE2A7BF">
            <w:pPr>
              <w:keepNext w:val="0"/>
              <w:keepLines w:val="0"/>
              <w:pageBreakBefore w:val="0"/>
              <w:kinsoku/>
              <w:wordWrap/>
              <w:overflowPunct/>
              <w:topLinePunct w:val="0"/>
              <w:bidi w:val="0"/>
              <w:adjustRightInd w:val="0"/>
              <w:snapToGrid w:val="0"/>
              <w:spacing w:line="240" w:lineRule="auto"/>
              <w:jc w:val="center"/>
              <w:rPr>
                <w:rFonts w:hint="default" w:ascii="Times New Roman" w:hAnsi="Times New Roman" w:eastAsia="宋体" w:cs="Times New Roman"/>
                <w:color w:val="000000"/>
                <w:spacing w:val="0"/>
                <w:sz w:val="21"/>
                <w:szCs w:val="21"/>
                <w:highlight w:val="none"/>
              </w:rPr>
            </w:pPr>
          </w:p>
        </w:tc>
      </w:tr>
      <w:tr w14:paraId="086AE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821" w:type="dxa"/>
            <w:gridSpan w:val="8"/>
            <w:vAlign w:val="center"/>
          </w:tcPr>
          <w:p w14:paraId="365249C9">
            <w:pPr>
              <w:keepNext w:val="0"/>
              <w:keepLines w:val="0"/>
              <w:pageBreakBefore w:val="0"/>
              <w:kinsoku/>
              <w:wordWrap/>
              <w:overflowPunct/>
              <w:topLinePunct w:val="0"/>
              <w:bidi w:val="0"/>
              <w:adjustRightInd/>
              <w:snapToGrid/>
              <w:spacing w:line="320" w:lineRule="exact"/>
              <w:rPr>
                <w:rFonts w:hint="default" w:ascii="Times New Roman" w:hAnsi="Times New Roman" w:eastAsia="宋体" w:cs="Times New Roman"/>
                <w:color w:val="000000"/>
                <w:spacing w:val="0"/>
                <w:sz w:val="21"/>
                <w:szCs w:val="21"/>
                <w:highlight w:val="none"/>
                <w:lang w:val="en-US" w:eastAsia="zh-CN"/>
              </w:rPr>
            </w:pPr>
            <w:r>
              <w:rPr>
                <w:rFonts w:hint="default" w:ascii="Times New Roman" w:hAnsi="Times New Roman" w:eastAsia="宋体" w:cs="Times New Roman"/>
                <w:b/>
                <w:bCs/>
                <w:spacing w:val="0"/>
                <w:sz w:val="21"/>
                <w:szCs w:val="21"/>
                <w:highlight w:val="none"/>
                <w:lang w:val="en-US" w:eastAsia="zh-CN"/>
              </w:rPr>
              <w:t>说明：</w:t>
            </w:r>
            <w:r>
              <w:rPr>
                <w:rFonts w:hint="eastAsia" w:ascii="宋体" w:hAnsi="宋体" w:cs="宋体"/>
                <w:szCs w:val="21"/>
                <w:highlight w:val="none"/>
              </w:rPr>
              <w:t>保留小数2位数，小数位后处理原则：2位小数之后的数值四舍五入。</w:t>
            </w:r>
          </w:p>
        </w:tc>
      </w:tr>
    </w:tbl>
    <w:p w14:paraId="50082671">
      <w:pPr>
        <w:keepNext w:val="0"/>
        <w:keepLines w:val="0"/>
        <w:pageBreakBefore w:val="0"/>
        <w:widowControl w:val="0"/>
        <w:kinsoku/>
        <w:wordWrap/>
        <w:overflowPunct/>
        <w:topLinePunct w:val="0"/>
        <w:autoSpaceDE/>
        <w:autoSpaceDN/>
        <w:bidi w:val="0"/>
        <w:adjustRightInd w:val="0"/>
        <w:snapToGrid w:val="0"/>
        <w:spacing w:line="240" w:lineRule="auto"/>
        <w:ind w:firstLine="482" w:firstLineChars="200"/>
        <w:textAlignment w:val="auto"/>
        <w:rPr>
          <w:rFonts w:hint="default" w:ascii="Times New Roman" w:hAnsi="Times New Roman" w:eastAsia="宋体" w:cs="Times New Roman"/>
          <w:b/>
          <w:bCs w:val="0"/>
          <w:spacing w:val="0"/>
          <w:sz w:val="24"/>
          <w:highlight w:val="none"/>
          <w:lang w:val="en-US" w:eastAsia="zh-CN"/>
        </w:rPr>
      </w:pPr>
      <w:r>
        <w:rPr>
          <w:rFonts w:hint="eastAsia" w:ascii="Times New Roman" w:hAnsi="Times New Roman" w:eastAsia="宋体" w:cs="Times New Roman"/>
          <w:b/>
          <w:bCs w:val="0"/>
          <w:spacing w:val="0"/>
          <w:sz w:val="24"/>
          <w:highlight w:val="none"/>
          <w:lang w:val="en-US" w:eastAsia="zh-CN"/>
        </w:rPr>
        <w:t>注：</w:t>
      </w:r>
      <w:r>
        <w:rPr>
          <w:rFonts w:hint="default" w:ascii="Times New Roman" w:hAnsi="Times New Roman" w:eastAsia="宋体" w:cs="Times New Roman"/>
          <w:b/>
          <w:bCs w:val="0"/>
          <w:spacing w:val="0"/>
          <w:sz w:val="24"/>
          <w:highlight w:val="none"/>
          <w:lang w:val="en-US" w:eastAsia="zh-CN"/>
        </w:rPr>
        <w:t>上述表格可手写或打印，但不能涂改。</w:t>
      </w:r>
    </w:p>
    <w:p w14:paraId="7E9D5222">
      <w:pPr>
        <w:keepNext w:val="0"/>
        <w:keepLines w:val="0"/>
        <w:pageBreakBefore w:val="0"/>
        <w:kinsoku/>
        <w:wordWrap/>
        <w:overflowPunct/>
        <w:topLinePunct w:val="0"/>
        <w:bidi w:val="0"/>
        <w:adjustRightInd w:val="0"/>
        <w:snapToGrid w:val="0"/>
        <w:spacing w:line="480" w:lineRule="auto"/>
        <w:jc w:val="left"/>
        <w:rPr>
          <w:rFonts w:hint="eastAsia" w:ascii="Times New Roman" w:hAnsi="Times New Roman" w:eastAsia="宋体" w:cs="Times New Roman"/>
          <w:bCs/>
          <w:spacing w:val="0"/>
          <w:sz w:val="24"/>
          <w:highlight w:val="none"/>
          <w:lang w:val="en-US" w:eastAsia="zh-CN"/>
        </w:rPr>
      </w:pPr>
    </w:p>
    <w:p w14:paraId="787DD878">
      <w:pPr>
        <w:keepNext w:val="0"/>
        <w:keepLines w:val="0"/>
        <w:pageBreakBefore w:val="0"/>
        <w:kinsoku/>
        <w:wordWrap/>
        <w:overflowPunct/>
        <w:topLinePunct w:val="0"/>
        <w:bidi w:val="0"/>
        <w:adjustRightInd w:val="0"/>
        <w:snapToGrid w:val="0"/>
        <w:spacing w:line="480" w:lineRule="auto"/>
        <w:jc w:val="left"/>
        <w:rPr>
          <w:rFonts w:hint="eastAsia" w:ascii="Times New Roman" w:hAnsi="Times New Roman" w:eastAsia="宋体" w:cs="Times New Roman"/>
          <w:bCs/>
          <w:spacing w:val="0"/>
          <w:sz w:val="24"/>
          <w:highlight w:val="none"/>
          <w:lang w:val="en-US" w:eastAsia="zh-CN"/>
        </w:rPr>
      </w:pPr>
    </w:p>
    <w:p w14:paraId="47AFB712">
      <w:pPr>
        <w:adjustRightInd w:val="0"/>
        <w:snapToGrid w:val="0"/>
        <w:spacing w:line="480" w:lineRule="auto"/>
        <w:rPr>
          <w:rFonts w:hint="default" w:ascii="Times New Roman" w:hAnsi="Times New Roman" w:eastAsia="宋体" w:cs="Times New Roman"/>
          <w:bCs/>
          <w:spacing w:val="0"/>
          <w:sz w:val="24"/>
          <w:highlight w:val="none"/>
        </w:rPr>
      </w:pPr>
      <w:r>
        <w:rPr>
          <w:rFonts w:hint="eastAsia" w:ascii="Times New Roman" w:hAnsi="Times New Roman" w:eastAsia="宋体" w:cs="Times New Roman"/>
          <w:bCs/>
          <w:spacing w:val="0"/>
          <w:sz w:val="24"/>
          <w:highlight w:val="none"/>
          <w:lang w:val="en-US" w:eastAsia="zh-CN"/>
        </w:rPr>
        <w:t>评标委员会全体</w:t>
      </w:r>
      <w:r>
        <w:rPr>
          <w:rFonts w:hint="default" w:ascii="Times New Roman" w:hAnsi="Times New Roman" w:eastAsia="宋体" w:cs="Times New Roman"/>
          <w:bCs/>
          <w:spacing w:val="0"/>
          <w:sz w:val="24"/>
          <w:highlight w:val="none"/>
          <w:lang w:val="en-US" w:eastAsia="zh-CN"/>
        </w:rPr>
        <w:t>成员</w:t>
      </w:r>
      <w:r>
        <w:rPr>
          <w:rFonts w:hint="default" w:ascii="Times New Roman" w:hAnsi="Times New Roman" w:eastAsia="宋体" w:cs="Times New Roman"/>
          <w:bCs/>
          <w:spacing w:val="0"/>
          <w:sz w:val="24"/>
          <w:highlight w:val="none"/>
        </w:rPr>
        <w:t xml:space="preserve">签名： </w:t>
      </w:r>
    </w:p>
    <w:p w14:paraId="268AE0BA">
      <w:pPr>
        <w:keepNext w:val="0"/>
        <w:keepLines w:val="0"/>
        <w:pageBreakBefore w:val="0"/>
        <w:kinsoku/>
        <w:wordWrap/>
        <w:overflowPunct/>
        <w:topLinePunct w:val="0"/>
        <w:bidi w:val="0"/>
        <w:adjustRightInd w:val="0"/>
        <w:snapToGrid w:val="0"/>
        <w:spacing w:line="480" w:lineRule="auto"/>
        <w:jc w:val="left"/>
        <w:rPr>
          <w:rFonts w:hint="eastAsia" w:ascii="Times New Roman" w:hAnsi="Times New Roman" w:eastAsia="宋体" w:cs="Times New Roman"/>
          <w:bCs/>
          <w:spacing w:val="0"/>
          <w:sz w:val="24"/>
          <w:highlight w:val="none"/>
        </w:rPr>
      </w:pPr>
      <w:r>
        <w:rPr>
          <w:rFonts w:hint="eastAsia" w:ascii="Times New Roman" w:hAnsi="Times New Roman" w:eastAsia="宋体" w:cs="Times New Roman"/>
          <w:bCs/>
          <w:spacing w:val="0"/>
          <w:sz w:val="24"/>
          <w:highlight w:val="none"/>
          <w:lang w:val="en-US" w:eastAsia="zh-CN"/>
        </w:rPr>
        <w:t>评审</w:t>
      </w:r>
      <w:r>
        <w:rPr>
          <w:rFonts w:hint="eastAsia" w:ascii="Times New Roman" w:hAnsi="Times New Roman" w:eastAsia="宋体" w:cs="Times New Roman"/>
          <w:bCs/>
          <w:spacing w:val="0"/>
          <w:sz w:val="24"/>
          <w:highlight w:val="none"/>
        </w:rPr>
        <w:t>日期：</w:t>
      </w:r>
    </w:p>
    <w:p w14:paraId="01D8A5C9">
      <w:pPr>
        <w:keepNext w:val="0"/>
        <w:keepLines w:val="0"/>
        <w:pageBreakBefore w:val="0"/>
        <w:numPr>
          <w:ilvl w:val="0"/>
          <w:numId w:val="0"/>
        </w:numPr>
        <w:kinsoku/>
        <w:wordWrap/>
        <w:overflowPunct/>
        <w:topLinePunct w:val="0"/>
        <w:bidi w:val="0"/>
        <w:adjustRightInd w:val="0"/>
        <w:snapToGrid w:val="0"/>
        <w:spacing w:line="240" w:lineRule="auto"/>
        <w:rPr>
          <w:rFonts w:hint="default" w:ascii="Times New Roman" w:hAnsi="Times New Roman" w:eastAsia="宋体" w:cs="Times New Roman"/>
          <w:b/>
          <w:bCs/>
          <w:spacing w:val="0"/>
          <w:sz w:val="24"/>
          <w:highlight w:val="none"/>
          <w:lang w:val="en-US" w:eastAsia="zh-CN"/>
        </w:rPr>
      </w:pPr>
    </w:p>
    <w:p w14:paraId="51ADE588">
      <w:pPr>
        <w:keepNext w:val="0"/>
        <w:keepLines w:val="0"/>
        <w:pageBreakBefore w:val="0"/>
        <w:numPr>
          <w:ilvl w:val="0"/>
          <w:numId w:val="0"/>
        </w:numPr>
        <w:kinsoku/>
        <w:wordWrap/>
        <w:overflowPunct/>
        <w:topLinePunct w:val="0"/>
        <w:bidi w:val="0"/>
        <w:adjustRightInd w:val="0"/>
        <w:snapToGrid w:val="0"/>
        <w:spacing w:line="240" w:lineRule="auto"/>
        <w:rPr>
          <w:rFonts w:hint="default" w:ascii="Times New Roman" w:hAnsi="Times New Roman" w:eastAsia="宋体" w:cs="Times New Roman"/>
          <w:b/>
          <w:bCs/>
          <w:spacing w:val="0"/>
          <w:sz w:val="24"/>
          <w:highlight w:val="none"/>
          <w:lang w:val="en-US" w:eastAsia="zh-CN"/>
        </w:rPr>
      </w:pPr>
    </w:p>
    <w:p w14:paraId="377605DF">
      <w:pPr>
        <w:keepNext w:val="0"/>
        <w:keepLines w:val="0"/>
        <w:pageBreakBefore w:val="0"/>
        <w:numPr>
          <w:ilvl w:val="0"/>
          <w:numId w:val="0"/>
        </w:numPr>
        <w:kinsoku/>
        <w:wordWrap/>
        <w:overflowPunct/>
        <w:topLinePunct w:val="0"/>
        <w:bidi w:val="0"/>
        <w:adjustRightInd w:val="0"/>
        <w:snapToGrid w:val="0"/>
        <w:spacing w:line="240" w:lineRule="auto"/>
        <w:rPr>
          <w:rFonts w:hint="default" w:ascii="Times New Roman" w:hAnsi="Times New Roman" w:eastAsia="宋体" w:cs="Times New Roman"/>
          <w:b/>
          <w:bCs/>
          <w:spacing w:val="0"/>
          <w:sz w:val="24"/>
          <w:highlight w:val="none"/>
          <w:lang w:val="en-US" w:eastAsia="zh-CN"/>
        </w:rPr>
      </w:pPr>
    </w:p>
    <w:p w14:paraId="6B0FA4A6">
      <w:pPr>
        <w:keepNext w:val="0"/>
        <w:keepLines w:val="0"/>
        <w:pageBreakBefore w:val="0"/>
        <w:numPr>
          <w:ilvl w:val="0"/>
          <w:numId w:val="0"/>
        </w:numPr>
        <w:kinsoku/>
        <w:wordWrap/>
        <w:overflowPunct/>
        <w:topLinePunct w:val="0"/>
        <w:bidi w:val="0"/>
        <w:adjustRightInd w:val="0"/>
        <w:snapToGrid w:val="0"/>
        <w:spacing w:line="240" w:lineRule="auto"/>
        <w:rPr>
          <w:rFonts w:hint="default" w:ascii="Times New Roman" w:hAnsi="Times New Roman" w:eastAsia="宋体" w:cs="Times New Roman"/>
          <w:b/>
          <w:bCs/>
          <w:spacing w:val="0"/>
          <w:sz w:val="24"/>
          <w:highlight w:val="none"/>
          <w:lang w:val="en-US" w:eastAsia="zh-CN"/>
        </w:rPr>
      </w:pPr>
    </w:p>
    <w:p w14:paraId="0D7020BA">
      <w:pPr>
        <w:keepNext w:val="0"/>
        <w:keepLines w:val="0"/>
        <w:pageBreakBefore w:val="0"/>
        <w:numPr>
          <w:ilvl w:val="0"/>
          <w:numId w:val="0"/>
        </w:numPr>
        <w:kinsoku/>
        <w:wordWrap/>
        <w:overflowPunct/>
        <w:topLinePunct w:val="0"/>
        <w:bidi w:val="0"/>
        <w:adjustRightInd w:val="0"/>
        <w:snapToGrid w:val="0"/>
        <w:spacing w:line="240" w:lineRule="auto"/>
        <w:rPr>
          <w:rFonts w:hint="default" w:ascii="Times New Roman" w:hAnsi="Times New Roman" w:eastAsia="宋体" w:cs="Times New Roman"/>
          <w:b/>
          <w:bCs/>
          <w:spacing w:val="0"/>
          <w:sz w:val="24"/>
          <w:highlight w:val="none"/>
          <w:lang w:val="en-US" w:eastAsia="zh-CN"/>
        </w:rPr>
      </w:pPr>
    </w:p>
    <w:p w14:paraId="614659B3">
      <w:pPr>
        <w:keepNext w:val="0"/>
        <w:keepLines w:val="0"/>
        <w:pageBreakBefore w:val="0"/>
        <w:numPr>
          <w:ilvl w:val="0"/>
          <w:numId w:val="0"/>
        </w:numPr>
        <w:kinsoku/>
        <w:wordWrap/>
        <w:overflowPunct/>
        <w:topLinePunct w:val="0"/>
        <w:bidi w:val="0"/>
        <w:adjustRightInd w:val="0"/>
        <w:snapToGrid w:val="0"/>
        <w:spacing w:line="240" w:lineRule="auto"/>
        <w:rPr>
          <w:rFonts w:hint="default" w:ascii="Times New Roman" w:hAnsi="Times New Roman" w:eastAsia="宋体" w:cs="Times New Roman"/>
          <w:b/>
          <w:bCs/>
          <w:spacing w:val="0"/>
          <w:sz w:val="24"/>
          <w:highlight w:val="none"/>
          <w:lang w:val="en-US" w:eastAsia="zh-CN"/>
        </w:rPr>
      </w:pPr>
    </w:p>
    <w:p w14:paraId="769F99F4">
      <w:pPr>
        <w:keepNext w:val="0"/>
        <w:keepLines w:val="0"/>
        <w:pageBreakBefore w:val="0"/>
        <w:numPr>
          <w:ilvl w:val="0"/>
          <w:numId w:val="0"/>
        </w:numPr>
        <w:kinsoku/>
        <w:wordWrap/>
        <w:overflowPunct/>
        <w:topLinePunct w:val="0"/>
        <w:bidi w:val="0"/>
        <w:adjustRightInd w:val="0"/>
        <w:snapToGrid w:val="0"/>
        <w:spacing w:line="240" w:lineRule="auto"/>
        <w:rPr>
          <w:rFonts w:hint="default" w:ascii="Times New Roman" w:hAnsi="Times New Roman" w:eastAsia="宋体" w:cs="Times New Roman"/>
          <w:b/>
          <w:bCs/>
          <w:spacing w:val="0"/>
          <w:sz w:val="24"/>
          <w:highlight w:val="none"/>
          <w:lang w:val="en-US" w:eastAsia="zh-CN"/>
        </w:rPr>
      </w:pPr>
    </w:p>
    <w:p w14:paraId="1610E653">
      <w:pPr>
        <w:keepNext w:val="0"/>
        <w:keepLines w:val="0"/>
        <w:pageBreakBefore w:val="0"/>
        <w:numPr>
          <w:ilvl w:val="0"/>
          <w:numId w:val="0"/>
        </w:numPr>
        <w:kinsoku/>
        <w:wordWrap/>
        <w:overflowPunct/>
        <w:topLinePunct w:val="0"/>
        <w:bidi w:val="0"/>
        <w:adjustRightInd w:val="0"/>
        <w:snapToGrid w:val="0"/>
        <w:spacing w:line="240" w:lineRule="auto"/>
        <w:rPr>
          <w:rFonts w:hint="default" w:ascii="Times New Roman" w:hAnsi="Times New Roman" w:eastAsia="宋体" w:cs="Times New Roman"/>
          <w:b/>
          <w:bCs/>
          <w:spacing w:val="0"/>
          <w:sz w:val="24"/>
          <w:highlight w:val="none"/>
          <w:lang w:val="en-US" w:eastAsia="zh-CN"/>
        </w:rPr>
      </w:pPr>
    </w:p>
    <w:p w14:paraId="27017FEC">
      <w:pPr>
        <w:keepNext w:val="0"/>
        <w:keepLines w:val="0"/>
        <w:pageBreakBefore w:val="0"/>
        <w:numPr>
          <w:ilvl w:val="0"/>
          <w:numId w:val="0"/>
        </w:numPr>
        <w:kinsoku/>
        <w:wordWrap/>
        <w:overflowPunct/>
        <w:topLinePunct w:val="0"/>
        <w:bidi w:val="0"/>
        <w:adjustRightInd w:val="0"/>
        <w:snapToGrid w:val="0"/>
        <w:spacing w:line="240" w:lineRule="auto"/>
        <w:rPr>
          <w:rFonts w:hint="default" w:ascii="Times New Roman" w:hAnsi="Times New Roman" w:eastAsia="宋体" w:cs="Times New Roman"/>
          <w:b/>
          <w:bCs/>
          <w:spacing w:val="0"/>
          <w:sz w:val="24"/>
          <w:highlight w:val="none"/>
          <w:lang w:val="en-US" w:eastAsia="zh-CN"/>
        </w:rPr>
      </w:pPr>
    </w:p>
    <w:p w14:paraId="4037CDCD">
      <w:pPr>
        <w:keepNext w:val="0"/>
        <w:keepLines w:val="0"/>
        <w:pageBreakBefore w:val="0"/>
        <w:numPr>
          <w:ilvl w:val="0"/>
          <w:numId w:val="0"/>
        </w:numPr>
        <w:kinsoku/>
        <w:wordWrap/>
        <w:overflowPunct/>
        <w:topLinePunct w:val="0"/>
        <w:bidi w:val="0"/>
        <w:adjustRightInd w:val="0"/>
        <w:snapToGrid w:val="0"/>
        <w:spacing w:line="240" w:lineRule="auto"/>
        <w:rPr>
          <w:rFonts w:hint="default" w:ascii="Times New Roman" w:hAnsi="Times New Roman" w:eastAsia="宋体" w:cs="Times New Roman"/>
          <w:b/>
          <w:bCs/>
          <w:spacing w:val="0"/>
          <w:sz w:val="24"/>
          <w:highlight w:val="none"/>
          <w:lang w:val="en-US" w:eastAsia="zh-CN"/>
        </w:rPr>
      </w:pPr>
    </w:p>
    <w:p w14:paraId="7751E081">
      <w:pPr>
        <w:pStyle w:val="30"/>
        <w:rPr>
          <w:rFonts w:hint="default" w:ascii="Times New Roman" w:hAnsi="Times New Roman" w:eastAsia="宋体" w:cs="Times New Roman"/>
          <w:b/>
          <w:bCs/>
          <w:spacing w:val="0"/>
          <w:sz w:val="24"/>
          <w:highlight w:val="none"/>
          <w:lang w:val="en-US" w:eastAsia="zh-CN"/>
        </w:rPr>
      </w:pPr>
    </w:p>
    <w:p w14:paraId="516CC907">
      <w:pPr>
        <w:pStyle w:val="30"/>
        <w:rPr>
          <w:rFonts w:hint="default" w:ascii="Times New Roman" w:hAnsi="Times New Roman" w:eastAsia="宋体" w:cs="Times New Roman"/>
          <w:b/>
          <w:bCs/>
          <w:spacing w:val="0"/>
          <w:sz w:val="24"/>
          <w:highlight w:val="none"/>
          <w:lang w:val="en-US" w:eastAsia="zh-CN"/>
        </w:rPr>
      </w:pPr>
    </w:p>
    <w:p w14:paraId="2AC7CE80">
      <w:pPr>
        <w:pStyle w:val="30"/>
        <w:rPr>
          <w:rFonts w:hint="default" w:ascii="Times New Roman" w:hAnsi="Times New Roman" w:eastAsia="宋体" w:cs="Times New Roman"/>
          <w:b/>
          <w:bCs/>
          <w:spacing w:val="0"/>
          <w:sz w:val="24"/>
          <w:highlight w:val="none"/>
          <w:lang w:val="en-US" w:eastAsia="zh-CN"/>
        </w:rPr>
      </w:pPr>
    </w:p>
    <w:p w14:paraId="3C22A8C0">
      <w:pPr>
        <w:pStyle w:val="30"/>
        <w:rPr>
          <w:rFonts w:hint="default" w:ascii="Times New Roman" w:hAnsi="Times New Roman" w:eastAsia="宋体" w:cs="Times New Roman"/>
          <w:b/>
          <w:bCs/>
          <w:spacing w:val="0"/>
          <w:sz w:val="24"/>
          <w:highlight w:val="none"/>
          <w:lang w:val="en-US" w:eastAsia="zh-CN"/>
        </w:rPr>
      </w:pPr>
    </w:p>
    <w:p w14:paraId="622A3CEE">
      <w:pPr>
        <w:keepNext w:val="0"/>
        <w:keepLines w:val="0"/>
        <w:pageBreakBefore w:val="0"/>
        <w:numPr>
          <w:ilvl w:val="0"/>
          <w:numId w:val="0"/>
        </w:numPr>
        <w:kinsoku/>
        <w:wordWrap/>
        <w:overflowPunct/>
        <w:topLinePunct w:val="0"/>
        <w:bidi w:val="0"/>
        <w:adjustRightInd w:val="0"/>
        <w:snapToGrid w:val="0"/>
        <w:spacing w:line="240" w:lineRule="auto"/>
        <w:jc w:val="left"/>
        <w:rPr>
          <w:rFonts w:hint="eastAsia" w:ascii="Times New Roman" w:hAnsi="Times New Roman" w:eastAsia="宋体" w:cs="Times New Roman"/>
          <w:b/>
          <w:bCs/>
          <w:spacing w:val="0"/>
          <w:sz w:val="28"/>
          <w:szCs w:val="28"/>
          <w:highlight w:val="none"/>
          <w:lang w:val="en-US" w:eastAsia="zh-CN"/>
        </w:rPr>
      </w:pPr>
    </w:p>
    <w:p w14:paraId="54DBEBAC">
      <w:pPr>
        <w:keepNext w:val="0"/>
        <w:keepLines w:val="0"/>
        <w:pageBreakBefore w:val="0"/>
        <w:numPr>
          <w:ilvl w:val="0"/>
          <w:numId w:val="0"/>
        </w:numPr>
        <w:kinsoku/>
        <w:wordWrap/>
        <w:overflowPunct/>
        <w:topLinePunct w:val="0"/>
        <w:bidi w:val="0"/>
        <w:adjustRightInd w:val="0"/>
        <w:snapToGrid w:val="0"/>
        <w:spacing w:line="240" w:lineRule="auto"/>
        <w:jc w:val="left"/>
        <w:rPr>
          <w:rFonts w:hint="eastAsia" w:ascii="Times New Roman" w:hAnsi="Times New Roman" w:eastAsia="宋体" w:cs="Times New Roman"/>
          <w:b/>
          <w:bCs/>
          <w:spacing w:val="0"/>
          <w:sz w:val="28"/>
          <w:szCs w:val="28"/>
          <w:highlight w:val="none"/>
          <w:lang w:val="en-US" w:eastAsia="zh-CN"/>
        </w:rPr>
      </w:pPr>
    </w:p>
    <w:p w14:paraId="6766D22B">
      <w:pPr>
        <w:pStyle w:val="30"/>
        <w:rPr>
          <w:rFonts w:hint="eastAsia"/>
          <w:highlight w:val="none"/>
          <w:lang w:val="en-US" w:eastAsia="zh-CN"/>
        </w:rPr>
      </w:pPr>
    </w:p>
    <w:p w14:paraId="41289E57">
      <w:pPr>
        <w:keepNext w:val="0"/>
        <w:keepLines w:val="0"/>
        <w:pageBreakBefore w:val="0"/>
        <w:numPr>
          <w:ilvl w:val="0"/>
          <w:numId w:val="0"/>
        </w:numPr>
        <w:kinsoku/>
        <w:wordWrap/>
        <w:overflowPunct/>
        <w:topLinePunct w:val="0"/>
        <w:bidi w:val="0"/>
        <w:adjustRightInd w:val="0"/>
        <w:snapToGrid w:val="0"/>
        <w:spacing w:line="240" w:lineRule="auto"/>
        <w:jc w:val="left"/>
        <w:rPr>
          <w:rFonts w:hint="eastAsia" w:ascii="Times New Roman" w:hAnsi="Times New Roman" w:eastAsia="宋体" w:cs="Times New Roman"/>
          <w:b/>
          <w:bCs/>
          <w:spacing w:val="0"/>
          <w:sz w:val="28"/>
          <w:szCs w:val="28"/>
          <w:highlight w:val="none"/>
          <w:lang w:val="en-US" w:eastAsia="zh-CN"/>
        </w:rPr>
      </w:pPr>
    </w:p>
    <w:p w14:paraId="03540478">
      <w:pPr>
        <w:keepNext w:val="0"/>
        <w:keepLines w:val="0"/>
        <w:pageBreakBefore w:val="0"/>
        <w:numPr>
          <w:ilvl w:val="0"/>
          <w:numId w:val="0"/>
        </w:numPr>
        <w:kinsoku/>
        <w:wordWrap/>
        <w:overflowPunct/>
        <w:topLinePunct w:val="0"/>
        <w:bidi w:val="0"/>
        <w:adjustRightInd w:val="0"/>
        <w:snapToGrid w:val="0"/>
        <w:spacing w:line="240" w:lineRule="auto"/>
        <w:jc w:val="left"/>
        <w:rPr>
          <w:rFonts w:hint="eastAsia" w:ascii="Times New Roman" w:hAnsi="Times New Roman" w:eastAsia="宋体" w:cs="Times New Roman"/>
          <w:b/>
          <w:bCs/>
          <w:spacing w:val="0"/>
          <w:sz w:val="28"/>
          <w:szCs w:val="28"/>
          <w:highlight w:val="none"/>
          <w:lang w:val="en-US" w:eastAsia="zh-CN"/>
        </w:rPr>
      </w:pPr>
    </w:p>
    <w:p w14:paraId="776170DD">
      <w:pPr>
        <w:keepNext w:val="0"/>
        <w:keepLines w:val="0"/>
        <w:pageBreakBefore w:val="0"/>
        <w:numPr>
          <w:ilvl w:val="0"/>
          <w:numId w:val="0"/>
        </w:numPr>
        <w:kinsoku/>
        <w:wordWrap/>
        <w:overflowPunct/>
        <w:topLinePunct w:val="0"/>
        <w:bidi w:val="0"/>
        <w:adjustRightInd w:val="0"/>
        <w:snapToGrid w:val="0"/>
        <w:spacing w:line="240" w:lineRule="auto"/>
        <w:jc w:val="left"/>
        <w:rPr>
          <w:rFonts w:hint="eastAsia" w:ascii="Times New Roman" w:hAnsi="Times New Roman" w:eastAsia="宋体" w:cs="Times New Roman"/>
          <w:b/>
          <w:bCs/>
          <w:spacing w:val="0"/>
          <w:sz w:val="28"/>
          <w:szCs w:val="28"/>
          <w:highlight w:val="none"/>
          <w:lang w:val="en-US" w:eastAsia="zh-CN"/>
        </w:rPr>
      </w:pPr>
      <w:r>
        <w:rPr>
          <w:rFonts w:hint="eastAsia" w:ascii="Times New Roman" w:hAnsi="Times New Roman" w:eastAsia="宋体" w:cs="Times New Roman"/>
          <w:b/>
          <w:bCs/>
          <w:spacing w:val="0"/>
          <w:sz w:val="28"/>
          <w:szCs w:val="28"/>
          <w:highlight w:val="none"/>
          <w:lang w:val="en-US" w:eastAsia="zh-CN"/>
        </w:rPr>
        <w:t>九、价格得分汇总表</w:t>
      </w:r>
    </w:p>
    <w:p w14:paraId="54332FB8">
      <w:pPr>
        <w:keepNext w:val="0"/>
        <w:keepLines w:val="0"/>
        <w:pageBreakBefore w:val="0"/>
        <w:numPr>
          <w:ilvl w:val="0"/>
          <w:numId w:val="0"/>
        </w:numPr>
        <w:kinsoku/>
        <w:wordWrap/>
        <w:overflowPunct/>
        <w:topLinePunct w:val="0"/>
        <w:bidi w:val="0"/>
        <w:adjustRightInd w:val="0"/>
        <w:snapToGrid w:val="0"/>
        <w:spacing w:line="240" w:lineRule="auto"/>
        <w:jc w:val="left"/>
        <w:rPr>
          <w:rFonts w:hint="eastAsia" w:ascii="Times New Roman" w:hAnsi="Times New Roman" w:eastAsia="宋体" w:cs="Times New Roman"/>
          <w:b/>
          <w:bCs/>
          <w:spacing w:val="0"/>
          <w:sz w:val="28"/>
          <w:szCs w:val="24"/>
          <w:highlight w:val="none"/>
          <w:lang w:val="en-US" w:eastAsia="zh-CN"/>
        </w:rPr>
      </w:pPr>
    </w:p>
    <w:p w14:paraId="738A181C">
      <w:pPr>
        <w:keepNext w:val="0"/>
        <w:keepLines w:val="0"/>
        <w:numPr>
          <w:ilvl w:val="0"/>
          <w:numId w:val="0"/>
        </w:numPr>
        <w:adjustRightInd w:val="0"/>
        <w:snapToGrid w:val="0"/>
        <w:spacing w:line="240" w:lineRule="auto"/>
        <w:jc w:val="center"/>
        <w:rPr>
          <w:rFonts w:hint="eastAsia" w:ascii="Times New Roman" w:hAnsi="Times New Roman" w:eastAsia="宋体" w:cs="Times New Roman"/>
          <w:b/>
          <w:bCs/>
          <w:spacing w:val="0"/>
          <w:sz w:val="44"/>
          <w:szCs w:val="44"/>
          <w:highlight w:val="none"/>
          <w:lang w:val="en-US" w:eastAsia="zh-CN"/>
        </w:rPr>
      </w:pPr>
      <w:r>
        <w:rPr>
          <w:rFonts w:hint="eastAsia" w:ascii="Times New Roman" w:hAnsi="Times New Roman" w:eastAsia="宋体" w:cs="Times New Roman"/>
          <w:b/>
          <w:bCs/>
          <w:spacing w:val="0"/>
          <w:sz w:val="44"/>
          <w:szCs w:val="44"/>
          <w:highlight w:val="none"/>
          <w:lang w:val="en-US" w:eastAsia="zh-CN"/>
        </w:rPr>
        <w:t>价格得分汇总表</w:t>
      </w:r>
    </w:p>
    <w:p w14:paraId="034B1ED4">
      <w:pPr>
        <w:pStyle w:val="66"/>
        <w:numPr>
          <w:ilvl w:val="0"/>
          <w:numId w:val="0"/>
        </w:numPr>
        <w:ind w:left="0" w:firstLine="0"/>
        <w:rPr>
          <w:rFonts w:hint="eastAsia"/>
          <w:highlight w:val="none"/>
          <w:lang w:val="en-US" w:eastAsia="zh-CN"/>
        </w:rPr>
      </w:pPr>
    </w:p>
    <w:tbl>
      <w:tblPr>
        <w:tblStyle w:val="18"/>
        <w:tblW w:w="88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3"/>
        <w:gridCol w:w="1875"/>
        <w:gridCol w:w="1845"/>
        <w:gridCol w:w="1351"/>
        <w:gridCol w:w="1364"/>
        <w:gridCol w:w="1562"/>
      </w:tblGrid>
      <w:tr w14:paraId="096FD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3" w:type="dxa"/>
            <w:vAlign w:val="center"/>
          </w:tcPr>
          <w:p w14:paraId="39EB8788">
            <w:pPr>
              <w:keepNext w:val="0"/>
              <w:keepLines w:val="0"/>
              <w:pageBreakBefore w:val="0"/>
              <w:numPr>
                <w:ilvl w:val="0"/>
                <w:numId w:val="0"/>
              </w:numPr>
              <w:kinsoku/>
              <w:wordWrap/>
              <w:overflowPunct/>
              <w:topLinePunct w:val="0"/>
              <w:bidi w:val="0"/>
              <w:adjustRightInd w:val="0"/>
              <w:snapToGrid w:val="0"/>
              <w:spacing w:line="240" w:lineRule="auto"/>
              <w:jc w:val="center"/>
              <w:rPr>
                <w:rFonts w:hint="eastAsia" w:ascii="Times New Roman" w:hAnsi="Times New Roman" w:eastAsia="宋体" w:cs="Times New Roman"/>
                <w:b w:val="0"/>
                <w:bCs w:val="0"/>
                <w:spacing w:val="0"/>
                <w:sz w:val="24"/>
                <w:szCs w:val="24"/>
                <w:highlight w:val="none"/>
                <w:lang w:val="en-US" w:eastAsia="zh-CN"/>
              </w:rPr>
            </w:pPr>
            <w:r>
              <w:rPr>
                <w:rFonts w:hint="eastAsia" w:ascii="Times New Roman" w:hAnsi="Times New Roman" w:eastAsia="宋体" w:cs="Times New Roman"/>
                <w:b/>
                <w:bCs/>
                <w:spacing w:val="0"/>
                <w:sz w:val="24"/>
                <w:szCs w:val="24"/>
                <w:highlight w:val="none"/>
                <w:lang w:val="en-US" w:eastAsia="zh-CN"/>
              </w:rPr>
              <w:t>序号</w:t>
            </w:r>
          </w:p>
        </w:tc>
        <w:tc>
          <w:tcPr>
            <w:tcW w:w="1875" w:type="dxa"/>
            <w:vAlign w:val="center"/>
          </w:tcPr>
          <w:p w14:paraId="3A37C96C">
            <w:pPr>
              <w:keepNext w:val="0"/>
              <w:keepLines w:val="0"/>
              <w:pageBreakBefore w:val="0"/>
              <w:numPr>
                <w:ilvl w:val="0"/>
                <w:numId w:val="0"/>
              </w:numPr>
              <w:kinsoku/>
              <w:wordWrap/>
              <w:overflowPunct/>
              <w:topLinePunct w:val="0"/>
              <w:bidi w:val="0"/>
              <w:adjustRightInd w:val="0"/>
              <w:snapToGrid w:val="0"/>
              <w:spacing w:line="240" w:lineRule="auto"/>
              <w:jc w:val="center"/>
              <w:rPr>
                <w:rFonts w:hint="eastAsia" w:ascii="Times New Roman" w:hAnsi="Times New Roman" w:eastAsia="宋体" w:cs="Times New Roman"/>
                <w:b/>
                <w:bCs/>
                <w:spacing w:val="0"/>
                <w:sz w:val="24"/>
                <w:szCs w:val="24"/>
                <w:highlight w:val="none"/>
                <w:lang w:val="en-US" w:eastAsia="zh-CN"/>
              </w:rPr>
            </w:pPr>
            <w:r>
              <w:rPr>
                <w:rFonts w:hint="eastAsia" w:ascii="Times New Roman" w:hAnsi="Times New Roman" w:eastAsia="宋体" w:cs="Times New Roman"/>
                <w:b/>
                <w:bCs/>
                <w:spacing w:val="0"/>
                <w:sz w:val="24"/>
                <w:szCs w:val="24"/>
                <w:highlight w:val="none"/>
                <w:lang w:val="en-US" w:eastAsia="zh-CN"/>
              </w:rPr>
              <w:t>参评单位名称</w:t>
            </w:r>
          </w:p>
        </w:tc>
        <w:tc>
          <w:tcPr>
            <w:tcW w:w="1845" w:type="dxa"/>
            <w:vAlign w:val="center"/>
          </w:tcPr>
          <w:p w14:paraId="5AB24A2F">
            <w:pPr>
              <w:keepNext w:val="0"/>
              <w:keepLines w:val="0"/>
              <w:pageBreakBefore w:val="0"/>
              <w:numPr>
                <w:ilvl w:val="0"/>
                <w:numId w:val="0"/>
              </w:numPr>
              <w:kinsoku/>
              <w:wordWrap/>
              <w:overflowPunct/>
              <w:topLinePunct w:val="0"/>
              <w:bidi w:val="0"/>
              <w:adjustRightInd w:val="0"/>
              <w:snapToGrid w:val="0"/>
              <w:spacing w:line="240" w:lineRule="auto"/>
              <w:jc w:val="center"/>
              <w:rPr>
                <w:rFonts w:hint="eastAsia" w:ascii="Times New Roman" w:hAnsi="Times New Roman" w:eastAsia="宋体" w:cs="Times New Roman"/>
                <w:b w:val="0"/>
                <w:bCs w:val="0"/>
                <w:spacing w:val="0"/>
                <w:sz w:val="24"/>
                <w:szCs w:val="24"/>
                <w:highlight w:val="none"/>
                <w:lang w:val="en-US" w:eastAsia="zh-CN"/>
              </w:rPr>
            </w:pPr>
            <w:r>
              <w:rPr>
                <w:rFonts w:hint="eastAsia" w:ascii="Times New Roman" w:hAnsi="Times New Roman" w:eastAsia="宋体" w:cs="Times New Roman"/>
                <w:b w:val="0"/>
                <w:bCs w:val="0"/>
                <w:spacing w:val="0"/>
                <w:sz w:val="24"/>
                <w:szCs w:val="24"/>
                <w:highlight w:val="none"/>
                <w:lang w:val="en-US" w:eastAsia="zh-CN"/>
              </w:rPr>
              <w:t>参评报价（元）</w:t>
            </w:r>
          </w:p>
        </w:tc>
        <w:tc>
          <w:tcPr>
            <w:tcW w:w="1351" w:type="dxa"/>
            <w:vAlign w:val="center"/>
          </w:tcPr>
          <w:p w14:paraId="1987E0B2">
            <w:pPr>
              <w:keepNext w:val="0"/>
              <w:keepLines w:val="0"/>
              <w:pageBreakBefore w:val="0"/>
              <w:numPr>
                <w:ilvl w:val="0"/>
                <w:numId w:val="0"/>
              </w:numPr>
              <w:kinsoku/>
              <w:wordWrap/>
              <w:overflowPunct/>
              <w:topLinePunct w:val="0"/>
              <w:bidi w:val="0"/>
              <w:adjustRightInd w:val="0"/>
              <w:snapToGrid w:val="0"/>
              <w:spacing w:line="240" w:lineRule="auto"/>
              <w:jc w:val="center"/>
              <w:rPr>
                <w:rFonts w:hint="eastAsia" w:ascii="Times New Roman" w:hAnsi="Times New Roman" w:eastAsia="宋体" w:cs="Times New Roman"/>
                <w:b w:val="0"/>
                <w:bCs w:val="0"/>
                <w:spacing w:val="0"/>
                <w:sz w:val="24"/>
                <w:szCs w:val="24"/>
                <w:highlight w:val="none"/>
                <w:lang w:val="en-US" w:eastAsia="zh-CN"/>
              </w:rPr>
            </w:pPr>
            <w:r>
              <w:rPr>
                <w:rFonts w:hint="eastAsia" w:ascii="Times New Roman" w:hAnsi="Times New Roman" w:eastAsia="宋体" w:cs="Times New Roman"/>
                <w:b w:val="0"/>
                <w:bCs w:val="0"/>
                <w:spacing w:val="0"/>
                <w:sz w:val="24"/>
                <w:szCs w:val="24"/>
                <w:highlight w:val="none"/>
                <w:lang w:val="en-US" w:eastAsia="zh-CN"/>
              </w:rPr>
              <w:t>基准价格（元）</w:t>
            </w:r>
          </w:p>
        </w:tc>
        <w:tc>
          <w:tcPr>
            <w:tcW w:w="1364" w:type="dxa"/>
            <w:vAlign w:val="center"/>
          </w:tcPr>
          <w:p w14:paraId="209CE166">
            <w:pPr>
              <w:keepNext w:val="0"/>
              <w:keepLines w:val="0"/>
              <w:pageBreakBefore w:val="0"/>
              <w:numPr>
                <w:ilvl w:val="0"/>
                <w:numId w:val="0"/>
              </w:numPr>
              <w:kinsoku/>
              <w:wordWrap/>
              <w:overflowPunct/>
              <w:topLinePunct w:val="0"/>
              <w:bidi w:val="0"/>
              <w:adjustRightInd w:val="0"/>
              <w:snapToGrid w:val="0"/>
              <w:spacing w:line="240" w:lineRule="auto"/>
              <w:jc w:val="center"/>
              <w:rPr>
                <w:rFonts w:hint="eastAsia" w:ascii="Times New Roman" w:hAnsi="Times New Roman" w:eastAsia="宋体" w:cs="Times New Roman"/>
                <w:b w:val="0"/>
                <w:bCs w:val="0"/>
                <w:spacing w:val="0"/>
                <w:sz w:val="24"/>
                <w:szCs w:val="24"/>
                <w:highlight w:val="none"/>
                <w:lang w:val="en-US" w:eastAsia="zh-CN"/>
              </w:rPr>
            </w:pPr>
            <w:r>
              <w:rPr>
                <w:rFonts w:hint="eastAsia" w:ascii="Times New Roman" w:hAnsi="Times New Roman" w:eastAsia="宋体" w:cs="Times New Roman"/>
                <w:b w:val="0"/>
                <w:bCs w:val="0"/>
                <w:spacing w:val="0"/>
                <w:sz w:val="24"/>
                <w:szCs w:val="24"/>
                <w:highlight w:val="none"/>
                <w:lang w:val="en-US" w:eastAsia="zh-CN"/>
              </w:rPr>
              <w:t>价格得分</w:t>
            </w:r>
          </w:p>
        </w:tc>
        <w:tc>
          <w:tcPr>
            <w:tcW w:w="1562" w:type="dxa"/>
            <w:vAlign w:val="center"/>
          </w:tcPr>
          <w:p w14:paraId="49842BB0">
            <w:pPr>
              <w:keepNext w:val="0"/>
              <w:keepLines w:val="0"/>
              <w:pageBreakBefore w:val="0"/>
              <w:numPr>
                <w:ilvl w:val="0"/>
                <w:numId w:val="0"/>
              </w:numPr>
              <w:kinsoku/>
              <w:wordWrap/>
              <w:overflowPunct/>
              <w:topLinePunct w:val="0"/>
              <w:bidi w:val="0"/>
              <w:adjustRightInd w:val="0"/>
              <w:snapToGrid w:val="0"/>
              <w:spacing w:line="240" w:lineRule="auto"/>
              <w:jc w:val="center"/>
              <w:rPr>
                <w:rFonts w:hint="eastAsia" w:ascii="Times New Roman" w:hAnsi="Times New Roman" w:eastAsia="宋体" w:cs="Times New Roman"/>
                <w:b w:val="0"/>
                <w:bCs w:val="0"/>
                <w:spacing w:val="0"/>
                <w:sz w:val="24"/>
                <w:szCs w:val="24"/>
                <w:highlight w:val="none"/>
                <w:lang w:val="en-US" w:eastAsia="zh-CN"/>
              </w:rPr>
            </w:pPr>
            <w:r>
              <w:rPr>
                <w:rFonts w:hint="eastAsia" w:ascii="Times New Roman" w:hAnsi="Times New Roman" w:eastAsia="宋体" w:cs="Times New Roman"/>
                <w:b w:val="0"/>
                <w:bCs w:val="0"/>
                <w:spacing w:val="0"/>
                <w:sz w:val="24"/>
                <w:szCs w:val="24"/>
                <w:highlight w:val="none"/>
                <w:lang w:val="en-US" w:eastAsia="zh-CN"/>
              </w:rPr>
              <w:t>总报价排名</w:t>
            </w:r>
          </w:p>
        </w:tc>
      </w:tr>
      <w:tr w14:paraId="133DB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3" w:type="dxa"/>
            <w:vAlign w:val="center"/>
          </w:tcPr>
          <w:p w14:paraId="61276C4B">
            <w:pPr>
              <w:keepNext w:val="0"/>
              <w:keepLines w:val="0"/>
              <w:pageBreakBefore w:val="0"/>
              <w:numPr>
                <w:ilvl w:val="0"/>
                <w:numId w:val="0"/>
              </w:numPr>
              <w:kinsoku/>
              <w:wordWrap/>
              <w:overflowPunct/>
              <w:topLinePunct w:val="0"/>
              <w:bidi w:val="0"/>
              <w:adjustRightInd w:val="0"/>
              <w:snapToGrid w:val="0"/>
              <w:spacing w:line="240" w:lineRule="auto"/>
              <w:jc w:val="center"/>
              <w:rPr>
                <w:rFonts w:hint="eastAsia" w:ascii="Times New Roman" w:hAnsi="Times New Roman" w:eastAsia="宋体" w:cs="Times New Roman"/>
                <w:b w:val="0"/>
                <w:bCs w:val="0"/>
                <w:spacing w:val="0"/>
                <w:sz w:val="21"/>
                <w:szCs w:val="21"/>
                <w:highlight w:val="none"/>
                <w:lang w:val="en-US" w:eastAsia="zh-CN"/>
              </w:rPr>
            </w:pPr>
            <w:r>
              <w:rPr>
                <w:rFonts w:hint="eastAsia" w:ascii="Times New Roman" w:hAnsi="Times New Roman" w:eastAsia="宋体" w:cs="Times New Roman"/>
                <w:b w:val="0"/>
                <w:bCs w:val="0"/>
                <w:spacing w:val="0"/>
                <w:sz w:val="21"/>
                <w:szCs w:val="21"/>
                <w:highlight w:val="none"/>
                <w:lang w:val="en-US" w:eastAsia="zh-CN"/>
              </w:rPr>
              <w:t>1</w:t>
            </w:r>
          </w:p>
        </w:tc>
        <w:tc>
          <w:tcPr>
            <w:tcW w:w="1875" w:type="dxa"/>
            <w:vAlign w:val="center"/>
          </w:tcPr>
          <w:p w14:paraId="7AC8930E">
            <w:pPr>
              <w:keepNext w:val="0"/>
              <w:keepLines w:val="0"/>
              <w:pageBreakBefore w:val="0"/>
              <w:numPr>
                <w:ilvl w:val="0"/>
                <w:numId w:val="0"/>
              </w:numPr>
              <w:kinsoku/>
              <w:wordWrap/>
              <w:overflowPunct/>
              <w:topLinePunct w:val="0"/>
              <w:bidi w:val="0"/>
              <w:adjustRightInd w:val="0"/>
              <w:snapToGrid w:val="0"/>
              <w:spacing w:line="240" w:lineRule="auto"/>
              <w:jc w:val="center"/>
              <w:rPr>
                <w:rFonts w:hint="eastAsia" w:ascii="Times New Roman" w:hAnsi="Times New Roman" w:eastAsia="宋体" w:cs="Times New Roman"/>
                <w:b/>
                <w:bCs/>
                <w:spacing w:val="0"/>
                <w:sz w:val="21"/>
                <w:szCs w:val="21"/>
                <w:highlight w:val="none"/>
                <w:lang w:val="en-US" w:eastAsia="zh-CN"/>
              </w:rPr>
            </w:pPr>
            <w:r>
              <w:rPr>
                <w:rFonts w:hint="eastAsia" w:ascii="Times New Roman" w:hAnsi="Times New Roman" w:eastAsia="宋体" w:cs="Times New Roman"/>
                <w:b/>
                <w:bCs/>
                <w:spacing w:val="0"/>
                <w:sz w:val="21"/>
                <w:szCs w:val="21"/>
                <w:highlight w:val="none"/>
                <w:lang w:val="en-US" w:eastAsia="zh-CN"/>
              </w:rPr>
              <w:t>参评单位A</w:t>
            </w:r>
          </w:p>
        </w:tc>
        <w:tc>
          <w:tcPr>
            <w:tcW w:w="1845" w:type="dxa"/>
            <w:vAlign w:val="center"/>
          </w:tcPr>
          <w:p w14:paraId="6975A007">
            <w:pPr>
              <w:keepNext w:val="0"/>
              <w:keepLines w:val="0"/>
              <w:pageBreakBefore w:val="0"/>
              <w:numPr>
                <w:ilvl w:val="0"/>
                <w:numId w:val="0"/>
              </w:numPr>
              <w:kinsoku/>
              <w:wordWrap/>
              <w:overflowPunct/>
              <w:topLinePunct w:val="0"/>
              <w:bidi w:val="0"/>
              <w:adjustRightInd w:val="0"/>
              <w:snapToGrid w:val="0"/>
              <w:spacing w:line="240" w:lineRule="auto"/>
              <w:jc w:val="center"/>
              <w:rPr>
                <w:rFonts w:hint="eastAsia" w:ascii="Times New Roman" w:hAnsi="Times New Roman" w:eastAsia="宋体" w:cs="Times New Roman"/>
                <w:b w:val="0"/>
                <w:bCs w:val="0"/>
                <w:spacing w:val="0"/>
                <w:sz w:val="28"/>
                <w:szCs w:val="24"/>
                <w:highlight w:val="none"/>
                <w:lang w:val="en-US" w:eastAsia="zh-CN"/>
              </w:rPr>
            </w:pPr>
          </w:p>
        </w:tc>
        <w:tc>
          <w:tcPr>
            <w:tcW w:w="1351" w:type="dxa"/>
            <w:vMerge w:val="restart"/>
            <w:vAlign w:val="center"/>
          </w:tcPr>
          <w:p w14:paraId="6626F370">
            <w:pPr>
              <w:keepNext w:val="0"/>
              <w:keepLines w:val="0"/>
              <w:pageBreakBefore w:val="0"/>
              <w:numPr>
                <w:ilvl w:val="0"/>
                <w:numId w:val="0"/>
              </w:numPr>
              <w:kinsoku/>
              <w:wordWrap/>
              <w:overflowPunct/>
              <w:topLinePunct w:val="0"/>
              <w:bidi w:val="0"/>
              <w:adjustRightInd w:val="0"/>
              <w:snapToGrid w:val="0"/>
              <w:spacing w:line="240" w:lineRule="auto"/>
              <w:jc w:val="center"/>
              <w:rPr>
                <w:rFonts w:hint="eastAsia" w:ascii="Times New Roman" w:hAnsi="Times New Roman" w:eastAsia="宋体" w:cs="Times New Roman"/>
                <w:b w:val="0"/>
                <w:bCs w:val="0"/>
                <w:spacing w:val="0"/>
                <w:sz w:val="28"/>
                <w:szCs w:val="24"/>
                <w:highlight w:val="none"/>
                <w:lang w:val="en-US" w:eastAsia="zh-CN"/>
              </w:rPr>
            </w:pPr>
          </w:p>
        </w:tc>
        <w:tc>
          <w:tcPr>
            <w:tcW w:w="1364" w:type="dxa"/>
            <w:vAlign w:val="center"/>
          </w:tcPr>
          <w:p w14:paraId="1E4CFE12">
            <w:pPr>
              <w:keepNext w:val="0"/>
              <w:keepLines w:val="0"/>
              <w:pageBreakBefore w:val="0"/>
              <w:numPr>
                <w:ilvl w:val="0"/>
                <w:numId w:val="0"/>
              </w:numPr>
              <w:kinsoku/>
              <w:wordWrap/>
              <w:overflowPunct/>
              <w:topLinePunct w:val="0"/>
              <w:bidi w:val="0"/>
              <w:adjustRightInd w:val="0"/>
              <w:snapToGrid w:val="0"/>
              <w:spacing w:line="240" w:lineRule="auto"/>
              <w:jc w:val="center"/>
              <w:rPr>
                <w:rFonts w:hint="eastAsia" w:ascii="Times New Roman" w:hAnsi="Times New Roman" w:eastAsia="宋体" w:cs="Times New Roman"/>
                <w:b w:val="0"/>
                <w:bCs w:val="0"/>
                <w:spacing w:val="0"/>
                <w:sz w:val="28"/>
                <w:szCs w:val="24"/>
                <w:highlight w:val="none"/>
                <w:lang w:val="en-US" w:eastAsia="zh-CN"/>
              </w:rPr>
            </w:pPr>
          </w:p>
        </w:tc>
        <w:tc>
          <w:tcPr>
            <w:tcW w:w="1562" w:type="dxa"/>
            <w:vAlign w:val="center"/>
          </w:tcPr>
          <w:p w14:paraId="267E7865">
            <w:pPr>
              <w:keepNext w:val="0"/>
              <w:keepLines w:val="0"/>
              <w:pageBreakBefore w:val="0"/>
              <w:numPr>
                <w:ilvl w:val="0"/>
                <w:numId w:val="0"/>
              </w:numPr>
              <w:kinsoku/>
              <w:wordWrap/>
              <w:overflowPunct/>
              <w:topLinePunct w:val="0"/>
              <w:bidi w:val="0"/>
              <w:adjustRightInd w:val="0"/>
              <w:snapToGrid w:val="0"/>
              <w:spacing w:line="240" w:lineRule="auto"/>
              <w:jc w:val="center"/>
              <w:rPr>
                <w:rFonts w:hint="eastAsia" w:ascii="Times New Roman" w:hAnsi="Times New Roman" w:eastAsia="宋体" w:cs="Times New Roman"/>
                <w:b w:val="0"/>
                <w:bCs w:val="0"/>
                <w:spacing w:val="0"/>
                <w:sz w:val="28"/>
                <w:szCs w:val="24"/>
                <w:highlight w:val="none"/>
                <w:lang w:val="en-US" w:eastAsia="zh-CN"/>
              </w:rPr>
            </w:pPr>
          </w:p>
        </w:tc>
      </w:tr>
      <w:tr w14:paraId="6A294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3" w:type="dxa"/>
            <w:vAlign w:val="center"/>
          </w:tcPr>
          <w:p w14:paraId="2E398D28">
            <w:pPr>
              <w:keepNext w:val="0"/>
              <w:keepLines w:val="0"/>
              <w:pageBreakBefore w:val="0"/>
              <w:numPr>
                <w:ilvl w:val="0"/>
                <w:numId w:val="0"/>
              </w:numPr>
              <w:kinsoku/>
              <w:wordWrap/>
              <w:overflowPunct/>
              <w:topLinePunct w:val="0"/>
              <w:bidi w:val="0"/>
              <w:adjustRightInd w:val="0"/>
              <w:snapToGrid w:val="0"/>
              <w:spacing w:line="240" w:lineRule="auto"/>
              <w:jc w:val="center"/>
              <w:rPr>
                <w:rFonts w:hint="eastAsia" w:ascii="Times New Roman" w:hAnsi="Times New Roman" w:eastAsia="宋体" w:cs="Times New Roman"/>
                <w:b w:val="0"/>
                <w:bCs w:val="0"/>
                <w:spacing w:val="0"/>
                <w:sz w:val="21"/>
                <w:szCs w:val="21"/>
                <w:highlight w:val="none"/>
                <w:lang w:val="en-US" w:eastAsia="zh-CN"/>
              </w:rPr>
            </w:pPr>
            <w:r>
              <w:rPr>
                <w:rFonts w:hint="eastAsia" w:ascii="Times New Roman" w:hAnsi="Times New Roman" w:eastAsia="宋体" w:cs="Times New Roman"/>
                <w:b w:val="0"/>
                <w:bCs w:val="0"/>
                <w:spacing w:val="0"/>
                <w:sz w:val="21"/>
                <w:szCs w:val="21"/>
                <w:highlight w:val="none"/>
                <w:lang w:val="en-US" w:eastAsia="zh-CN"/>
              </w:rPr>
              <w:t>2</w:t>
            </w:r>
          </w:p>
        </w:tc>
        <w:tc>
          <w:tcPr>
            <w:tcW w:w="1875" w:type="dxa"/>
            <w:vAlign w:val="center"/>
          </w:tcPr>
          <w:p w14:paraId="3722B7D6">
            <w:pPr>
              <w:keepNext w:val="0"/>
              <w:keepLines w:val="0"/>
              <w:pageBreakBefore w:val="0"/>
              <w:numPr>
                <w:ilvl w:val="0"/>
                <w:numId w:val="0"/>
              </w:numPr>
              <w:kinsoku/>
              <w:wordWrap/>
              <w:overflowPunct/>
              <w:topLinePunct w:val="0"/>
              <w:bidi w:val="0"/>
              <w:adjustRightInd w:val="0"/>
              <w:snapToGrid w:val="0"/>
              <w:spacing w:line="240" w:lineRule="auto"/>
              <w:jc w:val="center"/>
              <w:rPr>
                <w:rFonts w:hint="eastAsia" w:ascii="Times New Roman" w:hAnsi="Times New Roman" w:eastAsia="宋体" w:cs="Times New Roman"/>
                <w:b/>
                <w:bCs/>
                <w:spacing w:val="0"/>
                <w:sz w:val="21"/>
                <w:szCs w:val="21"/>
                <w:highlight w:val="none"/>
                <w:lang w:val="en-US" w:eastAsia="zh-CN"/>
              </w:rPr>
            </w:pPr>
            <w:r>
              <w:rPr>
                <w:rFonts w:hint="eastAsia" w:ascii="Times New Roman" w:hAnsi="Times New Roman" w:eastAsia="宋体" w:cs="Times New Roman"/>
                <w:b/>
                <w:bCs/>
                <w:spacing w:val="0"/>
                <w:sz w:val="21"/>
                <w:szCs w:val="21"/>
                <w:highlight w:val="none"/>
                <w:lang w:val="en-US" w:eastAsia="zh-CN"/>
              </w:rPr>
              <w:t>参评单位B</w:t>
            </w:r>
          </w:p>
        </w:tc>
        <w:tc>
          <w:tcPr>
            <w:tcW w:w="1845" w:type="dxa"/>
            <w:vAlign w:val="center"/>
          </w:tcPr>
          <w:p w14:paraId="6DA7E7ED">
            <w:pPr>
              <w:keepNext w:val="0"/>
              <w:keepLines w:val="0"/>
              <w:pageBreakBefore w:val="0"/>
              <w:numPr>
                <w:ilvl w:val="0"/>
                <w:numId w:val="0"/>
              </w:numPr>
              <w:kinsoku/>
              <w:wordWrap/>
              <w:overflowPunct/>
              <w:topLinePunct w:val="0"/>
              <w:bidi w:val="0"/>
              <w:adjustRightInd w:val="0"/>
              <w:snapToGrid w:val="0"/>
              <w:spacing w:line="240" w:lineRule="auto"/>
              <w:jc w:val="center"/>
              <w:rPr>
                <w:rFonts w:hint="eastAsia" w:ascii="Times New Roman" w:hAnsi="Times New Roman" w:eastAsia="宋体" w:cs="Times New Roman"/>
                <w:b w:val="0"/>
                <w:bCs w:val="0"/>
                <w:spacing w:val="0"/>
                <w:sz w:val="28"/>
                <w:szCs w:val="24"/>
                <w:highlight w:val="none"/>
                <w:lang w:val="en-US" w:eastAsia="zh-CN"/>
              </w:rPr>
            </w:pPr>
          </w:p>
        </w:tc>
        <w:tc>
          <w:tcPr>
            <w:tcW w:w="1351" w:type="dxa"/>
            <w:vMerge w:val="continue"/>
            <w:vAlign w:val="center"/>
          </w:tcPr>
          <w:p w14:paraId="76154B1A">
            <w:pPr>
              <w:keepNext w:val="0"/>
              <w:keepLines w:val="0"/>
              <w:pageBreakBefore w:val="0"/>
              <w:numPr>
                <w:ilvl w:val="0"/>
                <w:numId w:val="0"/>
              </w:numPr>
              <w:kinsoku/>
              <w:wordWrap/>
              <w:overflowPunct/>
              <w:topLinePunct w:val="0"/>
              <w:bidi w:val="0"/>
              <w:adjustRightInd w:val="0"/>
              <w:snapToGrid w:val="0"/>
              <w:spacing w:line="240" w:lineRule="auto"/>
              <w:jc w:val="center"/>
              <w:rPr>
                <w:rFonts w:hint="eastAsia" w:ascii="Times New Roman" w:hAnsi="Times New Roman" w:eastAsia="宋体" w:cs="Times New Roman"/>
                <w:b w:val="0"/>
                <w:bCs w:val="0"/>
                <w:spacing w:val="0"/>
                <w:sz w:val="28"/>
                <w:szCs w:val="24"/>
                <w:highlight w:val="none"/>
                <w:lang w:val="en-US" w:eastAsia="zh-CN"/>
              </w:rPr>
            </w:pPr>
          </w:p>
        </w:tc>
        <w:tc>
          <w:tcPr>
            <w:tcW w:w="1364" w:type="dxa"/>
            <w:vAlign w:val="center"/>
          </w:tcPr>
          <w:p w14:paraId="41DD9A18">
            <w:pPr>
              <w:keepNext w:val="0"/>
              <w:keepLines w:val="0"/>
              <w:pageBreakBefore w:val="0"/>
              <w:numPr>
                <w:ilvl w:val="0"/>
                <w:numId w:val="0"/>
              </w:numPr>
              <w:kinsoku/>
              <w:wordWrap/>
              <w:overflowPunct/>
              <w:topLinePunct w:val="0"/>
              <w:bidi w:val="0"/>
              <w:adjustRightInd w:val="0"/>
              <w:snapToGrid w:val="0"/>
              <w:spacing w:line="240" w:lineRule="auto"/>
              <w:jc w:val="center"/>
              <w:rPr>
                <w:rFonts w:hint="eastAsia" w:ascii="Times New Roman" w:hAnsi="Times New Roman" w:eastAsia="宋体" w:cs="Times New Roman"/>
                <w:b w:val="0"/>
                <w:bCs w:val="0"/>
                <w:spacing w:val="0"/>
                <w:sz w:val="28"/>
                <w:szCs w:val="24"/>
                <w:highlight w:val="none"/>
                <w:lang w:val="en-US" w:eastAsia="zh-CN"/>
              </w:rPr>
            </w:pPr>
          </w:p>
        </w:tc>
        <w:tc>
          <w:tcPr>
            <w:tcW w:w="1562" w:type="dxa"/>
            <w:vAlign w:val="center"/>
          </w:tcPr>
          <w:p w14:paraId="65B800FC">
            <w:pPr>
              <w:keepNext w:val="0"/>
              <w:keepLines w:val="0"/>
              <w:pageBreakBefore w:val="0"/>
              <w:numPr>
                <w:ilvl w:val="0"/>
                <w:numId w:val="0"/>
              </w:numPr>
              <w:kinsoku/>
              <w:wordWrap/>
              <w:overflowPunct/>
              <w:topLinePunct w:val="0"/>
              <w:bidi w:val="0"/>
              <w:adjustRightInd w:val="0"/>
              <w:snapToGrid w:val="0"/>
              <w:spacing w:line="240" w:lineRule="auto"/>
              <w:jc w:val="center"/>
              <w:rPr>
                <w:rFonts w:hint="eastAsia" w:ascii="Times New Roman" w:hAnsi="Times New Roman" w:eastAsia="宋体" w:cs="Times New Roman"/>
                <w:b w:val="0"/>
                <w:bCs w:val="0"/>
                <w:spacing w:val="0"/>
                <w:sz w:val="28"/>
                <w:szCs w:val="24"/>
                <w:highlight w:val="none"/>
                <w:lang w:val="en-US" w:eastAsia="zh-CN"/>
              </w:rPr>
            </w:pPr>
          </w:p>
        </w:tc>
      </w:tr>
      <w:tr w14:paraId="63E69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3" w:type="dxa"/>
            <w:vAlign w:val="center"/>
          </w:tcPr>
          <w:p w14:paraId="6C20466B">
            <w:pPr>
              <w:keepNext w:val="0"/>
              <w:keepLines w:val="0"/>
              <w:pageBreakBefore w:val="0"/>
              <w:numPr>
                <w:ilvl w:val="0"/>
                <w:numId w:val="0"/>
              </w:numPr>
              <w:kinsoku/>
              <w:wordWrap/>
              <w:overflowPunct/>
              <w:topLinePunct w:val="0"/>
              <w:bidi w:val="0"/>
              <w:adjustRightInd w:val="0"/>
              <w:snapToGrid w:val="0"/>
              <w:spacing w:line="240" w:lineRule="auto"/>
              <w:jc w:val="center"/>
              <w:rPr>
                <w:rFonts w:hint="eastAsia" w:ascii="Times New Roman" w:hAnsi="Times New Roman" w:eastAsia="宋体" w:cs="Times New Roman"/>
                <w:b w:val="0"/>
                <w:bCs w:val="0"/>
                <w:spacing w:val="0"/>
                <w:sz w:val="21"/>
                <w:szCs w:val="21"/>
                <w:highlight w:val="none"/>
                <w:lang w:val="en-US" w:eastAsia="zh-CN"/>
              </w:rPr>
            </w:pPr>
            <w:r>
              <w:rPr>
                <w:rFonts w:hint="eastAsia" w:ascii="Times New Roman" w:hAnsi="Times New Roman" w:eastAsia="宋体" w:cs="Times New Roman"/>
                <w:b w:val="0"/>
                <w:bCs w:val="0"/>
                <w:spacing w:val="0"/>
                <w:sz w:val="21"/>
                <w:szCs w:val="21"/>
                <w:highlight w:val="none"/>
                <w:lang w:val="en-US" w:eastAsia="zh-CN"/>
              </w:rPr>
              <w:t>3</w:t>
            </w:r>
          </w:p>
        </w:tc>
        <w:tc>
          <w:tcPr>
            <w:tcW w:w="1875" w:type="dxa"/>
            <w:vAlign w:val="center"/>
          </w:tcPr>
          <w:p w14:paraId="50C74F9D">
            <w:pPr>
              <w:keepNext w:val="0"/>
              <w:keepLines w:val="0"/>
              <w:pageBreakBefore w:val="0"/>
              <w:numPr>
                <w:ilvl w:val="0"/>
                <w:numId w:val="0"/>
              </w:numPr>
              <w:kinsoku/>
              <w:wordWrap/>
              <w:overflowPunct/>
              <w:topLinePunct w:val="0"/>
              <w:bidi w:val="0"/>
              <w:adjustRightInd w:val="0"/>
              <w:snapToGrid w:val="0"/>
              <w:spacing w:line="240" w:lineRule="auto"/>
              <w:jc w:val="center"/>
              <w:rPr>
                <w:rFonts w:hint="eastAsia" w:ascii="Times New Roman" w:hAnsi="Times New Roman" w:eastAsia="宋体" w:cs="Times New Roman"/>
                <w:b/>
                <w:bCs/>
                <w:spacing w:val="0"/>
                <w:sz w:val="21"/>
                <w:szCs w:val="21"/>
                <w:highlight w:val="none"/>
                <w:lang w:val="en-US" w:eastAsia="zh-CN"/>
              </w:rPr>
            </w:pPr>
            <w:r>
              <w:rPr>
                <w:rFonts w:hint="eastAsia" w:ascii="Times New Roman" w:hAnsi="Times New Roman" w:eastAsia="宋体" w:cs="Times New Roman"/>
                <w:b/>
                <w:bCs/>
                <w:spacing w:val="0"/>
                <w:sz w:val="21"/>
                <w:szCs w:val="21"/>
                <w:highlight w:val="none"/>
                <w:lang w:val="en-US" w:eastAsia="zh-CN"/>
              </w:rPr>
              <w:t>参评单位C</w:t>
            </w:r>
          </w:p>
        </w:tc>
        <w:tc>
          <w:tcPr>
            <w:tcW w:w="1845" w:type="dxa"/>
            <w:vAlign w:val="center"/>
          </w:tcPr>
          <w:p w14:paraId="1B8ABD92">
            <w:pPr>
              <w:keepNext w:val="0"/>
              <w:keepLines w:val="0"/>
              <w:pageBreakBefore w:val="0"/>
              <w:numPr>
                <w:ilvl w:val="0"/>
                <w:numId w:val="0"/>
              </w:numPr>
              <w:kinsoku/>
              <w:wordWrap/>
              <w:overflowPunct/>
              <w:topLinePunct w:val="0"/>
              <w:bidi w:val="0"/>
              <w:adjustRightInd w:val="0"/>
              <w:snapToGrid w:val="0"/>
              <w:spacing w:line="240" w:lineRule="auto"/>
              <w:jc w:val="center"/>
              <w:rPr>
                <w:rFonts w:hint="eastAsia" w:ascii="Times New Roman" w:hAnsi="Times New Roman" w:eastAsia="宋体" w:cs="Times New Roman"/>
                <w:b w:val="0"/>
                <w:bCs w:val="0"/>
                <w:spacing w:val="0"/>
                <w:sz w:val="28"/>
                <w:szCs w:val="24"/>
                <w:highlight w:val="none"/>
                <w:lang w:val="en-US" w:eastAsia="zh-CN"/>
              </w:rPr>
            </w:pPr>
          </w:p>
        </w:tc>
        <w:tc>
          <w:tcPr>
            <w:tcW w:w="1351" w:type="dxa"/>
            <w:vMerge w:val="continue"/>
            <w:vAlign w:val="center"/>
          </w:tcPr>
          <w:p w14:paraId="6984B465">
            <w:pPr>
              <w:keepNext w:val="0"/>
              <w:keepLines w:val="0"/>
              <w:pageBreakBefore w:val="0"/>
              <w:numPr>
                <w:ilvl w:val="0"/>
                <w:numId w:val="0"/>
              </w:numPr>
              <w:kinsoku/>
              <w:wordWrap/>
              <w:overflowPunct/>
              <w:topLinePunct w:val="0"/>
              <w:bidi w:val="0"/>
              <w:adjustRightInd w:val="0"/>
              <w:snapToGrid w:val="0"/>
              <w:spacing w:line="240" w:lineRule="auto"/>
              <w:jc w:val="center"/>
              <w:rPr>
                <w:rFonts w:hint="eastAsia" w:ascii="Times New Roman" w:hAnsi="Times New Roman" w:eastAsia="宋体" w:cs="Times New Roman"/>
                <w:b w:val="0"/>
                <w:bCs w:val="0"/>
                <w:spacing w:val="0"/>
                <w:sz w:val="28"/>
                <w:szCs w:val="24"/>
                <w:highlight w:val="none"/>
                <w:lang w:val="en-US" w:eastAsia="zh-CN"/>
              </w:rPr>
            </w:pPr>
          </w:p>
        </w:tc>
        <w:tc>
          <w:tcPr>
            <w:tcW w:w="1364" w:type="dxa"/>
            <w:vAlign w:val="center"/>
          </w:tcPr>
          <w:p w14:paraId="68C035C0">
            <w:pPr>
              <w:keepNext w:val="0"/>
              <w:keepLines w:val="0"/>
              <w:pageBreakBefore w:val="0"/>
              <w:numPr>
                <w:ilvl w:val="0"/>
                <w:numId w:val="0"/>
              </w:numPr>
              <w:kinsoku/>
              <w:wordWrap/>
              <w:overflowPunct/>
              <w:topLinePunct w:val="0"/>
              <w:bidi w:val="0"/>
              <w:adjustRightInd w:val="0"/>
              <w:snapToGrid w:val="0"/>
              <w:spacing w:line="240" w:lineRule="auto"/>
              <w:jc w:val="center"/>
              <w:rPr>
                <w:rFonts w:hint="eastAsia" w:ascii="Times New Roman" w:hAnsi="Times New Roman" w:eastAsia="宋体" w:cs="Times New Roman"/>
                <w:b w:val="0"/>
                <w:bCs w:val="0"/>
                <w:spacing w:val="0"/>
                <w:sz w:val="28"/>
                <w:szCs w:val="24"/>
                <w:highlight w:val="none"/>
                <w:lang w:val="en-US" w:eastAsia="zh-CN"/>
              </w:rPr>
            </w:pPr>
          </w:p>
        </w:tc>
        <w:tc>
          <w:tcPr>
            <w:tcW w:w="1562" w:type="dxa"/>
            <w:vAlign w:val="center"/>
          </w:tcPr>
          <w:p w14:paraId="072ECB2A">
            <w:pPr>
              <w:keepNext w:val="0"/>
              <w:keepLines w:val="0"/>
              <w:pageBreakBefore w:val="0"/>
              <w:numPr>
                <w:ilvl w:val="0"/>
                <w:numId w:val="0"/>
              </w:numPr>
              <w:kinsoku/>
              <w:wordWrap/>
              <w:overflowPunct/>
              <w:topLinePunct w:val="0"/>
              <w:bidi w:val="0"/>
              <w:adjustRightInd w:val="0"/>
              <w:snapToGrid w:val="0"/>
              <w:spacing w:line="240" w:lineRule="auto"/>
              <w:jc w:val="center"/>
              <w:rPr>
                <w:rFonts w:hint="eastAsia" w:ascii="Times New Roman" w:hAnsi="Times New Roman" w:eastAsia="宋体" w:cs="Times New Roman"/>
                <w:b w:val="0"/>
                <w:bCs w:val="0"/>
                <w:spacing w:val="0"/>
                <w:sz w:val="28"/>
                <w:szCs w:val="24"/>
                <w:highlight w:val="none"/>
                <w:lang w:val="en-US" w:eastAsia="zh-CN"/>
              </w:rPr>
            </w:pPr>
          </w:p>
        </w:tc>
      </w:tr>
      <w:tr w14:paraId="01D2A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3" w:type="dxa"/>
            <w:vAlign w:val="center"/>
          </w:tcPr>
          <w:p w14:paraId="1119ABC9">
            <w:pPr>
              <w:keepNext w:val="0"/>
              <w:keepLines w:val="0"/>
              <w:pageBreakBefore w:val="0"/>
              <w:numPr>
                <w:ilvl w:val="0"/>
                <w:numId w:val="0"/>
              </w:numPr>
              <w:kinsoku/>
              <w:wordWrap/>
              <w:overflowPunct/>
              <w:topLinePunct w:val="0"/>
              <w:bidi w:val="0"/>
              <w:adjustRightInd w:val="0"/>
              <w:snapToGrid w:val="0"/>
              <w:spacing w:line="240" w:lineRule="auto"/>
              <w:jc w:val="center"/>
              <w:rPr>
                <w:rFonts w:hint="eastAsia" w:ascii="Times New Roman" w:hAnsi="Times New Roman" w:eastAsia="宋体" w:cs="Times New Roman"/>
                <w:b w:val="0"/>
                <w:bCs w:val="0"/>
                <w:spacing w:val="0"/>
                <w:sz w:val="21"/>
                <w:szCs w:val="21"/>
                <w:highlight w:val="none"/>
                <w:lang w:val="en-US" w:eastAsia="zh-CN"/>
              </w:rPr>
            </w:pPr>
            <w:r>
              <w:rPr>
                <w:rFonts w:hint="eastAsia" w:ascii="Times New Roman" w:hAnsi="Times New Roman" w:eastAsia="宋体" w:cs="Times New Roman"/>
                <w:b w:val="0"/>
                <w:bCs w:val="0"/>
                <w:spacing w:val="0"/>
                <w:sz w:val="21"/>
                <w:szCs w:val="21"/>
                <w:highlight w:val="none"/>
                <w:lang w:val="en-US" w:eastAsia="zh-CN"/>
              </w:rPr>
              <w:t>4</w:t>
            </w:r>
          </w:p>
        </w:tc>
        <w:tc>
          <w:tcPr>
            <w:tcW w:w="1875" w:type="dxa"/>
            <w:vAlign w:val="center"/>
          </w:tcPr>
          <w:p w14:paraId="70FAC7A0">
            <w:pPr>
              <w:keepNext w:val="0"/>
              <w:keepLines w:val="0"/>
              <w:pageBreakBefore w:val="0"/>
              <w:numPr>
                <w:ilvl w:val="0"/>
                <w:numId w:val="0"/>
              </w:numPr>
              <w:kinsoku/>
              <w:wordWrap/>
              <w:overflowPunct/>
              <w:topLinePunct w:val="0"/>
              <w:bidi w:val="0"/>
              <w:adjustRightInd w:val="0"/>
              <w:snapToGrid w:val="0"/>
              <w:spacing w:line="240" w:lineRule="auto"/>
              <w:jc w:val="center"/>
              <w:rPr>
                <w:rFonts w:hint="eastAsia" w:ascii="Times New Roman" w:hAnsi="Times New Roman" w:eastAsia="宋体" w:cs="Times New Roman"/>
                <w:b/>
                <w:bCs/>
                <w:spacing w:val="0"/>
                <w:sz w:val="21"/>
                <w:szCs w:val="21"/>
                <w:highlight w:val="none"/>
                <w:lang w:val="en-US" w:eastAsia="zh-CN"/>
              </w:rPr>
            </w:pPr>
            <w:r>
              <w:rPr>
                <w:rFonts w:hint="eastAsia" w:ascii="Times New Roman" w:hAnsi="Times New Roman" w:eastAsia="宋体" w:cs="Times New Roman"/>
                <w:b/>
                <w:bCs/>
                <w:spacing w:val="0"/>
                <w:sz w:val="21"/>
                <w:szCs w:val="21"/>
                <w:highlight w:val="none"/>
                <w:lang w:val="en-US" w:eastAsia="zh-CN"/>
              </w:rPr>
              <w:t>......</w:t>
            </w:r>
          </w:p>
        </w:tc>
        <w:tc>
          <w:tcPr>
            <w:tcW w:w="1845" w:type="dxa"/>
            <w:vAlign w:val="center"/>
          </w:tcPr>
          <w:p w14:paraId="331BF06D">
            <w:pPr>
              <w:keepNext w:val="0"/>
              <w:keepLines w:val="0"/>
              <w:pageBreakBefore w:val="0"/>
              <w:numPr>
                <w:ilvl w:val="0"/>
                <w:numId w:val="0"/>
              </w:numPr>
              <w:kinsoku/>
              <w:wordWrap/>
              <w:overflowPunct/>
              <w:topLinePunct w:val="0"/>
              <w:bidi w:val="0"/>
              <w:adjustRightInd w:val="0"/>
              <w:snapToGrid w:val="0"/>
              <w:spacing w:line="240" w:lineRule="auto"/>
              <w:jc w:val="center"/>
              <w:rPr>
                <w:rFonts w:hint="eastAsia" w:ascii="Times New Roman" w:hAnsi="Times New Roman" w:eastAsia="宋体" w:cs="Times New Roman"/>
                <w:b w:val="0"/>
                <w:bCs w:val="0"/>
                <w:spacing w:val="0"/>
                <w:sz w:val="28"/>
                <w:szCs w:val="24"/>
                <w:highlight w:val="none"/>
                <w:lang w:val="en-US" w:eastAsia="zh-CN"/>
              </w:rPr>
            </w:pPr>
          </w:p>
        </w:tc>
        <w:tc>
          <w:tcPr>
            <w:tcW w:w="1351" w:type="dxa"/>
            <w:vMerge w:val="continue"/>
            <w:vAlign w:val="center"/>
          </w:tcPr>
          <w:p w14:paraId="10E8ABE0">
            <w:pPr>
              <w:keepNext w:val="0"/>
              <w:keepLines w:val="0"/>
              <w:pageBreakBefore w:val="0"/>
              <w:numPr>
                <w:ilvl w:val="0"/>
                <w:numId w:val="0"/>
              </w:numPr>
              <w:kinsoku/>
              <w:wordWrap/>
              <w:overflowPunct/>
              <w:topLinePunct w:val="0"/>
              <w:bidi w:val="0"/>
              <w:adjustRightInd w:val="0"/>
              <w:snapToGrid w:val="0"/>
              <w:spacing w:line="240" w:lineRule="auto"/>
              <w:jc w:val="center"/>
              <w:rPr>
                <w:rFonts w:hint="eastAsia" w:ascii="Times New Roman" w:hAnsi="Times New Roman" w:eastAsia="宋体" w:cs="Times New Roman"/>
                <w:b w:val="0"/>
                <w:bCs w:val="0"/>
                <w:spacing w:val="0"/>
                <w:sz w:val="28"/>
                <w:szCs w:val="24"/>
                <w:highlight w:val="none"/>
                <w:lang w:val="en-US" w:eastAsia="zh-CN"/>
              </w:rPr>
            </w:pPr>
          </w:p>
        </w:tc>
        <w:tc>
          <w:tcPr>
            <w:tcW w:w="1364" w:type="dxa"/>
            <w:vAlign w:val="center"/>
          </w:tcPr>
          <w:p w14:paraId="14AFF46F">
            <w:pPr>
              <w:keepNext w:val="0"/>
              <w:keepLines w:val="0"/>
              <w:pageBreakBefore w:val="0"/>
              <w:numPr>
                <w:ilvl w:val="0"/>
                <w:numId w:val="0"/>
              </w:numPr>
              <w:kinsoku/>
              <w:wordWrap/>
              <w:overflowPunct/>
              <w:topLinePunct w:val="0"/>
              <w:bidi w:val="0"/>
              <w:adjustRightInd w:val="0"/>
              <w:snapToGrid w:val="0"/>
              <w:spacing w:line="240" w:lineRule="auto"/>
              <w:jc w:val="center"/>
              <w:rPr>
                <w:rFonts w:hint="eastAsia" w:ascii="Times New Roman" w:hAnsi="Times New Roman" w:eastAsia="宋体" w:cs="Times New Roman"/>
                <w:b w:val="0"/>
                <w:bCs w:val="0"/>
                <w:spacing w:val="0"/>
                <w:sz w:val="28"/>
                <w:szCs w:val="24"/>
                <w:highlight w:val="none"/>
                <w:lang w:val="en-US" w:eastAsia="zh-CN"/>
              </w:rPr>
            </w:pPr>
          </w:p>
        </w:tc>
        <w:tc>
          <w:tcPr>
            <w:tcW w:w="1562" w:type="dxa"/>
            <w:vAlign w:val="center"/>
          </w:tcPr>
          <w:p w14:paraId="0E5B6A4F">
            <w:pPr>
              <w:keepNext w:val="0"/>
              <w:keepLines w:val="0"/>
              <w:pageBreakBefore w:val="0"/>
              <w:numPr>
                <w:ilvl w:val="0"/>
                <w:numId w:val="0"/>
              </w:numPr>
              <w:kinsoku/>
              <w:wordWrap/>
              <w:overflowPunct/>
              <w:topLinePunct w:val="0"/>
              <w:bidi w:val="0"/>
              <w:adjustRightInd w:val="0"/>
              <w:snapToGrid w:val="0"/>
              <w:spacing w:line="240" w:lineRule="auto"/>
              <w:jc w:val="center"/>
              <w:rPr>
                <w:rFonts w:hint="eastAsia" w:ascii="Times New Roman" w:hAnsi="Times New Roman" w:eastAsia="宋体" w:cs="Times New Roman"/>
                <w:b w:val="0"/>
                <w:bCs w:val="0"/>
                <w:spacing w:val="0"/>
                <w:sz w:val="28"/>
                <w:szCs w:val="24"/>
                <w:highlight w:val="none"/>
                <w:lang w:val="en-US" w:eastAsia="zh-CN"/>
              </w:rPr>
            </w:pPr>
          </w:p>
        </w:tc>
      </w:tr>
      <w:tr w14:paraId="139CA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810" w:type="dxa"/>
            <w:gridSpan w:val="6"/>
            <w:vAlign w:val="center"/>
          </w:tcPr>
          <w:p w14:paraId="4566F1B2">
            <w:pPr>
              <w:keepNext w:val="0"/>
              <w:keepLines w:val="0"/>
              <w:pageBreakBefore w:val="0"/>
              <w:numPr>
                <w:ilvl w:val="0"/>
                <w:numId w:val="0"/>
              </w:numPr>
              <w:kinsoku/>
              <w:wordWrap/>
              <w:overflowPunct/>
              <w:topLinePunct w:val="0"/>
              <w:bidi w:val="0"/>
              <w:adjustRightInd w:val="0"/>
              <w:snapToGrid w:val="0"/>
              <w:spacing w:line="240" w:lineRule="auto"/>
              <w:jc w:val="left"/>
              <w:rPr>
                <w:rFonts w:hint="eastAsia" w:ascii="Times New Roman" w:hAnsi="Times New Roman" w:eastAsia="宋体" w:cs="Times New Roman"/>
                <w:b w:val="0"/>
                <w:bCs w:val="0"/>
                <w:spacing w:val="0"/>
                <w:sz w:val="28"/>
                <w:szCs w:val="24"/>
                <w:highlight w:val="none"/>
                <w:lang w:val="en-US" w:eastAsia="zh-CN"/>
              </w:rPr>
            </w:pPr>
            <w:r>
              <w:rPr>
                <w:rFonts w:hint="eastAsia" w:ascii="Times New Roman" w:hAnsi="Times New Roman" w:eastAsia="宋体" w:cs="Times New Roman"/>
                <w:b w:val="0"/>
                <w:bCs w:val="0"/>
                <w:spacing w:val="0"/>
                <w:sz w:val="21"/>
                <w:szCs w:val="21"/>
                <w:highlight w:val="none"/>
                <w:lang w:val="en-US" w:eastAsia="zh-CN"/>
              </w:rPr>
              <w:t>计分说明：</w:t>
            </w:r>
            <w:r>
              <w:rPr>
                <w:rFonts w:hint="eastAsia" w:ascii="宋体" w:hAnsi="宋体" w:cs="宋体"/>
                <w:szCs w:val="21"/>
                <w:highlight w:val="none"/>
              </w:rPr>
              <w:t>若进入价格评审阶段的</w:t>
            </w:r>
            <w:r>
              <w:rPr>
                <w:rFonts w:hint="eastAsia" w:ascii="宋体" w:hAnsi="宋体" w:cs="宋体"/>
                <w:szCs w:val="21"/>
                <w:highlight w:val="none"/>
                <w:lang w:val="en-US" w:eastAsia="zh-CN"/>
              </w:rPr>
              <w:t>参评单位</w:t>
            </w:r>
            <w:r>
              <w:rPr>
                <w:rFonts w:hint="eastAsia" w:ascii="宋体" w:hAnsi="宋体" w:cs="宋体"/>
                <w:szCs w:val="21"/>
                <w:highlight w:val="none"/>
              </w:rPr>
              <w:t>为四家以下时（含四家），取所有进入价格评审阶段有效的</w:t>
            </w:r>
            <w:r>
              <w:rPr>
                <w:rFonts w:hint="eastAsia" w:ascii="宋体" w:hAnsi="宋体" w:cs="宋体"/>
                <w:szCs w:val="21"/>
                <w:highlight w:val="none"/>
                <w:lang w:val="en-US" w:eastAsia="zh-CN"/>
              </w:rPr>
              <w:t>参评单位</w:t>
            </w:r>
            <w:r>
              <w:rPr>
                <w:rFonts w:hint="eastAsia" w:ascii="宋体" w:hAnsi="宋体" w:cs="宋体"/>
                <w:szCs w:val="21"/>
                <w:highlight w:val="none"/>
              </w:rPr>
              <w:t>报价的算术平均值定义为基准价格；若进入价格评审阶段的</w:t>
            </w:r>
            <w:r>
              <w:rPr>
                <w:rFonts w:hint="eastAsia" w:ascii="宋体" w:hAnsi="宋体" w:cs="宋体"/>
                <w:szCs w:val="21"/>
                <w:highlight w:val="none"/>
                <w:lang w:val="en-US" w:eastAsia="zh-CN"/>
              </w:rPr>
              <w:t>参评单位</w:t>
            </w:r>
            <w:r>
              <w:rPr>
                <w:rFonts w:hint="eastAsia" w:ascii="宋体" w:hAnsi="宋体" w:cs="宋体"/>
                <w:szCs w:val="21"/>
                <w:highlight w:val="none"/>
              </w:rPr>
              <w:t>有五家或以上时，去掉一个最高评标价格和一个最低评标价格后取剩余评标价格的算术平均值定义为基准价格（计算结果精确至小数点后两位，第三位四舍五入，保留两位小数）。等于评标基准价的为满分</w:t>
            </w:r>
            <w:r>
              <w:rPr>
                <w:rFonts w:hint="eastAsia" w:ascii="宋体" w:hAnsi="宋体" w:cs="宋体"/>
                <w:szCs w:val="21"/>
                <w:highlight w:val="none"/>
                <w:lang w:val="en-US" w:eastAsia="zh-CN"/>
              </w:rPr>
              <w:t>40</w:t>
            </w:r>
            <w:r>
              <w:rPr>
                <w:rFonts w:hint="eastAsia" w:ascii="宋体" w:hAnsi="宋体" w:cs="宋体"/>
                <w:szCs w:val="21"/>
                <w:highlight w:val="none"/>
              </w:rPr>
              <w:t>分，每高于评标基准价比例1%的扣</w:t>
            </w:r>
            <w:r>
              <w:rPr>
                <w:rFonts w:ascii="宋体" w:hAnsi="宋体" w:cs="宋体"/>
                <w:szCs w:val="21"/>
                <w:highlight w:val="none"/>
              </w:rPr>
              <w:t>1</w:t>
            </w:r>
            <w:r>
              <w:rPr>
                <w:rFonts w:hint="eastAsia" w:ascii="宋体" w:hAnsi="宋体" w:cs="宋体"/>
                <w:szCs w:val="21"/>
                <w:highlight w:val="none"/>
              </w:rPr>
              <w:t>分；每低于评标基准价比例1%的扣0.</w:t>
            </w:r>
            <w:r>
              <w:rPr>
                <w:rFonts w:ascii="宋体" w:hAnsi="宋体" w:cs="宋体"/>
                <w:szCs w:val="21"/>
                <w:highlight w:val="none"/>
              </w:rPr>
              <w:t>5</w:t>
            </w:r>
            <w:r>
              <w:rPr>
                <w:rFonts w:hint="eastAsia" w:ascii="宋体" w:hAnsi="宋体" w:cs="宋体"/>
                <w:szCs w:val="21"/>
                <w:highlight w:val="none"/>
              </w:rPr>
              <w:t>分。中间值按比例内插，计算结果精确至小数点后两位，第三位四舍五入，保留两位小数，以此求得各</w:t>
            </w:r>
            <w:r>
              <w:rPr>
                <w:rFonts w:hint="eastAsia" w:ascii="宋体" w:hAnsi="宋体" w:cs="宋体"/>
                <w:szCs w:val="21"/>
                <w:highlight w:val="none"/>
                <w:lang w:val="en-US" w:eastAsia="zh-CN"/>
              </w:rPr>
              <w:t>参评单位</w:t>
            </w:r>
            <w:r>
              <w:rPr>
                <w:rFonts w:hint="eastAsia" w:ascii="宋体" w:hAnsi="宋体" w:cs="宋体"/>
                <w:szCs w:val="21"/>
                <w:highlight w:val="none"/>
              </w:rPr>
              <w:t>的报价得分。</w:t>
            </w:r>
          </w:p>
        </w:tc>
      </w:tr>
    </w:tbl>
    <w:p w14:paraId="2CC8C30A">
      <w:pPr>
        <w:keepNext w:val="0"/>
        <w:keepLines w:val="0"/>
        <w:pageBreakBefore w:val="0"/>
        <w:numPr>
          <w:ilvl w:val="0"/>
          <w:numId w:val="0"/>
        </w:numPr>
        <w:kinsoku/>
        <w:wordWrap/>
        <w:overflowPunct/>
        <w:topLinePunct w:val="0"/>
        <w:bidi w:val="0"/>
        <w:adjustRightInd w:val="0"/>
        <w:snapToGrid w:val="0"/>
        <w:spacing w:line="240" w:lineRule="auto"/>
        <w:jc w:val="left"/>
        <w:rPr>
          <w:rFonts w:hint="eastAsia" w:ascii="Times New Roman" w:hAnsi="Times New Roman" w:eastAsia="宋体" w:cs="Times New Roman"/>
          <w:b w:val="0"/>
          <w:bCs w:val="0"/>
          <w:spacing w:val="0"/>
          <w:sz w:val="28"/>
          <w:szCs w:val="24"/>
          <w:highlight w:val="none"/>
          <w:lang w:val="en-US" w:eastAsia="zh-CN"/>
        </w:rPr>
      </w:pPr>
      <w:r>
        <w:rPr>
          <w:rFonts w:hint="eastAsia" w:ascii="Times New Roman" w:hAnsi="Times New Roman" w:eastAsia="宋体" w:cs="Times New Roman"/>
          <w:b w:val="0"/>
          <w:bCs w:val="0"/>
          <w:spacing w:val="0"/>
          <w:sz w:val="24"/>
          <w:szCs w:val="24"/>
          <w:highlight w:val="none"/>
          <w:lang w:val="en-US" w:eastAsia="zh-CN"/>
        </w:rPr>
        <w:t>注：上述表格可手写或打印，但不能涂改。</w:t>
      </w:r>
    </w:p>
    <w:p w14:paraId="3945F12B">
      <w:pPr>
        <w:pStyle w:val="30"/>
        <w:rPr>
          <w:rFonts w:hint="eastAsia"/>
          <w:highlight w:val="none"/>
          <w:lang w:val="en-US" w:eastAsia="zh-CN"/>
        </w:rPr>
      </w:pPr>
    </w:p>
    <w:p w14:paraId="293EE6CD">
      <w:pPr>
        <w:keepNext w:val="0"/>
        <w:keepLines w:val="0"/>
        <w:pageBreakBefore w:val="0"/>
        <w:numPr>
          <w:ilvl w:val="0"/>
          <w:numId w:val="0"/>
        </w:numPr>
        <w:kinsoku/>
        <w:wordWrap/>
        <w:overflowPunct/>
        <w:topLinePunct w:val="0"/>
        <w:bidi w:val="0"/>
        <w:adjustRightInd w:val="0"/>
        <w:snapToGrid w:val="0"/>
        <w:spacing w:line="480" w:lineRule="auto"/>
        <w:jc w:val="left"/>
        <w:rPr>
          <w:rFonts w:hint="eastAsia" w:ascii="Times New Roman" w:hAnsi="Times New Roman" w:eastAsia="宋体" w:cs="Times New Roman"/>
          <w:bCs/>
          <w:spacing w:val="0"/>
          <w:sz w:val="24"/>
          <w:highlight w:val="none"/>
          <w:lang w:val="en-US" w:eastAsia="zh-CN"/>
        </w:rPr>
      </w:pPr>
      <w:r>
        <w:rPr>
          <w:rFonts w:hint="eastAsia" w:ascii="Times New Roman" w:hAnsi="Times New Roman" w:eastAsia="宋体" w:cs="Times New Roman"/>
          <w:bCs/>
          <w:spacing w:val="0"/>
          <w:sz w:val="24"/>
          <w:highlight w:val="none"/>
          <w:lang w:val="en-US" w:eastAsia="zh-CN"/>
        </w:rPr>
        <w:t>评标委员会全体</w:t>
      </w:r>
      <w:r>
        <w:rPr>
          <w:rFonts w:hint="default" w:ascii="Times New Roman" w:hAnsi="Times New Roman" w:eastAsia="宋体" w:cs="Times New Roman"/>
          <w:bCs/>
          <w:spacing w:val="0"/>
          <w:sz w:val="24"/>
          <w:highlight w:val="none"/>
          <w:lang w:val="en-US" w:eastAsia="zh-CN"/>
        </w:rPr>
        <w:t>成员</w:t>
      </w:r>
      <w:r>
        <w:rPr>
          <w:rFonts w:hint="default" w:ascii="Times New Roman" w:hAnsi="Times New Roman" w:eastAsia="宋体" w:cs="Times New Roman"/>
          <w:bCs/>
          <w:spacing w:val="0"/>
          <w:sz w:val="24"/>
          <w:highlight w:val="none"/>
        </w:rPr>
        <w:t xml:space="preserve">签名： </w:t>
      </w:r>
    </w:p>
    <w:p w14:paraId="4CD9963C">
      <w:pPr>
        <w:keepNext w:val="0"/>
        <w:keepLines w:val="0"/>
        <w:pageBreakBefore w:val="0"/>
        <w:numPr>
          <w:ilvl w:val="0"/>
          <w:numId w:val="0"/>
        </w:numPr>
        <w:kinsoku/>
        <w:wordWrap/>
        <w:overflowPunct/>
        <w:topLinePunct w:val="0"/>
        <w:bidi w:val="0"/>
        <w:adjustRightInd w:val="0"/>
        <w:snapToGrid w:val="0"/>
        <w:spacing w:line="240" w:lineRule="auto"/>
        <w:jc w:val="left"/>
        <w:rPr>
          <w:rFonts w:hint="eastAsia" w:ascii="Times New Roman" w:hAnsi="Times New Roman" w:eastAsia="宋体" w:cs="Times New Roman"/>
          <w:bCs/>
          <w:spacing w:val="0"/>
          <w:sz w:val="24"/>
          <w:highlight w:val="none"/>
        </w:rPr>
      </w:pPr>
      <w:r>
        <w:rPr>
          <w:rFonts w:hint="eastAsia" w:ascii="Times New Roman" w:hAnsi="Times New Roman" w:eastAsia="宋体" w:cs="Times New Roman"/>
          <w:bCs/>
          <w:spacing w:val="0"/>
          <w:sz w:val="24"/>
          <w:highlight w:val="none"/>
          <w:lang w:val="en-US" w:eastAsia="zh-CN"/>
        </w:rPr>
        <w:t>评审</w:t>
      </w:r>
      <w:r>
        <w:rPr>
          <w:rFonts w:hint="eastAsia" w:ascii="Times New Roman" w:hAnsi="Times New Roman" w:eastAsia="宋体" w:cs="Times New Roman"/>
          <w:bCs/>
          <w:spacing w:val="0"/>
          <w:sz w:val="24"/>
          <w:highlight w:val="none"/>
        </w:rPr>
        <w:t>日期：</w:t>
      </w:r>
    </w:p>
    <w:p w14:paraId="7D762FC2">
      <w:pPr>
        <w:pStyle w:val="30"/>
        <w:rPr>
          <w:rFonts w:hint="eastAsia" w:ascii="Times New Roman" w:hAnsi="Times New Roman" w:eastAsia="宋体" w:cs="Times New Roman"/>
          <w:bCs/>
          <w:spacing w:val="0"/>
          <w:sz w:val="24"/>
          <w:highlight w:val="none"/>
        </w:rPr>
      </w:pPr>
    </w:p>
    <w:p w14:paraId="48BE2972">
      <w:pPr>
        <w:pStyle w:val="30"/>
        <w:rPr>
          <w:rFonts w:hint="eastAsia" w:ascii="Times New Roman" w:hAnsi="Times New Roman" w:eastAsia="宋体" w:cs="Times New Roman"/>
          <w:bCs/>
          <w:spacing w:val="0"/>
          <w:sz w:val="24"/>
          <w:highlight w:val="none"/>
        </w:rPr>
      </w:pPr>
    </w:p>
    <w:p w14:paraId="1CC41748">
      <w:pPr>
        <w:pStyle w:val="30"/>
        <w:rPr>
          <w:rFonts w:hint="eastAsia" w:ascii="Times New Roman" w:hAnsi="Times New Roman" w:eastAsia="宋体" w:cs="Times New Roman"/>
          <w:bCs/>
          <w:spacing w:val="0"/>
          <w:sz w:val="24"/>
          <w:highlight w:val="none"/>
        </w:rPr>
      </w:pPr>
    </w:p>
    <w:p w14:paraId="29489FFE">
      <w:pPr>
        <w:pStyle w:val="30"/>
        <w:rPr>
          <w:rFonts w:hint="eastAsia" w:ascii="Times New Roman" w:hAnsi="Times New Roman" w:eastAsia="宋体" w:cs="Times New Roman"/>
          <w:bCs/>
          <w:spacing w:val="0"/>
          <w:sz w:val="24"/>
          <w:highlight w:val="none"/>
        </w:rPr>
      </w:pPr>
    </w:p>
    <w:p w14:paraId="25A7C179">
      <w:pPr>
        <w:pStyle w:val="30"/>
        <w:rPr>
          <w:rFonts w:hint="eastAsia" w:ascii="Times New Roman" w:hAnsi="Times New Roman" w:eastAsia="宋体" w:cs="Times New Roman"/>
          <w:bCs/>
          <w:spacing w:val="0"/>
          <w:sz w:val="24"/>
          <w:highlight w:val="none"/>
        </w:rPr>
      </w:pPr>
    </w:p>
    <w:p w14:paraId="70996734">
      <w:pPr>
        <w:keepNext w:val="0"/>
        <w:keepLines w:val="0"/>
        <w:pageBreakBefore w:val="0"/>
        <w:numPr>
          <w:ilvl w:val="0"/>
          <w:numId w:val="0"/>
        </w:numPr>
        <w:kinsoku/>
        <w:wordWrap/>
        <w:overflowPunct/>
        <w:topLinePunct w:val="0"/>
        <w:bidi w:val="0"/>
        <w:adjustRightInd w:val="0"/>
        <w:snapToGrid w:val="0"/>
        <w:spacing w:line="240" w:lineRule="auto"/>
        <w:jc w:val="left"/>
        <w:rPr>
          <w:rFonts w:hint="eastAsia" w:ascii="Times New Roman" w:hAnsi="Times New Roman" w:eastAsia="宋体" w:cs="Times New Roman"/>
          <w:b/>
          <w:bCs/>
          <w:spacing w:val="0"/>
          <w:sz w:val="28"/>
          <w:szCs w:val="24"/>
          <w:highlight w:val="none"/>
          <w:lang w:val="en-US" w:eastAsia="zh-CN"/>
        </w:rPr>
      </w:pPr>
    </w:p>
    <w:p w14:paraId="7629BAB9">
      <w:pPr>
        <w:keepNext w:val="0"/>
        <w:keepLines w:val="0"/>
        <w:pageBreakBefore w:val="0"/>
        <w:numPr>
          <w:ilvl w:val="0"/>
          <w:numId w:val="0"/>
        </w:numPr>
        <w:kinsoku/>
        <w:wordWrap/>
        <w:overflowPunct/>
        <w:topLinePunct w:val="0"/>
        <w:bidi w:val="0"/>
        <w:adjustRightInd w:val="0"/>
        <w:snapToGrid w:val="0"/>
        <w:spacing w:line="240" w:lineRule="auto"/>
        <w:jc w:val="left"/>
        <w:rPr>
          <w:rFonts w:hint="eastAsia" w:ascii="Times New Roman" w:hAnsi="Times New Roman" w:eastAsia="宋体" w:cs="Times New Roman"/>
          <w:b/>
          <w:bCs/>
          <w:spacing w:val="0"/>
          <w:sz w:val="28"/>
          <w:szCs w:val="24"/>
          <w:highlight w:val="none"/>
          <w:lang w:val="en-US" w:eastAsia="zh-CN"/>
        </w:rPr>
      </w:pPr>
    </w:p>
    <w:p w14:paraId="49166997">
      <w:pPr>
        <w:keepNext w:val="0"/>
        <w:keepLines w:val="0"/>
        <w:pageBreakBefore w:val="0"/>
        <w:numPr>
          <w:ilvl w:val="0"/>
          <w:numId w:val="0"/>
        </w:numPr>
        <w:kinsoku/>
        <w:wordWrap/>
        <w:overflowPunct/>
        <w:topLinePunct w:val="0"/>
        <w:bidi w:val="0"/>
        <w:adjustRightInd w:val="0"/>
        <w:snapToGrid w:val="0"/>
        <w:spacing w:line="240" w:lineRule="auto"/>
        <w:jc w:val="left"/>
        <w:rPr>
          <w:rFonts w:hint="eastAsia" w:ascii="Times New Roman" w:hAnsi="Times New Roman" w:eastAsia="宋体" w:cs="Times New Roman"/>
          <w:b/>
          <w:bCs/>
          <w:spacing w:val="0"/>
          <w:sz w:val="28"/>
          <w:szCs w:val="24"/>
          <w:highlight w:val="none"/>
          <w:lang w:val="en-US" w:eastAsia="zh-CN"/>
        </w:rPr>
      </w:pPr>
    </w:p>
    <w:p w14:paraId="0B69FE13">
      <w:pPr>
        <w:keepNext w:val="0"/>
        <w:keepLines w:val="0"/>
        <w:pageBreakBefore w:val="0"/>
        <w:numPr>
          <w:ilvl w:val="0"/>
          <w:numId w:val="0"/>
        </w:numPr>
        <w:kinsoku/>
        <w:wordWrap/>
        <w:overflowPunct/>
        <w:topLinePunct w:val="0"/>
        <w:bidi w:val="0"/>
        <w:adjustRightInd w:val="0"/>
        <w:snapToGrid w:val="0"/>
        <w:spacing w:line="240" w:lineRule="auto"/>
        <w:jc w:val="left"/>
        <w:rPr>
          <w:rFonts w:hint="eastAsia" w:ascii="Times New Roman" w:hAnsi="Times New Roman" w:eastAsia="宋体" w:cs="Times New Roman"/>
          <w:b/>
          <w:bCs/>
          <w:spacing w:val="0"/>
          <w:sz w:val="28"/>
          <w:szCs w:val="24"/>
          <w:highlight w:val="none"/>
          <w:lang w:val="en-US" w:eastAsia="zh-CN"/>
        </w:rPr>
      </w:pPr>
    </w:p>
    <w:p w14:paraId="0D872E80">
      <w:pPr>
        <w:pStyle w:val="30"/>
        <w:rPr>
          <w:rFonts w:hint="eastAsia"/>
          <w:highlight w:val="none"/>
          <w:lang w:val="en-US" w:eastAsia="zh-CN"/>
        </w:rPr>
      </w:pPr>
    </w:p>
    <w:p w14:paraId="3B798A97">
      <w:pPr>
        <w:keepNext w:val="0"/>
        <w:keepLines w:val="0"/>
        <w:pageBreakBefore w:val="0"/>
        <w:numPr>
          <w:ilvl w:val="0"/>
          <w:numId w:val="0"/>
        </w:numPr>
        <w:kinsoku/>
        <w:wordWrap/>
        <w:overflowPunct/>
        <w:topLinePunct w:val="0"/>
        <w:bidi w:val="0"/>
        <w:adjustRightInd w:val="0"/>
        <w:snapToGrid w:val="0"/>
        <w:spacing w:line="240" w:lineRule="auto"/>
        <w:jc w:val="left"/>
        <w:rPr>
          <w:rFonts w:hint="eastAsia" w:ascii="Times New Roman" w:hAnsi="Times New Roman" w:eastAsia="宋体" w:cs="Times New Roman"/>
          <w:b/>
          <w:bCs/>
          <w:spacing w:val="0"/>
          <w:sz w:val="28"/>
          <w:szCs w:val="24"/>
          <w:highlight w:val="none"/>
          <w:lang w:val="en-US" w:eastAsia="zh-CN"/>
        </w:rPr>
      </w:pPr>
    </w:p>
    <w:p w14:paraId="08C47A4F">
      <w:pPr>
        <w:pStyle w:val="30"/>
        <w:rPr>
          <w:rFonts w:hint="eastAsia" w:ascii="Times New Roman" w:hAnsi="Times New Roman" w:eastAsia="宋体" w:cs="Times New Roman"/>
          <w:b/>
          <w:bCs/>
          <w:spacing w:val="0"/>
          <w:sz w:val="28"/>
          <w:szCs w:val="24"/>
          <w:highlight w:val="none"/>
          <w:lang w:val="en-US" w:eastAsia="zh-CN"/>
        </w:rPr>
      </w:pPr>
    </w:p>
    <w:p w14:paraId="01B54186">
      <w:pPr>
        <w:pStyle w:val="30"/>
        <w:rPr>
          <w:rFonts w:hint="eastAsia" w:ascii="Times New Roman" w:hAnsi="Times New Roman" w:eastAsia="宋体" w:cs="Times New Roman"/>
          <w:b/>
          <w:bCs/>
          <w:spacing w:val="0"/>
          <w:sz w:val="28"/>
          <w:szCs w:val="24"/>
          <w:highlight w:val="none"/>
          <w:lang w:val="en-US" w:eastAsia="zh-CN"/>
        </w:rPr>
      </w:pPr>
    </w:p>
    <w:p w14:paraId="2FB66A65">
      <w:pPr>
        <w:keepNext w:val="0"/>
        <w:keepLines w:val="0"/>
        <w:pageBreakBefore w:val="0"/>
        <w:numPr>
          <w:ilvl w:val="0"/>
          <w:numId w:val="0"/>
        </w:numPr>
        <w:kinsoku/>
        <w:wordWrap/>
        <w:overflowPunct/>
        <w:topLinePunct w:val="0"/>
        <w:bidi w:val="0"/>
        <w:adjustRightInd w:val="0"/>
        <w:snapToGrid w:val="0"/>
        <w:spacing w:line="240" w:lineRule="auto"/>
        <w:jc w:val="left"/>
        <w:rPr>
          <w:rFonts w:hint="eastAsia" w:ascii="Times New Roman" w:hAnsi="Times New Roman" w:eastAsia="宋体" w:cs="Times New Roman"/>
          <w:b/>
          <w:bCs/>
          <w:spacing w:val="0"/>
          <w:sz w:val="28"/>
          <w:szCs w:val="24"/>
          <w:highlight w:val="none"/>
          <w:lang w:val="en-US" w:eastAsia="zh-CN"/>
        </w:rPr>
      </w:pPr>
    </w:p>
    <w:p w14:paraId="2708491F">
      <w:pPr>
        <w:keepNext w:val="0"/>
        <w:keepLines w:val="0"/>
        <w:pageBreakBefore w:val="0"/>
        <w:numPr>
          <w:ilvl w:val="0"/>
          <w:numId w:val="0"/>
        </w:numPr>
        <w:kinsoku/>
        <w:wordWrap/>
        <w:overflowPunct/>
        <w:topLinePunct w:val="0"/>
        <w:bidi w:val="0"/>
        <w:adjustRightInd w:val="0"/>
        <w:snapToGrid w:val="0"/>
        <w:spacing w:line="240" w:lineRule="auto"/>
        <w:jc w:val="left"/>
        <w:rPr>
          <w:rFonts w:hint="default" w:ascii="Times New Roman" w:hAnsi="Times New Roman" w:eastAsia="宋体" w:cs="Times New Roman"/>
          <w:b/>
          <w:bCs/>
          <w:spacing w:val="0"/>
          <w:sz w:val="44"/>
          <w:szCs w:val="44"/>
          <w:highlight w:val="none"/>
          <w:lang w:val="en-US" w:eastAsia="zh-CN"/>
        </w:rPr>
      </w:pPr>
      <w:r>
        <w:rPr>
          <w:rFonts w:hint="eastAsia" w:ascii="Times New Roman" w:hAnsi="Times New Roman" w:eastAsia="宋体" w:cs="Times New Roman"/>
          <w:b/>
          <w:bCs/>
          <w:spacing w:val="0"/>
          <w:sz w:val="28"/>
          <w:szCs w:val="24"/>
          <w:highlight w:val="none"/>
          <w:lang w:val="en-US" w:eastAsia="zh-CN"/>
        </w:rPr>
        <w:t>十、评审结果汇总表</w:t>
      </w:r>
    </w:p>
    <w:p w14:paraId="17348EE2">
      <w:pPr>
        <w:keepNext w:val="0"/>
        <w:keepLines w:val="0"/>
        <w:pageBreakBefore w:val="0"/>
        <w:kinsoku/>
        <w:wordWrap/>
        <w:overflowPunct/>
        <w:topLinePunct w:val="0"/>
        <w:bidi w:val="0"/>
        <w:adjustRightInd w:val="0"/>
        <w:snapToGrid w:val="0"/>
        <w:spacing w:line="240" w:lineRule="auto"/>
        <w:jc w:val="center"/>
        <w:rPr>
          <w:rFonts w:hint="default" w:ascii="Times New Roman" w:hAnsi="Times New Roman" w:eastAsia="宋体" w:cs="Times New Roman"/>
          <w:b/>
          <w:bCs/>
          <w:spacing w:val="0"/>
          <w:sz w:val="44"/>
          <w:szCs w:val="44"/>
          <w:highlight w:val="none"/>
          <w:lang w:val="en-US" w:eastAsia="zh-CN"/>
        </w:rPr>
      </w:pPr>
    </w:p>
    <w:p w14:paraId="60FCC7DC">
      <w:pPr>
        <w:keepNext w:val="0"/>
        <w:keepLines w:val="0"/>
        <w:pageBreakBefore w:val="0"/>
        <w:kinsoku/>
        <w:wordWrap/>
        <w:overflowPunct/>
        <w:topLinePunct w:val="0"/>
        <w:bidi w:val="0"/>
        <w:adjustRightInd w:val="0"/>
        <w:snapToGrid w:val="0"/>
        <w:spacing w:line="240" w:lineRule="auto"/>
        <w:jc w:val="center"/>
        <w:rPr>
          <w:rFonts w:hint="default" w:ascii="Times New Roman" w:hAnsi="Times New Roman" w:eastAsia="宋体" w:cs="Times New Roman"/>
          <w:b/>
          <w:bCs/>
          <w:spacing w:val="0"/>
          <w:sz w:val="44"/>
          <w:szCs w:val="44"/>
          <w:highlight w:val="none"/>
          <w:lang w:val="en-US" w:eastAsia="zh-CN"/>
        </w:rPr>
      </w:pPr>
      <w:r>
        <w:rPr>
          <w:rFonts w:hint="default" w:ascii="Times New Roman" w:hAnsi="Times New Roman" w:eastAsia="宋体" w:cs="Times New Roman"/>
          <w:b/>
          <w:bCs/>
          <w:spacing w:val="0"/>
          <w:sz w:val="44"/>
          <w:szCs w:val="44"/>
          <w:highlight w:val="none"/>
          <w:lang w:val="en-US" w:eastAsia="zh-CN"/>
        </w:rPr>
        <w:t>评审结果汇总表</w:t>
      </w:r>
    </w:p>
    <w:p w14:paraId="75735721">
      <w:pPr>
        <w:pStyle w:val="17"/>
        <w:keepNext w:val="0"/>
        <w:keepLines w:val="0"/>
        <w:pageBreakBefore w:val="0"/>
        <w:kinsoku/>
        <w:wordWrap/>
        <w:overflowPunct/>
        <w:topLinePunct w:val="0"/>
        <w:bidi w:val="0"/>
        <w:spacing w:after="0" w:line="240" w:lineRule="auto"/>
        <w:jc w:val="center"/>
        <w:rPr>
          <w:rFonts w:hint="default" w:ascii="Times New Roman" w:hAnsi="Times New Roman" w:eastAsia="宋体" w:cs="Times New Roman"/>
          <w:b w:val="0"/>
          <w:bCs w:val="0"/>
          <w:spacing w:val="0"/>
          <w:sz w:val="22"/>
          <w:szCs w:val="22"/>
          <w:highlight w:val="none"/>
          <w:lang w:val="en-US" w:eastAsia="zh-CN"/>
        </w:rPr>
      </w:pPr>
    </w:p>
    <w:tbl>
      <w:tblPr>
        <w:tblStyle w:val="18"/>
        <w:tblW w:w="89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8"/>
        <w:gridCol w:w="2642"/>
        <w:gridCol w:w="1301"/>
        <w:gridCol w:w="901"/>
        <w:gridCol w:w="1245"/>
        <w:gridCol w:w="1125"/>
        <w:gridCol w:w="823"/>
      </w:tblGrid>
      <w:tr w14:paraId="607E4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8" w:type="dxa"/>
            <w:vAlign w:val="center"/>
          </w:tcPr>
          <w:p w14:paraId="15926808">
            <w:pPr>
              <w:keepNext w:val="0"/>
              <w:keepLines w:val="0"/>
              <w:pageBreakBefore w:val="0"/>
              <w:widowControl/>
              <w:kinsoku/>
              <w:wordWrap/>
              <w:overflowPunct/>
              <w:topLinePunct w:val="0"/>
              <w:bidi w:val="0"/>
              <w:spacing w:line="240" w:lineRule="auto"/>
              <w:jc w:val="center"/>
              <w:rPr>
                <w:rFonts w:hint="default" w:ascii="Times New Roman" w:hAnsi="Times New Roman" w:eastAsia="宋体" w:cs="Times New Roman"/>
                <w:b/>
                <w:color w:val="000000"/>
                <w:spacing w:val="0"/>
                <w:kern w:val="2"/>
                <w:sz w:val="24"/>
                <w:szCs w:val="24"/>
                <w:highlight w:val="none"/>
              </w:rPr>
            </w:pPr>
            <w:r>
              <w:rPr>
                <w:rFonts w:hint="default" w:ascii="Times New Roman" w:hAnsi="Times New Roman" w:eastAsia="宋体" w:cs="Times New Roman"/>
                <w:b/>
                <w:color w:val="000000"/>
                <w:spacing w:val="0"/>
                <w:kern w:val="2"/>
                <w:sz w:val="24"/>
                <w:szCs w:val="24"/>
                <w:highlight w:val="none"/>
              </w:rPr>
              <w:t>序号</w:t>
            </w:r>
          </w:p>
        </w:tc>
        <w:tc>
          <w:tcPr>
            <w:tcW w:w="2642" w:type="dxa"/>
            <w:vAlign w:val="center"/>
          </w:tcPr>
          <w:p w14:paraId="5B69E818">
            <w:pPr>
              <w:keepNext w:val="0"/>
              <w:keepLines w:val="0"/>
              <w:pageBreakBefore w:val="0"/>
              <w:widowControl/>
              <w:kinsoku/>
              <w:wordWrap/>
              <w:overflowPunct/>
              <w:topLinePunct w:val="0"/>
              <w:bidi w:val="0"/>
              <w:spacing w:line="240" w:lineRule="auto"/>
              <w:jc w:val="center"/>
              <w:rPr>
                <w:rFonts w:hint="default" w:ascii="Times New Roman" w:hAnsi="Times New Roman" w:eastAsia="宋体" w:cs="Times New Roman"/>
                <w:b/>
                <w:bCs w:val="0"/>
                <w:sz w:val="24"/>
                <w:szCs w:val="24"/>
                <w:highlight w:val="none"/>
                <w:lang w:val="en-US" w:eastAsia="zh-CN"/>
              </w:rPr>
            </w:pPr>
            <w:r>
              <w:rPr>
                <w:rFonts w:hint="default" w:ascii="Times New Roman" w:hAnsi="Times New Roman" w:eastAsia="宋体" w:cs="Times New Roman"/>
                <w:b/>
                <w:bCs w:val="0"/>
                <w:sz w:val="24"/>
                <w:szCs w:val="24"/>
                <w:highlight w:val="none"/>
                <w:lang w:val="en-US" w:eastAsia="zh-CN"/>
              </w:rPr>
              <w:t>参评单位名称</w:t>
            </w:r>
          </w:p>
          <w:p w14:paraId="23084BC6">
            <w:pPr>
              <w:keepNext w:val="0"/>
              <w:keepLines w:val="0"/>
              <w:pageBreakBefore w:val="0"/>
              <w:widowControl/>
              <w:kinsoku/>
              <w:wordWrap/>
              <w:overflowPunct/>
              <w:topLinePunct w:val="0"/>
              <w:bidi w:val="0"/>
              <w:spacing w:line="240" w:lineRule="auto"/>
              <w:jc w:val="center"/>
              <w:rPr>
                <w:rFonts w:hint="default" w:ascii="Times New Roman" w:hAnsi="Times New Roman" w:eastAsia="宋体" w:cs="Times New Roman"/>
                <w:b/>
                <w:color w:val="000000"/>
                <w:kern w:val="2"/>
                <w:sz w:val="24"/>
                <w:szCs w:val="24"/>
                <w:highlight w:val="none"/>
              </w:rPr>
            </w:pPr>
            <w:r>
              <w:rPr>
                <w:rFonts w:hint="default" w:ascii="Times New Roman" w:hAnsi="Times New Roman" w:eastAsia="宋体" w:cs="Times New Roman"/>
                <w:b/>
                <w:bCs w:val="0"/>
                <w:sz w:val="24"/>
                <w:szCs w:val="24"/>
                <w:highlight w:val="none"/>
                <w:lang w:val="en-US" w:eastAsia="zh-CN"/>
              </w:rPr>
              <w:t>（按报名顺序排列）</w:t>
            </w:r>
          </w:p>
        </w:tc>
        <w:tc>
          <w:tcPr>
            <w:tcW w:w="1301" w:type="dxa"/>
            <w:vAlign w:val="center"/>
          </w:tcPr>
          <w:p w14:paraId="4D8A129A">
            <w:pPr>
              <w:keepNext w:val="0"/>
              <w:keepLines w:val="0"/>
              <w:pageBreakBefore w:val="0"/>
              <w:widowControl/>
              <w:kinsoku/>
              <w:wordWrap/>
              <w:overflowPunct/>
              <w:topLinePunct w:val="0"/>
              <w:bidi w:val="0"/>
              <w:spacing w:line="240" w:lineRule="auto"/>
              <w:jc w:val="center"/>
              <w:rPr>
                <w:rFonts w:hint="default" w:ascii="Times New Roman" w:hAnsi="Times New Roman" w:eastAsia="宋体" w:cs="Times New Roman"/>
                <w:b/>
                <w:color w:val="000000"/>
                <w:kern w:val="2"/>
                <w:sz w:val="24"/>
                <w:szCs w:val="24"/>
                <w:highlight w:val="none"/>
                <w:lang w:val="en-US" w:eastAsia="zh-CN"/>
              </w:rPr>
            </w:pPr>
            <w:r>
              <w:rPr>
                <w:rFonts w:hint="eastAsia" w:ascii="Times New Roman" w:hAnsi="Times New Roman" w:eastAsia="宋体" w:cs="Times New Roman"/>
                <w:b/>
                <w:bCs w:val="0"/>
                <w:color w:val="000000"/>
                <w:sz w:val="24"/>
                <w:szCs w:val="24"/>
                <w:highlight w:val="none"/>
                <w:lang w:val="en-US" w:eastAsia="zh-CN"/>
              </w:rPr>
              <w:t>参评</w:t>
            </w:r>
            <w:r>
              <w:rPr>
                <w:rFonts w:hint="default" w:ascii="Times New Roman" w:hAnsi="Times New Roman" w:eastAsia="宋体" w:cs="Times New Roman"/>
                <w:b/>
                <w:bCs w:val="0"/>
                <w:color w:val="000000"/>
                <w:sz w:val="24"/>
                <w:szCs w:val="24"/>
                <w:highlight w:val="none"/>
                <w:lang w:val="en-US" w:eastAsia="zh-CN"/>
              </w:rPr>
              <w:t>报价（元）</w:t>
            </w:r>
          </w:p>
        </w:tc>
        <w:tc>
          <w:tcPr>
            <w:tcW w:w="901" w:type="dxa"/>
            <w:vAlign w:val="center"/>
          </w:tcPr>
          <w:p w14:paraId="3BF0B84C">
            <w:pPr>
              <w:keepNext w:val="0"/>
              <w:keepLines w:val="0"/>
              <w:pageBreakBefore w:val="0"/>
              <w:widowControl/>
              <w:kinsoku/>
              <w:wordWrap/>
              <w:overflowPunct/>
              <w:topLinePunct w:val="0"/>
              <w:bidi w:val="0"/>
              <w:spacing w:line="240" w:lineRule="auto"/>
              <w:jc w:val="center"/>
              <w:rPr>
                <w:rFonts w:hint="default" w:ascii="Times New Roman" w:hAnsi="Times New Roman" w:eastAsia="宋体" w:cs="Times New Roman"/>
                <w:b/>
                <w:bCs w:val="0"/>
                <w:color w:val="000000"/>
                <w:sz w:val="24"/>
                <w:szCs w:val="24"/>
                <w:highlight w:val="none"/>
                <w:lang w:val="en-US" w:eastAsia="zh-CN"/>
              </w:rPr>
            </w:pPr>
            <w:r>
              <w:rPr>
                <w:rFonts w:hint="eastAsia" w:ascii="Times New Roman" w:hAnsi="Times New Roman" w:eastAsia="宋体" w:cs="Times New Roman"/>
                <w:b/>
                <w:bCs w:val="0"/>
                <w:sz w:val="24"/>
                <w:szCs w:val="24"/>
                <w:highlight w:val="none"/>
                <w:lang w:val="en-US" w:eastAsia="zh-CN"/>
              </w:rPr>
              <w:t>价格得分</w:t>
            </w:r>
          </w:p>
        </w:tc>
        <w:tc>
          <w:tcPr>
            <w:tcW w:w="1245" w:type="dxa"/>
            <w:vAlign w:val="center"/>
          </w:tcPr>
          <w:p w14:paraId="7FECB5D9">
            <w:pPr>
              <w:keepNext w:val="0"/>
              <w:keepLines w:val="0"/>
              <w:pageBreakBefore w:val="0"/>
              <w:widowControl/>
              <w:kinsoku/>
              <w:wordWrap/>
              <w:overflowPunct/>
              <w:topLinePunct w:val="0"/>
              <w:bidi w:val="0"/>
              <w:spacing w:line="240" w:lineRule="auto"/>
              <w:jc w:val="center"/>
              <w:rPr>
                <w:rFonts w:hint="default" w:ascii="Times New Roman" w:hAnsi="Times New Roman" w:eastAsia="宋体" w:cs="Times New Roman"/>
                <w:b/>
                <w:bCs w:val="0"/>
                <w:color w:val="000000"/>
                <w:sz w:val="24"/>
                <w:szCs w:val="24"/>
                <w:highlight w:val="none"/>
                <w:lang w:val="en-US" w:eastAsia="zh-CN"/>
              </w:rPr>
            </w:pPr>
            <w:r>
              <w:rPr>
                <w:rFonts w:hint="eastAsia" w:ascii="Times New Roman" w:hAnsi="Times New Roman" w:eastAsia="宋体" w:cs="Times New Roman"/>
                <w:b/>
                <w:bCs w:val="0"/>
                <w:sz w:val="24"/>
                <w:szCs w:val="24"/>
                <w:highlight w:val="none"/>
                <w:lang w:val="en-US" w:eastAsia="zh-CN"/>
              </w:rPr>
              <w:t>技术商务平均得分</w:t>
            </w:r>
          </w:p>
        </w:tc>
        <w:tc>
          <w:tcPr>
            <w:tcW w:w="1125" w:type="dxa"/>
            <w:vAlign w:val="center"/>
          </w:tcPr>
          <w:p w14:paraId="08F8A5A5">
            <w:pPr>
              <w:keepNext w:val="0"/>
              <w:keepLines w:val="0"/>
              <w:pageBreakBefore w:val="0"/>
              <w:widowControl/>
              <w:kinsoku/>
              <w:wordWrap/>
              <w:overflowPunct/>
              <w:topLinePunct w:val="0"/>
              <w:bidi w:val="0"/>
              <w:spacing w:line="240" w:lineRule="auto"/>
              <w:jc w:val="center"/>
              <w:rPr>
                <w:rFonts w:hint="default" w:ascii="Times New Roman" w:hAnsi="Times New Roman" w:eastAsia="宋体" w:cs="Times New Roman"/>
                <w:b/>
                <w:bCs w:val="0"/>
                <w:sz w:val="24"/>
                <w:szCs w:val="24"/>
                <w:highlight w:val="none"/>
                <w:lang w:val="en-US" w:eastAsia="zh-CN"/>
              </w:rPr>
            </w:pPr>
            <w:r>
              <w:rPr>
                <w:rFonts w:hint="eastAsia" w:ascii="Times New Roman" w:hAnsi="Times New Roman" w:eastAsia="宋体" w:cs="Times New Roman"/>
                <w:b/>
                <w:bCs w:val="0"/>
                <w:sz w:val="24"/>
                <w:szCs w:val="24"/>
                <w:highlight w:val="none"/>
                <w:lang w:val="en-US" w:eastAsia="zh-CN"/>
              </w:rPr>
              <w:t>总得分</w:t>
            </w:r>
          </w:p>
        </w:tc>
        <w:tc>
          <w:tcPr>
            <w:tcW w:w="823" w:type="dxa"/>
            <w:vAlign w:val="center"/>
          </w:tcPr>
          <w:p w14:paraId="4F8C48A0">
            <w:pPr>
              <w:keepNext w:val="0"/>
              <w:keepLines w:val="0"/>
              <w:pageBreakBefore w:val="0"/>
              <w:widowControl/>
              <w:kinsoku/>
              <w:wordWrap/>
              <w:overflowPunct/>
              <w:topLinePunct w:val="0"/>
              <w:bidi w:val="0"/>
              <w:spacing w:line="240" w:lineRule="auto"/>
              <w:jc w:val="center"/>
              <w:rPr>
                <w:rFonts w:hint="eastAsia" w:ascii="Times New Roman" w:hAnsi="Times New Roman" w:eastAsia="宋体" w:cs="Times New Roman"/>
                <w:b/>
                <w:bCs w:val="0"/>
                <w:sz w:val="24"/>
                <w:szCs w:val="24"/>
                <w:highlight w:val="none"/>
                <w:lang w:val="en-US" w:eastAsia="zh-CN"/>
              </w:rPr>
            </w:pPr>
            <w:r>
              <w:rPr>
                <w:rFonts w:hint="eastAsia" w:ascii="Times New Roman" w:hAnsi="Times New Roman" w:eastAsia="宋体" w:cs="Times New Roman"/>
                <w:b/>
                <w:bCs w:val="0"/>
                <w:sz w:val="24"/>
                <w:szCs w:val="24"/>
                <w:highlight w:val="none"/>
                <w:lang w:val="en-US" w:eastAsia="zh-CN"/>
              </w:rPr>
              <w:t>结果</w:t>
            </w:r>
            <w:r>
              <w:rPr>
                <w:rFonts w:hint="default" w:ascii="Times New Roman" w:hAnsi="Times New Roman" w:eastAsia="宋体" w:cs="Times New Roman"/>
                <w:b/>
                <w:bCs w:val="0"/>
                <w:color w:val="000000"/>
                <w:sz w:val="24"/>
                <w:szCs w:val="24"/>
                <w:highlight w:val="none"/>
                <w:lang w:val="en-US" w:eastAsia="zh-CN"/>
              </w:rPr>
              <w:t>排名</w:t>
            </w:r>
          </w:p>
        </w:tc>
      </w:tr>
      <w:tr w14:paraId="4E95F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8" w:type="dxa"/>
            <w:vAlign w:val="center"/>
          </w:tcPr>
          <w:p w14:paraId="653004BB">
            <w:pPr>
              <w:keepNext w:val="0"/>
              <w:keepLines w:val="0"/>
              <w:pageBreakBefore w:val="0"/>
              <w:widowControl/>
              <w:kinsoku/>
              <w:wordWrap/>
              <w:overflowPunct/>
              <w:topLinePunct w:val="0"/>
              <w:bidi w:val="0"/>
              <w:spacing w:line="240" w:lineRule="auto"/>
              <w:jc w:val="center"/>
              <w:rPr>
                <w:rFonts w:hint="default" w:ascii="Times New Roman" w:hAnsi="Times New Roman" w:eastAsia="宋体" w:cs="Times New Roman"/>
                <w:b/>
                <w:color w:val="000000"/>
                <w:sz w:val="24"/>
                <w:szCs w:val="24"/>
                <w:highlight w:val="none"/>
              </w:rPr>
            </w:pPr>
            <w:r>
              <w:rPr>
                <w:rFonts w:hint="default" w:ascii="Times New Roman" w:hAnsi="Times New Roman" w:eastAsia="宋体" w:cs="Times New Roman"/>
                <w:b/>
                <w:color w:val="000000"/>
                <w:sz w:val="24"/>
                <w:szCs w:val="24"/>
                <w:highlight w:val="none"/>
              </w:rPr>
              <w:t>1</w:t>
            </w:r>
          </w:p>
        </w:tc>
        <w:tc>
          <w:tcPr>
            <w:tcW w:w="2642" w:type="dxa"/>
            <w:vAlign w:val="center"/>
          </w:tcPr>
          <w:p w14:paraId="760D1684">
            <w:pPr>
              <w:keepNext w:val="0"/>
              <w:keepLines w:val="0"/>
              <w:pageBreakBefore w:val="0"/>
              <w:widowControl/>
              <w:kinsoku/>
              <w:wordWrap/>
              <w:overflowPunct/>
              <w:topLinePunct w:val="0"/>
              <w:bidi w:val="0"/>
              <w:spacing w:line="240" w:lineRule="auto"/>
              <w:jc w:val="center"/>
              <w:rPr>
                <w:rFonts w:hint="default" w:ascii="Times New Roman" w:hAnsi="Times New Roman" w:eastAsia="宋体" w:cs="Times New Roman"/>
                <w:b/>
                <w:sz w:val="24"/>
                <w:szCs w:val="24"/>
                <w:highlight w:val="none"/>
              </w:rPr>
            </w:pPr>
            <w:r>
              <w:rPr>
                <w:rFonts w:hint="eastAsia" w:ascii="Times New Roman" w:hAnsi="Times New Roman" w:eastAsia="宋体" w:cs="Times New Roman"/>
                <w:b/>
                <w:bCs/>
                <w:spacing w:val="0"/>
                <w:sz w:val="21"/>
                <w:szCs w:val="21"/>
                <w:highlight w:val="none"/>
                <w:lang w:val="en-US" w:eastAsia="zh-CN"/>
              </w:rPr>
              <w:t>参评单位</w:t>
            </w:r>
            <w:r>
              <w:rPr>
                <w:rFonts w:hint="default" w:ascii="Times New Roman" w:hAnsi="Times New Roman" w:eastAsia="宋体" w:cs="Times New Roman"/>
                <w:b/>
                <w:bCs w:val="0"/>
                <w:color w:val="000000"/>
                <w:sz w:val="24"/>
                <w:szCs w:val="24"/>
                <w:highlight w:val="none"/>
                <w:lang w:val="en-US" w:eastAsia="zh-CN"/>
              </w:rPr>
              <w:t>A</w:t>
            </w:r>
          </w:p>
        </w:tc>
        <w:tc>
          <w:tcPr>
            <w:tcW w:w="1301" w:type="dxa"/>
            <w:vAlign w:val="center"/>
          </w:tcPr>
          <w:p w14:paraId="5ED7F3EA">
            <w:pPr>
              <w:keepNext w:val="0"/>
              <w:keepLines w:val="0"/>
              <w:pageBreakBefore w:val="0"/>
              <w:widowControl/>
              <w:kinsoku/>
              <w:wordWrap/>
              <w:overflowPunct/>
              <w:topLinePunct w:val="0"/>
              <w:bidi w:val="0"/>
              <w:spacing w:line="240" w:lineRule="auto"/>
              <w:jc w:val="center"/>
              <w:rPr>
                <w:rFonts w:hint="default" w:ascii="Times New Roman" w:hAnsi="Times New Roman" w:eastAsia="宋体" w:cs="Times New Roman"/>
                <w:b/>
                <w:color w:val="000000"/>
                <w:sz w:val="24"/>
                <w:szCs w:val="24"/>
                <w:highlight w:val="none"/>
              </w:rPr>
            </w:pPr>
          </w:p>
        </w:tc>
        <w:tc>
          <w:tcPr>
            <w:tcW w:w="901" w:type="dxa"/>
            <w:vAlign w:val="center"/>
          </w:tcPr>
          <w:p w14:paraId="17526A96">
            <w:pPr>
              <w:keepNext w:val="0"/>
              <w:keepLines w:val="0"/>
              <w:pageBreakBefore w:val="0"/>
              <w:widowControl/>
              <w:kinsoku/>
              <w:wordWrap/>
              <w:overflowPunct/>
              <w:topLinePunct w:val="0"/>
              <w:bidi w:val="0"/>
              <w:adjustRightInd/>
              <w:snapToGrid/>
              <w:spacing w:line="240" w:lineRule="auto"/>
              <w:jc w:val="center"/>
              <w:rPr>
                <w:rFonts w:hint="default" w:ascii="Times New Roman" w:hAnsi="Times New Roman" w:eastAsia="宋体" w:cs="Times New Roman"/>
                <w:b/>
                <w:color w:val="000000"/>
                <w:sz w:val="24"/>
                <w:szCs w:val="24"/>
                <w:highlight w:val="none"/>
              </w:rPr>
            </w:pPr>
          </w:p>
        </w:tc>
        <w:tc>
          <w:tcPr>
            <w:tcW w:w="1245" w:type="dxa"/>
            <w:vAlign w:val="center"/>
          </w:tcPr>
          <w:p w14:paraId="2A82CBA0">
            <w:pPr>
              <w:keepNext w:val="0"/>
              <w:keepLines w:val="0"/>
              <w:pageBreakBefore w:val="0"/>
              <w:widowControl/>
              <w:kinsoku/>
              <w:wordWrap/>
              <w:overflowPunct/>
              <w:topLinePunct w:val="0"/>
              <w:bidi w:val="0"/>
              <w:adjustRightInd/>
              <w:snapToGrid/>
              <w:spacing w:line="240" w:lineRule="auto"/>
              <w:jc w:val="center"/>
              <w:rPr>
                <w:rFonts w:hint="default" w:ascii="Times New Roman" w:hAnsi="Times New Roman" w:eastAsia="宋体" w:cs="Times New Roman"/>
                <w:b/>
                <w:color w:val="000000"/>
                <w:sz w:val="24"/>
                <w:szCs w:val="24"/>
                <w:highlight w:val="none"/>
              </w:rPr>
            </w:pPr>
          </w:p>
        </w:tc>
        <w:tc>
          <w:tcPr>
            <w:tcW w:w="1125" w:type="dxa"/>
            <w:vAlign w:val="center"/>
          </w:tcPr>
          <w:p w14:paraId="13835851">
            <w:pPr>
              <w:keepNext w:val="0"/>
              <w:keepLines w:val="0"/>
              <w:pageBreakBefore w:val="0"/>
              <w:widowControl/>
              <w:kinsoku/>
              <w:wordWrap/>
              <w:overflowPunct/>
              <w:topLinePunct w:val="0"/>
              <w:bidi w:val="0"/>
              <w:adjustRightInd/>
              <w:snapToGrid/>
              <w:spacing w:line="240" w:lineRule="auto"/>
              <w:jc w:val="center"/>
              <w:rPr>
                <w:rFonts w:hint="default" w:ascii="Times New Roman" w:hAnsi="Times New Roman" w:eastAsia="宋体" w:cs="Times New Roman"/>
                <w:b/>
                <w:color w:val="000000"/>
                <w:sz w:val="24"/>
                <w:szCs w:val="24"/>
                <w:highlight w:val="none"/>
              </w:rPr>
            </w:pPr>
          </w:p>
        </w:tc>
        <w:tc>
          <w:tcPr>
            <w:tcW w:w="823" w:type="dxa"/>
            <w:vAlign w:val="center"/>
          </w:tcPr>
          <w:p w14:paraId="3688E43F">
            <w:pPr>
              <w:keepNext w:val="0"/>
              <w:keepLines w:val="0"/>
              <w:pageBreakBefore w:val="0"/>
              <w:widowControl/>
              <w:kinsoku/>
              <w:wordWrap/>
              <w:overflowPunct/>
              <w:topLinePunct w:val="0"/>
              <w:bidi w:val="0"/>
              <w:adjustRightInd/>
              <w:snapToGrid/>
              <w:spacing w:line="240" w:lineRule="auto"/>
              <w:jc w:val="center"/>
              <w:rPr>
                <w:rFonts w:hint="default" w:ascii="Times New Roman" w:hAnsi="Times New Roman" w:eastAsia="宋体" w:cs="Times New Roman"/>
                <w:b/>
                <w:color w:val="000000"/>
                <w:sz w:val="24"/>
                <w:szCs w:val="24"/>
                <w:highlight w:val="none"/>
              </w:rPr>
            </w:pPr>
          </w:p>
        </w:tc>
      </w:tr>
      <w:tr w14:paraId="32B32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8" w:type="dxa"/>
            <w:vAlign w:val="center"/>
          </w:tcPr>
          <w:p w14:paraId="2E4A682A">
            <w:pPr>
              <w:keepNext w:val="0"/>
              <w:keepLines w:val="0"/>
              <w:pageBreakBefore w:val="0"/>
              <w:widowControl/>
              <w:kinsoku/>
              <w:wordWrap/>
              <w:overflowPunct/>
              <w:topLinePunct w:val="0"/>
              <w:bidi w:val="0"/>
              <w:spacing w:line="240" w:lineRule="auto"/>
              <w:jc w:val="center"/>
              <w:rPr>
                <w:rFonts w:hint="default" w:ascii="Times New Roman" w:hAnsi="Times New Roman" w:eastAsia="宋体" w:cs="Times New Roman"/>
                <w:b/>
                <w:color w:val="000000"/>
                <w:sz w:val="24"/>
                <w:szCs w:val="24"/>
                <w:highlight w:val="none"/>
                <w:lang w:val="en-US" w:eastAsia="zh-CN"/>
              </w:rPr>
            </w:pPr>
            <w:r>
              <w:rPr>
                <w:rFonts w:hint="default" w:ascii="Times New Roman" w:hAnsi="Times New Roman" w:eastAsia="宋体" w:cs="Times New Roman"/>
                <w:b/>
                <w:color w:val="000000"/>
                <w:sz w:val="24"/>
                <w:szCs w:val="24"/>
                <w:highlight w:val="none"/>
                <w:lang w:val="en-US" w:eastAsia="zh-CN"/>
              </w:rPr>
              <w:t>2</w:t>
            </w:r>
          </w:p>
        </w:tc>
        <w:tc>
          <w:tcPr>
            <w:tcW w:w="2642" w:type="dxa"/>
            <w:vAlign w:val="center"/>
          </w:tcPr>
          <w:p w14:paraId="71556AC8">
            <w:pPr>
              <w:keepNext w:val="0"/>
              <w:keepLines w:val="0"/>
              <w:pageBreakBefore w:val="0"/>
              <w:widowControl/>
              <w:kinsoku/>
              <w:wordWrap/>
              <w:overflowPunct/>
              <w:topLinePunct w:val="0"/>
              <w:bidi w:val="0"/>
              <w:spacing w:line="240" w:lineRule="auto"/>
              <w:jc w:val="center"/>
              <w:rPr>
                <w:rFonts w:hint="default" w:ascii="Times New Roman" w:hAnsi="Times New Roman" w:eastAsia="宋体" w:cs="Times New Roman"/>
                <w:b/>
                <w:sz w:val="24"/>
                <w:szCs w:val="24"/>
                <w:highlight w:val="none"/>
                <w:lang w:val="en-US"/>
              </w:rPr>
            </w:pPr>
            <w:r>
              <w:rPr>
                <w:rFonts w:hint="eastAsia" w:ascii="Times New Roman" w:hAnsi="Times New Roman" w:eastAsia="宋体" w:cs="Times New Roman"/>
                <w:b/>
                <w:bCs/>
                <w:spacing w:val="0"/>
                <w:sz w:val="21"/>
                <w:szCs w:val="21"/>
                <w:highlight w:val="none"/>
                <w:lang w:val="en-US" w:eastAsia="zh-CN"/>
              </w:rPr>
              <w:t>参评单位</w:t>
            </w:r>
            <w:r>
              <w:rPr>
                <w:rFonts w:hint="default" w:ascii="Times New Roman" w:hAnsi="Times New Roman" w:eastAsia="宋体" w:cs="Times New Roman"/>
                <w:b/>
                <w:bCs w:val="0"/>
                <w:color w:val="000000"/>
                <w:sz w:val="24"/>
                <w:szCs w:val="24"/>
                <w:highlight w:val="none"/>
                <w:lang w:val="en-US" w:eastAsia="zh-CN"/>
              </w:rPr>
              <w:t>B</w:t>
            </w:r>
          </w:p>
        </w:tc>
        <w:tc>
          <w:tcPr>
            <w:tcW w:w="1301" w:type="dxa"/>
            <w:vAlign w:val="center"/>
          </w:tcPr>
          <w:p w14:paraId="0B020D2F">
            <w:pPr>
              <w:keepNext w:val="0"/>
              <w:keepLines w:val="0"/>
              <w:pageBreakBefore w:val="0"/>
              <w:widowControl/>
              <w:kinsoku/>
              <w:wordWrap/>
              <w:overflowPunct/>
              <w:topLinePunct w:val="0"/>
              <w:bidi w:val="0"/>
              <w:spacing w:line="240" w:lineRule="auto"/>
              <w:jc w:val="center"/>
              <w:rPr>
                <w:rFonts w:hint="default" w:ascii="Times New Roman" w:hAnsi="Times New Roman" w:eastAsia="宋体" w:cs="Times New Roman"/>
                <w:b/>
                <w:color w:val="000000"/>
                <w:sz w:val="24"/>
                <w:szCs w:val="24"/>
                <w:highlight w:val="none"/>
              </w:rPr>
            </w:pPr>
          </w:p>
        </w:tc>
        <w:tc>
          <w:tcPr>
            <w:tcW w:w="901" w:type="dxa"/>
            <w:vAlign w:val="center"/>
          </w:tcPr>
          <w:p w14:paraId="5F57CAA5">
            <w:pPr>
              <w:keepNext w:val="0"/>
              <w:keepLines w:val="0"/>
              <w:pageBreakBefore w:val="0"/>
              <w:widowControl/>
              <w:kinsoku/>
              <w:wordWrap/>
              <w:overflowPunct/>
              <w:topLinePunct w:val="0"/>
              <w:bidi w:val="0"/>
              <w:adjustRightInd/>
              <w:snapToGrid/>
              <w:spacing w:line="240" w:lineRule="auto"/>
              <w:jc w:val="center"/>
              <w:rPr>
                <w:rFonts w:hint="default" w:ascii="Times New Roman" w:hAnsi="Times New Roman" w:eastAsia="宋体" w:cs="Times New Roman"/>
                <w:b/>
                <w:color w:val="000000"/>
                <w:sz w:val="24"/>
                <w:szCs w:val="24"/>
                <w:highlight w:val="none"/>
              </w:rPr>
            </w:pPr>
          </w:p>
        </w:tc>
        <w:tc>
          <w:tcPr>
            <w:tcW w:w="1245" w:type="dxa"/>
            <w:vAlign w:val="center"/>
          </w:tcPr>
          <w:p w14:paraId="23C064C8">
            <w:pPr>
              <w:keepNext w:val="0"/>
              <w:keepLines w:val="0"/>
              <w:pageBreakBefore w:val="0"/>
              <w:widowControl/>
              <w:kinsoku/>
              <w:wordWrap/>
              <w:overflowPunct/>
              <w:topLinePunct w:val="0"/>
              <w:bidi w:val="0"/>
              <w:adjustRightInd/>
              <w:snapToGrid/>
              <w:spacing w:line="240" w:lineRule="auto"/>
              <w:jc w:val="center"/>
              <w:rPr>
                <w:rFonts w:hint="default" w:ascii="Times New Roman" w:hAnsi="Times New Roman" w:eastAsia="宋体" w:cs="Times New Roman"/>
                <w:b/>
                <w:color w:val="000000"/>
                <w:sz w:val="24"/>
                <w:szCs w:val="24"/>
                <w:highlight w:val="none"/>
              </w:rPr>
            </w:pPr>
          </w:p>
        </w:tc>
        <w:tc>
          <w:tcPr>
            <w:tcW w:w="1125" w:type="dxa"/>
            <w:vAlign w:val="center"/>
          </w:tcPr>
          <w:p w14:paraId="57EF53ED">
            <w:pPr>
              <w:keepNext w:val="0"/>
              <w:keepLines w:val="0"/>
              <w:pageBreakBefore w:val="0"/>
              <w:widowControl/>
              <w:kinsoku/>
              <w:wordWrap/>
              <w:overflowPunct/>
              <w:topLinePunct w:val="0"/>
              <w:bidi w:val="0"/>
              <w:adjustRightInd/>
              <w:snapToGrid/>
              <w:spacing w:line="240" w:lineRule="auto"/>
              <w:jc w:val="center"/>
              <w:rPr>
                <w:rFonts w:hint="default" w:ascii="Times New Roman" w:hAnsi="Times New Roman" w:eastAsia="宋体" w:cs="Times New Roman"/>
                <w:b/>
                <w:color w:val="000000"/>
                <w:sz w:val="24"/>
                <w:szCs w:val="24"/>
                <w:highlight w:val="none"/>
              </w:rPr>
            </w:pPr>
          </w:p>
        </w:tc>
        <w:tc>
          <w:tcPr>
            <w:tcW w:w="823" w:type="dxa"/>
            <w:vAlign w:val="center"/>
          </w:tcPr>
          <w:p w14:paraId="63BE72A6">
            <w:pPr>
              <w:keepNext w:val="0"/>
              <w:keepLines w:val="0"/>
              <w:pageBreakBefore w:val="0"/>
              <w:widowControl/>
              <w:kinsoku/>
              <w:wordWrap/>
              <w:overflowPunct/>
              <w:topLinePunct w:val="0"/>
              <w:bidi w:val="0"/>
              <w:adjustRightInd/>
              <w:snapToGrid/>
              <w:spacing w:line="240" w:lineRule="auto"/>
              <w:jc w:val="center"/>
              <w:rPr>
                <w:rFonts w:hint="default" w:ascii="Times New Roman" w:hAnsi="Times New Roman" w:eastAsia="宋体" w:cs="Times New Roman"/>
                <w:b/>
                <w:color w:val="000000"/>
                <w:sz w:val="24"/>
                <w:szCs w:val="24"/>
                <w:highlight w:val="none"/>
              </w:rPr>
            </w:pPr>
          </w:p>
        </w:tc>
      </w:tr>
      <w:tr w14:paraId="01CD0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8" w:type="dxa"/>
            <w:vAlign w:val="center"/>
          </w:tcPr>
          <w:p w14:paraId="6D3D3E79">
            <w:pPr>
              <w:keepNext w:val="0"/>
              <w:keepLines w:val="0"/>
              <w:pageBreakBefore w:val="0"/>
              <w:widowControl/>
              <w:kinsoku/>
              <w:wordWrap/>
              <w:overflowPunct/>
              <w:topLinePunct w:val="0"/>
              <w:bidi w:val="0"/>
              <w:spacing w:line="240" w:lineRule="auto"/>
              <w:jc w:val="center"/>
              <w:rPr>
                <w:rFonts w:hint="default" w:ascii="Times New Roman" w:hAnsi="Times New Roman" w:eastAsia="宋体" w:cs="Times New Roman"/>
                <w:b/>
                <w:color w:val="000000"/>
                <w:sz w:val="24"/>
                <w:szCs w:val="24"/>
                <w:highlight w:val="none"/>
                <w:lang w:val="en-US" w:eastAsia="zh-CN"/>
              </w:rPr>
            </w:pPr>
            <w:r>
              <w:rPr>
                <w:rFonts w:hint="default" w:ascii="Times New Roman" w:hAnsi="Times New Roman" w:eastAsia="宋体" w:cs="Times New Roman"/>
                <w:b/>
                <w:color w:val="000000"/>
                <w:sz w:val="24"/>
                <w:szCs w:val="24"/>
                <w:highlight w:val="none"/>
                <w:lang w:val="en-US" w:eastAsia="zh-CN"/>
              </w:rPr>
              <w:t>3</w:t>
            </w:r>
          </w:p>
        </w:tc>
        <w:tc>
          <w:tcPr>
            <w:tcW w:w="2642" w:type="dxa"/>
            <w:vAlign w:val="center"/>
          </w:tcPr>
          <w:p w14:paraId="1286B57F">
            <w:pPr>
              <w:keepNext w:val="0"/>
              <w:keepLines w:val="0"/>
              <w:pageBreakBefore w:val="0"/>
              <w:widowControl/>
              <w:kinsoku/>
              <w:wordWrap/>
              <w:overflowPunct/>
              <w:topLinePunct w:val="0"/>
              <w:bidi w:val="0"/>
              <w:spacing w:line="240" w:lineRule="auto"/>
              <w:jc w:val="center"/>
              <w:rPr>
                <w:rFonts w:hint="default" w:ascii="Times New Roman" w:hAnsi="Times New Roman" w:eastAsia="宋体" w:cs="Times New Roman"/>
                <w:b/>
                <w:sz w:val="24"/>
                <w:szCs w:val="24"/>
                <w:highlight w:val="none"/>
                <w:lang w:val="en-US"/>
              </w:rPr>
            </w:pPr>
            <w:r>
              <w:rPr>
                <w:rFonts w:hint="eastAsia" w:ascii="Times New Roman" w:hAnsi="Times New Roman" w:eastAsia="宋体" w:cs="Times New Roman"/>
                <w:b/>
                <w:bCs/>
                <w:spacing w:val="0"/>
                <w:sz w:val="21"/>
                <w:szCs w:val="21"/>
                <w:highlight w:val="none"/>
                <w:lang w:val="en-US" w:eastAsia="zh-CN"/>
              </w:rPr>
              <w:t>参评单位</w:t>
            </w:r>
            <w:r>
              <w:rPr>
                <w:rFonts w:hint="default" w:ascii="Times New Roman" w:hAnsi="Times New Roman" w:eastAsia="宋体" w:cs="Times New Roman"/>
                <w:b/>
                <w:bCs w:val="0"/>
                <w:color w:val="000000"/>
                <w:sz w:val="24"/>
                <w:szCs w:val="24"/>
                <w:highlight w:val="none"/>
                <w:lang w:val="en-US" w:eastAsia="zh-CN"/>
              </w:rPr>
              <w:t>C</w:t>
            </w:r>
          </w:p>
        </w:tc>
        <w:tc>
          <w:tcPr>
            <w:tcW w:w="1301" w:type="dxa"/>
            <w:vAlign w:val="center"/>
          </w:tcPr>
          <w:p w14:paraId="131CEA4A">
            <w:pPr>
              <w:keepNext w:val="0"/>
              <w:keepLines w:val="0"/>
              <w:pageBreakBefore w:val="0"/>
              <w:widowControl/>
              <w:kinsoku/>
              <w:wordWrap/>
              <w:overflowPunct/>
              <w:topLinePunct w:val="0"/>
              <w:bidi w:val="0"/>
              <w:spacing w:line="240" w:lineRule="auto"/>
              <w:jc w:val="center"/>
              <w:rPr>
                <w:rFonts w:hint="default" w:ascii="Times New Roman" w:hAnsi="Times New Roman" w:eastAsia="宋体" w:cs="Times New Roman"/>
                <w:b/>
                <w:color w:val="000000"/>
                <w:sz w:val="24"/>
                <w:szCs w:val="24"/>
                <w:highlight w:val="none"/>
              </w:rPr>
            </w:pPr>
          </w:p>
        </w:tc>
        <w:tc>
          <w:tcPr>
            <w:tcW w:w="901" w:type="dxa"/>
            <w:vAlign w:val="center"/>
          </w:tcPr>
          <w:p w14:paraId="5CB4FE43">
            <w:pPr>
              <w:keepNext w:val="0"/>
              <w:keepLines w:val="0"/>
              <w:pageBreakBefore w:val="0"/>
              <w:widowControl/>
              <w:kinsoku/>
              <w:wordWrap/>
              <w:overflowPunct/>
              <w:topLinePunct w:val="0"/>
              <w:bidi w:val="0"/>
              <w:adjustRightInd/>
              <w:snapToGrid/>
              <w:spacing w:line="240" w:lineRule="auto"/>
              <w:jc w:val="center"/>
              <w:rPr>
                <w:rFonts w:hint="default" w:ascii="Times New Roman" w:hAnsi="Times New Roman" w:eastAsia="宋体" w:cs="Times New Roman"/>
                <w:b/>
                <w:color w:val="000000"/>
                <w:sz w:val="24"/>
                <w:szCs w:val="24"/>
                <w:highlight w:val="none"/>
              </w:rPr>
            </w:pPr>
          </w:p>
        </w:tc>
        <w:tc>
          <w:tcPr>
            <w:tcW w:w="1245" w:type="dxa"/>
            <w:vAlign w:val="center"/>
          </w:tcPr>
          <w:p w14:paraId="32764D8C">
            <w:pPr>
              <w:keepNext w:val="0"/>
              <w:keepLines w:val="0"/>
              <w:pageBreakBefore w:val="0"/>
              <w:widowControl/>
              <w:kinsoku/>
              <w:wordWrap/>
              <w:overflowPunct/>
              <w:topLinePunct w:val="0"/>
              <w:bidi w:val="0"/>
              <w:adjustRightInd/>
              <w:snapToGrid/>
              <w:spacing w:line="240" w:lineRule="auto"/>
              <w:jc w:val="center"/>
              <w:rPr>
                <w:rFonts w:hint="default" w:ascii="Times New Roman" w:hAnsi="Times New Roman" w:eastAsia="宋体" w:cs="Times New Roman"/>
                <w:b/>
                <w:color w:val="000000"/>
                <w:sz w:val="24"/>
                <w:szCs w:val="24"/>
                <w:highlight w:val="none"/>
              </w:rPr>
            </w:pPr>
          </w:p>
        </w:tc>
        <w:tc>
          <w:tcPr>
            <w:tcW w:w="1125" w:type="dxa"/>
            <w:vAlign w:val="center"/>
          </w:tcPr>
          <w:p w14:paraId="71D02415">
            <w:pPr>
              <w:keepNext w:val="0"/>
              <w:keepLines w:val="0"/>
              <w:pageBreakBefore w:val="0"/>
              <w:widowControl/>
              <w:kinsoku/>
              <w:wordWrap/>
              <w:overflowPunct/>
              <w:topLinePunct w:val="0"/>
              <w:bidi w:val="0"/>
              <w:adjustRightInd/>
              <w:snapToGrid/>
              <w:spacing w:line="240" w:lineRule="auto"/>
              <w:jc w:val="center"/>
              <w:rPr>
                <w:rFonts w:hint="default" w:ascii="Times New Roman" w:hAnsi="Times New Roman" w:eastAsia="宋体" w:cs="Times New Roman"/>
                <w:b/>
                <w:color w:val="000000"/>
                <w:sz w:val="24"/>
                <w:szCs w:val="24"/>
                <w:highlight w:val="none"/>
              </w:rPr>
            </w:pPr>
          </w:p>
        </w:tc>
        <w:tc>
          <w:tcPr>
            <w:tcW w:w="823" w:type="dxa"/>
            <w:vAlign w:val="center"/>
          </w:tcPr>
          <w:p w14:paraId="3DEEB741">
            <w:pPr>
              <w:keepNext w:val="0"/>
              <w:keepLines w:val="0"/>
              <w:pageBreakBefore w:val="0"/>
              <w:widowControl/>
              <w:kinsoku/>
              <w:wordWrap/>
              <w:overflowPunct/>
              <w:topLinePunct w:val="0"/>
              <w:bidi w:val="0"/>
              <w:adjustRightInd/>
              <w:snapToGrid/>
              <w:spacing w:line="240" w:lineRule="auto"/>
              <w:jc w:val="center"/>
              <w:rPr>
                <w:rFonts w:hint="default" w:ascii="Times New Roman" w:hAnsi="Times New Roman" w:eastAsia="宋体" w:cs="Times New Roman"/>
                <w:b/>
                <w:color w:val="000000"/>
                <w:sz w:val="24"/>
                <w:szCs w:val="24"/>
                <w:highlight w:val="none"/>
              </w:rPr>
            </w:pPr>
          </w:p>
        </w:tc>
      </w:tr>
      <w:tr w14:paraId="026A7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8" w:type="dxa"/>
            <w:vAlign w:val="center"/>
          </w:tcPr>
          <w:p w14:paraId="7C44345E">
            <w:pPr>
              <w:keepNext w:val="0"/>
              <w:keepLines w:val="0"/>
              <w:pageBreakBefore w:val="0"/>
              <w:widowControl/>
              <w:kinsoku/>
              <w:wordWrap/>
              <w:overflowPunct/>
              <w:topLinePunct w:val="0"/>
              <w:bidi w:val="0"/>
              <w:spacing w:line="240" w:lineRule="auto"/>
              <w:jc w:val="center"/>
              <w:rPr>
                <w:rFonts w:hint="default" w:ascii="Times New Roman" w:hAnsi="Times New Roman" w:eastAsia="宋体" w:cs="Times New Roman"/>
                <w:b/>
                <w:color w:val="000000"/>
                <w:sz w:val="24"/>
                <w:szCs w:val="24"/>
                <w:highlight w:val="none"/>
                <w:lang w:val="en-US" w:eastAsia="zh-CN"/>
              </w:rPr>
            </w:pPr>
            <w:r>
              <w:rPr>
                <w:rFonts w:hint="default" w:ascii="Times New Roman" w:hAnsi="Times New Roman" w:eastAsia="宋体" w:cs="Times New Roman"/>
                <w:b/>
                <w:color w:val="000000"/>
                <w:sz w:val="24"/>
                <w:szCs w:val="24"/>
                <w:highlight w:val="none"/>
                <w:lang w:val="en-US" w:eastAsia="zh-CN"/>
              </w:rPr>
              <w:t>4</w:t>
            </w:r>
          </w:p>
        </w:tc>
        <w:tc>
          <w:tcPr>
            <w:tcW w:w="2642" w:type="dxa"/>
            <w:vAlign w:val="center"/>
          </w:tcPr>
          <w:p w14:paraId="4A4E9971">
            <w:pPr>
              <w:keepNext w:val="0"/>
              <w:keepLines w:val="0"/>
              <w:pageBreakBefore w:val="0"/>
              <w:widowControl/>
              <w:kinsoku/>
              <w:wordWrap/>
              <w:overflowPunct/>
              <w:topLinePunct w:val="0"/>
              <w:bidi w:val="0"/>
              <w:spacing w:line="240" w:lineRule="auto"/>
              <w:jc w:val="center"/>
              <w:rPr>
                <w:rFonts w:hint="default" w:ascii="Times New Roman" w:hAnsi="Times New Roman" w:eastAsia="宋体" w:cs="Times New Roman"/>
                <w:b/>
                <w:sz w:val="24"/>
                <w:szCs w:val="24"/>
                <w:highlight w:val="none"/>
              </w:rPr>
            </w:pPr>
            <w:r>
              <w:rPr>
                <w:rFonts w:hint="default" w:ascii="Times New Roman" w:hAnsi="Times New Roman" w:eastAsia="宋体" w:cs="Times New Roman"/>
                <w:b/>
                <w:bCs w:val="0"/>
                <w:color w:val="000000"/>
                <w:sz w:val="24"/>
                <w:szCs w:val="24"/>
                <w:highlight w:val="none"/>
                <w:lang w:val="en-US" w:eastAsia="zh-CN"/>
              </w:rPr>
              <w:t>......</w:t>
            </w:r>
          </w:p>
        </w:tc>
        <w:tc>
          <w:tcPr>
            <w:tcW w:w="1301" w:type="dxa"/>
            <w:vAlign w:val="center"/>
          </w:tcPr>
          <w:p w14:paraId="5BB68738">
            <w:pPr>
              <w:keepNext w:val="0"/>
              <w:keepLines w:val="0"/>
              <w:pageBreakBefore w:val="0"/>
              <w:widowControl/>
              <w:kinsoku/>
              <w:wordWrap/>
              <w:overflowPunct/>
              <w:topLinePunct w:val="0"/>
              <w:bidi w:val="0"/>
              <w:spacing w:line="240" w:lineRule="auto"/>
              <w:jc w:val="center"/>
              <w:rPr>
                <w:rFonts w:hint="default" w:ascii="Times New Roman" w:hAnsi="Times New Roman" w:eastAsia="宋体" w:cs="Times New Roman"/>
                <w:b/>
                <w:color w:val="000000"/>
                <w:sz w:val="24"/>
                <w:szCs w:val="24"/>
                <w:highlight w:val="none"/>
              </w:rPr>
            </w:pPr>
          </w:p>
        </w:tc>
        <w:tc>
          <w:tcPr>
            <w:tcW w:w="901" w:type="dxa"/>
            <w:vAlign w:val="center"/>
          </w:tcPr>
          <w:p w14:paraId="1367B5F0">
            <w:pPr>
              <w:keepNext w:val="0"/>
              <w:keepLines w:val="0"/>
              <w:pageBreakBefore w:val="0"/>
              <w:widowControl/>
              <w:kinsoku/>
              <w:wordWrap/>
              <w:overflowPunct/>
              <w:topLinePunct w:val="0"/>
              <w:bidi w:val="0"/>
              <w:adjustRightInd/>
              <w:snapToGrid/>
              <w:spacing w:line="240" w:lineRule="auto"/>
              <w:jc w:val="center"/>
              <w:rPr>
                <w:rFonts w:hint="default" w:ascii="Times New Roman" w:hAnsi="Times New Roman" w:eastAsia="宋体" w:cs="Times New Roman"/>
                <w:b/>
                <w:color w:val="000000"/>
                <w:sz w:val="24"/>
                <w:szCs w:val="24"/>
                <w:highlight w:val="none"/>
              </w:rPr>
            </w:pPr>
          </w:p>
        </w:tc>
        <w:tc>
          <w:tcPr>
            <w:tcW w:w="1245" w:type="dxa"/>
            <w:vAlign w:val="center"/>
          </w:tcPr>
          <w:p w14:paraId="437476DB">
            <w:pPr>
              <w:keepNext w:val="0"/>
              <w:keepLines w:val="0"/>
              <w:pageBreakBefore w:val="0"/>
              <w:widowControl/>
              <w:kinsoku/>
              <w:wordWrap/>
              <w:overflowPunct/>
              <w:topLinePunct w:val="0"/>
              <w:bidi w:val="0"/>
              <w:adjustRightInd/>
              <w:snapToGrid/>
              <w:spacing w:line="240" w:lineRule="auto"/>
              <w:jc w:val="center"/>
              <w:rPr>
                <w:rFonts w:hint="default" w:ascii="Times New Roman" w:hAnsi="Times New Roman" w:eastAsia="宋体" w:cs="Times New Roman"/>
                <w:b/>
                <w:color w:val="000000"/>
                <w:sz w:val="24"/>
                <w:szCs w:val="24"/>
                <w:highlight w:val="none"/>
              </w:rPr>
            </w:pPr>
          </w:p>
        </w:tc>
        <w:tc>
          <w:tcPr>
            <w:tcW w:w="1125" w:type="dxa"/>
            <w:vAlign w:val="center"/>
          </w:tcPr>
          <w:p w14:paraId="353F7946">
            <w:pPr>
              <w:keepNext w:val="0"/>
              <w:keepLines w:val="0"/>
              <w:pageBreakBefore w:val="0"/>
              <w:widowControl/>
              <w:kinsoku/>
              <w:wordWrap/>
              <w:overflowPunct/>
              <w:topLinePunct w:val="0"/>
              <w:bidi w:val="0"/>
              <w:adjustRightInd/>
              <w:snapToGrid/>
              <w:spacing w:line="240" w:lineRule="auto"/>
              <w:jc w:val="center"/>
              <w:rPr>
                <w:rFonts w:hint="default" w:ascii="Times New Roman" w:hAnsi="Times New Roman" w:eastAsia="宋体" w:cs="Times New Roman"/>
                <w:b/>
                <w:color w:val="000000"/>
                <w:sz w:val="24"/>
                <w:szCs w:val="24"/>
                <w:highlight w:val="none"/>
              </w:rPr>
            </w:pPr>
          </w:p>
        </w:tc>
        <w:tc>
          <w:tcPr>
            <w:tcW w:w="823" w:type="dxa"/>
            <w:vAlign w:val="center"/>
          </w:tcPr>
          <w:p w14:paraId="4DA3B4EA">
            <w:pPr>
              <w:keepNext w:val="0"/>
              <w:keepLines w:val="0"/>
              <w:pageBreakBefore w:val="0"/>
              <w:widowControl/>
              <w:kinsoku/>
              <w:wordWrap/>
              <w:overflowPunct/>
              <w:topLinePunct w:val="0"/>
              <w:bidi w:val="0"/>
              <w:adjustRightInd/>
              <w:snapToGrid/>
              <w:spacing w:line="240" w:lineRule="auto"/>
              <w:jc w:val="center"/>
              <w:rPr>
                <w:rFonts w:hint="default" w:ascii="Times New Roman" w:hAnsi="Times New Roman" w:eastAsia="宋体" w:cs="Times New Roman"/>
                <w:b/>
                <w:color w:val="000000"/>
                <w:sz w:val="24"/>
                <w:szCs w:val="24"/>
                <w:highlight w:val="none"/>
              </w:rPr>
            </w:pPr>
          </w:p>
        </w:tc>
      </w:tr>
    </w:tbl>
    <w:p w14:paraId="071F6A5A">
      <w:pPr>
        <w:keepNext w:val="0"/>
        <w:keepLines w:val="0"/>
        <w:pageBreakBefore w:val="0"/>
        <w:widowControl/>
        <w:numPr>
          <w:ilvl w:val="0"/>
          <w:numId w:val="0"/>
        </w:numPr>
        <w:kinsoku/>
        <w:wordWrap/>
        <w:overflowPunct/>
        <w:topLinePunct w:val="0"/>
        <w:autoSpaceDE/>
        <w:autoSpaceDN/>
        <w:bidi w:val="0"/>
        <w:adjustRightInd w:val="0"/>
        <w:snapToGrid w:val="0"/>
        <w:spacing w:line="240" w:lineRule="auto"/>
        <w:ind w:firstLine="0" w:firstLineChars="0"/>
        <w:jc w:val="left"/>
        <w:textAlignment w:val="auto"/>
        <w:rPr>
          <w:rFonts w:hint="eastAsia" w:ascii="Times New Roman" w:hAnsi="Times New Roman" w:eastAsia="宋体" w:cs="Times New Roman"/>
          <w:b w:val="0"/>
          <w:bCs w:val="0"/>
          <w:sz w:val="24"/>
          <w:szCs w:val="24"/>
          <w:highlight w:val="none"/>
          <w:lang w:val="en-US" w:eastAsia="zh-CN"/>
        </w:rPr>
      </w:pPr>
      <w:r>
        <w:rPr>
          <w:rFonts w:hint="eastAsia" w:ascii="Times New Roman" w:hAnsi="Times New Roman" w:eastAsia="宋体" w:cs="Times New Roman"/>
          <w:b w:val="0"/>
          <w:bCs w:val="0"/>
          <w:color w:val="auto"/>
          <w:sz w:val="24"/>
          <w:szCs w:val="24"/>
          <w:highlight w:val="none"/>
          <w:lang w:val="en-US" w:eastAsia="zh-CN"/>
        </w:rPr>
        <w:t>注：</w:t>
      </w:r>
      <w:r>
        <w:rPr>
          <w:rFonts w:hint="eastAsia" w:ascii="Times New Roman" w:hAnsi="Times New Roman" w:eastAsia="宋体" w:cs="Times New Roman"/>
          <w:b w:val="0"/>
          <w:bCs w:val="0"/>
          <w:sz w:val="24"/>
          <w:szCs w:val="24"/>
          <w:highlight w:val="none"/>
          <w:lang w:val="en-US" w:eastAsia="zh-CN"/>
        </w:rPr>
        <w:t>上述表格可手写或打印，但不能涂改。</w:t>
      </w:r>
    </w:p>
    <w:p w14:paraId="28250E49">
      <w:pPr>
        <w:pStyle w:val="30"/>
        <w:rPr>
          <w:rFonts w:hint="default"/>
          <w:highlight w:val="none"/>
          <w:lang w:val="en-US" w:eastAsia="zh-CN"/>
        </w:rPr>
      </w:pPr>
    </w:p>
    <w:p w14:paraId="4A964436">
      <w:pPr>
        <w:adjustRightInd w:val="0"/>
        <w:snapToGrid w:val="0"/>
        <w:spacing w:line="480" w:lineRule="auto"/>
        <w:ind w:firstLine="480" w:firstLineChars="200"/>
        <w:rPr>
          <w:rFonts w:hint="default" w:ascii="Times New Roman" w:hAnsi="Times New Roman" w:eastAsia="宋体" w:cs="Times New Roman"/>
          <w:bCs/>
          <w:spacing w:val="0"/>
          <w:sz w:val="24"/>
          <w:highlight w:val="none"/>
        </w:rPr>
      </w:pPr>
      <w:r>
        <w:rPr>
          <w:rFonts w:hint="eastAsia" w:ascii="Times New Roman" w:hAnsi="Times New Roman" w:eastAsia="宋体" w:cs="Times New Roman"/>
          <w:bCs/>
          <w:spacing w:val="0"/>
          <w:sz w:val="24"/>
          <w:highlight w:val="none"/>
          <w:lang w:val="en-US" w:eastAsia="zh-CN"/>
        </w:rPr>
        <w:t>评标委员会全体</w:t>
      </w:r>
      <w:r>
        <w:rPr>
          <w:rFonts w:hint="default" w:ascii="Times New Roman" w:hAnsi="Times New Roman" w:eastAsia="宋体" w:cs="Times New Roman"/>
          <w:bCs/>
          <w:spacing w:val="0"/>
          <w:sz w:val="24"/>
          <w:highlight w:val="none"/>
          <w:lang w:val="en-US" w:eastAsia="zh-CN"/>
        </w:rPr>
        <w:t>成员</w:t>
      </w:r>
      <w:r>
        <w:rPr>
          <w:rFonts w:hint="default" w:ascii="Times New Roman" w:hAnsi="Times New Roman" w:eastAsia="宋体" w:cs="Times New Roman"/>
          <w:bCs/>
          <w:spacing w:val="0"/>
          <w:sz w:val="24"/>
          <w:highlight w:val="none"/>
        </w:rPr>
        <w:t xml:space="preserve">签名： </w:t>
      </w:r>
    </w:p>
    <w:p w14:paraId="1BEA89D8">
      <w:pPr>
        <w:keepNext w:val="0"/>
        <w:keepLines w:val="0"/>
        <w:pageBreakBefore w:val="0"/>
        <w:kinsoku/>
        <w:wordWrap/>
        <w:overflowPunct/>
        <w:topLinePunct w:val="0"/>
        <w:bidi w:val="0"/>
        <w:adjustRightInd w:val="0"/>
        <w:snapToGrid w:val="0"/>
        <w:spacing w:line="480" w:lineRule="auto"/>
        <w:ind w:firstLine="480" w:firstLineChars="200"/>
        <w:jc w:val="left"/>
        <w:rPr>
          <w:rFonts w:hint="default" w:ascii="Times New Roman" w:hAnsi="Times New Roman" w:eastAsia="宋体" w:cs="Times New Roman"/>
          <w:bCs/>
          <w:spacing w:val="0"/>
          <w:sz w:val="24"/>
          <w:highlight w:val="none"/>
        </w:rPr>
      </w:pPr>
      <w:r>
        <w:rPr>
          <w:rFonts w:hint="default" w:ascii="Times New Roman" w:hAnsi="Times New Roman" w:eastAsia="宋体" w:cs="Times New Roman"/>
          <w:bCs/>
          <w:spacing w:val="0"/>
          <w:sz w:val="24"/>
          <w:highlight w:val="none"/>
          <w:lang w:val="en-US" w:eastAsia="zh-CN"/>
        </w:rPr>
        <w:t>评审</w:t>
      </w:r>
      <w:r>
        <w:rPr>
          <w:rFonts w:hint="default" w:ascii="Times New Roman" w:hAnsi="Times New Roman" w:eastAsia="宋体" w:cs="Times New Roman"/>
          <w:bCs/>
          <w:spacing w:val="0"/>
          <w:sz w:val="24"/>
          <w:highlight w:val="none"/>
        </w:rPr>
        <w:t>日期：</w:t>
      </w:r>
    </w:p>
    <w:p w14:paraId="15778A5B">
      <w:pPr>
        <w:pStyle w:val="30"/>
        <w:rPr>
          <w:rFonts w:hint="default"/>
          <w:highlight w:val="none"/>
        </w:rPr>
      </w:pPr>
    </w:p>
    <w:p w14:paraId="40AA3C84">
      <w:pPr>
        <w:keepNext w:val="0"/>
        <w:keepLines w:val="0"/>
        <w:pageBreakBefore w:val="0"/>
        <w:numPr>
          <w:ilvl w:val="0"/>
          <w:numId w:val="0"/>
        </w:numPr>
        <w:kinsoku/>
        <w:wordWrap/>
        <w:overflowPunct/>
        <w:topLinePunct w:val="0"/>
        <w:bidi w:val="0"/>
        <w:adjustRightInd w:val="0"/>
        <w:snapToGrid w:val="0"/>
        <w:spacing w:line="240" w:lineRule="auto"/>
        <w:rPr>
          <w:rFonts w:hint="default" w:ascii="Times New Roman" w:hAnsi="Times New Roman" w:eastAsia="宋体" w:cs="Times New Roman"/>
          <w:b/>
          <w:bCs/>
          <w:spacing w:val="0"/>
          <w:sz w:val="24"/>
          <w:highlight w:val="none"/>
          <w:lang w:val="en-US" w:eastAsia="zh-CN"/>
        </w:rPr>
      </w:pPr>
    </w:p>
    <w:p w14:paraId="57A214D3">
      <w:pPr>
        <w:keepNext w:val="0"/>
        <w:keepLines w:val="0"/>
        <w:pageBreakBefore w:val="0"/>
        <w:numPr>
          <w:ilvl w:val="0"/>
          <w:numId w:val="0"/>
        </w:numPr>
        <w:kinsoku/>
        <w:wordWrap/>
        <w:overflowPunct/>
        <w:topLinePunct w:val="0"/>
        <w:bidi w:val="0"/>
        <w:adjustRightInd w:val="0"/>
        <w:snapToGrid w:val="0"/>
        <w:spacing w:line="240" w:lineRule="auto"/>
        <w:rPr>
          <w:rFonts w:hint="default" w:ascii="Times New Roman" w:hAnsi="Times New Roman" w:eastAsia="宋体" w:cs="Times New Roman"/>
          <w:b/>
          <w:bCs/>
          <w:spacing w:val="0"/>
          <w:sz w:val="24"/>
          <w:highlight w:val="none"/>
          <w:lang w:val="en-US" w:eastAsia="zh-CN"/>
        </w:rPr>
      </w:pPr>
    </w:p>
    <w:p w14:paraId="44EA0909">
      <w:pPr>
        <w:keepNext w:val="0"/>
        <w:keepLines w:val="0"/>
        <w:pageBreakBefore w:val="0"/>
        <w:numPr>
          <w:ilvl w:val="0"/>
          <w:numId w:val="0"/>
        </w:numPr>
        <w:kinsoku/>
        <w:wordWrap/>
        <w:overflowPunct/>
        <w:topLinePunct w:val="0"/>
        <w:bidi w:val="0"/>
        <w:adjustRightInd w:val="0"/>
        <w:snapToGrid w:val="0"/>
        <w:spacing w:line="240" w:lineRule="auto"/>
        <w:rPr>
          <w:rFonts w:hint="default" w:ascii="Times New Roman" w:hAnsi="Times New Roman" w:eastAsia="宋体" w:cs="Times New Roman"/>
          <w:b/>
          <w:bCs/>
          <w:spacing w:val="0"/>
          <w:sz w:val="24"/>
          <w:highlight w:val="none"/>
          <w:lang w:val="en-US" w:eastAsia="zh-CN"/>
        </w:rPr>
      </w:pPr>
    </w:p>
    <w:p w14:paraId="5AA3F015">
      <w:pPr>
        <w:pStyle w:val="66"/>
        <w:numPr>
          <w:ilvl w:val="0"/>
          <w:numId w:val="0"/>
        </w:numPr>
        <w:ind w:leftChars="0"/>
        <w:rPr>
          <w:rFonts w:hint="default"/>
          <w:highlight w:val="none"/>
          <w:lang w:val="en-US" w:eastAsia="zh-CN"/>
        </w:rPr>
      </w:pPr>
    </w:p>
    <w:p w14:paraId="646B002F">
      <w:pPr>
        <w:keepNext w:val="0"/>
        <w:keepLines w:val="0"/>
        <w:pageBreakBefore w:val="0"/>
        <w:numPr>
          <w:ilvl w:val="0"/>
          <w:numId w:val="0"/>
        </w:numPr>
        <w:kinsoku/>
        <w:wordWrap/>
        <w:overflowPunct/>
        <w:topLinePunct w:val="0"/>
        <w:bidi w:val="0"/>
        <w:adjustRightInd w:val="0"/>
        <w:snapToGrid w:val="0"/>
        <w:spacing w:line="240" w:lineRule="auto"/>
        <w:rPr>
          <w:rFonts w:hint="default" w:ascii="Times New Roman" w:hAnsi="Times New Roman" w:eastAsia="宋体" w:cs="Times New Roman"/>
          <w:b/>
          <w:bCs/>
          <w:spacing w:val="0"/>
          <w:sz w:val="24"/>
          <w:highlight w:val="none"/>
          <w:lang w:val="en-US" w:eastAsia="zh-CN"/>
        </w:rPr>
      </w:pPr>
    </w:p>
    <w:p w14:paraId="53F5E734">
      <w:pPr>
        <w:keepNext w:val="0"/>
        <w:keepLines w:val="0"/>
        <w:pageBreakBefore w:val="0"/>
        <w:numPr>
          <w:ilvl w:val="0"/>
          <w:numId w:val="0"/>
        </w:numPr>
        <w:kinsoku/>
        <w:wordWrap/>
        <w:overflowPunct/>
        <w:topLinePunct w:val="0"/>
        <w:bidi w:val="0"/>
        <w:adjustRightInd w:val="0"/>
        <w:snapToGrid w:val="0"/>
        <w:spacing w:line="240" w:lineRule="auto"/>
        <w:rPr>
          <w:rFonts w:hint="default" w:ascii="Times New Roman" w:hAnsi="Times New Roman" w:eastAsia="宋体" w:cs="Times New Roman"/>
          <w:b/>
          <w:bCs/>
          <w:spacing w:val="0"/>
          <w:sz w:val="24"/>
          <w:highlight w:val="none"/>
          <w:lang w:val="en-US" w:eastAsia="zh-CN"/>
        </w:rPr>
      </w:pPr>
    </w:p>
    <w:p w14:paraId="1E31F984">
      <w:pPr>
        <w:keepNext w:val="0"/>
        <w:keepLines w:val="0"/>
        <w:pageBreakBefore w:val="0"/>
        <w:numPr>
          <w:ilvl w:val="0"/>
          <w:numId w:val="0"/>
        </w:numPr>
        <w:kinsoku/>
        <w:wordWrap/>
        <w:overflowPunct/>
        <w:topLinePunct w:val="0"/>
        <w:bidi w:val="0"/>
        <w:adjustRightInd w:val="0"/>
        <w:snapToGrid w:val="0"/>
        <w:spacing w:line="240" w:lineRule="auto"/>
        <w:rPr>
          <w:rFonts w:hint="default" w:ascii="Times New Roman" w:hAnsi="Times New Roman" w:eastAsia="宋体" w:cs="Times New Roman"/>
          <w:b/>
          <w:bCs/>
          <w:spacing w:val="0"/>
          <w:sz w:val="24"/>
          <w:highlight w:val="none"/>
          <w:lang w:val="en-US" w:eastAsia="zh-CN"/>
        </w:rPr>
      </w:pPr>
    </w:p>
    <w:p w14:paraId="172C123A">
      <w:pPr>
        <w:keepNext w:val="0"/>
        <w:keepLines w:val="0"/>
        <w:pageBreakBefore w:val="0"/>
        <w:numPr>
          <w:ilvl w:val="0"/>
          <w:numId w:val="0"/>
        </w:numPr>
        <w:kinsoku/>
        <w:wordWrap/>
        <w:overflowPunct/>
        <w:topLinePunct w:val="0"/>
        <w:bidi w:val="0"/>
        <w:adjustRightInd w:val="0"/>
        <w:snapToGrid w:val="0"/>
        <w:spacing w:line="240" w:lineRule="auto"/>
        <w:rPr>
          <w:rFonts w:hint="default" w:ascii="Times New Roman" w:hAnsi="Times New Roman" w:eastAsia="宋体" w:cs="Times New Roman"/>
          <w:b/>
          <w:bCs/>
          <w:spacing w:val="0"/>
          <w:sz w:val="24"/>
          <w:highlight w:val="none"/>
          <w:lang w:val="en-US" w:eastAsia="zh-CN"/>
        </w:rPr>
      </w:pPr>
    </w:p>
    <w:p w14:paraId="463635E4">
      <w:pPr>
        <w:keepNext w:val="0"/>
        <w:keepLines w:val="0"/>
        <w:pageBreakBefore w:val="0"/>
        <w:widowControl/>
        <w:kinsoku/>
        <w:wordWrap/>
        <w:overflowPunct/>
        <w:topLinePunct w:val="0"/>
        <w:autoSpaceDE/>
        <w:autoSpaceDN/>
        <w:bidi w:val="0"/>
        <w:spacing w:line="240" w:lineRule="auto"/>
        <w:jc w:val="center"/>
        <w:rPr>
          <w:rFonts w:hint="default" w:ascii="Times New Roman" w:hAnsi="Times New Roman" w:eastAsia="宋体" w:cs="Times New Roman"/>
          <w:b/>
          <w:bCs/>
          <w:spacing w:val="0"/>
          <w:sz w:val="44"/>
          <w:szCs w:val="44"/>
          <w:highlight w:val="none"/>
        </w:rPr>
      </w:pPr>
    </w:p>
    <w:p w14:paraId="4E8976B4">
      <w:pPr>
        <w:keepNext w:val="0"/>
        <w:keepLines w:val="0"/>
        <w:pageBreakBefore w:val="0"/>
        <w:widowControl/>
        <w:kinsoku/>
        <w:wordWrap/>
        <w:overflowPunct/>
        <w:topLinePunct w:val="0"/>
        <w:autoSpaceDE/>
        <w:autoSpaceDN/>
        <w:bidi w:val="0"/>
        <w:spacing w:line="240" w:lineRule="auto"/>
        <w:jc w:val="center"/>
        <w:rPr>
          <w:rFonts w:hint="default" w:ascii="Times New Roman" w:hAnsi="Times New Roman" w:eastAsia="宋体" w:cs="Times New Roman"/>
          <w:b/>
          <w:bCs/>
          <w:spacing w:val="0"/>
          <w:sz w:val="44"/>
          <w:szCs w:val="44"/>
          <w:highlight w:val="none"/>
        </w:rPr>
      </w:pPr>
    </w:p>
    <w:p w14:paraId="17975CC7">
      <w:pPr>
        <w:keepNext w:val="0"/>
        <w:keepLines w:val="0"/>
        <w:pageBreakBefore w:val="0"/>
        <w:widowControl/>
        <w:kinsoku/>
        <w:wordWrap/>
        <w:overflowPunct/>
        <w:topLinePunct w:val="0"/>
        <w:autoSpaceDE/>
        <w:autoSpaceDN/>
        <w:bidi w:val="0"/>
        <w:spacing w:line="240" w:lineRule="auto"/>
        <w:jc w:val="center"/>
        <w:rPr>
          <w:rFonts w:hint="default" w:ascii="Times New Roman" w:hAnsi="Times New Roman" w:eastAsia="宋体" w:cs="Times New Roman"/>
          <w:b/>
          <w:bCs/>
          <w:spacing w:val="0"/>
          <w:sz w:val="44"/>
          <w:szCs w:val="44"/>
          <w:highlight w:val="none"/>
        </w:rPr>
      </w:pPr>
    </w:p>
    <w:p w14:paraId="7E4E5129">
      <w:pPr>
        <w:pStyle w:val="30"/>
        <w:rPr>
          <w:rFonts w:hint="default" w:ascii="Times New Roman" w:hAnsi="Times New Roman" w:eastAsia="宋体" w:cs="Times New Roman"/>
          <w:b/>
          <w:bCs/>
          <w:spacing w:val="0"/>
          <w:sz w:val="44"/>
          <w:szCs w:val="44"/>
          <w:highlight w:val="none"/>
        </w:rPr>
      </w:pPr>
    </w:p>
    <w:p w14:paraId="755CCDFB">
      <w:pPr>
        <w:pStyle w:val="30"/>
        <w:rPr>
          <w:rFonts w:hint="default" w:ascii="Times New Roman" w:hAnsi="Times New Roman" w:eastAsia="宋体" w:cs="Times New Roman"/>
          <w:b/>
          <w:bCs/>
          <w:spacing w:val="0"/>
          <w:sz w:val="44"/>
          <w:szCs w:val="44"/>
          <w:highlight w:val="none"/>
        </w:rPr>
      </w:pPr>
    </w:p>
    <w:p w14:paraId="2C03CC08">
      <w:pPr>
        <w:pStyle w:val="30"/>
        <w:rPr>
          <w:rFonts w:hint="default" w:ascii="Times New Roman" w:hAnsi="Times New Roman" w:eastAsia="宋体" w:cs="Times New Roman"/>
          <w:b/>
          <w:bCs/>
          <w:spacing w:val="0"/>
          <w:sz w:val="44"/>
          <w:szCs w:val="44"/>
          <w:highlight w:val="none"/>
        </w:rPr>
      </w:pPr>
    </w:p>
    <w:p w14:paraId="51A61C47">
      <w:pPr>
        <w:keepNext w:val="0"/>
        <w:keepLines w:val="0"/>
        <w:pageBreakBefore w:val="0"/>
        <w:widowControl/>
        <w:kinsoku/>
        <w:wordWrap/>
        <w:overflowPunct/>
        <w:topLinePunct w:val="0"/>
        <w:autoSpaceDE/>
        <w:autoSpaceDN/>
        <w:bidi w:val="0"/>
        <w:spacing w:line="240" w:lineRule="auto"/>
        <w:jc w:val="center"/>
        <w:rPr>
          <w:rFonts w:hint="default" w:ascii="Times New Roman" w:hAnsi="Times New Roman" w:eastAsia="宋体" w:cs="Times New Roman"/>
          <w:b/>
          <w:bCs/>
          <w:spacing w:val="0"/>
          <w:sz w:val="44"/>
          <w:szCs w:val="44"/>
          <w:highlight w:val="none"/>
        </w:rPr>
      </w:pPr>
    </w:p>
    <w:p w14:paraId="1F892A74">
      <w:pPr>
        <w:keepNext w:val="0"/>
        <w:keepLines w:val="0"/>
        <w:pageBreakBefore w:val="0"/>
        <w:widowControl/>
        <w:kinsoku/>
        <w:wordWrap/>
        <w:overflowPunct/>
        <w:topLinePunct w:val="0"/>
        <w:autoSpaceDE/>
        <w:autoSpaceDN/>
        <w:bidi w:val="0"/>
        <w:spacing w:line="240" w:lineRule="auto"/>
        <w:jc w:val="center"/>
        <w:rPr>
          <w:rFonts w:hint="default" w:ascii="Times New Roman" w:hAnsi="Times New Roman" w:eastAsia="宋体" w:cs="Times New Roman"/>
          <w:b/>
          <w:bCs/>
          <w:spacing w:val="0"/>
          <w:sz w:val="44"/>
          <w:szCs w:val="44"/>
          <w:highlight w:val="none"/>
        </w:rPr>
      </w:pPr>
    </w:p>
    <w:p w14:paraId="2F174030">
      <w:pPr>
        <w:keepNext w:val="0"/>
        <w:keepLines w:val="0"/>
        <w:pageBreakBefore w:val="0"/>
        <w:widowControl/>
        <w:kinsoku/>
        <w:wordWrap/>
        <w:overflowPunct/>
        <w:topLinePunct w:val="0"/>
        <w:autoSpaceDE/>
        <w:autoSpaceDN/>
        <w:bidi w:val="0"/>
        <w:spacing w:line="240" w:lineRule="auto"/>
        <w:jc w:val="center"/>
        <w:rPr>
          <w:rFonts w:hint="default" w:ascii="Times New Roman" w:hAnsi="Times New Roman" w:eastAsia="宋体" w:cs="Times New Roman"/>
          <w:b/>
          <w:bCs/>
          <w:spacing w:val="0"/>
          <w:sz w:val="44"/>
          <w:szCs w:val="44"/>
          <w:highlight w:val="none"/>
        </w:rPr>
      </w:pPr>
      <w:r>
        <w:rPr>
          <w:rFonts w:hint="default" w:ascii="Times New Roman" w:hAnsi="Times New Roman" w:eastAsia="宋体" w:cs="Times New Roman"/>
          <w:b/>
          <w:bCs/>
          <w:spacing w:val="0"/>
          <w:sz w:val="44"/>
          <w:szCs w:val="44"/>
          <w:highlight w:val="none"/>
        </w:rPr>
        <w:t>第</w:t>
      </w:r>
      <w:r>
        <w:rPr>
          <w:rFonts w:hint="default" w:ascii="Times New Roman" w:hAnsi="Times New Roman" w:eastAsia="宋体" w:cs="Times New Roman"/>
          <w:b/>
          <w:bCs/>
          <w:spacing w:val="0"/>
          <w:sz w:val="44"/>
          <w:szCs w:val="44"/>
          <w:highlight w:val="none"/>
          <w:lang w:val="en-US" w:eastAsia="zh-CN"/>
        </w:rPr>
        <w:t>四</w:t>
      </w:r>
      <w:r>
        <w:rPr>
          <w:rFonts w:hint="eastAsia" w:ascii="Times New Roman" w:hAnsi="Times New Roman" w:eastAsia="宋体" w:cs="Times New Roman"/>
          <w:b/>
          <w:bCs/>
          <w:spacing w:val="0"/>
          <w:sz w:val="44"/>
          <w:szCs w:val="44"/>
          <w:highlight w:val="none"/>
          <w:lang w:eastAsia="zh-CN"/>
        </w:rPr>
        <w:t>章</w:t>
      </w:r>
      <w:r>
        <w:rPr>
          <w:rFonts w:hint="default" w:ascii="Times New Roman" w:hAnsi="Times New Roman" w:eastAsia="宋体" w:cs="Times New Roman"/>
          <w:b/>
          <w:bCs/>
          <w:spacing w:val="0"/>
          <w:sz w:val="44"/>
          <w:szCs w:val="44"/>
          <w:highlight w:val="none"/>
        </w:rPr>
        <w:t xml:space="preserve">  </w:t>
      </w:r>
      <w:r>
        <w:rPr>
          <w:rFonts w:hint="default" w:ascii="Times New Roman" w:hAnsi="Times New Roman" w:eastAsia="宋体" w:cs="Times New Roman"/>
          <w:b/>
          <w:bCs/>
          <w:spacing w:val="0"/>
          <w:sz w:val="44"/>
          <w:szCs w:val="44"/>
          <w:highlight w:val="none"/>
          <w:lang w:val="en-US" w:eastAsia="zh-CN"/>
        </w:rPr>
        <w:t>参评</w:t>
      </w:r>
      <w:r>
        <w:rPr>
          <w:rFonts w:hint="default" w:ascii="Times New Roman" w:hAnsi="Times New Roman" w:eastAsia="宋体" w:cs="Times New Roman"/>
          <w:b/>
          <w:bCs/>
          <w:spacing w:val="0"/>
          <w:sz w:val="44"/>
          <w:szCs w:val="44"/>
          <w:highlight w:val="none"/>
        </w:rPr>
        <w:t>响应文件格式</w:t>
      </w:r>
    </w:p>
    <w:p w14:paraId="2ABBE222">
      <w:pPr>
        <w:pStyle w:val="7"/>
        <w:spacing w:after="0" w:line="560" w:lineRule="exact"/>
        <w:ind w:firstLine="480" w:firstLineChars="200"/>
        <w:jc w:val="left"/>
        <w:rPr>
          <w:rFonts w:hAnsi="宋体" w:cs="仿宋"/>
          <w:color w:val="auto"/>
          <w:sz w:val="24"/>
          <w:highlight w:val="none"/>
        </w:rPr>
      </w:pPr>
      <w:r>
        <w:rPr>
          <w:rFonts w:hint="eastAsia" w:hAnsi="宋体" w:cs="仿宋"/>
          <w:color w:val="auto"/>
          <w:sz w:val="24"/>
          <w:highlight w:val="none"/>
        </w:rPr>
        <w:t>（特别说明：本节仅为潜在</w:t>
      </w:r>
      <w:r>
        <w:rPr>
          <w:rFonts w:hint="eastAsia" w:hAnsi="宋体" w:cs="仿宋"/>
          <w:color w:val="auto"/>
          <w:sz w:val="24"/>
          <w:highlight w:val="none"/>
          <w:lang w:eastAsia="zh-CN"/>
        </w:rPr>
        <w:t>参评单位</w:t>
      </w:r>
      <w:r>
        <w:rPr>
          <w:rFonts w:hint="eastAsia" w:hAnsi="宋体" w:cs="仿宋"/>
          <w:color w:val="auto"/>
          <w:sz w:val="24"/>
          <w:highlight w:val="none"/>
        </w:rPr>
        <w:t>在项目参选中可更有效地提升自身竞争力而增设的内容，因此所提交的内容编制格式等均不受任何限制</w:t>
      </w:r>
      <w:r>
        <w:rPr>
          <w:rFonts w:hint="eastAsia" w:hAnsi="宋体" w:cs="仿宋"/>
          <w:color w:val="auto"/>
          <w:sz w:val="24"/>
          <w:highlight w:val="none"/>
          <w:lang w:eastAsia="zh-CN"/>
        </w:rPr>
        <w:t>，</w:t>
      </w:r>
      <w:r>
        <w:rPr>
          <w:rFonts w:hint="eastAsia" w:hAnsi="宋体" w:cs="仿宋"/>
          <w:color w:val="auto"/>
          <w:sz w:val="24"/>
          <w:highlight w:val="none"/>
          <w:lang w:val="en-US" w:eastAsia="zh-CN"/>
        </w:rPr>
        <w:t>在满足响应文件的基础上，参评单位可</w:t>
      </w:r>
      <w:r>
        <w:rPr>
          <w:rFonts w:hint="eastAsia" w:hAnsi="宋体" w:cs="仿宋"/>
          <w:color w:val="auto"/>
          <w:sz w:val="24"/>
          <w:highlight w:val="none"/>
        </w:rPr>
        <w:t>自行决定和设计排版。</w:t>
      </w:r>
      <w:r>
        <w:rPr>
          <w:rFonts w:hAnsi="宋体" w:cs="仿宋"/>
          <w:color w:val="auto"/>
          <w:sz w:val="24"/>
          <w:highlight w:val="none"/>
        </w:rPr>
        <w:t>）</w:t>
      </w:r>
    </w:p>
    <w:p w14:paraId="5655A825">
      <w:pPr>
        <w:keepNext w:val="0"/>
        <w:keepLines w:val="0"/>
        <w:pageBreakBefore w:val="0"/>
        <w:kinsoku/>
        <w:wordWrap/>
        <w:overflowPunct/>
        <w:topLinePunct w:val="0"/>
        <w:bidi w:val="0"/>
        <w:spacing w:line="240" w:lineRule="auto"/>
        <w:jc w:val="center"/>
        <w:rPr>
          <w:rFonts w:hint="default" w:ascii="Times New Roman" w:hAnsi="Times New Roman" w:eastAsia="宋体" w:cs="Times New Roman"/>
          <w:b/>
          <w:spacing w:val="0"/>
          <w:w w:val="110"/>
          <w:sz w:val="32"/>
          <w:szCs w:val="32"/>
          <w:highlight w:val="none"/>
          <w:lang w:val="en-US" w:eastAsia="zh-CN"/>
        </w:rPr>
      </w:pPr>
    </w:p>
    <w:p w14:paraId="7FF976CD">
      <w:pPr>
        <w:keepNext w:val="0"/>
        <w:keepLines w:val="0"/>
        <w:pageBreakBefore w:val="0"/>
        <w:kinsoku/>
        <w:wordWrap/>
        <w:overflowPunct/>
        <w:topLinePunct w:val="0"/>
        <w:bidi w:val="0"/>
        <w:spacing w:line="240" w:lineRule="auto"/>
        <w:jc w:val="center"/>
        <w:rPr>
          <w:rFonts w:hint="default" w:ascii="Times New Roman" w:hAnsi="Times New Roman" w:eastAsia="宋体" w:cs="Times New Roman"/>
          <w:b/>
          <w:spacing w:val="0"/>
          <w:w w:val="110"/>
          <w:sz w:val="32"/>
          <w:szCs w:val="32"/>
          <w:highlight w:val="none"/>
          <w:lang w:val="en-US" w:eastAsia="zh-CN"/>
        </w:rPr>
      </w:pPr>
    </w:p>
    <w:p w14:paraId="73C819E1">
      <w:pPr>
        <w:keepNext w:val="0"/>
        <w:keepLines w:val="0"/>
        <w:pageBreakBefore w:val="0"/>
        <w:kinsoku/>
        <w:wordWrap/>
        <w:overflowPunct/>
        <w:topLinePunct w:val="0"/>
        <w:bidi w:val="0"/>
        <w:spacing w:line="240" w:lineRule="auto"/>
        <w:jc w:val="center"/>
        <w:rPr>
          <w:rFonts w:hint="default" w:ascii="Times New Roman" w:hAnsi="Times New Roman" w:eastAsia="宋体" w:cs="Times New Roman"/>
          <w:b/>
          <w:spacing w:val="0"/>
          <w:w w:val="110"/>
          <w:sz w:val="32"/>
          <w:szCs w:val="32"/>
          <w:highlight w:val="none"/>
          <w:lang w:val="en-US" w:eastAsia="zh-CN"/>
        </w:rPr>
      </w:pPr>
    </w:p>
    <w:p w14:paraId="6A1BA9A2">
      <w:pPr>
        <w:keepNext w:val="0"/>
        <w:keepLines w:val="0"/>
        <w:pageBreakBefore w:val="0"/>
        <w:kinsoku/>
        <w:wordWrap/>
        <w:overflowPunct/>
        <w:topLinePunct w:val="0"/>
        <w:bidi w:val="0"/>
        <w:spacing w:line="240" w:lineRule="auto"/>
        <w:jc w:val="center"/>
        <w:rPr>
          <w:rFonts w:hint="default" w:ascii="Times New Roman" w:hAnsi="Times New Roman" w:eastAsia="宋体" w:cs="Times New Roman"/>
          <w:b/>
          <w:spacing w:val="0"/>
          <w:w w:val="110"/>
          <w:sz w:val="32"/>
          <w:szCs w:val="32"/>
          <w:highlight w:val="none"/>
          <w:lang w:val="en-US" w:eastAsia="zh-CN"/>
        </w:rPr>
      </w:pPr>
    </w:p>
    <w:p w14:paraId="71C3A443">
      <w:pPr>
        <w:pStyle w:val="30"/>
        <w:rPr>
          <w:rFonts w:hint="default" w:ascii="Times New Roman" w:hAnsi="Times New Roman" w:eastAsia="宋体" w:cs="Times New Roman"/>
          <w:b/>
          <w:spacing w:val="0"/>
          <w:w w:val="110"/>
          <w:sz w:val="32"/>
          <w:szCs w:val="32"/>
          <w:highlight w:val="none"/>
          <w:lang w:val="en-US" w:eastAsia="zh-CN"/>
        </w:rPr>
      </w:pPr>
    </w:p>
    <w:p w14:paraId="7168F3B8">
      <w:pPr>
        <w:pStyle w:val="30"/>
        <w:rPr>
          <w:rFonts w:hint="default" w:ascii="Times New Roman" w:hAnsi="Times New Roman" w:eastAsia="宋体" w:cs="Times New Roman"/>
          <w:b/>
          <w:spacing w:val="0"/>
          <w:w w:val="110"/>
          <w:sz w:val="32"/>
          <w:szCs w:val="32"/>
          <w:highlight w:val="none"/>
          <w:lang w:val="en-US" w:eastAsia="zh-CN"/>
        </w:rPr>
      </w:pPr>
    </w:p>
    <w:p w14:paraId="45DB9E8E">
      <w:pPr>
        <w:pStyle w:val="30"/>
        <w:rPr>
          <w:rFonts w:hint="default" w:ascii="Times New Roman" w:hAnsi="Times New Roman" w:eastAsia="宋体" w:cs="Times New Roman"/>
          <w:b/>
          <w:spacing w:val="0"/>
          <w:w w:val="110"/>
          <w:sz w:val="32"/>
          <w:szCs w:val="32"/>
          <w:highlight w:val="none"/>
          <w:lang w:val="en-US" w:eastAsia="zh-CN"/>
        </w:rPr>
      </w:pPr>
    </w:p>
    <w:p w14:paraId="1D98B883">
      <w:pPr>
        <w:pStyle w:val="30"/>
        <w:rPr>
          <w:rFonts w:hint="default" w:ascii="Times New Roman" w:hAnsi="Times New Roman" w:eastAsia="宋体" w:cs="Times New Roman"/>
          <w:b/>
          <w:spacing w:val="0"/>
          <w:w w:val="110"/>
          <w:sz w:val="32"/>
          <w:szCs w:val="32"/>
          <w:highlight w:val="none"/>
          <w:lang w:val="en-US" w:eastAsia="zh-CN"/>
        </w:rPr>
      </w:pPr>
    </w:p>
    <w:p w14:paraId="68EE36E0">
      <w:pPr>
        <w:pStyle w:val="30"/>
        <w:rPr>
          <w:rFonts w:hint="default" w:ascii="Times New Roman" w:hAnsi="Times New Roman" w:eastAsia="宋体" w:cs="Times New Roman"/>
          <w:b/>
          <w:spacing w:val="0"/>
          <w:w w:val="110"/>
          <w:sz w:val="32"/>
          <w:szCs w:val="32"/>
          <w:highlight w:val="none"/>
          <w:lang w:val="en-US" w:eastAsia="zh-CN"/>
        </w:rPr>
      </w:pPr>
    </w:p>
    <w:p w14:paraId="651223CF">
      <w:pPr>
        <w:pStyle w:val="30"/>
        <w:rPr>
          <w:rFonts w:hint="default" w:ascii="Times New Roman" w:hAnsi="Times New Roman" w:eastAsia="宋体" w:cs="Times New Roman"/>
          <w:b/>
          <w:spacing w:val="0"/>
          <w:w w:val="110"/>
          <w:sz w:val="32"/>
          <w:szCs w:val="32"/>
          <w:highlight w:val="none"/>
          <w:lang w:val="en-US" w:eastAsia="zh-CN"/>
        </w:rPr>
      </w:pPr>
    </w:p>
    <w:p w14:paraId="5DEB4DE4">
      <w:pPr>
        <w:pStyle w:val="30"/>
        <w:rPr>
          <w:rFonts w:hint="default" w:ascii="Times New Roman" w:hAnsi="Times New Roman" w:eastAsia="宋体" w:cs="Times New Roman"/>
          <w:b/>
          <w:spacing w:val="0"/>
          <w:w w:val="110"/>
          <w:sz w:val="32"/>
          <w:szCs w:val="32"/>
          <w:highlight w:val="none"/>
          <w:lang w:val="en-US" w:eastAsia="zh-CN"/>
        </w:rPr>
      </w:pPr>
    </w:p>
    <w:p w14:paraId="6E5B6B5C">
      <w:pPr>
        <w:pStyle w:val="30"/>
        <w:rPr>
          <w:rFonts w:hint="default" w:ascii="Times New Roman" w:hAnsi="Times New Roman" w:eastAsia="宋体" w:cs="Times New Roman"/>
          <w:b/>
          <w:spacing w:val="0"/>
          <w:w w:val="110"/>
          <w:sz w:val="32"/>
          <w:szCs w:val="32"/>
          <w:highlight w:val="none"/>
          <w:lang w:val="en-US" w:eastAsia="zh-CN"/>
        </w:rPr>
      </w:pPr>
    </w:p>
    <w:p w14:paraId="5E3C547E">
      <w:pPr>
        <w:pStyle w:val="30"/>
        <w:rPr>
          <w:rFonts w:hint="default" w:ascii="Times New Roman" w:hAnsi="Times New Roman" w:eastAsia="宋体" w:cs="Times New Roman"/>
          <w:b/>
          <w:spacing w:val="0"/>
          <w:w w:val="110"/>
          <w:sz w:val="32"/>
          <w:szCs w:val="32"/>
          <w:highlight w:val="none"/>
          <w:lang w:val="en-US" w:eastAsia="zh-CN"/>
        </w:rPr>
      </w:pPr>
    </w:p>
    <w:p w14:paraId="28B9ED9A">
      <w:pPr>
        <w:pStyle w:val="30"/>
        <w:rPr>
          <w:rFonts w:hint="default" w:ascii="Times New Roman" w:hAnsi="Times New Roman" w:eastAsia="宋体" w:cs="Times New Roman"/>
          <w:b/>
          <w:spacing w:val="0"/>
          <w:w w:val="110"/>
          <w:sz w:val="32"/>
          <w:szCs w:val="32"/>
          <w:highlight w:val="none"/>
          <w:lang w:val="en-US" w:eastAsia="zh-CN"/>
        </w:rPr>
      </w:pPr>
    </w:p>
    <w:p w14:paraId="5AFC4731">
      <w:pPr>
        <w:pStyle w:val="30"/>
        <w:rPr>
          <w:rFonts w:hint="default" w:ascii="Times New Roman" w:hAnsi="Times New Roman" w:eastAsia="宋体" w:cs="Times New Roman"/>
          <w:b/>
          <w:spacing w:val="0"/>
          <w:w w:val="110"/>
          <w:sz w:val="32"/>
          <w:szCs w:val="32"/>
          <w:highlight w:val="none"/>
          <w:lang w:val="en-US" w:eastAsia="zh-CN"/>
        </w:rPr>
      </w:pPr>
    </w:p>
    <w:p w14:paraId="4EE5F42A">
      <w:pPr>
        <w:pStyle w:val="30"/>
        <w:rPr>
          <w:rFonts w:hint="default" w:ascii="Times New Roman" w:hAnsi="Times New Roman" w:eastAsia="宋体" w:cs="Times New Roman"/>
          <w:b/>
          <w:spacing w:val="0"/>
          <w:w w:val="110"/>
          <w:sz w:val="32"/>
          <w:szCs w:val="32"/>
          <w:highlight w:val="none"/>
          <w:lang w:val="en-US" w:eastAsia="zh-CN"/>
        </w:rPr>
      </w:pPr>
    </w:p>
    <w:p w14:paraId="431C3E8F">
      <w:pPr>
        <w:pStyle w:val="30"/>
        <w:rPr>
          <w:rFonts w:hint="default" w:ascii="Times New Roman" w:hAnsi="Times New Roman" w:eastAsia="宋体" w:cs="Times New Roman"/>
          <w:b/>
          <w:spacing w:val="0"/>
          <w:w w:val="110"/>
          <w:sz w:val="32"/>
          <w:szCs w:val="32"/>
          <w:highlight w:val="none"/>
          <w:lang w:val="en-US" w:eastAsia="zh-CN"/>
        </w:rPr>
      </w:pPr>
    </w:p>
    <w:p w14:paraId="3061C8D3">
      <w:pPr>
        <w:keepNext w:val="0"/>
        <w:keepLines w:val="0"/>
        <w:pageBreakBefore w:val="0"/>
        <w:kinsoku/>
        <w:wordWrap/>
        <w:overflowPunct/>
        <w:topLinePunct w:val="0"/>
        <w:bidi w:val="0"/>
        <w:spacing w:line="560" w:lineRule="exact"/>
        <w:jc w:val="center"/>
        <w:rPr>
          <w:rFonts w:hint="eastAsia"/>
          <w:b/>
          <w:color w:val="auto"/>
          <w:spacing w:val="100"/>
          <w:w w:val="110"/>
          <w:sz w:val="32"/>
          <w:szCs w:val="32"/>
          <w:highlight w:val="none"/>
          <w:lang w:val="en-US" w:eastAsia="zh-CN"/>
        </w:rPr>
      </w:pPr>
    </w:p>
    <w:p w14:paraId="50674F88">
      <w:pPr>
        <w:keepNext w:val="0"/>
        <w:keepLines w:val="0"/>
        <w:pageBreakBefore w:val="0"/>
        <w:kinsoku/>
        <w:wordWrap/>
        <w:overflowPunct/>
        <w:topLinePunct w:val="0"/>
        <w:bidi w:val="0"/>
        <w:spacing w:line="560" w:lineRule="exact"/>
        <w:jc w:val="center"/>
        <w:rPr>
          <w:rFonts w:hint="eastAsia"/>
          <w:b/>
          <w:color w:val="auto"/>
          <w:spacing w:val="100"/>
          <w:w w:val="110"/>
          <w:sz w:val="32"/>
          <w:szCs w:val="32"/>
          <w:highlight w:val="none"/>
          <w:lang w:val="en-US" w:eastAsia="zh-CN"/>
        </w:rPr>
      </w:pPr>
    </w:p>
    <w:p w14:paraId="5B9DF225">
      <w:pPr>
        <w:keepNext w:val="0"/>
        <w:keepLines w:val="0"/>
        <w:pageBreakBefore w:val="0"/>
        <w:kinsoku/>
        <w:wordWrap/>
        <w:overflowPunct/>
        <w:topLinePunct w:val="0"/>
        <w:bidi w:val="0"/>
        <w:spacing w:line="560" w:lineRule="exact"/>
        <w:jc w:val="center"/>
        <w:rPr>
          <w:rFonts w:hint="eastAsia"/>
          <w:b/>
          <w:color w:val="auto"/>
          <w:spacing w:val="100"/>
          <w:w w:val="110"/>
          <w:sz w:val="32"/>
          <w:szCs w:val="32"/>
          <w:highlight w:val="none"/>
          <w:lang w:val="en-US" w:eastAsia="zh-CN"/>
        </w:rPr>
      </w:pPr>
    </w:p>
    <w:p w14:paraId="306DA6C4">
      <w:pPr>
        <w:keepNext w:val="0"/>
        <w:keepLines w:val="0"/>
        <w:pageBreakBefore w:val="0"/>
        <w:kinsoku/>
        <w:wordWrap/>
        <w:overflowPunct/>
        <w:topLinePunct w:val="0"/>
        <w:bidi w:val="0"/>
        <w:spacing w:line="560" w:lineRule="exact"/>
        <w:jc w:val="center"/>
        <w:rPr>
          <w:rFonts w:hint="eastAsia"/>
          <w:b/>
          <w:color w:val="auto"/>
          <w:spacing w:val="100"/>
          <w:w w:val="110"/>
          <w:sz w:val="32"/>
          <w:szCs w:val="32"/>
          <w:highlight w:val="none"/>
          <w:lang w:val="en-US" w:eastAsia="zh-CN"/>
        </w:rPr>
      </w:pPr>
    </w:p>
    <w:p w14:paraId="0809EF56">
      <w:pPr>
        <w:keepNext w:val="0"/>
        <w:keepLines w:val="0"/>
        <w:pageBreakBefore w:val="0"/>
        <w:kinsoku/>
        <w:wordWrap/>
        <w:overflowPunct/>
        <w:topLinePunct w:val="0"/>
        <w:bidi w:val="0"/>
        <w:spacing w:line="560" w:lineRule="exact"/>
        <w:jc w:val="center"/>
        <w:rPr>
          <w:rFonts w:hint="eastAsia"/>
          <w:b/>
          <w:color w:val="auto"/>
          <w:spacing w:val="100"/>
          <w:w w:val="110"/>
          <w:sz w:val="32"/>
          <w:szCs w:val="32"/>
          <w:highlight w:val="none"/>
          <w:lang w:val="en-US" w:eastAsia="zh-CN"/>
        </w:rPr>
      </w:pPr>
    </w:p>
    <w:p w14:paraId="080BF7D8">
      <w:pPr>
        <w:keepNext w:val="0"/>
        <w:keepLines w:val="0"/>
        <w:pageBreakBefore w:val="0"/>
        <w:kinsoku/>
        <w:wordWrap/>
        <w:overflowPunct/>
        <w:topLinePunct w:val="0"/>
        <w:bidi w:val="0"/>
        <w:spacing w:line="1000" w:lineRule="exact"/>
        <w:jc w:val="center"/>
        <w:rPr>
          <w:rFonts w:hint="eastAsia" w:eastAsia="宋体"/>
          <w:b/>
          <w:color w:val="auto"/>
          <w:spacing w:val="100"/>
          <w:w w:val="110"/>
          <w:sz w:val="84"/>
          <w:szCs w:val="84"/>
          <w:highlight w:val="none"/>
          <w:lang w:eastAsia="zh-CN"/>
        </w:rPr>
      </w:pPr>
      <w:r>
        <w:rPr>
          <w:rFonts w:hint="eastAsia"/>
          <w:b/>
          <w:color w:val="auto"/>
          <w:spacing w:val="100"/>
          <w:w w:val="110"/>
          <w:sz w:val="84"/>
          <w:szCs w:val="84"/>
          <w:highlight w:val="none"/>
          <w:lang w:val="en-US" w:eastAsia="zh-CN"/>
        </w:rPr>
        <w:t>参评</w:t>
      </w:r>
      <w:r>
        <w:rPr>
          <w:rFonts w:hint="eastAsia"/>
          <w:b/>
          <w:color w:val="auto"/>
          <w:spacing w:val="100"/>
          <w:w w:val="110"/>
          <w:sz w:val="84"/>
          <w:szCs w:val="84"/>
          <w:highlight w:val="none"/>
        </w:rPr>
        <w:t>文件</w:t>
      </w:r>
    </w:p>
    <w:p w14:paraId="2E010493">
      <w:pPr>
        <w:pStyle w:val="10"/>
        <w:keepNext w:val="0"/>
        <w:keepLines w:val="0"/>
        <w:pageBreakBefore w:val="0"/>
        <w:kinsoku/>
        <w:wordWrap/>
        <w:overflowPunct/>
        <w:topLinePunct w:val="0"/>
        <w:bidi w:val="0"/>
        <w:spacing w:line="560" w:lineRule="exact"/>
        <w:jc w:val="center"/>
        <w:rPr>
          <w:rFonts w:hint="eastAsia" w:ascii="Times New Roman" w:hAnsi="Times New Roman"/>
          <w:b/>
          <w:color w:val="auto"/>
          <w:sz w:val="32"/>
          <w:szCs w:val="32"/>
          <w:highlight w:val="none"/>
        </w:rPr>
      </w:pPr>
    </w:p>
    <w:p w14:paraId="324B7EF0">
      <w:pPr>
        <w:pStyle w:val="10"/>
        <w:keepNext w:val="0"/>
        <w:keepLines w:val="0"/>
        <w:pageBreakBefore w:val="0"/>
        <w:kinsoku/>
        <w:wordWrap/>
        <w:overflowPunct/>
        <w:topLinePunct w:val="0"/>
        <w:bidi w:val="0"/>
        <w:spacing w:line="560" w:lineRule="exact"/>
        <w:jc w:val="center"/>
        <w:rPr>
          <w:rFonts w:hint="eastAsia" w:ascii="Times New Roman" w:hAnsi="Times New Roman"/>
          <w:b/>
          <w:color w:val="auto"/>
          <w:sz w:val="32"/>
          <w:szCs w:val="32"/>
          <w:highlight w:val="none"/>
        </w:rPr>
      </w:pPr>
    </w:p>
    <w:p w14:paraId="0969E8CD">
      <w:pPr>
        <w:pStyle w:val="10"/>
        <w:keepNext w:val="0"/>
        <w:keepLines w:val="0"/>
        <w:pageBreakBefore w:val="0"/>
        <w:kinsoku/>
        <w:wordWrap/>
        <w:overflowPunct/>
        <w:topLinePunct w:val="0"/>
        <w:bidi w:val="0"/>
        <w:spacing w:line="560" w:lineRule="exact"/>
        <w:rPr>
          <w:rFonts w:hint="eastAsia" w:ascii="Times New Roman" w:hAnsi="Times New Roman"/>
          <w:b/>
          <w:color w:val="auto"/>
          <w:sz w:val="32"/>
          <w:szCs w:val="32"/>
          <w:highlight w:val="none"/>
        </w:rPr>
      </w:pPr>
      <w:r>
        <w:rPr>
          <w:rFonts w:hint="eastAsia" w:ascii="Times New Roman" w:hAnsi="Times New Roman"/>
          <w:b/>
          <w:color w:val="auto"/>
          <w:sz w:val="32"/>
          <w:szCs w:val="32"/>
          <w:highlight w:val="none"/>
        </w:rPr>
        <w:t xml:space="preserve"> </w:t>
      </w:r>
    </w:p>
    <w:p w14:paraId="7DB8707C">
      <w:pPr>
        <w:pStyle w:val="10"/>
        <w:keepNext w:val="0"/>
        <w:keepLines w:val="0"/>
        <w:pageBreakBefore w:val="0"/>
        <w:kinsoku/>
        <w:wordWrap/>
        <w:overflowPunct/>
        <w:topLinePunct w:val="0"/>
        <w:bidi w:val="0"/>
        <w:spacing w:line="560" w:lineRule="exact"/>
        <w:ind w:firstLine="1748" w:firstLineChars="546"/>
        <w:rPr>
          <w:rFonts w:hint="eastAsia" w:ascii="Times New Roman" w:hAnsi="Times New Roman"/>
          <w:b/>
          <w:color w:val="auto"/>
          <w:sz w:val="32"/>
          <w:szCs w:val="32"/>
          <w:highlight w:val="none"/>
        </w:rPr>
      </w:pPr>
      <w:r>
        <w:rPr>
          <w:rFonts w:hint="eastAsia" w:ascii="Times New Roman" w:hAnsi="Times New Roman"/>
          <w:b/>
          <w:color w:val="auto"/>
          <w:sz w:val="32"/>
          <w:szCs w:val="32"/>
          <w:highlight w:val="none"/>
        </w:rPr>
        <w:t xml:space="preserve">项目名称：                       </w:t>
      </w:r>
    </w:p>
    <w:p w14:paraId="44692E1F">
      <w:pPr>
        <w:pStyle w:val="10"/>
        <w:keepNext w:val="0"/>
        <w:keepLines w:val="0"/>
        <w:pageBreakBefore w:val="0"/>
        <w:kinsoku/>
        <w:wordWrap/>
        <w:overflowPunct/>
        <w:topLinePunct w:val="0"/>
        <w:bidi w:val="0"/>
        <w:spacing w:line="560" w:lineRule="exact"/>
        <w:ind w:firstLine="1748" w:firstLineChars="546"/>
        <w:rPr>
          <w:rFonts w:hint="eastAsia" w:ascii="Times New Roman" w:hAnsi="Times New Roman"/>
          <w:b/>
          <w:color w:val="auto"/>
          <w:sz w:val="32"/>
          <w:szCs w:val="32"/>
          <w:highlight w:val="none"/>
        </w:rPr>
      </w:pPr>
    </w:p>
    <w:p w14:paraId="44C21E52">
      <w:pPr>
        <w:pStyle w:val="10"/>
        <w:keepNext w:val="0"/>
        <w:keepLines w:val="0"/>
        <w:pageBreakBefore w:val="0"/>
        <w:kinsoku/>
        <w:wordWrap/>
        <w:overflowPunct/>
        <w:topLinePunct w:val="0"/>
        <w:bidi w:val="0"/>
        <w:spacing w:line="560" w:lineRule="exact"/>
        <w:ind w:firstLine="1748" w:firstLineChars="546"/>
        <w:rPr>
          <w:rFonts w:hint="eastAsia" w:ascii="Times New Roman" w:hAnsi="Times New Roman"/>
          <w:b/>
          <w:color w:val="auto"/>
          <w:sz w:val="32"/>
          <w:szCs w:val="32"/>
          <w:highlight w:val="none"/>
        </w:rPr>
      </w:pPr>
      <w:r>
        <w:rPr>
          <w:rFonts w:hint="eastAsia" w:ascii="Times New Roman" w:hAnsi="Times New Roman"/>
          <w:b/>
          <w:color w:val="auto"/>
          <w:sz w:val="32"/>
          <w:szCs w:val="32"/>
          <w:highlight w:val="none"/>
          <w:lang w:val="en-US" w:eastAsia="zh-CN"/>
        </w:rPr>
        <w:t>参评单位</w:t>
      </w:r>
      <w:r>
        <w:rPr>
          <w:rFonts w:hint="eastAsia" w:ascii="Times New Roman" w:hAnsi="Times New Roman"/>
          <w:b/>
          <w:color w:val="auto"/>
          <w:sz w:val="32"/>
          <w:szCs w:val="32"/>
          <w:highlight w:val="none"/>
        </w:rPr>
        <w:t xml:space="preserve">名称：     </w:t>
      </w:r>
    </w:p>
    <w:p w14:paraId="562D17EF">
      <w:pPr>
        <w:pStyle w:val="10"/>
        <w:keepNext w:val="0"/>
        <w:keepLines w:val="0"/>
        <w:pageBreakBefore w:val="0"/>
        <w:kinsoku/>
        <w:wordWrap/>
        <w:overflowPunct/>
        <w:topLinePunct w:val="0"/>
        <w:bidi w:val="0"/>
        <w:spacing w:line="560" w:lineRule="exact"/>
        <w:ind w:firstLine="1748" w:firstLineChars="546"/>
        <w:rPr>
          <w:rFonts w:hint="eastAsia" w:ascii="Times New Roman" w:hAnsi="Times New Roman"/>
          <w:b/>
          <w:color w:val="auto"/>
          <w:sz w:val="32"/>
          <w:szCs w:val="32"/>
          <w:highlight w:val="none"/>
        </w:rPr>
      </w:pPr>
      <w:r>
        <w:rPr>
          <w:rFonts w:hint="eastAsia" w:ascii="Times New Roman" w:hAnsi="Times New Roman"/>
          <w:b/>
          <w:color w:val="auto"/>
          <w:sz w:val="32"/>
          <w:szCs w:val="32"/>
          <w:highlight w:val="none"/>
        </w:rPr>
        <w:t>（盖章）</w:t>
      </w:r>
    </w:p>
    <w:p w14:paraId="609F0F2C">
      <w:pPr>
        <w:pStyle w:val="10"/>
        <w:keepNext w:val="0"/>
        <w:keepLines w:val="0"/>
        <w:pageBreakBefore w:val="0"/>
        <w:kinsoku/>
        <w:wordWrap/>
        <w:overflowPunct/>
        <w:topLinePunct w:val="0"/>
        <w:bidi w:val="0"/>
        <w:spacing w:line="560" w:lineRule="exact"/>
        <w:ind w:firstLine="1748" w:firstLineChars="546"/>
        <w:rPr>
          <w:rFonts w:hint="eastAsia" w:ascii="Times New Roman" w:hAnsi="Times New Roman"/>
          <w:b/>
          <w:color w:val="auto"/>
          <w:sz w:val="32"/>
          <w:szCs w:val="32"/>
          <w:highlight w:val="none"/>
        </w:rPr>
      </w:pPr>
    </w:p>
    <w:p w14:paraId="3B935B50">
      <w:pPr>
        <w:pStyle w:val="10"/>
        <w:keepNext w:val="0"/>
        <w:keepLines w:val="0"/>
        <w:pageBreakBefore w:val="0"/>
        <w:kinsoku/>
        <w:wordWrap/>
        <w:overflowPunct/>
        <w:topLinePunct w:val="0"/>
        <w:bidi w:val="0"/>
        <w:spacing w:line="560" w:lineRule="exact"/>
        <w:ind w:firstLine="1748" w:firstLineChars="546"/>
        <w:rPr>
          <w:rFonts w:ascii="Times New Roman" w:hAnsi="Times New Roman"/>
          <w:b/>
          <w:color w:val="auto"/>
          <w:sz w:val="32"/>
          <w:szCs w:val="32"/>
          <w:highlight w:val="none"/>
        </w:rPr>
      </w:pPr>
      <w:r>
        <w:rPr>
          <w:rFonts w:hint="eastAsia" w:ascii="Times New Roman" w:hAnsi="Times New Roman"/>
          <w:b/>
          <w:color w:val="auto"/>
          <w:sz w:val="32"/>
          <w:szCs w:val="32"/>
          <w:highlight w:val="none"/>
        </w:rPr>
        <w:t xml:space="preserve">日  </w:t>
      </w:r>
      <w:r>
        <w:rPr>
          <w:rFonts w:hint="eastAsia" w:ascii="Times New Roman" w:hAnsi="Times New Roman"/>
          <w:b/>
          <w:color w:val="auto"/>
          <w:sz w:val="32"/>
          <w:szCs w:val="32"/>
          <w:highlight w:val="none"/>
          <w:lang w:val="en-US" w:eastAsia="zh-CN"/>
        </w:rPr>
        <w:t xml:space="preserve">  </w:t>
      </w:r>
      <w:r>
        <w:rPr>
          <w:rFonts w:hint="eastAsia" w:ascii="Times New Roman" w:hAnsi="Times New Roman"/>
          <w:b/>
          <w:color w:val="auto"/>
          <w:sz w:val="32"/>
          <w:szCs w:val="32"/>
          <w:highlight w:val="none"/>
        </w:rPr>
        <w:t xml:space="preserve">期：                     </w:t>
      </w:r>
    </w:p>
    <w:p w14:paraId="4332118E">
      <w:pPr>
        <w:keepNext w:val="0"/>
        <w:keepLines w:val="0"/>
        <w:pageBreakBefore w:val="0"/>
        <w:kinsoku/>
        <w:wordWrap/>
        <w:overflowPunct/>
        <w:topLinePunct w:val="0"/>
        <w:bidi w:val="0"/>
        <w:adjustRightInd w:val="0"/>
        <w:snapToGrid w:val="0"/>
        <w:spacing w:line="560" w:lineRule="exact"/>
        <w:ind w:firstLine="1601" w:firstLineChars="500"/>
        <w:rPr>
          <w:rFonts w:hint="eastAsia" w:ascii="宋体" w:hAnsi="宋体"/>
          <w:b/>
          <w:bCs/>
          <w:color w:val="auto"/>
          <w:sz w:val="24"/>
          <w:highlight w:val="none"/>
        </w:rPr>
      </w:pPr>
      <w:r>
        <w:rPr>
          <w:rFonts w:hint="eastAsia" w:ascii="Times New Roman" w:hAnsi="Times New Roman"/>
          <w:b/>
          <w:color w:val="auto"/>
          <w:sz w:val="32"/>
          <w:szCs w:val="32"/>
          <w:highlight w:val="none"/>
        </w:rPr>
        <w:t xml:space="preserve">      </w:t>
      </w:r>
    </w:p>
    <w:p w14:paraId="192A5574">
      <w:pPr>
        <w:pStyle w:val="17"/>
        <w:keepNext w:val="0"/>
        <w:keepLines w:val="0"/>
        <w:pageBreakBefore w:val="0"/>
        <w:kinsoku/>
        <w:wordWrap/>
        <w:overflowPunct/>
        <w:topLinePunct w:val="0"/>
        <w:bidi w:val="0"/>
        <w:spacing w:after="0" w:line="240" w:lineRule="auto"/>
        <w:rPr>
          <w:rFonts w:hint="default" w:ascii="Times New Roman" w:hAnsi="Times New Roman" w:eastAsia="宋体" w:cs="Times New Roman"/>
          <w:b/>
          <w:spacing w:val="0"/>
          <w:sz w:val="32"/>
          <w:szCs w:val="32"/>
          <w:highlight w:val="none"/>
        </w:rPr>
      </w:pPr>
    </w:p>
    <w:p w14:paraId="1BA57C5A">
      <w:pPr>
        <w:rPr>
          <w:rFonts w:hint="default" w:ascii="Times New Roman" w:hAnsi="Times New Roman" w:eastAsia="宋体" w:cs="Times New Roman"/>
          <w:b/>
          <w:spacing w:val="0"/>
          <w:sz w:val="32"/>
          <w:szCs w:val="32"/>
          <w:highlight w:val="none"/>
        </w:rPr>
      </w:pPr>
    </w:p>
    <w:p w14:paraId="3FFCD835">
      <w:pPr>
        <w:pStyle w:val="30"/>
        <w:rPr>
          <w:rFonts w:hint="default" w:ascii="Times New Roman" w:hAnsi="Times New Roman" w:eastAsia="宋体" w:cs="Times New Roman"/>
          <w:b/>
          <w:spacing w:val="0"/>
          <w:sz w:val="32"/>
          <w:szCs w:val="32"/>
          <w:highlight w:val="none"/>
        </w:rPr>
      </w:pPr>
    </w:p>
    <w:p w14:paraId="544A0D46">
      <w:pPr>
        <w:pStyle w:val="30"/>
        <w:rPr>
          <w:rFonts w:hint="default" w:ascii="Times New Roman" w:hAnsi="Times New Roman" w:eastAsia="宋体" w:cs="Times New Roman"/>
          <w:b/>
          <w:spacing w:val="0"/>
          <w:sz w:val="32"/>
          <w:szCs w:val="32"/>
          <w:highlight w:val="none"/>
        </w:rPr>
      </w:pPr>
    </w:p>
    <w:p w14:paraId="62BCAF11">
      <w:pPr>
        <w:pStyle w:val="30"/>
        <w:rPr>
          <w:rFonts w:hint="default" w:ascii="Times New Roman" w:hAnsi="Times New Roman" w:eastAsia="宋体" w:cs="Times New Roman"/>
          <w:b/>
          <w:spacing w:val="0"/>
          <w:sz w:val="32"/>
          <w:szCs w:val="32"/>
          <w:highlight w:val="none"/>
        </w:rPr>
      </w:pPr>
    </w:p>
    <w:p w14:paraId="268D29C7">
      <w:pPr>
        <w:rPr>
          <w:rFonts w:hint="default" w:ascii="Times New Roman" w:hAnsi="Times New Roman" w:eastAsia="宋体" w:cs="Times New Roman"/>
          <w:b/>
          <w:spacing w:val="0"/>
          <w:sz w:val="32"/>
          <w:szCs w:val="32"/>
          <w:highlight w:val="none"/>
        </w:rPr>
      </w:pPr>
    </w:p>
    <w:p w14:paraId="0DC52F5D">
      <w:pPr>
        <w:pStyle w:val="30"/>
        <w:rPr>
          <w:rFonts w:hint="default" w:ascii="Times New Roman" w:hAnsi="Times New Roman" w:eastAsia="宋体" w:cs="Times New Roman"/>
          <w:b/>
          <w:spacing w:val="0"/>
          <w:sz w:val="32"/>
          <w:szCs w:val="32"/>
          <w:highlight w:val="none"/>
        </w:rPr>
      </w:pPr>
    </w:p>
    <w:p w14:paraId="2CAEF4C2">
      <w:pPr>
        <w:pStyle w:val="30"/>
        <w:rPr>
          <w:rFonts w:hint="default" w:ascii="Times New Roman" w:hAnsi="Times New Roman" w:eastAsia="宋体" w:cs="Times New Roman"/>
          <w:b/>
          <w:spacing w:val="0"/>
          <w:sz w:val="32"/>
          <w:szCs w:val="32"/>
          <w:highlight w:val="none"/>
        </w:rPr>
      </w:pPr>
    </w:p>
    <w:p w14:paraId="5B22EEAD">
      <w:pPr>
        <w:pStyle w:val="30"/>
        <w:rPr>
          <w:rFonts w:hint="default" w:ascii="Times New Roman" w:hAnsi="Times New Roman" w:eastAsia="宋体" w:cs="Times New Roman"/>
          <w:b/>
          <w:spacing w:val="0"/>
          <w:sz w:val="32"/>
          <w:szCs w:val="32"/>
          <w:highlight w:val="none"/>
        </w:rPr>
      </w:pPr>
    </w:p>
    <w:p w14:paraId="34911A1A">
      <w:pPr>
        <w:pStyle w:val="3"/>
        <w:keepLines w:val="0"/>
        <w:tabs>
          <w:tab w:val="left" w:pos="851"/>
        </w:tabs>
        <w:spacing w:before="0" w:after="0" w:line="240" w:lineRule="auto"/>
        <w:ind w:left="0" w:leftChars="0" w:firstLine="0" w:firstLineChars="0"/>
        <w:jc w:val="left"/>
        <w:rPr>
          <w:rFonts w:hint="eastAsia" w:ascii="宋体" w:hAnsi="宋体" w:eastAsia="宋体" w:cs="宋体"/>
          <w:sz w:val="28"/>
          <w:szCs w:val="28"/>
          <w:highlight w:val="none"/>
        </w:rPr>
      </w:pPr>
      <w:bookmarkStart w:id="2" w:name="_Toc10309"/>
      <w:bookmarkStart w:id="3" w:name="_Toc491815001"/>
      <w:bookmarkStart w:id="4" w:name="_Toc10484"/>
      <w:r>
        <w:rPr>
          <w:rFonts w:hint="default" w:ascii="Times New Roman" w:hAnsi="Times New Roman" w:eastAsia="宋体" w:cs="Times New Roman"/>
          <w:b/>
          <w:bCs/>
          <w:color w:val="auto"/>
          <w:spacing w:val="0"/>
          <w:sz w:val="32"/>
          <w:szCs w:val="28"/>
          <w:highlight w:val="none"/>
          <w:lang w:val="en-US" w:eastAsia="zh-CN"/>
        </w:rPr>
        <w:t xml:space="preserve">格式1 </w:t>
      </w:r>
      <w:r>
        <w:rPr>
          <w:rFonts w:hint="eastAsia" w:ascii="Times New Roman" w:hAnsi="Times New Roman" w:eastAsia="宋体" w:cs="Times New Roman"/>
          <w:b/>
          <w:bCs/>
          <w:color w:val="auto"/>
          <w:spacing w:val="0"/>
          <w:sz w:val="32"/>
          <w:szCs w:val="28"/>
          <w:highlight w:val="none"/>
          <w:lang w:val="en-US" w:eastAsia="zh-CN"/>
        </w:rPr>
        <w:t>自查表</w:t>
      </w:r>
      <w:bookmarkEnd w:id="2"/>
      <w:bookmarkEnd w:id="3"/>
      <w:bookmarkEnd w:id="4"/>
    </w:p>
    <w:p w14:paraId="5FB63B44">
      <w:pPr>
        <w:pStyle w:val="4"/>
        <w:spacing w:before="156" w:beforeLines="50" w:after="120" w:line="240" w:lineRule="auto"/>
        <w:ind w:firstLine="320" w:firstLineChars="100"/>
        <w:rPr>
          <w:rFonts w:hint="eastAsia" w:ascii="宋体" w:hAnsi="宋体" w:cs="宋体"/>
          <w:sz w:val="24"/>
          <w:szCs w:val="24"/>
          <w:highlight w:val="none"/>
        </w:rPr>
      </w:pPr>
      <w:bookmarkStart w:id="5" w:name="_Toc7707"/>
      <w:bookmarkStart w:id="6" w:name="_Toc491815002"/>
      <w:bookmarkStart w:id="7" w:name="_Toc24931"/>
      <w:r>
        <w:rPr>
          <w:rFonts w:hint="eastAsia" w:ascii="宋体" w:hAnsi="宋体" w:cs="宋体"/>
          <w:sz w:val="32"/>
          <w:szCs w:val="32"/>
          <w:highlight w:val="none"/>
          <w:lang w:val="en-US" w:eastAsia="zh-CN"/>
        </w:rPr>
        <w:t>1.</w:t>
      </w:r>
      <w:r>
        <w:rPr>
          <w:rFonts w:hint="eastAsia" w:ascii="宋体" w:hAnsi="宋体" w:cs="宋体"/>
          <w:sz w:val="32"/>
          <w:szCs w:val="32"/>
          <w:highlight w:val="none"/>
        </w:rPr>
        <w:t>资格性/符合性自查表</w:t>
      </w:r>
      <w:bookmarkEnd w:id="5"/>
      <w:bookmarkEnd w:id="6"/>
      <w:bookmarkEnd w:id="7"/>
    </w:p>
    <w:tbl>
      <w:tblPr>
        <w:tblStyle w:val="18"/>
        <w:tblW w:w="1028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34"/>
        <w:gridCol w:w="5528"/>
        <w:gridCol w:w="1708"/>
        <w:gridCol w:w="2119"/>
      </w:tblGrid>
      <w:tr w14:paraId="4FC22A5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34" w:type="dxa"/>
            <w:tcBorders>
              <w:top w:val="single" w:color="auto" w:sz="4" w:space="0"/>
              <w:bottom w:val="single" w:color="auto" w:sz="4" w:space="0"/>
              <w:right w:val="single" w:color="auto" w:sz="4" w:space="0"/>
            </w:tcBorders>
            <w:vAlign w:val="center"/>
          </w:tcPr>
          <w:p w14:paraId="58C625D4">
            <w:pPr>
              <w:spacing w:line="440" w:lineRule="exact"/>
              <w:jc w:val="center"/>
              <w:rPr>
                <w:rFonts w:hint="eastAsia" w:ascii="宋体" w:hAnsi="宋体" w:cs="宋体"/>
                <w:b/>
                <w:szCs w:val="21"/>
                <w:highlight w:val="none"/>
              </w:rPr>
            </w:pPr>
            <w:r>
              <w:rPr>
                <w:rFonts w:hint="eastAsia" w:ascii="宋体" w:hAnsi="宋体" w:cs="宋体"/>
                <w:b/>
                <w:szCs w:val="21"/>
                <w:highlight w:val="none"/>
              </w:rPr>
              <w:t>审查项</w:t>
            </w:r>
          </w:p>
        </w:tc>
        <w:tc>
          <w:tcPr>
            <w:tcW w:w="5528" w:type="dxa"/>
            <w:tcBorders>
              <w:top w:val="single" w:color="auto" w:sz="4" w:space="0"/>
              <w:left w:val="single" w:color="auto" w:sz="4" w:space="0"/>
              <w:bottom w:val="single" w:color="auto" w:sz="4" w:space="0"/>
              <w:right w:val="single" w:color="auto" w:sz="4" w:space="0"/>
            </w:tcBorders>
            <w:vAlign w:val="center"/>
          </w:tcPr>
          <w:p w14:paraId="00CD5346">
            <w:pPr>
              <w:spacing w:line="440" w:lineRule="exact"/>
              <w:jc w:val="center"/>
              <w:rPr>
                <w:rFonts w:hint="eastAsia" w:ascii="宋体" w:hAnsi="宋体" w:eastAsia="等线" w:cs="宋体"/>
                <w:highlight w:val="none"/>
                <w:lang w:eastAsia="zh-CN"/>
              </w:rPr>
            </w:pPr>
            <w:r>
              <w:rPr>
                <w:rFonts w:hint="eastAsia" w:ascii="宋体" w:hAnsi="宋体" w:cs="宋体"/>
                <w:highlight w:val="none"/>
                <w:lang w:eastAsia="zh-CN"/>
              </w:rPr>
              <w:t>参评</w:t>
            </w:r>
            <w:r>
              <w:rPr>
                <w:rFonts w:hint="eastAsia" w:ascii="宋体" w:hAnsi="宋体" w:cs="宋体"/>
                <w:highlight w:val="none"/>
              </w:rPr>
              <w:t>文件要求</w:t>
            </w:r>
          </w:p>
          <w:p w14:paraId="11F337A5">
            <w:pPr>
              <w:spacing w:line="440" w:lineRule="exact"/>
              <w:jc w:val="center"/>
              <w:rPr>
                <w:rFonts w:hint="eastAsia" w:ascii="宋体" w:hAnsi="宋体" w:cs="宋体"/>
                <w:b/>
                <w:szCs w:val="21"/>
                <w:highlight w:val="none"/>
              </w:rPr>
            </w:pPr>
            <w:r>
              <w:rPr>
                <w:rFonts w:hint="eastAsia" w:ascii="宋体" w:hAnsi="宋体" w:cs="宋体"/>
                <w:highlight w:val="none"/>
              </w:rPr>
              <w:t>（详见《初步评审》各项）</w:t>
            </w:r>
          </w:p>
        </w:tc>
        <w:tc>
          <w:tcPr>
            <w:tcW w:w="1708" w:type="dxa"/>
            <w:tcBorders>
              <w:top w:val="single" w:color="auto" w:sz="4" w:space="0"/>
              <w:left w:val="single" w:color="auto" w:sz="4" w:space="0"/>
              <w:bottom w:val="single" w:color="auto" w:sz="4" w:space="0"/>
              <w:right w:val="single" w:color="auto" w:sz="4" w:space="0"/>
            </w:tcBorders>
            <w:vAlign w:val="center"/>
          </w:tcPr>
          <w:p w14:paraId="36FE865B">
            <w:pPr>
              <w:widowControl/>
              <w:jc w:val="center"/>
              <w:rPr>
                <w:rFonts w:hint="eastAsia" w:ascii="宋体" w:hAnsi="宋体" w:cs="宋体"/>
                <w:b/>
                <w:bCs/>
                <w:kern w:val="0"/>
                <w:sz w:val="22"/>
                <w:szCs w:val="22"/>
                <w:highlight w:val="none"/>
              </w:rPr>
            </w:pPr>
            <w:r>
              <w:rPr>
                <w:rFonts w:hint="eastAsia" w:ascii="宋体" w:hAnsi="宋体" w:cs="宋体"/>
                <w:highlight w:val="none"/>
              </w:rPr>
              <w:t>自查结论</w:t>
            </w:r>
          </w:p>
        </w:tc>
        <w:tc>
          <w:tcPr>
            <w:tcW w:w="2119" w:type="dxa"/>
            <w:tcBorders>
              <w:top w:val="single" w:color="auto" w:sz="4" w:space="0"/>
              <w:left w:val="single" w:color="auto" w:sz="4" w:space="0"/>
              <w:bottom w:val="single" w:color="auto" w:sz="4" w:space="0"/>
              <w:right w:val="single" w:color="auto" w:sz="4" w:space="0"/>
            </w:tcBorders>
            <w:vAlign w:val="center"/>
          </w:tcPr>
          <w:p w14:paraId="3DC286CB">
            <w:pPr>
              <w:widowControl/>
              <w:jc w:val="center"/>
              <w:rPr>
                <w:rFonts w:hint="eastAsia" w:ascii="宋体" w:hAnsi="宋体" w:cs="宋体"/>
                <w:b/>
                <w:bCs/>
                <w:kern w:val="0"/>
                <w:sz w:val="22"/>
                <w:szCs w:val="22"/>
                <w:highlight w:val="none"/>
              </w:rPr>
            </w:pPr>
            <w:r>
              <w:rPr>
                <w:rFonts w:hint="eastAsia" w:ascii="宋体" w:hAnsi="宋体" w:cs="宋体"/>
                <w:highlight w:val="none"/>
              </w:rPr>
              <w:t>证明资料</w:t>
            </w:r>
          </w:p>
        </w:tc>
      </w:tr>
      <w:tr w14:paraId="5C52DEE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490" w:hRule="atLeast"/>
          <w:jc w:val="center"/>
        </w:trPr>
        <w:tc>
          <w:tcPr>
            <w:tcW w:w="934" w:type="dxa"/>
            <w:tcBorders>
              <w:top w:val="single" w:color="auto" w:sz="4" w:space="0"/>
              <w:bottom w:val="single" w:color="auto" w:sz="4" w:space="0"/>
              <w:right w:val="single" w:color="auto" w:sz="4" w:space="0"/>
            </w:tcBorders>
            <w:vAlign w:val="center"/>
          </w:tcPr>
          <w:p w14:paraId="5FEB609B">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cs="宋体"/>
                <w:szCs w:val="21"/>
                <w:highlight w:val="none"/>
              </w:rPr>
            </w:pPr>
            <w:r>
              <w:rPr>
                <w:rFonts w:hint="eastAsia" w:ascii="宋体" w:hAnsi="宋体" w:cs="宋体"/>
                <w:szCs w:val="21"/>
                <w:highlight w:val="none"/>
              </w:rPr>
              <w:t>资格评审标准</w:t>
            </w:r>
          </w:p>
        </w:tc>
        <w:tc>
          <w:tcPr>
            <w:tcW w:w="5528" w:type="dxa"/>
            <w:tcBorders>
              <w:top w:val="single" w:color="auto" w:sz="4" w:space="0"/>
              <w:left w:val="single" w:color="auto" w:sz="4" w:space="0"/>
              <w:right w:val="single" w:color="auto" w:sz="4" w:space="0"/>
            </w:tcBorders>
            <w:vAlign w:val="center"/>
          </w:tcPr>
          <w:p w14:paraId="2A0E1708">
            <w:pPr>
              <w:numPr>
                <w:ilvl w:val="0"/>
                <w:numId w:val="3"/>
              </w:numPr>
              <w:spacing w:line="340" w:lineRule="exact"/>
              <w:ind w:firstLine="420" w:firstLineChars="200"/>
              <w:jc w:val="left"/>
              <w:rPr>
                <w:rFonts w:hint="eastAsia" w:ascii="宋体" w:hAnsi="宋体" w:eastAsia="等线" w:cs="宋体"/>
                <w:kern w:val="0"/>
                <w:sz w:val="22"/>
                <w:szCs w:val="22"/>
                <w:highlight w:val="none"/>
                <w:lang w:eastAsia="zh-CN"/>
              </w:rPr>
            </w:pPr>
            <w:r>
              <w:rPr>
                <w:rFonts w:hint="eastAsia" w:ascii="宋体" w:hAnsi="宋体" w:cs="宋体"/>
                <w:szCs w:val="21"/>
                <w:highlight w:val="none"/>
              </w:rPr>
              <w:t>具备</w:t>
            </w:r>
            <w:r>
              <w:rPr>
                <w:rFonts w:hint="eastAsia" w:ascii="宋体" w:hAnsi="宋体" w:cs="宋体"/>
                <w:szCs w:val="21"/>
                <w:highlight w:val="none"/>
                <w:lang w:val="en-US" w:eastAsia="zh-CN"/>
              </w:rPr>
              <w:t>评选</w:t>
            </w:r>
            <w:r>
              <w:rPr>
                <w:rFonts w:hint="eastAsia" w:ascii="宋体" w:hAnsi="宋体" w:cs="宋体"/>
                <w:szCs w:val="21"/>
                <w:highlight w:val="none"/>
              </w:rPr>
              <w:t>文件中规定资格要求的资格证明文件齐全</w:t>
            </w:r>
            <w:r>
              <w:rPr>
                <w:rFonts w:hint="eastAsia" w:ascii="宋体" w:hAnsi="宋体" w:cs="宋体"/>
                <w:szCs w:val="21"/>
                <w:highlight w:val="none"/>
                <w:lang w:eastAsia="zh-CN"/>
              </w:rPr>
              <w:t>。</w:t>
            </w:r>
          </w:p>
          <w:p w14:paraId="4D762E62">
            <w:pPr>
              <w:numPr>
                <w:ilvl w:val="0"/>
                <w:numId w:val="3"/>
              </w:numPr>
              <w:spacing w:line="340" w:lineRule="exact"/>
              <w:ind w:firstLine="420" w:firstLineChars="200"/>
              <w:jc w:val="left"/>
              <w:rPr>
                <w:rFonts w:hint="eastAsia" w:ascii="宋体" w:hAnsi="宋体" w:eastAsia="等线" w:cs="宋体"/>
                <w:kern w:val="0"/>
                <w:sz w:val="22"/>
                <w:szCs w:val="22"/>
                <w:highlight w:val="none"/>
                <w:lang w:eastAsia="zh-CN"/>
              </w:rPr>
            </w:pPr>
            <w:r>
              <w:rPr>
                <w:rFonts w:hint="eastAsia" w:ascii="宋体" w:hAnsi="宋体" w:cs="宋体"/>
                <w:szCs w:val="21"/>
                <w:highlight w:val="none"/>
                <w:lang w:eastAsia="zh-CN"/>
              </w:rPr>
              <w:t>非联合体投标参评。</w:t>
            </w:r>
          </w:p>
        </w:tc>
        <w:tc>
          <w:tcPr>
            <w:tcW w:w="1708" w:type="dxa"/>
            <w:tcBorders>
              <w:top w:val="single" w:color="auto" w:sz="4" w:space="0"/>
              <w:left w:val="single" w:color="auto" w:sz="4" w:space="0"/>
              <w:right w:val="single" w:color="auto" w:sz="4" w:space="0"/>
            </w:tcBorders>
            <w:vAlign w:val="center"/>
          </w:tcPr>
          <w:p w14:paraId="10F04B98">
            <w:pPr>
              <w:ind w:left="315" w:hanging="315" w:hangingChars="150"/>
              <w:jc w:val="center"/>
              <w:rPr>
                <w:rFonts w:hint="eastAsia" w:ascii="宋体" w:hAnsi="宋体" w:cs="宋体"/>
                <w:kern w:val="0"/>
                <w:szCs w:val="21"/>
                <w:highlight w:val="none"/>
              </w:rPr>
            </w:pPr>
            <w:r>
              <w:rPr>
                <w:rFonts w:hint="eastAsia" w:ascii="宋体" w:hAnsi="宋体" w:cs="宋体"/>
                <w:highlight w:val="none"/>
              </w:rPr>
              <w:t>□通过 □不通过</w:t>
            </w:r>
          </w:p>
        </w:tc>
        <w:tc>
          <w:tcPr>
            <w:tcW w:w="2119" w:type="dxa"/>
            <w:tcBorders>
              <w:top w:val="single" w:color="auto" w:sz="4" w:space="0"/>
              <w:left w:val="single" w:color="auto" w:sz="4" w:space="0"/>
              <w:right w:val="single" w:color="auto" w:sz="4" w:space="0"/>
            </w:tcBorders>
            <w:vAlign w:val="center"/>
          </w:tcPr>
          <w:p w14:paraId="4DA28755">
            <w:pPr>
              <w:jc w:val="left"/>
              <w:rPr>
                <w:rFonts w:hint="eastAsia" w:ascii="宋体" w:hAnsi="宋体" w:cs="宋体"/>
                <w:kern w:val="0"/>
                <w:szCs w:val="21"/>
                <w:highlight w:val="none"/>
              </w:rPr>
            </w:pPr>
            <w:r>
              <w:rPr>
                <w:rFonts w:hint="eastAsia" w:ascii="宋体" w:hAnsi="宋体" w:cs="宋体"/>
                <w:kern w:val="0"/>
                <w:szCs w:val="21"/>
                <w:highlight w:val="none"/>
              </w:rPr>
              <w:t>请标注</w:t>
            </w:r>
            <w:r>
              <w:rPr>
                <w:rFonts w:hint="eastAsia" w:ascii="宋体" w:hAnsi="宋体" w:cs="宋体"/>
                <w:b/>
                <w:highlight w:val="none"/>
              </w:rPr>
              <w:t>证明资料</w:t>
            </w:r>
            <w:r>
              <w:rPr>
                <w:rFonts w:hint="eastAsia" w:ascii="宋体" w:hAnsi="宋体" w:cs="宋体"/>
                <w:kern w:val="0"/>
                <w:szCs w:val="21"/>
                <w:highlight w:val="none"/>
              </w:rPr>
              <w:t>页码</w:t>
            </w:r>
          </w:p>
          <w:p w14:paraId="7DDD5629">
            <w:pPr>
              <w:jc w:val="left"/>
              <w:rPr>
                <w:rFonts w:hint="eastAsia" w:ascii="宋体" w:hAnsi="宋体" w:cs="宋体"/>
                <w:kern w:val="0"/>
                <w:szCs w:val="21"/>
                <w:highlight w:val="none"/>
              </w:rPr>
            </w:pPr>
            <w:r>
              <w:rPr>
                <w:rFonts w:hint="eastAsia" w:ascii="宋体" w:hAnsi="宋体" w:cs="宋体"/>
                <w:highlight w:val="none"/>
              </w:rPr>
              <w:t>见</w:t>
            </w:r>
            <w:r>
              <w:rPr>
                <w:rFonts w:hint="eastAsia" w:ascii="宋体" w:hAnsi="宋体" w:cs="宋体"/>
                <w:highlight w:val="none"/>
                <w:lang w:eastAsia="zh-CN"/>
              </w:rPr>
              <w:t>参评</w:t>
            </w:r>
            <w:r>
              <w:rPr>
                <w:rFonts w:hint="eastAsia" w:ascii="宋体" w:hAnsi="宋体" w:cs="宋体"/>
                <w:highlight w:val="none"/>
              </w:rPr>
              <w:t>文件第（ ）页</w:t>
            </w:r>
          </w:p>
        </w:tc>
      </w:tr>
      <w:tr w14:paraId="6132C8A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49" w:hRule="atLeast"/>
          <w:jc w:val="center"/>
        </w:trPr>
        <w:tc>
          <w:tcPr>
            <w:tcW w:w="934" w:type="dxa"/>
            <w:vMerge w:val="restart"/>
            <w:tcBorders>
              <w:top w:val="single" w:color="auto" w:sz="4" w:space="0"/>
              <w:bottom w:val="single" w:color="auto" w:sz="4" w:space="0"/>
              <w:right w:val="single" w:color="auto" w:sz="4" w:space="0"/>
            </w:tcBorders>
            <w:vAlign w:val="center"/>
          </w:tcPr>
          <w:p w14:paraId="079D4F56">
            <w:pPr>
              <w:spacing w:line="440" w:lineRule="exact"/>
              <w:jc w:val="center"/>
              <w:rPr>
                <w:rFonts w:hint="eastAsia" w:ascii="宋体" w:hAnsi="宋体" w:cs="宋体"/>
                <w:szCs w:val="21"/>
                <w:highlight w:val="none"/>
              </w:rPr>
            </w:pPr>
            <w:r>
              <w:rPr>
                <w:rFonts w:hint="eastAsia" w:ascii="宋体" w:hAnsi="宋体" w:cs="宋体"/>
                <w:szCs w:val="21"/>
                <w:highlight w:val="none"/>
              </w:rPr>
              <w:t>形式评审标准</w:t>
            </w:r>
          </w:p>
        </w:tc>
        <w:tc>
          <w:tcPr>
            <w:tcW w:w="5528" w:type="dxa"/>
            <w:tcBorders>
              <w:top w:val="single" w:color="auto" w:sz="4" w:space="0"/>
              <w:left w:val="single" w:color="auto" w:sz="4" w:space="0"/>
              <w:bottom w:val="single" w:color="auto" w:sz="4" w:space="0"/>
              <w:right w:val="single" w:color="auto" w:sz="4" w:space="0"/>
            </w:tcBorders>
            <w:vAlign w:val="center"/>
          </w:tcPr>
          <w:p w14:paraId="12F26F2A">
            <w:pPr>
              <w:numPr>
                <w:ilvl w:val="0"/>
                <w:numId w:val="4"/>
              </w:numPr>
              <w:tabs>
                <w:tab w:val="left" w:pos="7380"/>
              </w:tabs>
              <w:ind w:firstLine="420" w:firstLineChars="200"/>
              <w:rPr>
                <w:rFonts w:hint="eastAsia" w:ascii="宋体" w:hAnsi="宋体" w:eastAsia="等线" w:cs="宋体"/>
                <w:szCs w:val="21"/>
                <w:highlight w:val="none"/>
                <w:lang w:eastAsia="zh-CN"/>
              </w:rPr>
            </w:pPr>
            <w:r>
              <w:rPr>
                <w:rFonts w:hint="eastAsia" w:ascii="宋体" w:hAnsi="宋体" w:cs="宋体"/>
                <w:szCs w:val="21"/>
                <w:highlight w:val="none"/>
                <w:lang w:val="en-US" w:eastAsia="zh-CN"/>
              </w:rPr>
              <w:t>参评单位</w:t>
            </w:r>
            <w:r>
              <w:rPr>
                <w:rFonts w:hint="eastAsia" w:ascii="宋体" w:hAnsi="宋体" w:cs="宋体"/>
                <w:szCs w:val="21"/>
                <w:highlight w:val="none"/>
              </w:rPr>
              <w:t>名称与营业执照、资质证书一致</w:t>
            </w:r>
            <w:r>
              <w:rPr>
                <w:rFonts w:hint="eastAsia" w:ascii="宋体" w:hAnsi="宋体" w:cs="宋体"/>
                <w:szCs w:val="21"/>
                <w:highlight w:val="none"/>
                <w:lang w:eastAsia="zh-CN"/>
              </w:rPr>
              <w:t>。</w:t>
            </w:r>
          </w:p>
        </w:tc>
        <w:tc>
          <w:tcPr>
            <w:tcW w:w="1708" w:type="dxa"/>
            <w:tcBorders>
              <w:top w:val="single" w:color="auto" w:sz="4" w:space="0"/>
              <w:left w:val="single" w:color="auto" w:sz="4" w:space="0"/>
              <w:bottom w:val="single" w:color="auto" w:sz="4" w:space="0"/>
              <w:right w:val="single" w:color="auto" w:sz="4" w:space="0"/>
            </w:tcBorders>
            <w:vAlign w:val="center"/>
          </w:tcPr>
          <w:p w14:paraId="2531F0A7">
            <w:pPr>
              <w:jc w:val="center"/>
              <w:rPr>
                <w:rFonts w:hint="eastAsia" w:ascii="宋体" w:hAnsi="宋体" w:cs="宋体"/>
                <w:highlight w:val="none"/>
              </w:rPr>
            </w:pPr>
            <w:r>
              <w:rPr>
                <w:rFonts w:hint="eastAsia" w:ascii="宋体" w:hAnsi="宋体" w:cs="宋体"/>
                <w:highlight w:val="none"/>
              </w:rPr>
              <w:t>□通过 □不通过</w:t>
            </w:r>
          </w:p>
        </w:tc>
        <w:tc>
          <w:tcPr>
            <w:tcW w:w="2119" w:type="dxa"/>
            <w:tcBorders>
              <w:top w:val="single" w:color="auto" w:sz="4" w:space="0"/>
              <w:left w:val="single" w:color="auto" w:sz="4" w:space="0"/>
              <w:bottom w:val="single" w:color="auto" w:sz="4" w:space="0"/>
              <w:right w:val="single" w:color="auto" w:sz="4" w:space="0"/>
            </w:tcBorders>
            <w:vAlign w:val="center"/>
          </w:tcPr>
          <w:p w14:paraId="115943A4">
            <w:pPr>
              <w:jc w:val="left"/>
              <w:rPr>
                <w:rFonts w:hint="eastAsia" w:ascii="宋体" w:hAnsi="宋体" w:cs="宋体"/>
                <w:highlight w:val="none"/>
              </w:rPr>
            </w:pPr>
            <w:r>
              <w:rPr>
                <w:rFonts w:hint="eastAsia" w:ascii="宋体" w:hAnsi="宋体" w:cs="宋体"/>
                <w:highlight w:val="none"/>
              </w:rPr>
              <w:t>见</w:t>
            </w:r>
            <w:r>
              <w:rPr>
                <w:rFonts w:hint="eastAsia" w:ascii="宋体" w:hAnsi="宋体" w:cs="宋体"/>
                <w:highlight w:val="none"/>
                <w:lang w:eastAsia="zh-CN"/>
              </w:rPr>
              <w:t>参评</w:t>
            </w:r>
            <w:r>
              <w:rPr>
                <w:rFonts w:hint="eastAsia" w:ascii="宋体" w:hAnsi="宋体" w:cs="宋体"/>
                <w:highlight w:val="none"/>
              </w:rPr>
              <w:t>文件第（ ）页</w:t>
            </w:r>
          </w:p>
        </w:tc>
      </w:tr>
      <w:tr w14:paraId="5EB23FF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5" w:hRule="atLeast"/>
          <w:jc w:val="center"/>
        </w:trPr>
        <w:tc>
          <w:tcPr>
            <w:tcW w:w="934" w:type="dxa"/>
            <w:vMerge w:val="continue"/>
            <w:tcBorders>
              <w:top w:val="single" w:color="auto" w:sz="4" w:space="0"/>
              <w:bottom w:val="single" w:color="auto" w:sz="4" w:space="0"/>
              <w:right w:val="single" w:color="auto" w:sz="4" w:space="0"/>
            </w:tcBorders>
            <w:vAlign w:val="center"/>
          </w:tcPr>
          <w:p w14:paraId="213B3D67">
            <w:pPr>
              <w:spacing w:line="440" w:lineRule="exact"/>
              <w:jc w:val="center"/>
              <w:rPr>
                <w:rFonts w:hint="eastAsia" w:ascii="宋体" w:hAnsi="宋体" w:cs="宋体"/>
                <w:szCs w:val="21"/>
                <w:highlight w:val="none"/>
              </w:rPr>
            </w:pPr>
          </w:p>
        </w:tc>
        <w:tc>
          <w:tcPr>
            <w:tcW w:w="5528" w:type="dxa"/>
            <w:tcBorders>
              <w:top w:val="single" w:color="auto" w:sz="4" w:space="0"/>
              <w:left w:val="single" w:color="auto" w:sz="4" w:space="0"/>
              <w:bottom w:val="single" w:color="auto" w:sz="4" w:space="0"/>
              <w:right w:val="single" w:color="auto" w:sz="4" w:space="0"/>
            </w:tcBorders>
            <w:vAlign w:val="center"/>
          </w:tcPr>
          <w:p w14:paraId="20DBB8F3">
            <w:pPr>
              <w:keepNext w:val="0"/>
              <w:keepLines w:val="0"/>
              <w:pageBreakBefore w:val="0"/>
              <w:widowControl w:val="0"/>
              <w:numPr>
                <w:ilvl w:val="0"/>
                <w:numId w:val="4"/>
              </w:numPr>
              <w:tabs>
                <w:tab w:val="left" w:pos="7380"/>
              </w:tabs>
              <w:kinsoku/>
              <w:wordWrap/>
              <w:overflowPunct/>
              <w:topLinePunct w:val="0"/>
              <w:autoSpaceDE/>
              <w:autoSpaceDN/>
              <w:bidi w:val="0"/>
              <w:adjustRightInd/>
              <w:snapToGrid/>
              <w:spacing w:line="320" w:lineRule="exact"/>
              <w:ind w:firstLine="420" w:firstLineChars="200"/>
              <w:textAlignment w:val="auto"/>
              <w:rPr>
                <w:rFonts w:hint="eastAsia" w:ascii="宋体" w:hAnsi="宋体" w:eastAsia="等线" w:cs="宋体"/>
                <w:szCs w:val="21"/>
                <w:highlight w:val="none"/>
                <w:lang w:eastAsia="zh-CN"/>
              </w:rPr>
            </w:pPr>
            <w:r>
              <w:rPr>
                <w:rFonts w:hint="eastAsia" w:ascii="宋体" w:hAnsi="宋体" w:cs="宋体"/>
                <w:szCs w:val="21"/>
                <w:highlight w:val="none"/>
              </w:rPr>
              <w:t>提交</w:t>
            </w:r>
            <w:r>
              <w:rPr>
                <w:rFonts w:hint="eastAsia" w:ascii="宋体" w:hAnsi="宋体" w:cs="宋体"/>
                <w:szCs w:val="21"/>
                <w:highlight w:val="none"/>
                <w:lang w:val="en-US" w:eastAsia="zh-CN"/>
              </w:rPr>
              <w:t>承诺</w:t>
            </w:r>
            <w:r>
              <w:rPr>
                <w:rFonts w:hint="eastAsia" w:ascii="宋体" w:hAnsi="宋体" w:cs="宋体"/>
                <w:szCs w:val="21"/>
                <w:highlight w:val="none"/>
              </w:rPr>
              <w:t>函，且有效期为</w:t>
            </w:r>
            <w:r>
              <w:rPr>
                <w:rFonts w:hint="eastAsia" w:ascii="宋体" w:hAnsi="宋体" w:cs="宋体"/>
                <w:szCs w:val="21"/>
                <w:highlight w:val="none"/>
                <w:lang w:eastAsia="zh-CN"/>
              </w:rPr>
              <w:t>评选</w:t>
            </w:r>
            <w:r>
              <w:rPr>
                <w:rFonts w:hint="eastAsia" w:ascii="宋体" w:hAnsi="宋体" w:cs="宋体"/>
                <w:szCs w:val="21"/>
                <w:highlight w:val="none"/>
              </w:rPr>
              <w:t>文件提交截止日起</w:t>
            </w:r>
            <w:r>
              <w:rPr>
                <w:rFonts w:hint="eastAsia" w:ascii="宋体" w:hAnsi="宋体" w:cs="宋体"/>
                <w:szCs w:val="21"/>
                <w:highlight w:val="none"/>
                <w:lang w:val="en-US" w:eastAsia="zh-CN"/>
              </w:rPr>
              <w:t>90日</w:t>
            </w:r>
            <w:r>
              <w:rPr>
                <w:rFonts w:hint="eastAsia" w:ascii="宋体" w:hAnsi="宋体" w:cs="宋体"/>
                <w:szCs w:val="21"/>
                <w:highlight w:val="none"/>
                <w:lang w:eastAsia="zh-CN"/>
              </w:rPr>
              <w:t>。</w:t>
            </w:r>
          </w:p>
        </w:tc>
        <w:tc>
          <w:tcPr>
            <w:tcW w:w="1708" w:type="dxa"/>
            <w:tcBorders>
              <w:top w:val="single" w:color="auto" w:sz="4" w:space="0"/>
              <w:left w:val="single" w:color="auto" w:sz="4" w:space="0"/>
              <w:bottom w:val="single" w:color="auto" w:sz="4" w:space="0"/>
              <w:right w:val="single" w:color="auto" w:sz="4" w:space="0"/>
            </w:tcBorders>
            <w:vAlign w:val="center"/>
          </w:tcPr>
          <w:p w14:paraId="25D25939">
            <w:pPr>
              <w:jc w:val="center"/>
              <w:rPr>
                <w:rFonts w:hint="eastAsia" w:ascii="宋体" w:hAnsi="宋体" w:cs="宋体"/>
                <w:highlight w:val="none"/>
              </w:rPr>
            </w:pPr>
            <w:r>
              <w:rPr>
                <w:rFonts w:hint="eastAsia" w:ascii="宋体" w:hAnsi="宋体" w:cs="宋体"/>
                <w:highlight w:val="none"/>
              </w:rPr>
              <w:t>□通过 □不通过</w:t>
            </w:r>
          </w:p>
        </w:tc>
        <w:tc>
          <w:tcPr>
            <w:tcW w:w="2119" w:type="dxa"/>
            <w:tcBorders>
              <w:top w:val="single" w:color="auto" w:sz="4" w:space="0"/>
              <w:left w:val="single" w:color="auto" w:sz="4" w:space="0"/>
              <w:bottom w:val="single" w:color="auto" w:sz="4" w:space="0"/>
              <w:right w:val="single" w:color="auto" w:sz="4" w:space="0"/>
            </w:tcBorders>
            <w:vAlign w:val="center"/>
          </w:tcPr>
          <w:p w14:paraId="650B179F">
            <w:pPr>
              <w:jc w:val="left"/>
              <w:rPr>
                <w:rFonts w:hint="eastAsia" w:ascii="宋体" w:hAnsi="宋体" w:cs="宋体"/>
                <w:highlight w:val="none"/>
              </w:rPr>
            </w:pPr>
            <w:r>
              <w:rPr>
                <w:rFonts w:hint="eastAsia" w:ascii="宋体" w:hAnsi="宋体" w:cs="宋体"/>
                <w:highlight w:val="none"/>
              </w:rPr>
              <w:t>见</w:t>
            </w:r>
            <w:r>
              <w:rPr>
                <w:rFonts w:hint="eastAsia" w:ascii="宋体" w:hAnsi="宋体" w:cs="宋体"/>
                <w:highlight w:val="none"/>
                <w:lang w:eastAsia="zh-CN"/>
              </w:rPr>
              <w:t>参评</w:t>
            </w:r>
            <w:r>
              <w:rPr>
                <w:rFonts w:hint="eastAsia" w:ascii="宋体" w:hAnsi="宋体" w:cs="宋体"/>
                <w:highlight w:val="none"/>
              </w:rPr>
              <w:t>文件第（ ）页</w:t>
            </w:r>
          </w:p>
        </w:tc>
      </w:tr>
      <w:tr w14:paraId="0EDF6CB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934" w:type="dxa"/>
            <w:vMerge w:val="continue"/>
            <w:tcBorders>
              <w:top w:val="single" w:color="auto" w:sz="4" w:space="0"/>
              <w:bottom w:val="single" w:color="auto" w:sz="4" w:space="0"/>
              <w:right w:val="single" w:color="auto" w:sz="4" w:space="0"/>
            </w:tcBorders>
            <w:vAlign w:val="center"/>
          </w:tcPr>
          <w:p w14:paraId="66D70BD0">
            <w:pPr>
              <w:spacing w:line="440" w:lineRule="exact"/>
              <w:jc w:val="center"/>
              <w:rPr>
                <w:rFonts w:hint="eastAsia" w:ascii="宋体" w:hAnsi="宋体" w:cs="宋体"/>
                <w:szCs w:val="21"/>
                <w:highlight w:val="none"/>
              </w:rPr>
            </w:pPr>
          </w:p>
        </w:tc>
        <w:tc>
          <w:tcPr>
            <w:tcW w:w="5528" w:type="dxa"/>
            <w:tcBorders>
              <w:top w:val="single" w:color="auto" w:sz="4" w:space="0"/>
              <w:left w:val="single" w:color="auto" w:sz="4" w:space="0"/>
              <w:bottom w:val="single" w:color="auto" w:sz="4" w:space="0"/>
              <w:right w:val="single" w:color="auto" w:sz="4" w:space="0"/>
            </w:tcBorders>
            <w:vAlign w:val="center"/>
          </w:tcPr>
          <w:p w14:paraId="3D5C858B">
            <w:pPr>
              <w:keepNext w:val="0"/>
              <w:keepLines w:val="0"/>
              <w:pageBreakBefore w:val="0"/>
              <w:widowControl w:val="0"/>
              <w:numPr>
                <w:ilvl w:val="0"/>
                <w:numId w:val="4"/>
              </w:numPr>
              <w:tabs>
                <w:tab w:val="left" w:pos="7380"/>
              </w:tabs>
              <w:kinsoku/>
              <w:wordWrap/>
              <w:overflowPunct/>
              <w:topLinePunct w:val="0"/>
              <w:autoSpaceDE/>
              <w:autoSpaceDN/>
              <w:bidi w:val="0"/>
              <w:adjustRightInd/>
              <w:snapToGrid/>
              <w:spacing w:line="340" w:lineRule="exact"/>
              <w:ind w:firstLine="420" w:firstLineChars="200"/>
              <w:textAlignment w:val="auto"/>
              <w:rPr>
                <w:rFonts w:hint="eastAsia" w:ascii="宋体" w:hAnsi="宋体" w:eastAsia="等线" w:cs="宋体"/>
                <w:szCs w:val="21"/>
                <w:highlight w:val="none"/>
                <w:lang w:eastAsia="zh-CN"/>
              </w:rPr>
            </w:pPr>
            <w:r>
              <w:rPr>
                <w:rFonts w:hint="eastAsia" w:ascii="宋体" w:hAnsi="宋体" w:cs="宋体"/>
                <w:szCs w:val="21"/>
                <w:highlight w:val="none"/>
              </w:rPr>
              <w:t>提供有效的法定代表人证明书及法定代表</w:t>
            </w:r>
            <w:r>
              <w:rPr>
                <w:rFonts w:hint="eastAsia" w:ascii="宋体" w:hAnsi="宋体" w:cs="宋体"/>
                <w:szCs w:val="21"/>
                <w:highlight w:val="none"/>
                <w:lang w:val="en-US" w:eastAsia="zh-CN"/>
              </w:rPr>
              <w:t>人</w:t>
            </w:r>
            <w:r>
              <w:rPr>
                <w:rFonts w:hint="eastAsia" w:ascii="宋体" w:hAnsi="宋体" w:cs="宋体"/>
                <w:szCs w:val="21"/>
                <w:highlight w:val="none"/>
              </w:rPr>
              <w:t>授权委托书原件（如是法定代表人直接签署</w:t>
            </w:r>
            <w:r>
              <w:rPr>
                <w:rFonts w:hint="eastAsia" w:ascii="宋体" w:hAnsi="宋体" w:cs="宋体"/>
                <w:szCs w:val="21"/>
                <w:highlight w:val="none"/>
                <w:lang w:val="en-US" w:eastAsia="zh-CN"/>
              </w:rPr>
              <w:t>参评</w:t>
            </w:r>
            <w:r>
              <w:rPr>
                <w:rFonts w:hint="eastAsia" w:ascii="宋体" w:hAnsi="宋体" w:cs="宋体"/>
                <w:szCs w:val="21"/>
                <w:highlight w:val="none"/>
              </w:rPr>
              <w:t>文件并参加</w:t>
            </w:r>
            <w:r>
              <w:rPr>
                <w:rFonts w:hint="eastAsia" w:ascii="宋体" w:hAnsi="宋体" w:cs="宋体"/>
                <w:szCs w:val="21"/>
                <w:highlight w:val="none"/>
                <w:lang w:eastAsia="zh-CN"/>
              </w:rPr>
              <w:t>评选</w:t>
            </w:r>
            <w:r>
              <w:rPr>
                <w:rFonts w:hint="eastAsia" w:ascii="宋体" w:hAnsi="宋体" w:cs="宋体"/>
                <w:szCs w:val="21"/>
                <w:highlight w:val="none"/>
              </w:rPr>
              <w:t>的，则无需提交法定代表</w:t>
            </w:r>
            <w:r>
              <w:rPr>
                <w:rFonts w:hint="eastAsia" w:ascii="宋体" w:hAnsi="宋体" w:cs="宋体"/>
                <w:szCs w:val="21"/>
                <w:highlight w:val="none"/>
                <w:lang w:val="en-US" w:eastAsia="zh-CN"/>
              </w:rPr>
              <w:t>人</w:t>
            </w:r>
            <w:r>
              <w:rPr>
                <w:rFonts w:hint="eastAsia" w:ascii="宋体" w:hAnsi="宋体" w:cs="宋体"/>
                <w:szCs w:val="21"/>
                <w:highlight w:val="none"/>
              </w:rPr>
              <w:t>授权委托书），且有身份证复印件</w:t>
            </w:r>
            <w:r>
              <w:rPr>
                <w:rFonts w:hint="eastAsia" w:ascii="宋体" w:hAnsi="宋体" w:cs="宋体"/>
                <w:szCs w:val="21"/>
                <w:highlight w:val="none"/>
                <w:lang w:eastAsia="zh-CN"/>
              </w:rPr>
              <w:t>。</w:t>
            </w:r>
          </w:p>
        </w:tc>
        <w:tc>
          <w:tcPr>
            <w:tcW w:w="1708" w:type="dxa"/>
            <w:tcBorders>
              <w:top w:val="single" w:color="auto" w:sz="4" w:space="0"/>
              <w:left w:val="single" w:color="auto" w:sz="4" w:space="0"/>
              <w:bottom w:val="single" w:color="auto" w:sz="4" w:space="0"/>
              <w:right w:val="single" w:color="auto" w:sz="4" w:space="0"/>
            </w:tcBorders>
            <w:vAlign w:val="center"/>
          </w:tcPr>
          <w:p w14:paraId="481CA61F">
            <w:pPr>
              <w:jc w:val="center"/>
              <w:rPr>
                <w:rFonts w:hint="eastAsia" w:ascii="宋体" w:hAnsi="宋体" w:cs="宋体"/>
                <w:highlight w:val="none"/>
              </w:rPr>
            </w:pPr>
            <w:r>
              <w:rPr>
                <w:rFonts w:hint="eastAsia" w:ascii="宋体" w:hAnsi="宋体" w:cs="宋体"/>
                <w:highlight w:val="none"/>
              </w:rPr>
              <w:t>□通过 □不通过</w:t>
            </w:r>
          </w:p>
        </w:tc>
        <w:tc>
          <w:tcPr>
            <w:tcW w:w="2119" w:type="dxa"/>
            <w:tcBorders>
              <w:top w:val="single" w:color="auto" w:sz="4" w:space="0"/>
              <w:left w:val="single" w:color="auto" w:sz="4" w:space="0"/>
              <w:bottom w:val="single" w:color="auto" w:sz="4" w:space="0"/>
              <w:right w:val="single" w:color="auto" w:sz="4" w:space="0"/>
            </w:tcBorders>
            <w:vAlign w:val="center"/>
          </w:tcPr>
          <w:p w14:paraId="6D882AED">
            <w:pPr>
              <w:jc w:val="left"/>
              <w:rPr>
                <w:rFonts w:hint="eastAsia" w:ascii="宋体" w:hAnsi="宋体" w:cs="宋体"/>
                <w:highlight w:val="none"/>
              </w:rPr>
            </w:pPr>
            <w:r>
              <w:rPr>
                <w:rFonts w:hint="eastAsia" w:ascii="宋体" w:hAnsi="宋体" w:cs="宋体"/>
                <w:highlight w:val="none"/>
              </w:rPr>
              <w:t>见</w:t>
            </w:r>
            <w:r>
              <w:rPr>
                <w:rFonts w:hint="eastAsia" w:ascii="宋体" w:hAnsi="宋体" w:cs="宋体"/>
                <w:highlight w:val="none"/>
                <w:lang w:eastAsia="zh-CN"/>
              </w:rPr>
              <w:t>参评</w:t>
            </w:r>
            <w:r>
              <w:rPr>
                <w:rFonts w:hint="eastAsia" w:ascii="宋体" w:hAnsi="宋体" w:cs="宋体"/>
                <w:highlight w:val="none"/>
              </w:rPr>
              <w:t>文件第（ ）页</w:t>
            </w:r>
          </w:p>
        </w:tc>
      </w:tr>
      <w:tr w14:paraId="76B4EDC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15" w:hRule="atLeast"/>
          <w:jc w:val="center"/>
        </w:trPr>
        <w:tc>
          <w:tcPr>
            <w:tcW w:w="934" w:type="dxa"/>
            <w:vMerge w:val="continue"/>
            <w:tcBorders>
              <w:top w:val="single" w:color="auto" w:sz="4" w:space="0"/>
              <w:bottom w:val="single" w:color="auto" w:sz="4" w:space="0"/>
              <w:right w:val="single" w:color="auto" w:sz="4" w:space="0"/>
            </w:tcBorders>
            <w:vAlign w:val="center"/>
          </w:tcPr>
          <w:p w14:paraId="4076A969">
            <w:pPr>
              <w:spacing w:line="440" w:lineRule="exact"/>
              <w:jc w:val="center"/>
              <w:rPr>
                <w:rFonts w:hint="eastAsia" w:ascii="宋体" w:hAnsi="宋体" w:cs="宋体"/>
                <w:szCs w:val="21"/>
                <w:highlight w:val="none"/>
              </w:rPr>
            </w:pPr>
          </w:p>
        </w:tc>
        <w:tc>
          <w:tcPr>
            <w:tcW w:w="5528" w:type="dxa"/>
            <w:tcBorders>
              <w:top w:val="single" w:color="auto" w:sz="4" w:space="0"/>
              <w:left w:val="single" w:color="auto" w:sz="4" w:space="0"/>
              <w:bottom w:val="single" w:color="auto" w:sz="4" w:space="0"/>
              <w:right w:val="single" w:color="auto" w:sz="4" w:space="0"/>
            </w:tcBorders>
            <w:vAlign w:val="center"/>
          </w:tcPr>
          <w:p w14:paraId="34B0C89A">
            <w:pPr>
              <w:keepNext w:val="0"/>
              <w:keepLines w:val="0"/>
              <w:pageBreakBefore w:val="0"/>
              <w:widowControl w:val="0"/>
              <w:numPr>
                <w:ilvl w:val="0"/>
                <w:numId w:val="4"/>
              </w:numPr>
              <w:tabs>
                <w:tab w:val="left" w:pos="7380"/>
              </w:tabs>
              <w:kinsoku/>
              <w:wordWrap/>
              <w:overflowPunct/>
              <w:topLinePunct w:val="0"/>
              <w:autoSpaceDE/>
              <w:autoSpaceDN/>
              <w:bidi w:val="0"/>
              <w:adjustRightInd/>
              <w:snapToGrid/>
              <w:spacing w:line="320" w:lineRule="exact"/>
              <w:ind w:firstLine="420" w:firstLineChars="200"/>
              <w:textAlignment w:val="auto"/>
              <w:rPr>
                <w:rFonts w:hint="eastAsia" w:ascii="宋体" w:hAnsi="宋体" w:eastAsia="等线" w:cs="宋体"/>
                <w:szCs w:val="21"/>
                <w:highlight w:val="none"/>
                <w:lang w:eastAsia="zh-CN"/>
              </w:rPr>
            </w:pPr>
            <w:r>
              <w:rPr>
                <w:rFonts w:hint="eastAsia" w:ascii="宋体" w:hAnsi="宋体" w:cs="宋体"/>
                <w:szCs w:val="21"/>
                <w:highlight w:val="none"/>
                <w:lang w:val="en-US" w:eastAsia="zh-CN"/>
              </w:rPr>
              <w:t>《需求响应表》</w:t>
            </w:r>
            <w:r>
              <w:rPr>
                <w:rFonts w:hint="eastAsia" w:ascii="宋体" w:hAnsi="宋体" w:eastAsia="等线" w:cs="宋体"/>
                <w:bCs w:val="0"/>
                <w:color w:val="000000"/>
                <w:spacing w:val="0"/>
                <w:sz w:val="21"/>
                <w:szCs w:val="21"/>
                <w:highlight w:val="none"/>
                <w:lang w:eastAsia="zh-CN"/>
              </w:rPr>
              <w:t>全部满足</w:t>
            </w:r>
            <w:r>
              <w:rPr>
                <w:rFonts w:hint="eastAsia" w:ascii="宋体" w:hAnsi="宋体" w:eastAsia="等线" w:cs="宋体"/>
                <w:bCs w:val="0"/>
                <w:color w:val="000000"/>
                <w:spacing w:val="0"/>
                <w:sz w:val="21"/>
                <w:szCs w:val="21"/>
                <w:highlight w:val="none"/>
                <w:lang w:val="en-US" w:eastAsia="zh-CN"/>
              </w:rPr>
              <w:t>并全部</w:t>
            </w:r>
            <w:r>
              <w:rPr>
                <w:rFonts w:hint="eastAsia" w:ascii="宋体" w:hAnsi="宋体" w:eastAsia="等线" w:cs="宋体"/>
                <w:bCs w:val="0"/>
                <w:color w:val="000000"/>
                <w:spacing w:val="0"/>
                <w:sz w:val="21"/>
                <w:szCs w:val="21"/>
                <w:highlight w:val="none"/>
                <w:lang w:eastAsia="zh-CN"/>
              </w:rPr>
              <w:t>完全响应。</w:t>
            </w:r>
          </w:p>
        </w:tc>
        <w:tc>
          <w:tcPr>
            <w:tcW w:w="1708" w:type="dxa"/>
            <w:tcBorders>
              <w:top w:val="single" w:color="auto" w:sz="4" w:space="0"/>
              <w:left w:val="single" w:color="auto" w:sz="4" w:space="0"/>
              <w:bottom w:val="single" w:color="auto" w:sz="4" w:space="0"/>
              <w:right w:val="single" w:color="auto" w:sz="4" w:space="0"/>
            </w:tcBorders>
            <w:vAlign w:val="center"/>
          </w:tcPr>
          <w:p w14:paraId="3283BD57">
            <w:pPr>
              <w:rPr>
                <w:rFonts w:hint="eastAsia" w:ascii="宋体" w:hAnsi="宋体" w:cs="宋体"/>
                <w:highlight w:val="none"/>
              </w:rPr>
            </w:pPr>
            <w:r>
              <w:rPr>
                <w:rFonts w:hint="eastAsia" w:ascii="宋体" w:hAnsi="宋体" w:cs="宋体"/>
                <w:highlight w:val="none"/>
              </w:rPr>
              <w:t>□通过 □不通过</w:t>
            </w:r>
          </w:p>
        </w:tc>
        <w:tc>
          <w:tcPr>
            <w:tcW w:w="2119" w:type="dxa"/>
            <w:tcBorders>
              <w:top w:val="single" w:color="auto" w:sz="4" w:space="0"/>
              <w:left w:val="single" w:color="auto" w:sz="4" w:space="0"/>
              <w:bottom w:val="single" w:color="auto" w:sz="4" w:space="0"/>
              <w:right w:val="single" w:color="auto" w:sz="4" w:space="0"/>
            </w:tcBorders>
            <w:vAlign w:val="center"/>
          </w:tcPr>
          <w:p w14:paraId="716EE164">
            <w:pPr>
              <w:jc w:val="left"/>
              <w:rPr>
                <w:rFonts w:hint="eastAsia" w:ascii="宋体" w:hAnsi="宋体" w:cs="宋体"/>
                <w:highlight w:val="none"/>
              </w:rPr>
            </w:pPr>
            <w:r>
              <w:rPr>
                <w:rFonts w:hint="eastAsia" w:ascii="宋体" w:hAnsi="宋体" w:cs="宋体"/>
                <w:highlight w:val="none"/>
              </w:rPr>
              <w:t>见</w:t>
            </w:r>
            <w:r>
              <w:rPr>
                <w:rFonts w:hint="eastAsia" w:ascii="宋体" w:hAnsi="宋体" w:cs="宋体"/>
                <w:highlight w:val="none"/>
                <w:lang w:eastAsia="zh-CN"/>
              </w:rPr>
              <w:t>参评</w:t>
            </w:r>
            <w:r>
              <w:rPr>
                <w:rFonts w:hint="eastAsia" w:ascii="宋体" w:hAnsi="宋体" w:cs="宋体"/>
                <w:highlight w:val="none"/>
              </w:rPr>
              <w:t>文件第（ ）页</w:t>
            </w:r>
          </w:p>
        </w:tc>
      </w:tr>
      <w:tr w14:paraId="10C0DE2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77" w:hRule="atLeast"/>
          <w:jc w:val="center"/>
        </w:trPr>
        <w:tc>
          <w:tcPr>
            <w:tcW w:w="934" w:type="dxa"/>
            <w:vMerge w:val="continue"/>
            <w:tcBorders>
              <w:top w:val="single" w:color="auto" w:sz="4" w:space="0"/>
              <w:bottom w:val="single" w:color="auto" w:sz="4" w:space="0"/>
              <w:right w:val="single" w:color="auto" w:sz="4" w:space="0"/>
            </w:tcBorders>
            <w:vAlign w:val="center"/>
          </w:tcPr>
          <w:p w14:paraId="3E42AC59">
            <w:pPr>
              <w:spacing w:line="440" w:lineRule="exact"/>
              <w:jc w:val="center"/>
              <w:rPr>
                <w:rFonts w:hint="eastAsia" w:ascii="宋体" w:hAnsi="宋体" w:cs="宋体"/>
                <w:szCs w:val="21"/>
                <w:highlight w:val="none"/>
              </w:rPr>
            </w:pPr>
          </w:p>
        </w:tc>
        <w:tc>
          <w:tcPr>
            <w:tcW w:w="5528" w:type="dxa"/>
            <w:tcBorders>
              <w:top w:val="single" w:color="auto" w:sz="4" w:space="0"/>
              <w:left w:val="single" w:color="auto" w:sz="4" w:space="0"/>
              <w:bottom w:val="single" w:color="auto" w:sz="4" w:space="0"/>
              <w:right w:val="single" w:color="auto" w:sz="4" w:space="0"/>
            </w:tcBorders>
            <w:vAlign w:val="center"/>
          </w:tcPr>
          <w:p w14:paraId="52E6BCD0">
            <w:pPr>
              <w:keepNext w:val="0"/>
              <w:keepLines w:val="0"/>
              <w:pageBreakBefore w:val="0"/>
              <w:widowControl w:val="0"/>
              <w:numPr>
                <w:ilvl w:val="0"/>
                <w:numId w:val="4"/>
              </w:numPr>
              <w:tabs>
                <w:tab w:val="left" w:pos="7380"/>
              </w:tabs>
              <w:kinsoku/>
              <w:wordWrap/>
              <w:overflowPunct/>
              <w:topLinePunct w:val="0"/>
              <w:autoSpaceDE/>
              <w:autoSpaceDN/>
              <w:bidi w:val="0"/>
              <w:adjustRightInd/>
              <w:snapToGrid/>
              <w:spacing w:line="320" w:lineRule="exact"/>
              <w:ind w:firstLine="420" w:firstLineChars="200"/>
              <w:textAlignment w:val="auto"/>
              <w:rPr>
                <w:rFonts w:hint="eastAsia" w:ascii="宋体" w:hAnsi="宋体" w:cs="宋体"/>
                <w:szCs w:val="21"/>
                <w:highlight w:val="none"/>
              </w:rPr>
            </w:pPr>
            <w:r>
              <w:rPr>
                <w:rFonts w:hint="eastAsia" w:ascii="宋体" w:hAnsi="宋体" w:cs="宋体"/>
                <w:szCs w:val="21"/>
                <w:highlight w:val="none"/>
                <w:lang w:val="en-US" w:eastAsia="zh-CN"/>
              </w:rPr>
              <w:t>参评</w:t>
            </w:r>
            <w:r>
              <w:rPr>
                <w:rFonts w:hint="eastAsia" w:ascii="宋体" w:hAnsi="宋体" w:cs="宋体"/>
                <w:szCs w:val="21"/>
                <w:highlight w:val="none"/>
              </w:rPr>
              <w:t>报价须是固定且唯一的</w:t>
            </w:r>
            <w:r>
              <w:rPr>
                <w:rFonts w:hint="eastAsia" w:ascii="宋体" w:hAnsi="宋体" w:cs="宋体"/>
                <w:szCs w:val="21"/>
                <w:highlight w:val="none"/>
                <w:lang w:eastAsia="zh-CN"/>
              </w:rPr>
              <w:t>且</w:t>
            </w:r>
            <w:r>
              <w:rPr>
                <w:rFonts w:hint="eastAsia" w:ascii="宋体" w:hAnsi="宋体" w:cs="宋体"/>
                <w:szCs w:val="21"/>
                <w:highlight w:val="none"/>
              </w:rPr>
              <w:t>未超过</w:t>
            </w:r>
            <w:r>
              <w:rPr>
                <w:rFonts w:hint="eastAsia" w:ascii="宋体" w:hAnsi="宋体" w:cs="宋体"/>
                <w:szCs w:val="21"/>
                <w:highlight w:val="none"/>
                <w:lang w:val="en-US" w:eastAsia="zh-CN"/>
              </w:rPr>
              <w:t>采购</w:t>
            </w:r>
            <w:r>
              <w:rPr>
                <w:rFonts w:hint="eastAsia" w:ascii="宋体" w:hAnsi="宋体" w:cs="宋体"/>
                <w:szCs w:val="21"/>
                <w:highlight w:val="none"/>
              </w:rPr>
              <w:t>控制价。</w:t>
            </w:r>
          </w:p>
        </w:tc>
        <w:tc>
          <w:tcPr>
            <w:tcW w:w="1708" w:type="dxa"/>
            <w:tcBorders>
              <w:top w:val="single" w:color="auto" w:sz="4" w:space="0"/>
              <w:left w:val="single" w:color="auto" w:sz="4" w:space="0"/>
              <w:bottom w:val="single" w:color="auto" w:sz="4" w:space="0"/>
              <w:right w:val="single" w:color="auto" w:sz="4" w:space="0"/>
            </w:tcBorders>
            <w:vAlign w:val="center"/>
          </w:tcPr>
          <w:p w14:paraId="579E8FA5">
            <w:pPr>
              <w:rPr>
                <w:rFonts w:hint="eastAsia" w:ascii="宋体" w:hAnsi="宋体" w:cs="宋体"/>
                <w:highlight w:val="none"/>
              </w:rPr>
            </w:pPr>
            <w:r>
              <w:rPr>
                <w:rFonts w:hint="eastAsia" w:ascii="宋体" w:hAnsi="宋体" w:cs="宋体"/>
                <w:highlight w:val="none"/>
              </w:rPr>
              <w:t>□通过 □不通过</w:t>
            </w:r>
          </w:p>
        </w:tc>
        <w:tc>
          <w:tcPr>
            <w:tcW w:w="2119" w:type="dxa"/>
            <w:tcBorders>
              <w:top w:val="single" w:color="auto" w:sz="4" w:space="0"/>
              <w:left w:val="single" w:color="auto" w:sz="4" w:space="0"/>
              <w:bottom w:val="single" w:color="auto" w:sz="4" w:space="0"/>
              <w:right w:val="single" w:color="auto" w:sz="4" w:space="0"/>
            </w:tcBorders>
            <w:vAlign w:val="center"/>
          </w:tcPr>
          <w:p w14:paraId="33E2DFFA">
            <w:pPr>
              <w:jc w:val="left"/>
              <w:rPr>
                <w:rFonts w:hint="eastAsia" w:ascii="宋体" w:hAnsi="宋体" w:cs="宋体"/>
                <w:highlight w:val="none"/>
              </w:rPr>
            </w:pPr>
            <w:r>
              <w:rPr>
                <w:rFonts w:hint="eastAsia" w:ascii="宋体" w:hAnsi="宋体" w:cs="宋体"/>
                <w:highlight w:val="none"/>
              </w:rPr>
              <w:t>见</w:t>
            </w:r>
            <w:r>
              <w:rPr>
                <w:rFonts w:hint="eastAsia" w:ascii="宋体" w:hAnsi="宋体" w:cs="宋体"/>
                <w:highlight w:val="none"/>
                <w:lang w:eastAsia="zh-CN"/>
              </w:rPr>
              <w:t>参评</w:t>
            </w:r>
            <w:r>
              <w:rPr>
                <w:rFonts w:hint="eastAsia" w:ascii="宋体" w:hAnsi="宋体" w:cs="宋体"/>
                <w:highlight w:val="none"/>
              </w:rPr>
              <w:t>文件第（ ）页</w:t>
            </w:r>
          </w:p>
        </w:tc>
      </w:tr>
      <w:tr w14:paraId="0D1BBD1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77" w:hRule="atLeast"/>
          <w:jc w:val="center"/>
        </w:trPr>
        <w:tc>
          <w:tcPr>
            <w:tcW w:w="934" w:type="dxa"/>
            <w:vMerge w:val="continue"/>
            <w:tcBorders>
              <w:top w:val="single" w:color="auto" w:sz="4" w:space="0"/>
              <w:bottom w:val="single" w:color="auto" w:sz="4" w:space="0"/>
              <w:right w:val="single" w:color="auto" w:sz="4" w:space="0"/>
            </w:tcBorders>
            <w:vAlign w:val="center"/>
          </w:tcPr>
          <w:p w14:paraId="17B6DB78">
            <w:pPr>
              <w:spacing w:line="440" w:lineRule="exact"/>
              <w:jc w:val="center"/>
              <w:rPr>
                <w:rFonts w:hint="eastAsia" w:ascii="宋体" w:hAnsi="宋体" w:cs="宋体"/>
                <w:szCs w:val="21"/>
                <w:highlight w:val="none"/>
              </w:rPr>
            </w:pPr>
          </w:p>
        </w:tc>
        <w:tc>
          <w:tcPr>
            <w:tcW w:w="5528" w:type="dxa"/>
            <w:tcBorders>
              <w:top w:val="single" w:color="auto" w:sz="4" w:space="0"/>
              <w:left w:val="single" w:color="auto" w:sz="4" w:space="0"/>
              <w:bottom w:val="single" w:color="auto" w:sz="4" w:space="0"/>
              <w:right w:val="single" w:color="auto" w:sz="4" w:space="0"/>
            </w:tcBorders>
            <w:vAlign w:val="center"/>
          </w:tcPr>
          <w:p w14:paraId="3C3D0DC4">
            <w:pPr>
              <w:keepNext w:val="0"/>
              <w:keepLines w:val="0"/>
              <w:pageBreakBefore w:val="0"/>
              <w:widowControl w:val="0"/>
              <w:numPr>
                <w:ilvl w:val="0"/>
                <w:numId w:val="4"/>
              </w:numPr>
              <w:tabs>
                <w:tab w:val="left" w:pos="7380"/>
              </w:tabs>
              <w:kinsoku/>
              <w:wordWrap/>
              <w:overflowPunct/>
              <w:topLinePunct w:val="0"/>
              <w:autoSpaceDE/>
              <w:autoSpaceDN/>
              <w:bidi w:val="0"/>
              <w:adjustRightInd/>
              <w:snapToGrid/>
              <w:spacing w:line="320" w:lineRule="exact"/>
              <w:ind w:firstLine="420" w:firstLineChars="200"/>
              <w:textAlignment w:val="auto"/>
              <w:rPr>
                <w:rFonts w:hint="eastAsia" w:ascii="宋体" w:hAnsi="宋体" w:cs="宋体"/>
                <w:szCs w:val="21"/>
                <w:highlight w:val="none"/>
              </w:rPr>
            </w:pPr>
            <w:r>
              <w:rPr>
                <w:rFonts w:hint="eastAsia" w:ascii="宋体" w:hAnsi="宋体" w:cs="宋体"/>
                <w:highlight w:val="none"/>
                <w:lang w:eastAsia="zh-CN"/>
              </w:rPr>
              <w:t>参评</w:t>
            </w:r>
            <w:r>
              <w:rPr>
                <w:rFonts w:hint="eastAsia" w:ascii="宋体" w:hAnsi="宋体" w:cs="宋体"/>
                <w:szCs w:val="21"/>
                <w:highlight w:val="none"/>
              </w:rPr>
              <w:t>文件的签署和盖章：</w:t>
            </w:r>
            <w:r>
              <w:rPr>
                <w:rFonts w:hint="eastAsia" w:ascii="宋体" w:hAnsi="宋体" w:cs="宋体"/>
                <w:highlight w:val="none"/>
                <w:lang w:eastAsia="zh-CN"/>
              </w:rPr>
              <w:t>参评</w:t>
            </w:r>
            <w:r>
              <w:rPr>
                <w:rFonts w:hint="eastAsia" w:ascii="宋体" w:hAnsi="宋体" w:cs="宋体"/>
                <w:szCs w:val="21"/>
                <w:highlight w:val="none"/>
              </w:rPr>
              <w:t>文件中凡出现</w:t>
            </w:r>
            <w:r>
              <w:rPr>
                <w:rFonts w:hint="eastAsia" w:ascii="宋体" w:hAnsi="宋体" w:cs="宋体"/>
                <w:szCs w:val="21"/>
                <w:highlight w:val="none"/>
                <w:lang w:val="en-US" w:eastAsia="zh-CN"/>
              </w:rPr>
              <w:t>参评</w:t>
            </w:r>
            <w:r>
              <w:rPr>
                <w:rFonts w:hint="eastAsia" w:ascii="宋体" w:hAnsi="宋体" w:cs="宋体"/>
                <w:szCs w:val="21"/>
                <w:highlight w:val="none"/>
              </w:rPr>
              <w:t>单位落款的地方应盖单位公章</w:t>
            </w:r>
            <w:r>
              <w:rPr>
                <w:rFonts w:hint="eastAsia" w:ascii="宋体" w:hAnsi="宋体" w:cs="宋体"/>
                <w:b/>
                <w:szCs w:val="21"/>
                <w:highlight w:val="none"/>
              </w:rPr>
              <w:t>（不接受投标专用章、业务章、合同章等），</w:t>
            </w:r>
            <w:r>
              <w:rPr>
                <w:rFonts w:hint="eastAsia" w:ascii="宋体" w:hAnsi="宋体" w:cs="宋体"/>
                <w:szCs w:val="21"/>
                <w:highlight w:val="none"/>
              </w:rPr>
              <w:t>凡出现要求签字的地方应由法定代表人或授权人签字/签章。</w:t>
            </w:r>
          </w:p>
        </w:tc>
        <w:tc>
          <w:tcPr>
            <w:tcW w:w="1708" w:type="dxa"/>
            <w:tcBorders>
              <w:top w:val="single" w:color="auto" w:sz="4" w:space="0"/>
              <w:left w:val="single" w:color="auto" w:sz="4" w:space="0"/>
              <w:bottom w:val="single" w:color="auto" w:sz="4" w:space="0"/>
              <w:right w:val="single" w:color="auto" w:sz="4" w:space="0"/>
            </w:tcBorders>
            <w:vAlign w:val="center"/>
          </w:tcPr>
          <w:p w14:paraId="039F3E96">
            <w:pPr>
              <w:rPr>
                <w:rFonts w:hint="eastAsia" w:ascii="宋体" w:hAnsi="宋体" w:cs="宋体"/>
                <w:highlight w:val="none"/>
              </w:rPr>
            </w:pPr>
            <w:r>
              <w:rPr>
                <w:rFonts w:hint="eastAsia" w:ascii="宋体" w:hAnsi="宋体" w:cs="宋体"/>
                <w:highlight w:val="none"/>
              </w:rPr>
              <w:t>□通过 □不通过</w:t>
            </w:r>
          </w:p>
        </w:tc>
        <w:tc>
          <w:tcPr>
            <w:tcW w:w="2119" w:type="dxa"/>
            <w:tcBorders>
              <w:top w:val="single" w:color="auto" w:sz="4" w:space="0"/>
              <w:left w:val="single" w:color="auto" w:sz="4" w:space="0"/>
              <w:bottom w:val="single" w:color="auto" w:sz="4" w:space="0"/>
              <w:right w:val="single" w:color="auto" w:sz="4" w:space="0"/>
            </w:tcBorders>
            <w:vAlign w:val="center"/>
          </w:tcPr>
          <w:p w14:paraId="59DF37EF">
            <w:pPr>
              <w:jc w:val="left"/>
              <w:rPr>
                <w:rFonts w:hint="eastAsia" w:ascii="宋体" w:hAnsi="宋体" w:cs="宋体"/>
                <w:highlight w:val="none"/>
              </w:rPr>
            </w:pPr>
            <w:r>
              <w:rPr>
                <w:rFonts w:hint="eastAsia" w:ascii="宋体" w:hAnsi="宋体" w:cs="宋体"/>
                <w:highlight w:val="none"/>
              </w:rPr>
              <w:t>见</w:t>
            </w:r>
            <w:r>
              <w:rPr>
                <w:rFonts w:hint="eastAsia" w:ascii="宋体" w:hAnsi="宋体" w:cs="宋体"/>
                <w:highlight w:val="none"/>
                <w:lang w:eastAsia="zh-CN"/>
              </w:rPr>
              <w:t>参评</w:t>
            </w:r>
            <w:r>
              <w:rPr>
                <w:rFonts w:hint="eastAsia" w:ascii="宋体" w:hAnsi="宋体" w:cs="宋体"/>
                <w:highlight w:val="none"/>
              </w:rPr>
              <w:t>文件第（ ）页</w:t>
            </w:r>
          </w:p>
        </w:tc>
      </w:tr>
    </w:tbl>
    <w:p w14:paraId="31D5C779">
      <w:pPr>
        <w:rPr>
          <w:rFonts w:hint="eastAsia" w:ascii="宋体" w:hAnsi="宋体" w:cs="宋体"/>
          <w:highlight w:val="none"/>
        </w:rPr>
      </w:pPr>
    </w:p>
    <w:p w14:paraId="185F4AF9">
      <w:pPr>
        <w:pStyle w:val="4"/>
        <w:rPr>
          <w:rFonts w:hint="eastAsia" w:ascii="宋体" w:hAnsi="宋体" w:cs="宋体"/>
          <w:highlight w:val="none"/>
        </w:rPr>
        <w:sectPr>
          <w:headerReference r:id="rId7" w:type="default"/>
          <w:footerReference r:id="rId9" w:type="default"/>
          <w:headerReference r:id="rId8" w:type="even"/>
          <w:footerReference r:id="rId10" w:type="even"/>
          <w:pgSz w:w="11906" w:h="16838"/>
          <w:pgMar w:top="850" w:right="1247" w:bottom="567" w:left="1588" w:header="850" w:footer="567" w:gutter="0"/>
          <w:cols w:space="0" w:num="1"/>
          <w:rtlGutter w:val="1"/>
          <w:docGrid w:type="lines" w:linePitch="312" w:charSpace="0"/>
        </w:sectPr>
      </w:pPr>
    </w:p>
    <w:p w14:paraId="2BD34E45">
      <w:pPr>
        <w:pStyle w:val="4"/>
        <w:rPr>
          <w:rFonts w:hint="eastAsia" w:ascii="宋体" w:hAnsi="宋体" w:cs="宋体"/>
          <w:highlight w:val="none"/>
          <w:u w:val="single"/>
        </w:rPr>
      </w:pPr>
      <w:bookmarkStart w:id="8" w:name="_Toc16674"/>
      <w:r>
        <w:rPr>
          <w:rFonts w:hint="eastAsia" w:ascii="宋体" w:hAnsi="宋体" w:cs="宋体"/>
          <w:highlight w:val="none"/>
        </w:rPr>
        <w:t>2</w:t>
      </w:r>
      <w:r>
        <w:rPr>
          <w:rFonts w:hint="eastAsia" w:ascii="宋体" w:hAnsi="宋体" w:cs="宋体"/>
          <w:highlight w:val="none"/>
          <w:lang w:val="en-US" w:eastAsia="zh-CN"/>
        </w:rPr>
        <w:t>.</w:t>
      </w:r>
      <w:r>
        <w:rPr>
          <w:rFonts w:hint="eastAsia"/>
          <w:highlight w:val="none"/>
        </w:rPr>
        <w:t>商务技术部分</w:t>
      </w:r>
      <w:r>
        <w:rPr>
          <w:rFonts w:hint="eastAsia" w:ascii="宋体" w:hAnsi="宋体" w:cs="宋体"/>
          <w:highlight w:val="none"/>
        </w:rPr>
        <w:t>评审自查表</w:t>
      </w:r>
      <w:bookmarkEnd w:id="8"/>
    </w:p>
    <w:tbl>
      <w:tblPr>
        <w:tblStyle w:val="18"/>
        <w:tblW w:w="102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1474"/>
        <w:gridCol w:w="5256"/>
        <w:gridCol w:w="543"/>
        <w:gridCol w:w="708"/>
        <w:gridCol w:w="1560"/>
      </w:tblGrid>
      <w:tr w14:paraId="1B233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735" w:type="dxa"/>
            <w:shd w:val="clear" w:color="auto" w:fill="F3F3F3"/>
            <w:vAlign w:val="center"/>
          </w:tcPr>
          <w:p w14:paraId="019FD428">
            <w:pPr>
              <w:jc w:val="center"/>
              <w:rPr>
                <w:rFonts w:hint="eastAsia" w:ascii="宋体" w:hAnsi="宋体" w:cs="宋体"/>
                <w:b/>
                <w:bCs/>
                <w:szCs w:val="21"/>
                <w:highlight w:val="none"/>
              </w:rPr>
            </w:pPr>
            <w:r>
              <w:rPr>
                <w:rFonts w:hint="eastAsia" w:ascii="宋体" w:hAnsi="宋体" w:cs="宋体"/>
                <w:b/>
                <w:bCs/>
                <w:szCs w:val="21"/>
                <w:highlight w:val="none"/>
              </w:rPr>
              <w:t>序号</w:t>
            </w:r>
          </w:p>
        </w:tc>
        <w:tc>
          <w:tcPr>
            <w:tcW w:w="1474" w:type="dxa"/>
            <w:shd w:val="clear" w:color="auto" w:fill="F3F3F3"/>
            <w:vAlign w:val="center"/>
          </w:tcPr>
          <w:p w14:paraId="391D54F1">
            <w:pPr>
              <w:jc w:val="center"/>
              <w:rPr>
                <w:rFonts w:hint="eastAsia" w:ascii="宋体" w:hAnsi="宋体" w:cs="宋体"/>
                <w:b/>
                <w:bCs/>
                <w:szCs w:val="21"/>
                <w:highlight w:val="none"/>
              </w:rPr>
            </w:pPr>
            <w:r>
              <w:rPr>
                <w:rFonts w:hint="eastAsia" w:ascii="宋体" w:hAnsi="宋体" w:cs="宋体"/>
                <w:szCs w:val="21"/>
                <w:highlight w:val="none"/>
              </w:rPr>
              <w:t>审查项目</w:t>
            </w:r>
          </w:p>
        </w:tc>
        <w:tc>
          <w:tcPr>
            <w:tcW w:w="5256" w:type="dxa"/>
            <w:shd w:val="clear" w:color="auto" w:fill="F3F3F3"/>
            <w:vAlign w:val="center"/>
          </w:tcPr>
          <w:p w14:paraId="097DA526">
            <w:pPr>
              <w:spacing w:line="400" w:lineRule="exact"/>
              <w:jc w:val="center"/>
              <w:rPr>
                <w:rFonts w:hint="eastAsia" w:ascii="宋体" w:hAnsi="宋体" w:cs="宋体"/>
                <w:b/>
                <w:bCs/>
                <w:szCs w:val="21"/>
                <w:highlight w:val="none"/>
              </w:rPr>
            </w:pPr>
            <w:r>
              <w:rPr>
                <w:rFonts w:hint="eastAsia" w:ascii="宋体" w:hAnsi="宋体" w:cs="宋体"/>
                <w:b/>
                <w:bCs/>
                <w:szCs w:val="21"/>
                <w:highlight w:val="none"/>
              </w:rPr>
              <w:t>评审标准</w:t>
            </w:r>
          </w:p>
        </w:tc>
        <w:tc>
          <w:tcPr>
            <w:tcW w:w="543" w:type="dxa"/>
            <w:shd w:val="clear" w:color="auto" w:fill="F3F3F3"/>
            <w:vAlign w:val="center"/>
          </w:tcPr>
          <w:p w14:paraId="000F0F1D">
            <w:pPr>
              <w:jc w:val="center"/>
              <w:rPr>
                <w:rFonts w:hint="eastAsia" w:ascii="宋体" w:hAnsi="宋体" w:cs="宋体"/>
                <w:b/>
                <w:bCs/>
                <w:szCs w:val="21"/>
                <w:highlight w:val="none"/>
              </w:rPr>
            </w:pPr>
            <w:r>
              <w:rPr>
                <w:rFonts w:hint="eastAsia" w:ascii="宋体" w:hAnsi="宋体" w:cs="宋体"/>
                <w:b/>
                <w:bCs/>
                <w:szCs w:val="21"/>
                <w:highlight w:val="none"/>
              </w:rPr>
              <w:t>分值</w:t>
            </w:r>
          </w:p>
        </w:tc>
        <w:tc>
          <w:tcPr>
            <w:tcW w:w="708" w:type="dxa"/>
            <w:shd w:val="clear" w:color="auto" w:fill="F3F3F3"/>
            <w:vAlign w:val="center"/>
          </w:tcPr>
          <w:p w14:paraId="5CEAECEF">
            <w:pPr>
              <w:jc w:val="center"/>
              <w:rPr>
                <w:rFonts w:hint="eastAsia" w:ascii="宋体" w:hAnsi="宋体" w:cs="宋体"/>
                <w:b/>
                <w:bCs/>
                <w:szCs w:val="21"/>
                <w:highlight w:val="none"/>
              </w:rPr>
            </w:pPr>
            <w:r>
              <w:rPr>
                <w:rFonts w:hint="eastAsia" w:ascii="宋体" w:hAnsi="宋体" w:cs="宋体"/>
                <w:b/>
                <w:bCs/>
                <w:szCs w:val="21"/>
                <w:highlight w:val="none"/>
              </w:rPr>
              <w:t>自评得分</w:t>
            </w:r>
          </w:p>
        </w:tc>
        <w:tc>
          <w:tcPr>
            <w:tcW w:w="1560" w:type="dxa"/>
            <w:shd w:val="clear" w:color="auto" w:fill="F3F3F3"/>
            <w:vAlign w:val="center"/>
          </w:tcPr>
          <w:p w14:paraId="7483D60B">
            <w:pPr>
              <w:jc w:val="center"/>
              <w:rPr>
                <w:rFonts w:hint="eastAsia" w:ascii="宋体" w:hAnsi="宋体" w:cs="宋体"/>
                <w:b/>
                <w:bCs/>
                <w:szCs w:val="21"/>
                <w:highlight w:val="none"/>
              </w:rPr>
            </w:pPr>
            <w:r>
              <w:rPr>
                <w:rFonts w:hint="eastAsia" w:ascii="宋体" w:hAnsi="宋体" w:cs="宋体"/>
                <w:highlight w:val="none"/>
              </w:rPr>
              <w:t>证明资料</w:t>
            </w:r>
          </w:p>
        </w:tc>
      </w:tr>
      <w:tr w14:paraId="6AA08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735" w:type="dxa"/>
            <w:vAlign w:val="center"/>
          </w:tcPr>
          <w:p w14:paraId="7BB1021A">
            <w:pPr>
              <w:widowControl/>
              <w:jc w:val="center"/>
              <w:rPr>
                <w:rFonts w:hint="eastAsia" w:ascii="宋体" w:hAnsi="宋体" w:cs="宋体"/>
                <w:kern w:val="0"/>
                <w:szCs w:val="21"/>
                <w:highlight w:val="none"/>
              </w:rPr>
            </w:pPr>
            <w:r>
              <w:rPr>
                <w:rFonts w:hint="eastAsia" w:ascii="宋体" w:hAnsi="宋体" w:cs="宋体"/>
                <w:kern w:val="0"/>
                <w:szCs w:val="21"/>
                <w:highlight w:val="none"/>
              </w:rPr>
              <w:t>1</w:t>
            </w:r>
          </w:p>
        </w:tc>
        <w:tc>
          <w:tcPr>
            <w:tcW w:w="1474" w:type="dxa"/>
            <w:vAlign w:val="center"/>
          </w:tcPr>
          <w:p w14:paraId="46A2B9B0">
            <w:pPr>
              <w:widowControl/>
              <w:spacing w:line="340" w:lineRule="exact"/>
              <w:jc w:val="center"/>
              <w:rPr>
                <w:rFonts w:hint="eastAsia" w:ascii="宋体" w:hAnsi="宋体" w:cs="宋体"/>
                <w:szCs w:val="21"/>
                <w:highlight w:val="none"/>
              </w:rPr>
            </w:pPr>
            <w:r>
              <w:rPr>
                <w:rFonts w:hint="eastAsia"/>
                <w:highlight w:val="none"/>
              </w:rPr>
              <w:t>同类项目业绩</w:t>
            </w:r>
          </w:p>
        </w:tc>
        <w:tc>
          <w:tcPr>
            <w:tcW w:w="5256" w:type="dxa"/>
            <w:vAlign w:val="center"/>
          </w:tcPr>
          <w:p w14:paraId="54012A0C">
            <w:pPr>
              <w:keepNext w:val="0"/>
              <w:keepLines w:val="0"/>
              <w:pageBreakBefore w:val="0"/>
              <w:widowControl/>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根据</w:t>
            </w:r>
            <w:r>
              <w:rPr>
                <w:rFonts w:hint="eastAsia" w:ascii="宋体" w:hAnsi="宋体" w:eastAsia="宋体" w:cs="宋体"/>
                <w:szCs w:val="21"/>
                <w:highlight w:val="none"/>
                <w:lang w:val="en-US" w:eastAsia="zh-CN"/>
              </w:rPr>
              <w:t>参评单位</w:t>
            </w:r>
            <w:r>
              <w:rPr>
                <w:rFonts w:hint="eastAsia" w:ascii="宋体" w:hAnsi="宋体" w:eastAsia="宋体" w:cs="宋体"/>
                <w:szCs w:val="21"/>
                <w:highlight w:val="none"/>
              </w:rPr>
              <w:t>提供的近</w:t>
            </w:r>
            <w:r>
              <w:rPr>
                <w:rFonts w:hint="eastAsia" w:ascii="宋体" w:hAnsi="宋体" w:eastAsia="宋体" w:cs="宋体"/>
                <w:szCs w:val="21"/>
                <w:highlight w:val="none"/>
                <w:lang w:val="en-US" w:eastAsia="zh-CN"/>
              </w:rPr>
              <w:t>三</w:t>
            </w:r>
            <w:r>
              <w:rPr>
                <w:rFonts w:hint="eastAsia" w:ascii="宋体" w:hAnsi="宋体" w:eastAsia="宋体" w:cs="宋体"/>
                <w:szCs w:val="21"/>
                <w:highlight w:val="none"/>
              </w:rPr>
              <w:t>年（合同签订日期为20</w:t>
            </w:r>
            <w:r>
              <w:rPr>
                <w:rFonts w:hint="eastAsia" w:ascii="宋体" w:hAnsi="宋体" w:eastAsia="宋体" w:cs="宋体"/>
                <w:szCs w:val="21"/>
                <w:highlight w:val="none"/>
                <w:lang w:val="en-US" w:eastAsia="zh-CN"/>
              </w:rPr>
              <w:t>23</w:t>
            </w:r>
            <w:r>
              <w:rPr>
                <w:rFonts w:hint="eastAsia" w:ascii="宋体" w:hAnsi="宋体" w:eastAsia="宋体" w:cs="宋体"/>
                <w:szCs w:val="21"/>
                <w:highlight w:val="none"/>
              </w:rPr>
              <w:t>年</w:t>
            </w:r>
            <w:r>
              <w:rPr>
                <w:rFonts w:hint="eastAsia" w:ascii="宋体" w:hAnsi="宋体" w:eastAsia="宋体" w:cs="宋体"/>
                <w:szCs w:val="21"/>
                <w:highlight w:val="none"/>
                <w:lang w:val="en-US" w:eastAsia="zh-CN"/>
              </w:rPr>
              <w:t>、2024年、2025年</w:t>
            </w:r>
            <w:r>
              <w:rPr>
                <w:rFonts w:hint="eastAsia" w:ascii="宋体" w:hAnsi="宋体" w:eastAsia="宋体" w:cs="宋体"/>
                <w:szCs w:val="21"/>
                <w:highlight w:val="none"/>
              </w:rPr>
              <w:t>）同类项目的施工业绩进行评分，每提供一个单份合同金额在</w:t>
            </w:r>
            <w:r>
              <w:rPr>
                <w:rFonts w:hint="eastAsia" w:ascii="宋体" w:hAnsi="宋体" w:eastAsia="宋体" w:cs="宋体"/>
                <w:szCs w:val="21"/>
                <w:highlight w:val="none"/>
                <w:lang w:val="en-US" w:eastAsia="zh-CN"/>
              </w:rPr>
              <w:t>20</w:t>
            </w:r>
            <w:r>
              <w:rPr>
                <w:rFonts w:hint="eastAsia" w:ascii="宋体" w:hAnsi="宋体" w:eastAsia="宋体" w:cs="宋体"/>
                <w:szCs w:val="21"/>
                <w:highlight w:val="none"/>
              </w:rPr>
              <w:t>万元（含）以上的得</w:t>
            </w:r>
            <w:r>
              <w:rPr>
                <w:rFonts w:hint="eastAsia" w:ascii="宋体" w:hAnsi="宋体" w:eastAsia="宋体" w:cs="宋体"/>
                <w:szCs w:val="21"/>
                <w:highlight w:val="none"/>
                <w:lang w:val="en-US" w:eastAsia="zh-CN"/>
              </w:rPr>
              <w:t>4</w:t>
            </w:r>
            <w:r>
              <w:rPr>
                <w:rFonts w:hint="eastAsia" w:ascii="宋体" w:hAnsi="宋体" w:eastAsia="宋体" w:cs="宋体"/>
                <w:szCs w:val="21"/>
                <w:highlight w:val="none"/>
              </w:rPr>
              <w:t>分，最高得</w:t>
            </w:r>
            <w:r>
              <w:rPr>
                <w:rFonts w:hint="eastAsia" w:ascii="宋体" w:hAnsi="宋体" w:eastAsia="宋体" w:cs="宋体"/>
                <w:szCs w:val="21"/>
                <w:highlight w:val="none"/>
                <w:lang w:val="en-US" w:eastAsia="zh-CN"/>
              </w:rPr>
              <w:t>24</w:t>
            </w:r>
            <w:r>
              <w:rPr>
                <w:rFonts w:hint="eastAsia" w:ascii="宋体" w:hAnsi="宋体" w:eastAsia="宋体" w:cs="宋体"/>
                <w:szCs w:val="21"/>
                <w:highlight w:val="none"/>
              </w:rPr>
              <w:t>分。</w:t>
            </w:r>
          </w:p>
          <w:p w14:paraId="7505DE0E">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szCs w:val="21"/>
                <w:highlight w:val="none"/>
              </w:rPr>
            </w:pPr>
            <w:r>
              <w:rPr>
                <w:rFonts w:hint="eastAsia" w:ascii="宋体" w:hAnsi="宋体" w:eastAsia="宋体" w:cs="宋体"/>
                <w:szCs w:val="21"/>
                <w:highlight w:val="none"/>
              </w:rPr>
              <w:t>注：1</w:t>
            </w:r>
            <w:r>
              <w:rPr>
                <w:rFonts w:hint="eastAsia" w:ascii="宋体" w:hAnsi="宋体" w:eastAsia="宋体" w:cs="宋体"/>
                <w:szCs w:val="21"/>
                <w:highlight w:val="none"/>
                <w:lang w:val="en-US" w:eastAsia="zh-CN"/>
              </w:rPr>
              <w:t>.</w:t>
            </w:r>
            <w:r>
              <w:rPr>
                <w:rFonts w:hint="eastAsia" w:ascii="宋体" w:hAnsi="宋体" w:eastAsia="宋体" w:cs="宋体"/>
                <w:szCs w:val="21"/>
                <w:highlight w:val="none"/>
              </w:rPr>
              <w:t>同类项目指:</w:t>
            </w:r>
            <w:r>
              <w:rPr>
                <w:rFonts w:hint="eastAsia" w:ascii="宋体" w:hAnsi="宋体" w:eastAsia="宋体" w:cs="宋体"/>
                <w:bCs/>
                <w:color w:val="auto"/>
                <w:sz w:val="21"/>
                <w:szCs w:val="21"/>
                <w:highlight w:val="none"/>
                <w:lang w:val="en-US" w:eastAsia="zh-CN"/>
              </w:rPr>
              <w:t>展厅、展馆</w:t>
            </w:r>
            <w:r>
              <w:rPr>
                <w:rFonts w:hint="eastAsia" w:ascii="宋体" w:hAnsi="宋体" w:eastAsia="宋体" w:cs="宋体"/>
                <w:bCs/>
                <w:color w:val="auto"/>
                <w:sz w:val="21"/>
                <w:szCs w:val="21"/>
                <w:highlight w:val="none"/>
              </w:rPr>
              <w:t>类</w:t>
            </w:r>
            <w:r>
              <w:rPr>
                <w:rFonts w:hint="eastAsia" w:ascii="宋体" w:hAnsi="宋体" w:eastAsia="宋体" w:cs="宋体"/>
                <w:bCs/>
                <w:color w:val="auto"/>
                <w:sz w:val="21"/>
                <w:szCs w:val="21"/>
                <w:highlight w:val="none"/>
                <w:lang w:val="en-US" w:eastAsia="zh-CN"/>
              </w:rPr>
              <w:t>或布展装修</w:t>
            </w:r>
            <w:r>
              <w:rPr>
                <w:rFonts w:hint="eastAsia" w:ascii="宋体" w:hAnsi="宋体" w:eastAsia="宋体" w:cs="宋体"/>
                <w:szCs w:val="21"/>
                <w:highlight w:val="none"/>
              </w:rPr>
              <w:t>类</w:t>
            </w:r>
            <w:r>
              <w:rPr>
                <w:rFonts w:hint="eastAsia" w:ascii="宋体" w:hAnsi="宋体" w:eastAsia="宋体" w:cs="宋体"/>
                <w:szCs w:val="21"/>
                <w:highlight w:val="none"/>
                <w:lang w:eastAsia="zh-CN"/>
              </w:rPr>
              <w:t>工程</w:t>
            </w:r>
            <w:r>
              <w:rPr>
                <w:rFonts w:hint="eastAsia" w:ascii="宋体" w:hAnsi="宋体" w:eastAsia="宋体" w:cs="宋体"/>
                <w:szCs w:val="21"/>
                <w:highlight w:val="none"/>
              </w:rPr>
              <w:t>项目。</w:t>
            </w:r>
          </w:p>
          <w:p w14:paraId="7E9A79CD">
            <w:pPr>
              <w:widowControl/>
              <w:spacing w:line="240" w:lineRule="auto"/>
              <w:ind w:firstLine="0" w:firstLineChars="0"/>
              <w:rPr>
                <w:rFonts w:hint="eastAsia" w:ascii="宋体" w:hAnsi="宋体" w:cs="宋体"/>
                <w:szCs w:val="21"/>
                <w:highlight w:val="none"/>
              </w:rPr>
            </w:pPr>
            <w:r>
              <w:rPr>
                <w:rFonts w:hint="eastAsia" w:ascii="宋体" w:hAnsi="宋体" w:eastAsia="宋体" w:cs="宋体"/>
                <w:szCs w:val="21"/>
                <w:highlight w:val="none"/>
              </w:rPr>
              <w:t>2</w:t>
            </w:r>
            <w:r>
              <w:rPr>
                <w:rFonts w:hint="eastAsia" w:ascii="宋体" w:hAnsi="宋体" w:eastAsia="宋体" w:cs="宋体"/>
                <w:szCs w:val="21"/>
                <w:highlight w:val="none"/>
                <w:lang w:val="en-US" w:eastAsia="zh-CN"/>
              </w:rPr>
              <w:t>.</w:t>
            </w:r>
            <w:r>
              <w:rPr>
                <w:rFonts w:hint="eastAsia" w:ascii="宋体" w:hAnsi="宋体" w:eastAsia="宋体" w:cs="宋体"/>
                <w:szCs w:val="21"/>
                <w:highlight w:val="none"/>
              </w:rPr>
              <w:t>须提供合同</w:t>
            </w:r>
            <w:r>
              <w:rPr>
                <w:rFonts w:hint="eastAsia" w:ascii="宋体" w:hAnsi="宋体" w:eastAsia="宋体" w:cs="宋体"/>
                <w:szCs w:val="21"/>
                <w:highlight w:val="none"/>
                <w:lang w:val="en-US" w:eastAsia="zh-CN"/>
              </w:rPr>
              <w:t>及验收表（或工程发票）</w:t>
            </w:r>
            <w:r>
              <w:rPr>
                <w:rFonts w:hint="eastAsia" w:ascii="宋体" w:hAnsi="宋体" w:eastAsia="宋体" w:cs="宋体"/>
                <w:szCs w:val="21"/>
                <w:highlight w:val="none"/>
                <w:lang w:eastAsia="zh-CN"/>
              </w:rPr>
              <w:t>，</w:t>
            </w:r>
            <w:r>
              <w:rPr>
                <w:rFonts w:hint="eastAsia" w:ascii="宋体" w:hAnsi="宋体" w:eastAsia="宋体" w:cs="宋体"/>
                <w:szCs w:val="21"/>
                <w:highlight w:val="none"/>
              </w:rPr>
              <w:t>复印件</w:t>
            </w:r>
            <w:r>
              <w:rPr>
                <w:rFonts w:hint="eastAsia" w:ascii="宋体" w:hAnsi="宋体" w:eastAsia="宋体" w:cs="宋体"/>
                <w:szCs w:val="21"/>
                <w:highlight w:val="none"/>
                <w:lang w:val="en-US" w:eastAsia="zh-CN"/>
              </w:rPr>
              <w:t>需</w:t>
            </w:r>
            <w:r>
              <w:rPr>
                <w:rFonts w:hint="eastAsia" w:ascii="宋体" w:hAnsi="宋体" w:eastAsia="宋体" w:cs="宋体"/>
                <w:szCs w:val="21"/>
                <w:highlight w:val="none"/>
              </w:rPr>
              <w:t>加盖公章</w:t>
            </w: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仅提供合同，但不提供验收表（或工程发票）的</w:t>
            </w:r>
            <w:r>
              <w:rPr>
                <w:rFonts w:hint="eastAsia" w:ascii="宋体" w:hAnsi="宋体" w:eastAsia="宋体" w:cs="宋体"/>
                <w:szCs w:val="21"/>
                <w:highlight w:val="none"/>
              </w:rPr>
              <w:t>不</w:t>
            </w:r>
            <w:r>
              <w:rPr>
                <w:rFonts w:hint="eastAsia" w:ascii="宋体" w:hAnsi="宋体" w:eastAsia="宋体" w:cs="宋体"/>
                <w:szCs w:val="21"/>
                <w:highlight w:val="none"/>
                <w:lang w:val="en-US" w:eastAsia="zh-CN"/>
              </w:rPr>
              <w:t>得分</w:t>
            </w:r>
            <w:r>
              <w:rPr>
                <w:rFonts w:hint="eastAsia" w:ascii="宋体" w:hAnsi="宋体" w:eastAsia="宋体" w:cs="宋体"/>
                <w:szCs w:val="21"/>
                <w:highlight w:val="none"/>
                <w:lang w:eastAsia="zh-CN"/>
              </w:rPr>
              <w:t>。</w:t>
            </w:r>
          </w:p>
        </w:tc>
        <w:tc>
          <w:tcPr>
            <w:tcW w:w="543" w:type="dxa"/>
            <w:vAlign w:val="center"/>
          </w:tcPr>
          <w:p w14:paraId="6DD4C52D">
            <w:pPr>
              <w:widowControl/>
              <w:jc w:val="center"/>
              <w:rPr>
                <w:rFonts w:hint="default" w:ascii="宋体" w:hAnsi="宋体" w:eastAsia="等线" w:cs="宋体"/>
                <w:szCs w:val="21"/>
                <w:highlight w:val="none"/>
                <w:lang w:val="en-US" w:eastAsia="zh-CN"/>
              </w:rPr>
            </w:pPr>
            <w:r>
              <w:rPr>
                <w:rFonts w:hint="eastAsia" w:ascii="宋体" w:hAnsi="宋体" w:cs="宋体"/>
                <w:szCs w:val="21"/>
                <w:highlight w:val="none"/>
                <w:lang w:val="en-US" w:eastAsia="zh-CN"/>
              </w:rPr>
              <w:t>24</w:t>
            </w:r>
          </w:p>
        </w:tc>
        <w:tc>
          <w:tcPr>
            <w:tcW w:w="708" w:type="dxa"/>
            <w:vAlign w:val="center"/>
          </w:tcPr>
          <w:p w14:paraId="44A2B729">
            <w:pPr>
              <w:jc w:val="center"/>
              <w:rPr>
                <w:rFonts w:hint="eastAsia" w:ascii="宋体" w:hAnsi="宋体" w:cs="宋体"/>
                <w:highlight w:val="none"/>
              </w:rPr>
            </w:pPr>
          </w:p>
        </w:tc>
        <w:tc>
          <w:tcPr>
            <w:tcW w:w="1560" w:type="dxa"/>
            <w:vAlign w:val="center"/>
          </w:tcPr>
          <w:p w14:paraId="476CDF32">
            <w:pPr>
              <w:jc w:val="center"/>
              <w:rPr>
                <w:rFonts w:hint="eastAsia" w:ascii="宋体" w:hAnsi="宋体" w:cs="宋体"/>
                <w:highlight w:val="none"/>
              </w:rPr>
            </w:pPr>
            <w:r>
              <w:rPr>
                <w:rFonts w:hint="eastAsia" w:ascii="宋体" w:hAnsi="宋体" w:cs="宋体"/>
                <w:highlight w:val="none"/>
              </w:rPr>
              <w:t>见</w:t>
            </w:r>
            <w:r>
              <w:rPr>
                <w:rFonts w:hint="eastAsia" w:ascii="宋体" w:hAnsi="宋体" w:cs="宋体"/>
                <w:highlight w:val="none"/>
                <w:lang w:eastAsia="zh-CN"/>
              </w:rPr>
              <w:t>参评</w:t>
            </w:r>
            <w:r>
              <w:rPr>
                <w:rFonts w:hint="eastAsia" w:ascii="宋体" w:hAnsi="宋体" w:cs="宋体"/>
                <w:highlight w:val="none"/>
              </w:rPr>
              <w:t>文件第（ ）页</w:t>
            </w:r>
          </w:p>
        </w:tc>
      </w:tr>
      <w:tr w14:paraId="303B3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735" w:type="dxa"/>
            <w:vAlign w:val="center"/>
          </w:tcPr>
          <w:p w14:paraId="00931354">
            <w:pPr>
              <w:widowControl/>
              <w:jc w:val="center"/>
              <w:rPr>
                <w:rFonts w:hint="eastAsia" w:ascii="宋体" w:hAnsi="宋体" w:cs="宋体"/>
                <w:kern w:val="0"/>
                <w:szCs w:val="21"/>
                <w:highlight w:val="none"/>
              </w:rPr>
            </w:pPr>
            <w:r>
              <w:rPr>
                <w:rFonts w:hint="eastAsia" w:ascii="宋体" w:hAnsi="宋体" w:cs="宋体"/>
                <w:kern w:val="0"/>
                <w:szCs w:val="21"/>
                <w:highlight w:val="none"/>
              </w:rPr>
              <w:t>2</w:t>
            </w:r>
          </w:p>
        </w:tc>
        <w:tc>
          <w:tcPr>
            <w:tcW w:w="1474" w:type="dxa"/>
            <w:vAlign w:val="center"/>
          </w:tcPr>
          <w:p w14:paraId="3B554E68">
            <w:pPr>
              <w:widowControl/>
              <w:spacing w:line="340" w:lineRule="exact"/>
              <w:jc w:val="center"/>
              <w:rPr>
                <w:rFonts w:hint="eastAsia" w:ascii="宋体" w:hAnsi="宋体" w:cs="宋体"/>
                <w:szCs w:val="21"/>
                <w:highlight w:val="none"/>
              </w:rPr>
            </w:pPr>
            <w:r>
              <w:rPr>
                <w:rFonts w:hint="eastAsia" w:ascii="宋体" w:hAnsi="宋体" w:cs="宋体"/>
                <w:szCs w:val="21"/>
                <w:highlight w:val="none"/>
              </w:rPr>
              <w:t>拟</w:t>
            </w:r>
            <w:r>
              <w:rPr>
                <w:rFonts w:hint="eastAsia" w:ascii="宋体" w:hAnsi="宋体" w:cs="宋体"/>
                <w:szCs w:val="21"/>
                <w:highlight w:val="none"/>
                <w:lang w:eastAsia="zh-CN"/>
              </w:rPr>
              <w:t>投入人员</w:t>
            </w:r>
            <w:r>
              <w:rPr>
                <w:rFonts w:hint="eastAsia" w:ascii="宋体" w:hAnsi="宋体" w:cs="宋体"/>
                <w:szCs w:val="21"/>
                <w:highlight w:val="none"/>
              </w:rPr>
              <w:t>情况</w:t>
            </w:r>
          </w:p>
        </w:tc>
        <w:tc>
          <w:tcPr>
            <w:tcW w:w="5256" w:type="dxa"/>
            <w:vAlign w:val="center"/>
          </w:tcPr>
          <w:p w14:paraId="74CD9565">
            <w:pPr>
              <w:keepNext w:val="0"/>
              <w:keepLines w:val="0"/>
              <w:pageBreakBefore w:val="0"/>
              <w:widowControl/>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根据</w:t>
            </w:r>
            <w:r>
              <w:rPr>
                <w:rFonts w:hint="eastAsia" w:ascii="宋体" w:hAnsi="宋体" w:eastAsia="宋体" w:cs="宋体"/>
                <w:szCs w:val="21"/>
                <w:highlight w:val="none"/>
                <w:lang w:val="en-US" w:eastAsia="zh-CN"/>
              </w:rPr>
              <w:t>参评单位</w:t>
            </w:r>
            <w:r>
              <w:rPr>
                <w:rFonts w:hint="eastAsia" w:ascii="宋体" w:hAnsi="宋体" w:eastAsia="宋体" w:cs="宋体"/>
                <w:szCs w:val="21"/>
                <w:highlight w:val="none"/>
              </w:rPr>
              <w:t>项目负责人情况进行打分</w:t>
            </w: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此项</w:t>
            </w:r>
            <w:r>
              <w:rPr>
                <w:rFonts w:hint="eastAsia" w:ascii="宋体" w:hAnsi="宋体" w:eastAsia="宋体" w:cs="宋体"/>
                <w:szCs w:val="21"/>
                <w:highlight w:val="none"/>
              </w:rPr>
              <w:t>最高得</w:t>
            </w:r>
            <w:r>
              <w:rPr>
                <w:rFonts w:hint="eastAsia" w:ascii="宋体" w:hAnsi="宋体" w:eastAsia="宋体" w:cs="宋体"/>
                <w:szCs w:val="21"/>
                <w:highlight w:val="none"/>
                <w:lang w:val="en-US" w:eastAsia="zh-CN"/>
              </w:rPr>
              <w:t>10</w:t>
            </w:r>
            <w:r>
              <w:rPr>
                <w:rFonts w:hint="eastAsia" w:ascii="宋体" w:hAnsi="宋体" w:eastAsia="宋体" w:cs="宋体"/>
                <w:szCs w:val="21"/>
                <w:highlight w:val="none"/>
              </w:rPr>
              <w:t xml:space="preserve">分： </w:t>
            </w:r>
          </w:p>
          <w:p w14:paraId="126FA0C5">
            <w:pPr>
              <w:keepNext w:val="0"/>
              <w:keepLines w:val="0"/>
              <w:pageBreakBefore w:val="0"/>
              <w:kinsoku/>
              <w:wordWrap/>
              <w:overflowPunct/>
              <w:topLinePunct w:val="0"/>
              <w:bidi w:val="0"/>
              <w:snapToGrid/>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szCs w:val="21"/>
                <w:highlight w:val="none"/>
                <w:lang w:val="en-US" w:eastAsia="zh-CN"/>
              </w:rPr>
              <w:t>1.</w:t>
            </w:r>
            <w:r>
              <w:rPr>
                <w:rFonts w:hint="eastAsia" w:ascii="宋体" w:hAnsi="宋体" w:eastAsia="宋体" w:cs="宋体"/>
                <w:szCs w:val="21"/>
                <w:highlight w:val="none"/>
              </w:rPr>
              <w:t>本项目的项目</w:t>
            </w:r>
            <w:r>
              <w:rPr>
                <w:rFonts w:hint="eastAsia" w:ascii="宋体" w:hAnsi="宋体" w:eastAsia="宋体" w:cs="宋体"/>
                <w:bCs/>
                <w:color w:val="auto"/>
                <w:sz w:val="21"/>
                <w:szCs w:val="21"/>
                <w:highlight w:val="none"/>
              </w:rPr>
              <w:t>负责人具有</w:t>
            </w:r>
            <w:r>
              <w:rPr>
                <w:rFonts w:hint="eastAsia" w:ascii="宋体" w:hAnsi="宋体" w:eastAsia="宋体" w:cs="宋体"/>
                <w:bCs/>
                <w:color w:val="auto"/>
                <w:sz w:val="21"/>
                <w:szCs w:val="21"/>
                <w:highlight w:val="none"/>
                <w:lang w:val="en-US" w:eastAsia="zh-CN"/>
              </w:rPr>
              <w:t>建筑工程</w:t>
            </w:r>
            <w:r>
              <w:rPr>
                <w:rFonts w:hint="eastAsia" w:ascii="宋体" w:hAnsi="宋体" w:eastAsia="宋体" w:cs="宋体"/>
                <w:bCs/>
                <w:color w:val="auto"/>
                <w:sz w:val="21"/>
                <w:szCs w:val="21"/>
                <w:highlight w:val="none"/>
              </w:rPr>
              <w:t>专业二级</w:t>
            </w:r>
            <w:r>
              <w:rPr>
                <w:rFonts w:hint="eastAsia" w:ascii="宋体" w:hAnsi="宋体" w:eastAsia="宋体" w:cs="宋体"/>
                <w:bCs/>
                <w:color w:val="auto"/>
                <w:sz w:val="21"/>
                <w:szCs w:val="21"/>
                <w:highlight w:val="none"/>
                <w:lang w:val="en-US" w:eastAsia="zh-CN"/>
              </w:rPr>
              <w:t>及以上</w:t>
            </w:r>
            <w:r>
              <w:rPr>
                <w:rFonts w:hint="eastAsia" w:ascii="宋体" w:hAnsi="宋体" w:eastAsia="宋体" w:cs="宋体"/>
                <w:bCs/>
                <w:color w:val="auto"/>
                <w:sz w:val="21"/>
                <w:szCs w:val="21"/>
                <w:highlight w:val="none"/>
              </w:rPr>
              <w:t>建造师证书的，得</w:t>
            </w:r>
            <w:r>
              <w:rPr>
                <w:rFonts w:hint="eastAsia" w:ascii="宋体" w:hAnsi="宋体" w:eastAsia="宋体" w:cs="宋体"/>
                <w:bCs/>
                <w:color w:val="auto"/>
                <w:sz w:val="21"/>
                <w:szCs w:val="21"/>
                <w:highlight w:val="none"/>
                <w:lang w:val="en-US" w:eastAsia="zh-CN"/>
              </w:rPr>
              <w:t>4</w:t>
            </w:r>
            <w:r>
              <w:rPr>
                <w:rFonts w:hint="eastAsia" w:ascii="宋体" w:hAnsi="宋体" w:eastAsia="宋体" w:cs="宋体"/>
                <w:bCs/>
                <w:color w:val="auto"/>
                <w:sz w:val="21"/>
                <w:szCs w:val="21"/>
                <w:highlight w:val="none"/>
              </w:rPr>
              <w:t>分；</w:t>
            </w:r>
          </w:p>
          <w:p w14:paraId="47BE6DE5">
            <w:pPr>
              <w:ind w:firstLine="420" w:firstLineChars="200"/>
              <w:rPr>
                <w:highlight w:val="none"/>
              </w:rPr>
            </w:pPr>
            <w:r>
              <w:rPr>
                <w:rFonts w:hint="eastAsia" w:ascii="宋体" w:hAnsi="宋体" w:eastAsia="宋体" w:cs="宋体"/>
                <w:szCs w:val="21"/>
                <w:highlight w:val="none"/>
                <w:lang w:val="en-US" w:eastAsia="zh-CN"/>
              </w:rPr>
              <w:t>2.本项目</w:t>
            </w:r>
            <w:r>
              <w:rPr>
                <w:rFonts w:hint="eastAsia" w:ascii="宋体" w:hAnsi="宋体" w:eastAsia="宋体" w:cs="宋体"/>
                <w:szCs w:val="21"/>
                <w:highlight w:val="none"/>
              </w:rPr>
              <w:t>负责人自</w:t>
            </w:r>
            <w:r>
              <w:rPr>
                <w:rFonts w:hint="eastAsia" w:ascii="宋体" w:hAnsi="宋体" w:eastAsia="宋体" w:cs="宋体"/>
                <w:szCs w:val="21"/>
                <w:highlight w:val="none"/>
                <w:lang w:val="en-US" w:eastAsia="zh-CN"/>
              </w:rPr>
              <w:t>2023年</w:t>
            </w:r>
            <w:r>
              <w:rPr>
                <w:rFonts w:hint="eastAsia" w:ascii="宋体" w:hAnsi="宋体" w:eastAsia="宋体" w:cs="宋体"/>
                <w:szCs w:val="21"/>
                <w:highlight w:val="none"/>
              </w:rPr>
              <w:t>至今</w:t>
            </w:r>
            <w:r>
              <w:rPr>
                <w:rFonts w:hint="eastAsia" w:ascii="宋体" w:hAnsi="宋体" w:eastAsia="宋体" w:cs="宋体"/>
                <w:szCs w:val="21"/>
                <w:highlight w:val="none"/>
                <w:lang w:val="en-US" w:eastAsia="zh-CN"/>
              </w:rPr>
              <w:t>作为参评单位</w:t>
            </w:r>
            <w:r>
              <w:rPr>
                <w:rFonts w:hint="eastAsia" w:ascii="宋体" w:hAnsi="宋体" w:eastAsia="宋体" w:cs="宋体"/>
                <w:szCs w:val="21"/>
                <w:highlight w:val="none"/>
              </w:rPr>
              <w:t>项目负责人完成的同类项目（指</w:t>
            </w:r>
            <w:r>
              <w:rPr>
                <w:rFonts w:hint="eastAsia" w:ascii="宋体" w:hAnsi="宋体" w:eastAsia="宋体" w:cs="宋体"/>
                <w:szCs w:val="21"/>
                <w:highlight w:val="none"/>
                <w:lang w:val="en-US" w:eastAsia="zh-CN"/>
              </w:rPr>
              <w:t>工程</w:t>
            </w:r>
            <w:r>
              <w:rPr>
                <w:rFonts w:hint="eastAsia" w:ascii="宋体" w:hAnsi="宋体" w:eastAsia="宋体" w:cs="宋体"/>
                <w:szCs w:val="21"/>
                <w:highlight w:val="none"/>
              </w:rPr>
              <w:t>类）业绩，每提供一个得</w:t>
            </w:r>
            <w:r>
              <w:rPr>
                <w:rFonts w:hint="eastAsia" w:ascii="宋体" w:hAnsi="宋体" w:eastAsia="宋体" w:cs="宋体"/>
                <w:szCs w:val="21"/>
                <w:highlight w:val="none"/>
                <w:lang w:val="en-US" w:eastAsia="zh-CN"/>
              </w:rPr>
              <w:t>2</w:t>
            </w:r>
            <w:r>
              <w:rPr>
                <w:rFonts w:hint="eastAsia" w:ascii="宋体" w:hAnsi="宋体" w:eastAsia="宋体" w:cs="宋体"/>
                <w:szCs w:val="21"/>
                <w:highlight w:val="none"/>
              </w:rPr>
              <w:t>分</w:t>
            </w:r>
            <w:r>
              <w:rPr>
                <w:rFonts w:hint="eastAsia" w:ascii="宋体" w:hAnsi="宋体" w:eastAsia="宋体" w:cs="宋体"/>
                <w:szCs w:val="21"/>
                <w:highlight w:val="none"/>
                <w:lang w:eastAsia="zh-CN"/>
              </w:rPr>
              <w:t>；</w:t>
            </w:r>
          </w:p>
          <w:p w14:paraId="76F2FA47">
            <w:pPr>
              <w:keepNext w:val="0"/>
              <w:keepLines w:val="0"/>
              <w:pageBreakBefore w:val="0"/>
              <w:widowControl/>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注：1</w:t>
            </w:r>
            <w:r>
              <w:rPr>
                <w:rFonts w:hint="eastAsia" w:ascii="宋体" w:hAnsi="宋体" w:eastAsia="宋体" w:cs="宋体"/>
                <w:szCs w:val="21"/>
                <w:highlight w:val="none"/>
                <w:lang w:val="en-US" w:eastAsia="zh-CN"/>
              </w:rPr>
              <w:t>.</w:t>
            </w:r>
            <w:r>
              <w:rPr>
                <w:rFonts w:hint="eastAsia" w:ascii="宋体" w:hAnsi="宋体" w:eastAsia="宋体" w:cs="宋体"/>
                <w:b/>
                <w:color w:val="auto"/>
                <w:sz w:val="21"/>
                <w:szCs w:val="21"/>
                <w:highlight w:val="none"/>
              </w:rPr>
              <w:t>提供人员证书复印件和由报价人为其购买的202</w:t>
            </w:r>
            <w:r>
              <w:rPr>
                <w:rFonts w:hint="eastAsia" w:ascii="宋体" w:hAnsi="宋体" w:eastAsia="宋体" w:cs="宋体"/>
                <w:b/>
                <w:color w:val="auto"/>
                <w:sz w:val="21"/>
                <w:szCs w:val="21"/>
                <w:highlight w:val="none"/>
                <w:lang w:val="en-US" w:eastAsia="zh-CN"/>
              </w:rPr>
              <w:t>5</w:t>
            </w:r>
            <w:r>
              <w:rPr>
                <w:rFonts w:hint="eastAsia" w:ascii="宋体" w:hAnsi="宋体" w:eastAsia="宋体" w:cs="宋体"/>
                <w:b/>
                <w:color w:val="auto"/>
                <w:sz w:val="21"/>
                <w:szCs w:val="21"/>
                <w:highlight w:val="none"/>
              </w:rPr>
              <w:t>年</w:t>
            </w:r>
            <w:r>
              <w:rPr>
                <w:rFonts w:hint="eastAsia" w:ascii="宋体" w:hAnsi="宋体" w:eastAsia="宋体" w:cs="宋体"/>
                <w:b/>
                <w:color w:val="auto"/>
                <w:sz w:val="21"/>
                <w:szCs w:val="21"/>
                <w:highlight w:val="none"/>
                <w:lang w:val="en-US" w:eastAsia="zh-CN"/>
              </w:rPr>
              <w:t>12</w:t>
            </w:r>
            <w:r>
              <w:rPr>
                <w:rFonts w:hint="eastAsia" w:ascii="宋体" w:hAnsi="宋体" w:eastAsia="宋体" w:cs="宋体"/>
                <w:b/>
                <w:color w:val="auto"/>
                <w:sz w:val="21"/>
                <w:szCs w:val="21"/>
                <w:highlight w:val="none"/>
              </w:rPr>
              <w:t>月</w:t>
            </w:r>
            <w:r>
              <w:rPr>
                <w:rFonts w:hint="eastAsia" w:ascii="宋体" w:hAnsi="宋体" w:eastAsia="宋体" w:cs="宋体"/>
                <w:b/>
                <w:color w:val="auto"/>
                <w:sz w:val="21"/>
                <w:szCs w:val="21"/>
                <w:highlight w:val="none"/>
                <w:lang w:val="en-US" w:eastAsia="zh-CN"/>
              </w:rPr>
              <w:t>-2026年2</w:t>
            </w:r>
            <w:r>
              <w:rPr>
                <w:rFonts w:hint="eastAsia" w:ascii="宋体" w:hAnsi="宋体" w:eastAsia="宋体" w:cs="宋体"/>
                <w:b/>
                <w:color w:val="auto"/>
                <w:sz w:val="21"/>
                <w:szCs w:val="21"/>
                <w:highlight w:val="none"/>
              </w:rPr>
              <w:t>月的社保证明文件复印件并加盖公章</w:t>
            </w:r>
            <w:r>
              <w:rPr>
                <w:rFonts w:hint="eastAsia" w:ascii="宋体" w:hAnsi="宋体" w:eastAsia="宋体" w:cs="宋体"/>
                <w:b/>
                <w:bCs/>
                <w:color w:val="auto"/>
                <w:sz w:val="21"/>
                <w:szCs w:val="21"/>
                <w:highlight w:val="none"/>
              </w:rPr>
              <w:t>，未按要求提供的不得分。</w:t>
            </w:r>
          </w:p>
          <w:p w14:paraId="74DFED8C">
            <w:pPr>
              <w:spacing w:line="240" w:lineRule="auto"/>
              <w:ind w:firstLine="420" w:firstLineChars="200"/>
              <w:rPr>
                <w:rFonts w:hint="default" w:eastAsia="等线"/>
                <w:sz w:val="21"/>
                <w:szCs w:val="21"/>
                <w:highlight w:val="none"/>
                <w:lang w:val="en-US" w:eastAsia="zh-CN"/>
              </w:rPr>
            </w:pPr>
            <w:r>
              <w:rPr>
                <w:rFonts w:hint="eastAsia" w:ascii="宋体" w:hAnsi="宋体" w:eastAsia="宋体" w:cs="宋体"/>
                <w:szCs w:val="21"/>
                <w:highlight w:val="none"/>
              </w:rPr>
              <w:t>2</w:t>
            </w:r>
            <w:r>
              <w:rPr>
                <w:rFonts w:hint="eastAsia" w:ascii="宋体" w:hAnsi="宋体" w:eastAsia="宋体" w:cs="宋体"/>
                <w:szCs w:val="21"/>
                <w:highlight w:val="none"/>
                <w:lang w:val="en-US" w:eastAsia="zh-CN"/>
              </w:rPr>
              <w:t>.</w:t>
            </w:r>
            <w:r>
              <w:rPr>
                <w:rFonts w:hint="eastAsia" w:ascii="宋体" w:hAnsi="宋体" w:eastAsia="宋体" w:cs="宋体"/>
                <w:szCs w:val="21"/>
                <w:highlight w:val="none"/>
              </w:rPr>
              <w:t>需提供</w:t>
            </w:r>
            <w:r>
              <w:rPr>
                <w:rFonts w:hint="eastAsia" w:ascii="宋体" w:hAnsi="宋体" w:eastAsia="宋体" w:cs="宋体"/>
                <w:szCs w:val="21"/>
                <w:highlight w:val="none"/>
                <w:lang w:eastAsia="zh-CN"/>
              </w:rPr>
              <w:t>项目</w:t>
            </w:r>
            <w:r>
              <w:rPr>
                <w:rFonts w:hint="eastAsia" w:ascii="宋体" w:hAnsi="宋体" w:eastAsia="宋体" w:cs="宋体"/>
                <w:szCs w:val="21"/>
                <w:highlight w:val="none"/>
              </w:rPr>
              <w:t>合同复印件（加盖公章，无公章</w:t>
            </w:r>
            <w:r>
              <w:rPr>
                <w:rFonts w:hint="eastAsia" w:ascii="宋体" w:hAnsi="宋体" w:eastAsia="宋体" w:cs="宋体"/>
                <w:szCs w:val="21"/>
                <w:highlight w:val="none"/>
                <w:lang w:val="en-US" w:eastAsia="zh-CN"/>
              </w:rPr>
              <w:t>的合同</w:t>
            </w:r>
            <w:r>
              <w:rPr>
                <w:rFonts w:hint="eastAsia" w:ascii="宋体" w:hAnsi="宋体" w:eastAsia="宋体" w:cs="宋体"/>
                <w:szCs w:val="21"/>
                <w:highlight w:val="none"/>
              </w:rPr>
              <w:t>不认可）</w:t>
            </w:r>
            <w:r>
              <w:rPr>
                <w:rFonts w:hint="eastAsia" w:ascii="宋体" w:hAnsi="宋体" w:eastAsia="宋体" w:cs="宋体"/>
                <w:szCs w:val="21"/>
                <w:highlight w:val="none"/>
                <w:lang w:eastAsia="zh-CN"/>
              </w:rPr>
              <w:t>，</w:t>
            </w:r>
            <w:r>
              <w:rPr>
                <w:rFonts w:hint="eastAsia" w:ascii="宋体" w:hAnsi="宋体" w:eastAsia="宋体" w:cs="宋体"/>
                <w:szCs w:val="21"/>
                <w:highlight w:val="none"/>
              </w:rPr>
              <w:t>以证明为指定时间段内其担任项目负责人的同类项目</w:t>
            </w:r>
            <w:r>
              <w:rPr>
                <w:rFonts w:hint="eastAsia" w:ascii="宋体" w:hAnsi="宋体" w:eastAsia="宋体" w:cs="宋体"/>
                <w:szCs w:val="21"/>
                <w:highlight w:val="none"/>
                <w:lang w:eastAsia="zh-CN"/>
              </w:rPr>
              <w:t>，</w:t>
            </w:r>
            <w:r>
              <w:rPr>
                <w:rFonts w:hint="eastAsia" w:ascii="宋体" w:hAnsi="宋体" w:eastAsia="宋体" w:cs="宋体"/>
                <w:szCs w:val="21"/>
                <w:highlight w:val="none"/>
              </w:rPr>
              <w:t>业绩合同内容中若未体现项目负责人姓名的，还须提供</w:t>
            </w:r>
            <w:r>
              <w:rPr>
                <w:rFonts w:hint="eastAsia" w:ascii="宋体" w:hAnsi="宋体" w:eastAsia="宋体" w:cs="宋体"/>
                <w:szCs w:val="21"/>
                <w:highlight w:val="none"/>
                <w:lang w:eastAsia="zh-CN"/>
              </w:rPr>
              <w:t>项目验收单或相关材料证明</w:t>
            </w:r>
            <w:r>
              <w:rPr>
                <w:rFonts w:hint="eastAsia" w:ascii="宋体" w:hAnsi="宋体" w:eastAsia="宋体" w:cs="宋体"/>
                <w:szCs w:val="21"/>
                <w:highlight w:val="none"/>
              </w:rPr>
              <w:t>该人员为该项目负责人。未提供证明材料或提供的证明材料不足以支撑判断的，则对应业绩不计入。</w:t>
            </w:r>
          </w:p>
        </w:tc>
        <w:tc>
          <w:tcPr>
            <w:tcW w:w="543" w:type="dxa"/>
            <w:vAlign w:val="center"/>
          </w:tcPr>
          <w:p w14:paraId="1AE5EB89">
            <w:pPr>
              <w:widowControl/>
              <w:jc w:val="center"/>
              <w:rPr>
                <w:rFonts w:hint="default" w:ascii="宋体" w:hAnsi="宋体" w:eastAsia="等线" w:cs="宋体"/>
                <w:szCs w:val="21"/>
                <w:highlight w:val="none"/>
                <w:lang w:val="en-US" w:eastAsia="zh-CN"/>
              </w:rPr>
            </w:pPr>
            <w:r>
              <w:rPr>
                <w:rFonts w:hint="eastAsia" w:ascii="宋体" w:hAnsi="宋体" w:cs="宋体"/>
                <w:szCs w:val="21"/>
                <w:highlight w:val="none"/>
                <w:lang w:val="en-US" w:eastAsia="zh-CN"/>
              </w:rPr>
              <w:t>10</w:t>
            </w:r>
          </w:p>
        </w:tc>
        <w:tc>
          <w:tcPr>
            <w:tcW w:w="708" w:type="dxa"/>
            <w:vAlign w:val="center"/>
          </w:tcPr>
          <w:p w14:paraId="741AAD03">
            <w:pPr>
              <w:jc w:val="center"/>
              <w:rPr>
                <w:rFonts w:hint="eastAsia" w:ascii="宋体" w:hAnsi="宋体" w:cs="宋体"/>
                <w:highlight w:val="none"/>
              </w:rPr>
            </w:pPr>
          </w:p>
        </w:tc>
        <w:tc>
          <w:tcPr>
            <w:tcW w:w="1560" w:type="dxa"/>
            <w:vAlign w:val="center"/>
          </w:tcPr>
          <w:p w14:paraId="6A08DDB1">
            <w:pPr>
              <w:jc w:val="center"/>
              <w:rPr>
                <w:rFonts w:hint="eastAsia" w:ascii="宋体" w:hAnsi="宋体" w:cs="宋体"/>
                <w:highlight w:val="none"/>
              </w:rPr>
            </w:pPr>
            <w:r>
              <w:rPr>
                <w:rFonts w:hint="eastAsia" w:ascii="宋体" w:hAnsi="宋体" w:cs="宋体"/>
                <w:highlight w:val="none"/>
              </w:rPr>
              <w:t>见</w:t>
            </w:r>
            <w:r>
              <w:rPr>
                <w:rFonts w:hint="eastAsia" w:ascii="宋体" w:hAnsi="宋体" w:cs="宋体"/>
                <w:highlight w:val="none"/>
                <w:lang w:eastAsia="zh-CN"/>
              </w:rPr>
              <w:t>参评</w:t>
            </w:r>
            <w:r>
              <w:rPr>
                <w:rFonts w:hint="eastAsia" w:ascii="宋体" w:hAnsi="宋体" w:cs="宋体"/>
                <w:highlight w:val="none"/>
              </w:rPr>
              <w:t>文件第（ ）页</w:t>
            </w:r>
          </w:p>
        </w:tc>
      </w:tr>
      <w:tr w14:paraId="4EE3A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735" w:type="dxa"/>
            <w:vAlign w:val="center"/>
          </w:tcPr>
          <w:p w14:paraId="3201B0CD">
            <w:pPr>
              <w:widowControl/>
              <w:jc w:val="center"/>
              <w:rPr>
                <w:rFonts w:hint="eastAsia" w:ascii="宋体" w:hAnsi="宋体" w:cs="宋体"/>
                <w:kern w:val="0"/>
                <w:szCs w:val="21"/>
                <w:highlight w:val="none"/>
              </w:rPr>
            </w:pPr>
            <w:r>
              <w:rPr>
                <w:rFonts w:hint="eastAsia" w:ascii="宋体" w:hAnsi="宋体" w:cs="宋体"/>
                <w:kern w:val="0"/>
                <w:szCs w:val="21"/>
                <w:highlight w:val="none"/>
              </w:rPr>
              <w:t>3</w:t>
            </w:r>
          </w:p>
        </w:tc>
        <w:tc>
          <w:tcPr>
            <w:tcW w:w="1474" w:type="dxa"/>
            <w:vAlign w:val="center"/>
          </w:tcPr>
          <w:p w14:paraId="51C08839">
            <w:pPr>
              <w:widowControl/>
              <w:spacing w:line="340" w:lineRule="exact"/>
              <w:jc w:val="center"/>
              <w:rPr>
                <w:rFonts w:hint="eastAsia" w:ascii="宋体" w:hAnsi="宋体" w:cs="宋体"/>
                <w:szCs w:val="21"/>
                <w:highlight w:val="none"/>
              </w:rPr>
            </w:pPr>
            <w:r>
              <w:rPr>
                <w:rFonts w:hint="eastAsia" w:ascii="宋体" w:hAnsi="宋体" w:cs="宋体"/>
                <w:bCs/>
                <w:szCs w:val="21"/>
                <w:highlight w:val="none"/>
              </w:rPr>
              <w:t>项目施工</w:t>
            </w:r>
            <w:r>
              <w:rPr>
                <w:rFonts w:hint="eastAsia" w:ascii="宋体" w:hAnsi="宋体" w:cs="宋体"/>
                <w:szCs w:val="21"/>
                <w:highlight w:val="none"/>
              </w:rPr>
              <w:t>方案</w:t>
            </w:r>
          </w:p>
        </w:tc>
        <w:tc>
          <w:tcPr>
            <w:tcW w:w="5256" w:type="dxa"/>
            <w:vAlign w:val="center"/>
          </w:tcPr>
          <w:p w14:paraId="7FD2EF32">
            <w:pPr>
              <w:pStyle w:val="10"/>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宋体" w:hAnsi="宋体" w:eastAsia="宋体" w:cs="宋体"/>
                <w:szCs w:val="21"/>
                <w:highlight w:val="none"/>
                <w:lang w:val="fr-CH"/>
              </w:rPr>
            </w:pPr>
            <w:r>
              <w:rPr>
                <w:rFonts w:hint="eastAsia" w:ascii="宋体" w:hAnsi="宋体" w:eastAsia="宋体" w:cs="宋体"/>
                <w:bCs/>
                <w:szCs w:val="21"/>
                <w:highlight w:val="none"/>
              </w:rPr>
              <w:t>项目施工</w:t>
            </w:r>
            <w:r>
              <w:rPr>
                <w:rFonts w:hint="eastAsia" w:ascii="宋体" w:hAnsi="宋体" w:eastAsia="宋体" w:cs="宋体"/>
                <w:szCs w:val="21"/>
                <w:highlight w:val="none"/>
                <w:lang w:val="fr-CH"/>
              </w:rPr>
              <w:t>运用先进的工艺</w:t>
            </w:r>
            <w:r>
              <w:rPr>
                <w:rFonts w:hint="eastAsia" w:hAnsi="宋体" w:eastAsia="宋体" w:cs="宋体"/>
                <w:szCs w:val="21"/>
                <w:highlight w:val="none"/>
                <w:lang w:val="fr-CH" w:eastAsia="zh-CN"/>
              </w:rPr>
              <w:t>、</w:t>
            </w:r>
            <w:r>
              <w:rPr>
                <w:rFonts w:hint="eastAsia" w:ascii="宋体" w:hAnsi="宋体" w:eastAsia="宋体" w:cs="宋体"/>
                <w:szCs w:val="21"/>
                <w:highlight w:val="none"/>
                <w:lang w:val="fr-CH"/>
              </w:rPr>
              <w:t>施工机械；对</w:t>
            </w:r>
            <w:r>
              <w:rPr>
                <w:rFonts w:hint="eastAsia" w:hAnsi="宋体" w:eastAsia="宋体" w:cs="宋体"/>
                <w:szCs w:val="21"/>
                <w:highlight w:val="none"/>
                <w:lang w:val="en-US" w:eastAsia="zh-CN"/>
              </w:rPr>
              <w:t>本项目</w:t>
            </w:r>
            <w:r>
              <w:rPr>
                <w:rFonts w:hint="eastAsia" w:ascii="宋体" w:hAnsi="宋体" w:eastAsia="宋体" w:cs="宋体"/>
                <w:szCs w:val="21"/>
                <w:highlight w:val="none"/>
                <w:lang w:val="fr-CH"/>
              </w:rPr>
              <w:t>施工难点有先进和合理的建议，方案可靠、安全、切实可行，措施得力</w:t>
            </w:r>
            <w:r>
              <w:rPr>
                <w:rFonts w:hint="eastAsia" w:hAnsi="宋体" w:eastAsia="宋体" w:cs="宋体"/>
                <w:szCs w:val="21"/>
                <w:highlight w:val="none"/>
                <w:lang w:val="fr-CH" w:eastAsia="zh-CN"/>
              </w:rPr>
              <w:t>，</w:t>
            </w:r>
            <w:r>
              <w:rPr>
                <w:rFonts w:hint="eastAsia" w:ascii="宋体" w:hAnsi="宋体" w:eastAsia="宋体" w:cs="宋体"/>
                <w:szCs w:val="21"/>
                <w:highlight w:val="none"/>
                <w:lang w:val="fr-CH"/>
              </w:rPr>
              <w:t>得</w:t>
            </w:r>
            <w:r>
              <w:rPr>
                <w:rFonts w:hint="eastAsia" w:hAnsi="宋体" w:eastAsia="宋体" w:cs="宋体"/>
                <w:szCs w:val="21"/>
                <w:highlight w:val="none"/>
                <w:lang w:val="en-US" w:eastAsia="zh-CN"/>
              </w:rPr>
              <w:t>6-8</w:t>
            </w:r>
            <w:r>
              <w:rPr>
                <w:rFonts w:hint="eastAsia" w:ascii="宋体" w:hAnsi="宋体" w:eastAsia="宋体" w:cs="宋体"/>
                <w:szCs w:val="21"/>
                <w:highlight w:val="none"/>
              </w:rPr>
              <w:t>分</w:t>
            </w:r>
            <w:r>
              <w:rPr>
                <w:rFonts w:hint="eastAsia" w:hAnsi="宋体" w:eastAsia="宋体" w:cs="宋体"/>
                <w:szCs w:val="21"/>
                <w:highlight w:val="none"/>
                <w:lang w:eastAsia="zh-CN"/>
              </w:rPr>
              <w:t>；</w:t>
            </w:r>
          </w:p>
          <w:p w14:paraId="60302733">
            <w:pPr>
              <w:pStyle w:val="10"/>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宋体" w:hAnsi="宋体" w:eastAsia="宋体" w:cs="宋体"/>
                <w:szCs w:val="21"/>
                <w:highlight w:val="none"/>
                <w:lang w:val="fr-CH"/>
              </w:rPr>
            </w:pPr>
            <w:r>
              <w:rPr>
                <w:rFonts w:hint="eastAsia" w:ascii="宋体" w:hAnsi="宋体" w:eastAsia="宋体" w:cs="宋体"/>
                <w:bCs/>
                <w:szCs w:val="21"/>
                <w:highlight w:val="none"/>
              </w:rPr>
              <w:t>项目</w:t>
            </w:r>
            <w:r>
              <w:rPr>
                <w:rFonts w:hint="eastAsia" w:ascii="宋体" w:hAnsi="宋体" w:eastAsia="宋体" w:cs="宋体"/>
                <w:szCs w:val="21"/>
                <w:highlight w:val="none"/>
                <w:lang w:val="fr-CH"/>
              </w:rPr>
              <w:t>施工运用合理、可行</w:t>
            </w:r>
            <w:r>
              <w:rPr>
                <w:rFonts w:hint="eastAsia" w:hAnsi="宋体" w:eastAsia="宋体" w:cs="宋体"/>
                <w:szCs w:val="21"/>
                <w:highlight w:val="none"/>
                <w:lang w:val="en-US" w:eastAsia="zh-CN"/>
              </w:rPr>
              <w:t>的</w:t>
            </w:r>
            <w:r>
              <w:rPr>
                <w:rFonts w:hint="eastAsia" w:ascii="宋体" w:hAnsi="宋体" w:eastAsia="宋体" w:cs="宋体"/>
                <w:szCs w:val="21"/>
                <w:highlight w:val="none"/>
                <w:lang w:val="fr-CH"/>
              </w:rPr>
              <w:t>工艺、施工机械；对</w:t>
            </w:r>
            <w:r>
              <w:rPr>
                <w:rFonts w:hint="eastAsia" w:hAnsi="宋体" w:eastAsia="宋体" w:cs="宋体"/>
                <w:szCs w:val="21"/>
                <w:highlight w:val="none"/>
                <w:lang w:val="en-US" w:eastAsia="zh-CN"/>
              </w:rPr>
              <w:t>本项目</w:t>
            </w:r>
            <w:r>
              <w:rPr>
                <w:rFonts w:hint="eastAsia" w:ascii="宋体" w:hAnsi="宋体" w:eastAsia="宋体" w:cs="宋体"/>
                <w:szCs w:val="21"/>
                <w:highlight w:val="none"/>
                <w:lang w:val="fr-CH"/>
              </w:rPr>
              <w:t>施工难点有合理的建议，方案安全、基本可行</w:t>
            </w:r>
            <w:r>
              <w:rPr>
                <w:rFonts w:hint="eastAsia" w:ascii="宋体" w:hAnsi="宋体" w:eastAsia="宋体" w:cs="宋体"/>
                <w:szCs w:val="21"/>
                <w:highlight w:val="none"/>
                <w:lang w:val="fr-CH" w:eastAsia="zh-CN"/>
              </w:rPr>
              <w:t>，</w:t>
            </w:r>
            <w:r>
              <w:rPr>
                <w:rFonts w:hint="eastAsia" w:ascii="宋体" w:hAnsi="宋体" w:eastAsia="宋体" w:cs="宋体"/>
                <w:szCs w:val="21"/>
                <w:highlight w:val="none"/>
                <w:lang w:val="fr-CH"/>
              </w:rPr>
              <w:t>得</w:t>
            </w:r>
            <w:r>
              <w:rPr>
                <w:rFonts w:hint="eastAsia" w:hAnsi="宋体" w:eastAsia="宋体" w:cs="宋体"/>
                <w:szCs w:val="21"/>
                <w:highlight w:val="none"/>
                <w:lang w:val="en-US" w:eastAsia="zh-CN"/>
              </w:rPr>
              <w:t>4-6</w:t>
            </w:r>
            <w:r>
              <w:rPr>
                <w:rFonts w:hint="eastAsia" w:ascii="宋体" w:hAnsi="宋体" w:eastAsia="宋体" w:cs="宋体"/>
                <w:szCs w:val="21"/>
                <w:highlight w:val="none"/>
              </w:rPr>
              <w:t>分</w:t>
            </w:r>
            <w:r>
              <w:rPr>
                <w:rFonts w:hint="eastAsia" w:ascii="宋体" w:hAnsi="宋体" w:eastAsia="宋体" w:cs="宋体"/>
                <w:kern w:val="2"/>
                <w:sz w:val="21"/>
                <w:szCs w:val="21"/>
                <w:highlight w:val="none"/>
                <w:lang w:val="fr-CH"/>
              </w:rPr>
              <w:t xml:space="preserve">； </w:t>
            </w:r>
          </w:p>
          <w:p w14:paraId="3ADCF8DB">
            <w:pPr>
              <w:pStyle w:val="10"/>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宋体" w:hAnsi="宋体" w:eastAsia="宋体" w:cs="宋体"/>
                <w:szCs w:val="21"/>
                <w:highlight w:val="none"/>
                <w:lang w:val="fr-CH"/>
              </w:rPr>
            </w:pPr>
            <w:r>
              <w:rPr>
                <w:rFonts w:hint="eastAsia" w:ascii="宋体" w:hAnsi="宋体" w:eastAsia="宋体" w:cs="宋体"/>
                <w:bCs/>
                <w:szCs w:val="21"/>
                <w:highlight w:val="none"/>
              </w:rPr>
              <w:t>项目施工</w:t>
            </w:r>
            <w:r>
              <w:rPr>
                <w:rFonts w:hint="eastAsia" w:hAnsi="宋体" w:eastAsia="宋体" w:cs="宋体"/>
                <w:bCs/>
                <w:szCs w:val="21"/>
                <w:highlight w:val="none"/>
                <w:lang w:val="en-US" w:eastAsia="zh-CN"/>
              </w:rPr>
              <w:t>有</w:t>
            </w:r>
            <w:r>
              <w:rPr>
                <w:rFonts w:hint="eastAsia" w:ascii="宋体" w:hAnsi="宋体" w:eastAsia="宋体" w:cs="宋体"/>
                <w:szCs w:val="21"/>
                <w:highlight w:val="none"/>
                <w:lang w:val="fr-CH"/>
              </w:rPr>
              <w:t>运用施工工艺，施工机械；对</w:t>
            </w:r>
            <w:r>
              <w:rPr>
                <w:rFonts w:hint="eastAsia" w:hAnsi="宋体" w:eastAsia="宋体" w:cs="宋体"/>
                <w:szCs w:val="21"/>
                <w:highlight w:val="none"/>
                <w:lang w:val="en-US" w:eastAsia="zh-CN"/>
              </w:rPr>
              <w:t>本项目</w:t>
            </w:r>
            <w:r>
              <w:rPr>
                <w:rFonts w:hint="eastAsia" w:ascii="宋体" w:hAnsi="宋体" w:eastAsia="宋体" w:cs="宋体"/>
                <w:szCs w:val="21"/>
                <w:highlight w:val="none"/>
                <w:lang w:val="fr-CH"/>
              </w:rPr>
              <w:t>施工难点</w:t>
            </w:r>
            <w:r>
              <w:rPr>
                <w:rFonts w:hint="eastAsia" w:hAnsi="宋体" w:eastAsia="宋体" w:cs="宋体"/>
                <w:szCs w:val="21"/>
                <w:highlight w:val="none"/>
                <w:lang w:val="en-US" w:eastAsia="zh-CN"/>
              </w:rPr>
              <w:t>无</w:t>
            </w:r>
            <w:r>
              <w:rPr>
                <w:rFonts w:hint="eastAsia" w:ascii="宋体" w:hAnsi="宋体" w:eastAsia="宋体" w:cs="宋体"/>
                <w:szCs w:val="21"/>
                <w:highlight w:val="none"/>
                <w:lang w:val="fr-CH"/>
              </w:rPr>
              <w:t>建议，方案基本可行</w:t>
            </w:r>
            <w:r>
              <w:rPr>
                <w:rFonts w:hint="eastAsia" w:ascii="宋体" w:hAnsi="宋体" w:eastAsia="宋体" w:cs="宋体"/>
                <w:szCs w:val="21"/>
                <w:highlight w:val="none"/>
                <w:lang w:val="fr-CH" w:eastAsia="zh-CN"/>
              </w:rPr>
              <w:t>，</w:t>
            </w:r>
            <w:r>
              <w:rPr>
                <w:rFonts w:hint="eastAsia" w:ascii="宋体" w:hAnsi="宋体" w:eastAsia="宋体" w:cs="宋体"/>
                <w:szCs w:val="21"/>
                <w:highlight w:val="none"/>
                <w:lang w:val="fr-CH"/>
              </w:rPr>
              <w:t>得</w:t>
            </w:r>
            <w:r>
              <w:rPr>
                <w:rFonts w:hint="eastAsia" w:hAnsi="宋体" w:eastAsia="宋体" w:cs="宋体"/>
                <w:szCs w:val="21"/>
                <w:highlight w:val="none"/>
                <w:lang w:val="en-US" w:eastAsia="zh-CN"/>
              </w:rPr>
              <w:t>1-3</w:t>
            </w:r>
            <w:r>
              <w:rPr>
                <w:rFonts w:hint="eastAsia" w:ascii="宋体" w:hAnsi="宋体" w:eastAsia="宋体" w:cs="宋体"/>
                <w:szCs w:val="21"/>
                <w:highlight w:val="none"/>
              </w:rPr>
              <w:t>分</w:t>
            </w:r>
            <w:r>
              <w:rPr>
                <w:rFonts w:hint="eastAsia" w:ascii="宋体" w:hAnsi="宋体" w:eastAsia="宋体" w:cs="宋体"/>
                <w:kern w:val="2"/>
                <w:sz w:val="21"/>
                <w:szCs w:val="21"/>
                <w:highlight w:val="none"/>
                <w:lang w:val="fr-CH"/>
              </w:rPr>
              <w:t xml:space="preserve">； </w:t>
            </w:r>
          </w:p>
          <w:p w14:paraId="4C5E26CD">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宋体" w:hAnsi="宋体" w:eastAsia="宋体" w:cs="宋体"/>
                <w:szCs w:val="21"/>
                <w:highlight w:val="none"/>
                <w:lang w:val="fr-CH"/>
              </w:rPr>
            </w:pPr>
            <w:r>
              <w:rPr>
                <w:rFonts w:hint="eastAsia" w:ascii="宋体" w:hAnsi="宋体" w:eastAsia="宋体" w:cs="宋体"/>
                <w:bCs/>
                <w:szCs w:val="21"/>
                <w:highlight w:val="none"/>
              </w:rPr>
              <w:t>项目施工</w:t>
            </w:r>
            <w:r>
              <w:rPr>
                <w:rFonts w:hint="eastAsia" w:ascii="宋体" w:hAnsi="宋体" w:eastAsia="宋体" w:cs="宋体"/>
                <w:szCs w:val="21"/>
                <w:highlight w:val="none"/>
                <w:lang w:val="fr-CH"/>
              </w:rPr>
              <w:t>安排不合理，施工工艺，施工机械不合理；或对施工难点无建议，方案不可行</w:t>
            </w:r>
            <w:r>
              <w:rPr>
                <w:rFonts w:hint="eastAsia" w:ascii="宋体" w:hAnsi="宋体" w:eastAsia="宋体" w:cs="宋体"/>
                <w:szCs w:val="21"/>
                <w:highlight w:val="none"/>
                <w:lang w:val="fr-CH" w:eastAsia="zh-CN"/>
              </w:rPr>
              <w:t>，</w:t>
            </w:r>
            <w:r>
              <w:rPr>
                <w:rFonts w:hint="eastAsia" w:ascii="宋体" w:hAnsi="宋体" w:eastAsia="宋体" w:cs="宋体"/>
                <w:szCs w:val="21"/>
                <w:highlight w:val="none"/>
                <w:lang w:val="fr-CH"/>
              </w:rPr>
              <w:t>不得分。</w:t>
            </w:r>
          </w:p>
          <w:p w14:paraId="25245A87">
            <w:pPr>
              <w:widowControl w:val="0"/>
              <w:spacing w:line="320" w:lineRule="exact"/>
              <w:ind w:firstLine="420" w:firstLineChars="200"/>
              <w:rPr>
                <w:rFonts w:hint="eastAsia" w:ascii="宋体" w:hAnsi="宋体" w:cs="宋体"/>
                <w:szCs w:val="21"/>
                <w:highlight w:val="none"/>
              </w:rPr>
            </w:pPr>
            <w:r>
              <w:rPr>
                <w:rFonts w:hint="eastAsia" w:ascii="宋体" w:hAnsi="宋体" w:eastAsia="宋体" w:cs="宋体"/>
                <w:szCs w:val="21"/>
                <w:highlight w:val="none"/>
                <w:lang w:val="en-US" w:eastAsia="zh-CN"/>
              </w:rPr>
              <w:t>不提供方案的不得分。</w:t>
            </w:r>
          </w:p>
        </w:tc>
        <w:tc>
          <w:tcPr>
            <w:tcW w:w="543" w:type="dxa"/>
            <w:vAlign w:val="center"/>
          </w:tcPr>
          <w:p w14:paraId="4DC06F23">
            <w:pPr>
              <w:widowControl/>
              <w:jc w:val="center"/>
              <w:rPr>
                <w:rFonts w:hint="default" w:ascii="宋体" w:hAnsi="宋体" w:eastAsia="等线" w:cs="宋体"/>
                <w:szCs w:val="21"/>
                <w:highlight w:val="none"/>
                <w:lang w:val="en-US" w:eastAsia="zh-CN"/>
              </w:rPr>
            </w:pPr>
            <w:r>
              <w:rPr>
                <w:rFonts w:hint="eastAsia" w:ascii="宋体" w:hAnsi="宋体" w:cs="宋体"/>
                <w:szCs w:val="21"/>
                <w:highlight w:val="none"/>
                <w:lang w:val="en-US" w:eastAsia="zh-CN"/>
              </w:rPr>
              <w:t>8</w:t>
            </w:r>
          </w:p>
        </w:tc>
        <w:tc>
          <w:tcPr>
            <w:tcW w:w="708" w:type="dxa"/>
            <w:vAlign w:val="center"/>
          </w:tcPr>
          <w:p w14:paraId="43CE55E6">
            <w:pPr>
              <w:tabs>
                <w:tab w:val="left" w:pos="5250"/>
              </w:tabs>
              <w:adjustRightInd w:val="0"/>
              <w:snapToGrid w:val="0"/>
              <w:jc w:val="center"/>
              <w:rPr>
                <w:rFonts w:hint="eastAsia" w:ascii="宋体" w:hAnsi="宋体" w:cs="宋体"/>
                <w:highlight w:val="none"/>
              </w:rPr>
            </w:pPr>
          </w:p>
        </w:tc>
        <w:tc>
          <w:tcPr>
            <w:tcW w:w="1560" w:type="dxa"/>
            <w:vAlign w:val="center"/>
          </w:tcPr>
          <w:p w14:paraId="3E2806DB">
            <w:pPr>
              <w:tabs>
                <w:tab w:val="left" w:pos="5250"/>
              </w:tabs>
              <w:adjustRightInd w:val="0"/>
              <w:snapToGrid w:val="0"/>
              <w:jc w:val="center"/>
              <w:rPr>
                <w:rFonts w:hint="eastAsia" w:ascii="宋体" w:hAnsi="宋体" w:cs="宋体"/>
                <w:highlight w:val="none"/>
              </w:rPr>
            </w:pPr>
            <w:r>
              <w:rPr>
                <w:rFonts w:hint="eastAsia" w:ascii="宋体" w:hAnsi="宋体" w:cs="宋体"/>
                <w:highlight w:val="none"/>
              </w:rPr>
              <w:t>见</w:t>
            </w:r>
            <w:r>
              <w:rPr>
                <w:rFonts w:hint="eastAsia" w:ascii="宋体" w:hAnsi="宋体" w:cs="宋体"/>
                <w:highlight w:val="none"/>
                <w:lang w:eastAsia="zh-CN"/>
              </w:rPr>
              <w:t>参评</w:t>
            </w:r>
            <w:r>
              <w:rPr>
                <w:rFonts w:hint="eastAsia" w:ascii="宋体" w:hAnsi="宋体" w:cs="宋体"/>
                <w:highlight w:val="none"/>
              </w:rPr>
              <w:t>文件第（ ）页</w:t>
            </w:r>
          </w:p>
        </w:tc>
      </w:tr>
      <w:tr w14:paraId="32693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735" w:type="dxa"/>
            <w:vAlign w:val="center"/>
          </w:tcPr>
          <w:p w14:paraId="49C78237">
            <w:pPr>
              <w:widowControl/>
              <w:jc w:val="center"/>
              <w:rPr>
                <w:rFonts w:hint="eastAsia" w:ascii="宋体" w:hAnsi="宋体" w:cs="宋体"/>
                <w:kern w:val="0"/>
                <w:szCs w:val="21"/>
                <w:highlight w:val="none"/>
              </w:rPr>
            </w:pPr>
            <w:r>
              <w:rPr>
                <w:rFonts w:hint="eastAsia" w:ascii="宋体" w:hAnsi="宋体" w:cs="宋体"/>
                <w:kern w:val="0"/>
                <w:szCs w:val="21"/>
                <w:highlight w:val="none"/>
              </w:rPr>
              <w:t>4</w:t>
            </w:r>
          </w:p>
        </w:tc>
        <w:tc>
          <w:tcPr>
            <w:tcW w:w="1474" w:type="dxa"/>
            <w:vAlign w:val="center"/>
          </w:tcPr>
          <w:p w14:paraId="30353A63">
            <w:pPr>
              <w:widowControl/>
              <w:spacing w:line="340" w:lineRule="exact"/>
              <w:jc w:val="center"/>
              <w:rPr>
                <w:rFonts w:hint="eastAsia" w:ascii="宋体" w:hAnsi="宋体" w:cs="宋体"/>
                <w:szCs w:val="21"/>
                <w:highlight w:val="none"/>
              </w:rPr>
            </w:pPr>
            <w:r>
              <w:rPr>
                <w:rFonts w:hint="eastAsia" w:ascii="宋体" w:hAnsi="宋体" w:cs="宋体"/>
                <w:szCs w:val="21"/>
                <w:highlight w:val="none"/>
              </w:rPr>
              <w:t>施工计划</w:t>
            </w:r>
            <w:r>
              <w:rPr>
                <w:rFonts w:hint="eastAsia" w:ascii="宋体" w:hAnsi="宋体" w:eastAsia="等线" w:cs="宋体"/>
                <w:szCs w:val="21"/>
                <w:highlight w:val="none"/>
              </w:rPr>
              <w:t>及保证措施</w:t>
            </w:r>
          </w:p>
        </w:tc>
        <w:tc>
          <w:tcPr>
            <w:tcW w:w="5256" w:type="dxa"/>
            <w:vAlign w:val="center"/>
          </w:tcPr>
          <w:p w14:paraId="2F222D4D">
            <w:pPr>
              <w:keepNext w:val="0"/>
              <w:keepLines w:val="0"/>
              <w:pageBreakBefore w:val="0"/>
              <w:numPr>
                <w:ilvl w:val="-1"/>
                <w:numId w:val="0"/>
              </w:numPr>
              <w:shd w:val="clear"/>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1.承诺工期缩短10天及以上的得1分。</w:t>
            </w:r>
          </w:p>
          <w:p w14:paraId="4C05A419">
            <w:pPr>
              <w:keepNext w:val="0"/>
              <w:keepLines w:val="0"/>
              <w:pageBreakBefore w:val="0"/>
              <w:numPr>
                <w:ilvl w:val="-1"/>
                <w:numId w:val="0"/>
              </w:numPr>
              <w:shd w:val="clear"/>
              <w:kinsoku/>
              <w:wordWrap/>
              <w:overflowPunct/>
              <w:topLinePunct w:val="0"/>
              <w:autoSpaceDE/>
              <w:autoSpaceDN/>
              <w:bidi w:val="0"/>
              <w:adjustRightInd/>
              <w:snapToGrid/>
              <w:spacing w:line="240" w:lineRule="auto"/>
              <w:ind w:firstLine="420" w:firstLineChars="200"/>
              <w:jc w:val="left"/>
              <w:textAlignment w:val="auto"/>
              <w:rPr>
                <w:rFonts w:hint="default" w:ascii="宋体" w:hAnsi="宋体" w:eastAsia="宋体" w:cs="宋体"/>
                <w:szCs w:val="21"/>
                <w:highlight w:val="none"/>
                <w:lang w:val="en-US" w:eastAsia="zh-CN"/>
              </w:rPr>
            </w:pPr>
            <w:r>
              <w:rPr>
                <w:rFonts w:hint="eastAsia" w:ascii="宋体" w:hAnsi="宋体" w:eastAsia="宋体" w:cs="宋体"/>
                <w:szCs w:val="21"/>
                <w:highlight w:val="none"/>
                <w:lang w:val="en-US" w:eastAsia="zh-CN"/>
              </w:rPr>
              <w:t>2.施工进度计划编制得分：</w:t>
            </w:r>
          </w:p>
          <w:p w14:paraId="0EBA8CF8">
            <w:pPr>
              <w:keepNext w:val="0"/>
              <w:keepLines w:val="0"/>
              <w:pageBreakBefore w:val="0"/>
              <w:shd w:val="clear"/>
              <w:kinsoku/>
              <w:wordWrap/>
              <w:overflowPunct/>
              <w:topLinePunct w:val="0"/>
              <w:autoSpaceDE/>
              <w:autoSpaceDN/>
              <w:bidi w:val="0"/>
              <w:adjustRightInd/>
              <w:snapToGrid/>
              <w:ind w:firstLine="420" w:firstLineChars="200"/>
              <w:textAlignment w:val="auto"/>
              <w:rPr>
                <w:rFonts w:hint="eastAsia" w:ascii="宋体" w:hAnsi="宋体" w:eastAsia="宋体" w:cs="宋体"/>
                <w:kern w:val="2"/>
                <w:sz w:val="21"/>
                <w:szCs w:val="21"/>
                <w:highlight w:val="none"/>
                <w:lang w:val="fr-CH"/>
              </w:rPr>
            </w:pPr>
            <w:r>
              <w:rPr>
                <w:rFonts w:hint="eastAsia" w:ascii="宋体" w:hAnsi="宋体" w:eastAsia="宋体" w:cs="宋体"/>
                <w:kern w:val="2"/>
                <w:sz w:val="21"/>
                <w:szCs w:val="21"/>
                <w:highlight w:val="none"/>
                <w:lang w:val="fr-CH"/>
              </w:rPr>
              <w:t>施工进度计划编制合理、可行</w:t>
            </w:r>
            <w:r>
              <w:rPr>
                <w:rFonts w:hint="eastAsia" w:ascii="宋体" w:hAnsi="宋体" w:eastAsia="宋体" w:cs="宋体"/>
                <w:kern w:val="2"/>
                <w:sz w:val="21"/>
                <w:szCs w:val="21"/>
                <w:highlight w:val="none"/>
                <w:lang w:val="fr-CH" w:eastAsia="zh-CN"/>
              </w:rPr>
              <w:t>，</w:t>
            </w:r>
            <w:r>
              <w:rPr>
                <w:rFonts w:hint="eastAsia" w:ascii="宋体" w:hAnsi="宋体" w:eastAsia="宋体" w:cs="宋体"/>
                <w:kern w:val="2"/>
                <w:sz w:val="21"/>
                <w:szCs w:val="21"/>
                <w:highlight w:val="none"/>
                <w:lang w:val="fr-CH"/>
              </w:rPr>
              <w:t>保证措施可靠的，关键线路清晰、准确、完整</w:t>
            </w:r>
            <w:r>
              <w:rPr>
                <w:rFonts w:hint="eastAsia" w:ascii="宋体" w:hAnsi="宋体" w:eastAsia="宋体" w:cs="宋体"/>
                <w:kern w:val="2"/>
                <w:sz w:val="21"/>
                <w:szCs w:val="21"/>
                <w:highlight w:val="none"/>
                <w:lang w:val="fr-CH" w:eastAsia="zh-CN"/>
              </w:rPr>
              <w:t>，</w:t>
            </w:r>
            <w:r>
              <w:rPr>
                <w:rFonts w:hint="eastAsia" w:ascii="宋体" w:hAnsi="宋体" w:eastAsia="宋体" w:cs="宋体"/>
                <w:kern w:val="2"/>
                <w:sz w:val="21"/>
                <w:szCs w:val="21"/>
                <w:highlight w:val="none"/>
                <w:lang w:val="fr-CH"/>
              </w:rPr>
              <w:t>得</w:t>
            </w:r>
            <w:r>
              <w:rPr>
                <w:rFonts w:hint="eastAsia" w:ascii="宋体" w:hAnsi="宋体" w:eastAsia="宋体" w:cs="宋体"/>
                <w:kern w:val="2"/>
                <w:sz w:val="21"/>
                <w:szCs w:val="21"/>
                <w:highlight w:val="none"/>
                <w:lang w:val="en-US" w:eastAsia="zh-CN"/>
              </w:rPr>
              <w:t>6-8</w:t>
            </w:r>
            <w:r>
              <w:rPr>
                <w:rFonts w:hint="eastAsia" w:ascii="宋体" w:hAnsi="宋体" w:eastAsia="宋体" w:cs="宋体"/>
                <w:kern w:val="2"/>
                <w:sz w:val="21"/>
                <w:szCs w:val="21"/>
                <w:highlight w:val="none"/>
                <w:lang w:val="fr-CH"/>
              </w:rPr>
              <w:t xml:space="preserve">分； </w:t>
            </w:r>
          </w:p>
          <w:p w14:paraId="781335BD">
            <w:pPr>
              <w:keepNext w:val="0"/>
              <w:keepLines w:val="0"/>
              <w:pageBreakBefore w:val="0"/>
              <w:shd w:val="clear"/>
              <w:kinsoku/>
              <w:wordWrap/>
              <w:overflowPunct/>
              <w:topLinePunct w:val="0"/>
              <w:autoSpaceDE/>
              <w:autoSpaceDN/>
              <w:bidi w:val="0"/>
              <w:adjustRightInd/>
              <w:snapToGrid/>
              <w:ind w:firstLine="420" w:firstLineChars="200"/>
              <w:textAlignment w:val="auto"/>
              <w:rPr>
                <w:rFonts w:hint="eastAsia" w:ascii="宋体" w:hAnsi="宋体" w:eastAsia="宋体" w:cs="宋体"/>
                <w:kern w:val="2"/>
                <w:sz w:val="21"/>
                <w:szCs w:val="21"/>
                <w:highlight w:val="none"/>
                <w:lang w:val="fr-CH"/>
              </w:rPr>
            </w:pPr>
            <w:r>
              <w:rPr>
                <w:rFonts w:hint="eastAsia" w:ascii="宋体" w:hAnsi="宋体" w:eastAsia="宋体" w:cs="宋体"/>
                <w:kern w:val="2"/>
                <w:sz w:val="21"/>
                <w:szCs w:val="21"/>
                <w:highlight w:val="none"/>
                <w:lang w:val="fr-CH"/>
              </w:rPr>
              <w:t>施工进度计划编制比较合理，保证措施比较可靠的，关键线路比较清晰、准确、完整</w:t>
            </w:r>
            <w:r>
              <w:rPr>
                <w:rFonts w:hint="eastAsia" w:ascii="宋体" w:hAnsi="宋体" w:eastAsia="宋体" w:cs="宋体"/>
                <w:kern w:val="2"/>
                <w:sz w:val="21"/>
                <w:szCs w:val="21"/>
                <w:highlight w:val="none"/>
                <w:lang w:val="en-US" w:eastAsia="zh-CN"/>
              </w:rPr>
              <w:t>，</w:t>
            </w:r>
            <w:r>
              <w:rPr>
                <w:rFonts w:hint="eastAsia" w:ascii="宋体" w:hAnsi="宋体" w:eastAsia="宋体" w:cs="宋体"/>
                <w:kern w:val="2"/>
                <w:sz w:val="21"/>
                <w:szCs w:val="21"/>
                <w:highlight w:val="none"/>
                <w:lang w:val="fr-CH"/>
              </w:rPr>
              <w:t>得</w:t>
            </w:r>
            <w:r>
              <w:rPr>
                <w:rFonts w:hint="eastAsia" w:ascii="宋体" w:hAnsi="宋体" w:eastAsia="宋体" w:cs="宋体"/>
                <w:kern w:val="2"/>
                <w:sz w:val="21"/>
                <w:szCs w:val="21"/>
                <w:highlight w:val="none"/>
                <w:lang w:val="en-US" w:eastAsia="zh-CN"/>
              </w:rPr>
              <w:t>4-6</w:t>
            </w:r>
            <w:r>
              <w:rPr>
                <w:rFonts w:hint="eastAsia" w:ascii="宋体" w:hAnsi="宋体" w:eastAsia="宋体" w:cs="宋体"/>
                <w:kern w:val="2"/>
                <w:sz w:val="21"/>
                <w:szCs w:val="21"/>
                <w:highlight w:val="none"/>
                <w:lang w:val="fr-CH"/>
              </w:rPr>
              <w:t xml:space="preserve">分； </w:t>
            </w:r>
          </w:p>
          <w:p w14:paraId="29D72E84">
            <w:pPr>
              <w:keepNext w:val="0"/>
              <w:keepLines w:val="0"/>
              <w:pageBreakBefore w:val="0"/>
              <w:shd w:val="clear"/>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宋体"/>
                <w:szCs w:val="21"/>
                <w:highlight w:val="none"/>
                <w:lang w:val="fr-CH"/>
              </w:rPr>
            </w:pPr>
            <w:r>
              <w:rPr>
                <w:rFonts w:hint="eastAsia" w:ascii="宋体" w:hAnsi="宋体" w:eastAsia="宋体" w:cs="宋体"/>
                <w:szCs w:val="21"/>
                <w:highlight w:val="none"/>
                <w:lang w:val="fr-CH"/>
              </w:rPr>
              <w:t>施工进度计划编制基本合理</w:t>
            </w:r>
            <w:r>
              <w:rPr>
                <w:rFonts w:hint="eastAsia" w:ascii="宋体" w:hAnsi="宋体" w:eastAsia="宋体" w:cs="宋体"/>
                <w:szCs w:val="21"/>
                <w:highlight w:val="none"/>
                <w:lang w:val="fr-CH" w:eastAsia="zh-CN"/>
              </w:rPr>
              <w:t>，</w:t>
            </w:r>
            <w:r>
              <w:rPr>
                <w:rFonts w:hint="eastAsia" w:ascii="宋体" w:hAnsi="宋体" w:eastAsia="宋体" w:cs="宋体"/>
                <w:szCs w:val="21"/>
                <w:highlight w:val="none"/>
                <w:lang w:val="fr-CH"/>
              </w:rPr>
              <w:t>关键节点控制措施基本合理</w:t>
            </w:r>
            <w:r>
              <w:rPr>
                <w:rFonts w:hint="eastAsia" w:ascii="宋体" w:hAnsi="宋体" w:eastAsia="宋体" w:cs="宋体"/>
                <w:szCs w:val="21"/>
                <w:highlight w:val="none"/>
                <w:lang w:val="fr-CH" w:eastAsia="zh-CN"/>
              </w:rPr>
              <w:t>，</w:t>
            </w:r>
            <w:r>
              <w:rPr>
                <w:rFonts w:hint="eastAsia" w:ascii="宋体" w:hAnsi="宋体" w:eastAsia="宋体" w:cs="宋体"/>
                <w:szCs w:val="21"/>
                <w:highlight w:val="none"/>
                <w:lang w:val="fr-CH"/>
              </w:rPr>
              <w:t>关键线路基本清晰、准确、完整，保证措施</w:t>
            </w:r>
            <w:r>
              <w:rPr>
                <w:rFonts w:hint="eastAsia" w:ascii="宋体" w:hAnsi="宋体" w:eastAsia="宋体" w:cs="宋体"/>
                <w:szCs w:val="21"/>
                <w:highlight w:val="none"/>
                <w:lang w:val="en-US" w:eastAsia="zh-CN"/>
              </w:rPr>
              <w:t>一般</w:t>
            </w:r>
            <w:r>
              <w:rPr>
                <w:rFonts w:hint="eastAsia" w:ascii="宋体" w:hAnsi="宋体" w:eastAsia="宋体" w:cs="宋体"/>
                <w:szCs w:val="21"/>
                <w:highlight w:val="none"/>
                <w:lang w:val="fr-CH"/>
              </w:rPr>
              <w:t>的</w:t>
            </w:r>
            <w:r>
              <w:rPr>
                <w:rFonts w:hint="eastAsia" w:ascii="宋体" w:hAnsi="宋体" w:eastAsia="宋体" w:cs="宋体"/>
                <w:szCs w:val="21"/>
                <w:highlight w:val="none"/>
                <w:lang w:val="fr-CH" w:eastAsia="zh-CN"/>
              </w:rPr>
              <w:t>，</w:t>
            </w:r>
            <w:r>
              <w:rPr>
                <w:rFonts w:hint="eastAsia" w:ascii="宋体" w:hAnsi="宋体" w:eastAsia="宋体" w:cs="宋体"/>
                <w:szCs w:val="21"/>
                <w:highlight w:val="none"/>
                <w:lang w:val="fr-CH"/>
              </w:rPr>
              <w:t>得</w:t>
            </w:r>
            <w:r>
              <w:rPr>
                <w:rFonts w:hint="eastAsia" w:ascii="宋体" w:hAnsi="宋体" w:eastAsia="宋体" w:cs="宋体"/>
                <w:szCs w:val="21"/>
                <w:highlight w:val="none"/>
                <w:lang w:val="en-US" w:eastAsia="zh-CN"/>
              </w:rPr>
              <w:t>1-3</w:t>
            </w:r>
            <w:r>
              <w:rPr>
                <w:rFonts w:hint="eastAsia" w:ascii="宋体" w:hAnsi="宋体" w:eastAsia="宋体" w:cs="宋体"/>
                <w:szCs w:val="21"/>
                <w:highlight w:val="none"/>
                <w:lang w:val="fr-CH"/>
              </w:rPr>
              <w:t>分。</w:t>
            </w:r>
          </w:p>
          <w:p w14:paraId="6D79F7C7">
            <w:pPr>
              <w:widowControl/>
              <w:spacing w:line="240" w:lineRule="auto"/>
              <w:ind w:firstLine="420" w:firstLineChars="200"/>
              <w:jc w:val="left"/>
              <w:rPr>
                <w:rFonts w:hint="eastAsia" w:ascii="宋体" w:hAnsi="宋体" w:cs="宋体"/>
                <w:szCs w:val="21"/>
                <w:highlight w:val="none"/>
              </w:rPr>
            </w:pPr>
            <w:r>
              <w:rPr>
                <w:rFonts w:hint="eastAsia" w:ascii="宋体" w:hAnsi="宋体" w:eastAsia="宋体" w:cs="宋体"/>
                <w:szCs w:val="21"/>
                <w:highlight w:val="none"/>
                <w:lang w:val="fr-CH"/>
              </w:rPr>
              <w:t>不提供</w:t>
            </w:r>
            <w:r>
              <w:rPr>
                <w:rFonts w:hint="eastAsia" w:ascii="宋体" w:hAnsi="宋体" w:eastAsia="宋体" w:cs="宋体"/>
                <w:kern w:val="2"/>
                <w:sz w:val="21"/>
                <w:szCs w:val="21"/>
                <w:highlight w:val="none"/>
                <w:lang w:val="fr-CH"/>
              </w:rPr>
              <w:t>施工进度计划及保证措施</w:t>
            </w:r>
            <w:r>
              <w:rPr>
                <w:rFonts w:hint="eastAsia" w:ascii="宋体" w:hAnsi="宋体" w:eastAsia="宋体" w:cs="宋体"/>
                <w:szCs w:val="21"/>
                <w:highlight w:val="none"/>
                <w:lang w:val="en-US" w:eastAsia="zh-CN"/>
              </w:rPr>
              <w:t>的</w:t>
            </w:r>
            <w:r>
              <w:rPr>
                <w:rFonts w:hint="eastAsia" w:ascii="宋体" w:hAnsi="宋体" w:eastAsia="宋体" w:cs="宋体"/>
                <w:szCs w:val="21"/>
                <w:highlight w:val="none"/>
                <w:lang w:val="fr-CH"/>
              </w:rPr>
              <w:t>不得分。</w:t>
            </w:r>
          </w:p>
        </w:tc>
        <w:tc>
          <w:tcPr>
            <w:tcW w:w="543" w:type="dxa"/>
            <w:vAlign w:val="center"/>
          </w:tcPr>
          <w:p w14:paraId="60E5B6C0">
            <w:pPr>
              <w:widowControl/>
              <w:jc w:val="center"/>
              <w:rPr>
                <w:rFonts w:hint="default" w:ascii="宋体" w:hAnsi="宋体" w:eastAsia="等线" w:cs="宋体"/>
                <w:szCs w:val="21"/>
                <w:highlight w:val="none"/>
                <w:lang w:val="en-US" w:eastAsia="zh-CN"/>
              </w:rPr>
            </w:pPr>
            <w:r>
              <w:rPr>
                <w:rFonts w:hint="eastAsia" w:ascii="宋体" w:hAnsi="宋体" w:cs="宋体"/>
                <w:szCs w:val="21"/>
                <w:highlight w:val="none"/>
                <w:lang w:val="en-US" w:eastAsia="zh-CN"/>
              </w:rPr>
              <w:t>8</w:t>
            </w:r>
          </w:p>
        </w:tc>
        <w:tc>
          <w:tcPr>
            <w:tcW w:w="708" w:type="dxa"/>
            <w:vAlign w:val="center"/>
          </w:tcPr>
          <w:p w14:paraId="0B5B9469">
            <w:pPr>
              <w:jc w:val="center"/>
              <w:rPr>
                <w:rFonts w:hint="eastAsia" w:ascii="宋体" w:hAnsi="宋体" w:cs="宋体"/>
                <w:highlight w:val="none"/>
              </w:rPr>
            </w:pPr>
          </w:p>
        </w:tc>
        <w:tc>
          <w:tcPr>
            <w:tcW w:w="1560" w:type="dxa"/>
            <w:vAlign w:val="center"/>
          </w:tcPr>
          <w:p w14:paraId="5BAEFD1F">
            <w:pPr>
              <w:jc w:val="center"/>
              <w:rPr>
                <w:rFonts w:hint="eastAsia" w:ascii="宋体" w:hAnsi="宋体" w:cs="宋体"/>
                <w:highlight w:val="none"/>
              </w:rPr>
            </w:pPr>
            <w:r>
              <w:rPr>
                <w:rFonts w:hint="eastAsia" w:ascii="宋体" w:hAnsi="宋体" w:cs="宋体"/>
                <w:highlight w:val="none"/>
              </w:rPr>
              <w:t>见</w:t>
            </w:r>
            <w:r>
              <w:rPr>
                <w:rFonts w:hint="eastAsia" w:ascii="宋体" w:hAnsi="宋体" w:cs="宋体"/>
                <w:highlight w:val="none"/>
                <w:lang w:eastAsia="zh-CN"/>
              </w:rPr>
              <w:t>参评</w:t>
            </w:r>
            <w:r>
              <w:rPr>
                <w:rFonts w:hint="eastAsia" w:ascii="宋体" w:hAnsi="宋体" w:cs="宋体"/>
                <w:highlight w:val="none"/>
              </w:rPr>
              <w:t>文件第（ ）页</w:t>
            </w:r>
          </w:p>
        </w:tc>
      </w:tr>
      <w:tr w14:paraId="2E784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735" w:type="dxa"/>
            <w:vAlign w:val="center"/>
          </w:tcPr>
          <w:p w14:paraId="460F7B06">
            <w:pPr>
              <w:widowControl/>
              <w:jc w:val="center"/>
              <w:rPr>
                <w:rFonts w:hint="eastAsia" w:ascii="宋体" w:hAnsi="宋体" w:cs="宋体"/>
                <w:kern w:val="0"/>
                <w:szCs w:val="21"/>
                <w:highlight w:val="none"/>
              </w:rPr>
            </w:pPr>
            <w:r>
              <w:rPr>
                <w:rFonts w:hint="eastAsia" w:ascii="宋体" w:hAnsi="宋体" w:cs="宋体"/>
                <w:kern w:val="0"/>
                <w:szCs w:val="21"/>
                <w:highlight w:val="none"/>
              </w:rPr>
              <w:t>5</w:t>
            </w:r>
          </w:p>
        </w:tc>
        <w:tc>
          <w:tcPr>
            <w:tcW w:w="1474" w:type="dxa"/>
            <w:vAlign w:val="center"/>
          </w:tcPr>
          <w:p w14:paraId="5DC6E5AB">
            <w:pPr>
              <w:widowControl/>
              <w:spacing w:line="340" w:lineRule="exact"/>
              <w:jc w:val="center"/>
              <w:rPr>
                <w:rFonts w:hint="eastAsia" w:ascii="宋体" w:hAnsi="宋体" w:cs="宋体"/>
                <w:szCs w:val="21"/>
                <w:highlight w:val="none"/>
              </w:rPr>
            </w:pPr>
            <w:r>
              <w:rPr>
                <w:rFonts w:hint="eastAsia" w:ascii="宋体" w:hAnsi="宋体" w:cs="宋体"/>
                <w:szCs w:val="21"/>
                <w:highlight w:val="none"/>
              </w:rPr>
              <w:t>施工质量保证措施</w:t>
            </w:r>
          </w:p>
        </w:tc>
        <w:tc>
          <w:tcPr>
            <w:tcW w:w="5256" w:type="dxa"/>
            <w:vAlign w:val="center"/>
          </w:tcPr>
          <w:p w14:paraId="33276200">
            <w:pPr>
              <w:keepNext w:val="0"/>
              <w:keepLines w:val="0"/>
              <w:pageBreakBefore w:val="0"/>
              <w:widowControl/>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宋体"/>
                <w:szCs w:val="21"/>
                <w:highlight w:val="none"/>
              </w:rPr>
            </w:pPr>
            <w:r>
              <w:rPr>
                <w:rFonts w:hint="eastAsia" w:ascii="宋体" w:hAnsi="宋体" w:eastAsia="宋体" w:cs="宋体"/>
                <w:szCs w:val="21"/>
                <w:highlight w:val="none"/>
              </w:rPr>
              <w:t>采取具体措施建立健全质量保证体系，严格按设计文件、规范、标准和程序施工，具有明确的质量管控标准和流程、设置有专门的质量管控人员、质量控制关键点合理、保障措施合理，得</w:t>
            </w:r>
            <w:r>
              <w:rPr>
                <w:rFonts w:hint="eastAsia" w:ascii="宋体" w:hAnsi="宋体" w:eastAsia="宋体" w:cs="宋体"/>
                <w:szCs w:val="21"/>
                <w:highlight w:val="none"/>
                <w:lang w:val="en-US" w:eastAsia="zh-CN"/>
              </w:rPr>
              <w:t>4</w:t>
            </w:r>
            <w:r>
              <w:rPr>
                <w:rFonts w:hint="eastAsia" w:ascii="宋体" w:hAnsi="宋体" w:eastAsia="宋体" w:cs="宋体"/>
                <w:szCs w:val="21"/>
                <w:highlight w:val="none"/>
              </w:rPr>
              <w:t>分；</w:t>
            </w:r>
          </w:p>
          <w:p w14:paraId="625E58F1">
            <w:pPr>
              <w:keepNext w:val="0"/>
              <w:keepLines w:val="0"/>
              <w:pageBreakBefore w:val="0"/>
              <w:widowControl/>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宋体"/>
                <w:szCs w:val="21"/>
                <w:highlight w:val="none"/>
              </w:rPr>
            </w:pPr>
            <w:r>
              <w:rPr>
                <w:rFonts w:hint="eastAsia" w:ascii="宋体" w:hAnsi="宋体" w:eastAsia="宋体" w:cs="宋体"/>
                <w:szCs w:val="21"/>
                <w:highlight w:val="none"/>
              </w:rPr>
              <w:t>质量控制标准和流程较为清晰，保障措施较为合理，得</w:t>
            </w:r>
            <w:r>
              <w:rPr>
                <w:rFonts w:hint="eastAsia" w:ascii="宋体" w:hAnsi="宋体" w:eastAsia="宋体" w:cs="宋体"/>
                <w:szCs w:val="21"/>
                <w:highlight w:val="none"/>
                <w:lang w:val="en-US" w:eastAsia="zh-CN"/>
              </w:rPr>
              <w:t>2</w:t>
            </w:r>
            <w:r>
              <w:rPr>
                <w:rFonts w:hint="eastAsia" w:ascii="宋体" w:hAnsi="宋体" w:eastAsia="宋体" w:cs="宋体"/>
                <w:szCs w:val="21"/>
                <w:highlight w:val="none"/>
              </w:rPr>
              <w:t>分；</w:t>
            </w:r>
          </w:p>
          <w:p w14:paraId="16AA97DC">
            <w:pPr>
              <w:keepNext w:val="0"/>
              <w:keepLines w:val="0"/>
              <w:pageBreakBefore w:val="0"/>
              <w:widowControl/>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宋体"/>
                <w:szCs w:val="21"/>
                <w:highlight w:val="none"/>
                <w:lang w:val="en-US" w:eastAsia="zh-CN"/>
              </w:rPr>
            </w:pPr>
            <w:r>
              <w:rPr>
                <w:rFonts w:hint="eastAsia" w:ascii="宋体" w:hAnsi="宋体" w:eastAsia="宋体" w:cs="宋体"/>
                <w:szCs w:val="21"/>
                <w:highlight w:val="none"/>
              </w:rPr>
              <w:t>质量控制标准和流程</w:t>
            </w:r>
            <w:r>
              <w:rPr>
                <w:rFonts w:hint="eastAsia" w:ascii="宋体" w:hAnsi="宋体" w:eastAsia="宋体" w:cs="宋体"/>
                <w:szCs w:val="21"/>
                <w:highlight w:val="none"/>
                <w:lang w:val="en-US" w:eastAsia="zh-CN"/>
              </w:rPr>
              <w:t>基本合理，</w:t>
            </w:r>
            <w:r>
              <w:rPr>
                <w:rFonts w:hint="eastAsia" w:ascii="宋体" w:hAnsi="宋体" w:eastAsia="宋体" w:cs="宋体"/>
                <w:szCs w:val="21"/>
                <w:highlight w:val="none"/>
                <w:lang w:val="fr-CH"/>
              </w:rPr>
              <w:t>具有可操作性基本条件，</w:t>
            </w:r>
            <w:r>
              <w:rPr>
                <w:rFonts w:hint="eastAsia" w:ascii="宋体" w:hAnsi="宋体" w:eastAsia="宋体" w:cs="宋体"/>
                <w:szCs w:val="21"/>
                <w:highlight w:val="none"/>
                <w:lang w:val="en-US" w:eastAsia="zh-CN"/>
              </w:rPr>
              <w:t>但</w:t>
            </w:r>
            <w:r>
              <w:rPr>
                <w:rFonts w:hint="eastAsia" w:ascii="宋体" w:hAnsi="宋体" w:eastAsia="宋体" w:cs="宋体"/>
                <w:szCs w:val="21"/>
                <w:highlight w:val="none"/>
                <w:lang w:val="fr-CH"/>
              </w:rPr>
              <w:t>保证措施较差的</w:t>
            </w:r>
            <w:r>
              <w:rPr>
                <w:rFonts w:hint="eastAsia" w:ascii="宋体" w:hAnsi="宋体" w:eastAsia="宋体" w:cs="宋体"/>
                <w:szCs w:val="21"/>
                <w:highlight w:val="none"/>
                <w:lang w:val="fr-CH" w:eastAsia="zh-CN"/>
              </w:rPr>
              <w:t>，</w:t>
            </w:r>
            <w:r>
              <w:rPr>
                <w:rFonts w:hint="eastAsia" w:ascii="宋体" w:hAnsi="宋体" w:eastAsia="宋体" w:cs="宋体"/>
                <w:szCs w:val="21"/>
                <w:highlight w:val="none"/>
                <w:lang w:val="en-US" w:eastAsia="zh-CN"/>
              </w:rPr>
              <w:t>得1分</w:t>
            </w:r>
            <w:r>
              <w:rPr>
                <w:rFonts w:hint="eastAsia" w:ascii="宋体" w:hAnsi="宋体" w:eastAsia="宋体" w:cs="宋体"/>
                <w:szCs w:val="21"/>
                <w:highlight w:val="none"/>
              </w:rPr>
              <w:t>；</w:t>
            </w:r>
          </w:p>
          <w:p w14:paraId="782E962F">
            <w:pPr>
              <w:keepNext w:val="0"/>
              <w:keepLines w:val="0"/>
              <w:pageBreakBefore w:val="0"/>
              <w:widowControl/>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宋体"/>
                <w:szCs w:val="21"/>
                <w:highlight w:val="none"/>
              </w:rPr>
            </w:pPr>
            <w:r>
              <w:rPr>
                <w:rFonts w:hint="eastAsia" w:ascii="宋体" w:hAnsi="宋体" w:eastAsia="宋体" w:cs="宋体"/>
                <w:szCs w:val="21"/>
                <w:highlight w:val="none"/>
              </w:rPr>
              <w:t>质量控制标准和流程不清晰，保障措施不合理，不得分。</w:t>
            </w:r>
          </w:p>
          <w:p w14:paraId="26F3921A">
            <w:pPr>
              <w:widowControl/>
              <w:spacing w:line="240" w:lineRule="auto"/>
              <w:ind w:firstLine="0" w:firstLineChars="0"/>
              <w:jc w:val="left"/>
              <w:rPr>
                <w:rFonts w:hint="eastAsia" w:ascii="宋体" w:hAnsi="宋体" w:cs="宋体"/>
                <w:szCs w:val="21"/>
                <w:highlight w:val="none"/>
              </w:rPr>
            </w:pPr>
            <w:r>
              <w:rPr>
                <w:rFonts w:hint="eastAsia" w:ascii="宋体" w:hAnsi="宋体" w:eastAsia="宋体" w:cs="宋体"/>
                <w:szCs w:val="21"/>
                <w:highlight w:val="none"/>
                <w:lang w:val="fr-CH"/>
              </w:rPr>
              <w:t>不提供</w:t>
            </w:r>
            <w:r>
              <w:rPr>
                <w:rFonts w:hint="eastAsia" w:ascii="宋体" w:hAnsi="宋体" w:eastAsia="宋体" w:cs="宋体"/>
                <w:szCs w:val="21"/>
                <w:highlight w:val="none"/>
                <w:lang w:val="en-US" w:eastAsia="zh-CN"/>
              </w:rPr>
              <w:t>的</w:t>
            </w:r>
            <w:r>
              <w:rPr>
                <w:rFonts w:hint="eastAsia" w:ascii="宋体" w:hAnsi="宋体" w:eastAsia="宋体" w:cs="宋体"/>
                <w:szCs w:val="21"/>
                <w:highlight w:val="none"/>
                <w:lang w:val="fr-CH"/>
              </w:rPr>
              <w:t>不得分。</w:t>
            </w:r>
          </w:p>
        </w:tc>
        <w:tc>
          <w:tcPr>
            <w:tcW w:w="543" w:type="dxa"/>
            <w:vAlign w:val="center"/>
          </w:tcPr>
          <w:p w14:paraId="2F88FC96">
            <w:pPr>
              <w:widowControl/>
              <w:jc w:val="center"/>
              <w:rPr>
                <w:rFonts w:hint="default" w:ascii="宋体" w:hAnsi="宋体" w:eastAsia="等线" w:cs="宋体"/>
                <w:szCs w:val="21"/>
                <w:highlight w:val="none"/>
                <w:lang w:val="en-US" w:eastAsia="zh-CN"/>
              </w:rPr>
            </w:pPr>
            <w:r>
              <w:rPr>
                <w:rFonts w:hint="eastAsia" w:ascii="宋体" w:hAnsi="宋体" w:cs="宋体"/>
                <w:szCs w:val="21"/>
                <w:highlight w:val="none"/>
                <w:lang w:val="en-US" w:eastAsia="zh-CN"/>
              </w:rPr>
              <w:t>4</w:t>
            </w:r>
          </w:p>
        </w:tc>
        <w:tc>
          <w:tcPr>
            <w:tcW w:w="708" w:type="dxa"/>
            <w:vAlign w:val="center"/>
          </w:tcPr>
          <w:p w14:paraId="6AF22A84">
            <w:pPr>
              <w:tabs>
                <w:tab w:val="left" w:pos="5250"/>
              </w:tabs>
              <w:adjustRightInd w:val="0"/>
              <w:snapToGrid w:val="0"/>
              <w:jc w:val="center"/>
              <w:rPr>
                <w:rFonts w:hint="eastAsia" w:ascii="宋体" w:hAnsi="宋体" w:cs="宋体"/>
                <w:highlight w:val="none"/>
              </w:rPr>
            </w:pPr>
          </w:p>
        </w:tc>
        <w:tc>
          <w:tcPr>
            <w:tcW w:w="1560" w:type="dxa"/>
            <w:vAlign w:val="center"/>
          </w:tcPr>
          <w:p w14:paraId="62765CBE">
            <w:pPr>
              <w:tabs>
                <w:tab w:val="left" w:pos="5250"/>
              </w:tabs>
              <w:adjustRightInd w:val="0"/>
              <w:snapToGrid w:val="0"/>
              <w:jc w:val="center"/>
              <w:rPr>
                <w:rFonts w:hint="eastAsia" w:ascii="宋体" w:hAnsi="宋体" w:cs="宋体"/>
                <w:highlight w:val="none"/>
              </w:rPr>
            </w:pPr>
            <w:r>
              <w:rPr>
                <w:rFonts w:hint="eastAsia" w:ascii="宋体" w:hAnsi="宋体" w:cs="宋体"/>
                <w:highlight w:val="none"/>
              </w:rPr>
              <w:t>见</w:t>
            </w:r>
            <w:r>
              <w:rPr>
                <w:rFonts w:hint="eastAsia" w:ascii="宋体" w:hAnsi="宋体" w:cs="宋体"/>
                <w:highlight w:val="none"/>
                <w:lang w:eastAsia="zh-CN"/>
              </w:rPr>
              <w:t>参评</w:t>
            </w:r>
            <w:r>
              <w:rPr>
                <w:rFonts w:hint="eastAsia" w:ascii="宋体" w:hAnsi="宋体" w:cs="宋体"/>
                <w:highlight w:val="none"/>
              </w:rPr>
              <w:t>文件第（ ）页</w:t>
            </w:r>
          </w:p>
        </w:tc>
      </w:tr>
      <w:tr w14:paraId="1B25D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735" w:type="dxa"/>
            <w:vAlign w:val="center"/>
          </w:tcPr>
          <w:p w14:paraId="1347DCA8">
            <w:pPr>
              <w:widowControl/>
              <w:jc w:val="center"/>
              <w:rPr>
                <w:rFonts w:hint="eastAsia" w:ascii="宋体" w:hAnsi="宋体" w:cs="宋体"/>
                <w:kern w:val="0"/>
                <w:szCs w:val="21"/>
                <w:highlight w:val="none"/>
              </w:rPr>
            </w:pPr>
            <w:r>
              <w:rPr>
                <w:rFonts w:hint="eastAsia" w:ascii="宋体" w:hAnsi="宋体" w:cs="宋体"/>
                <w:kern w:val="0"/>
                <w:szCs w:val="21"/>
                <w:highlight w:val="none"/>
              </w:rPr>
              <w:t>6</w:t>
            </w:r>
          </w:p>
        </w:tc>
        <w:tc>
          <w:tcPr>
            <w:tcW w:w="1474" w:type="dxa"/>
            <w:vAlign w:val="center"/>
          </w:tcPr>
          <w:p w14:paraId="2E265A28">
            <w:pPr>
              <w:widowControl/>
              <w:spacing w:line="340" w:lineRule="exact"/>
              <w:jc w:val="center"/>
              <w:rPr>
                <w:rFonts w:hint="eastAsia" w:ascii="宋体" w:hAnsi="宋体" w:cs="宋体"/>
                <w:szCs w:val="21"/>
                <w:highlight w:val="none"/>
              </w:rPr>
            </w:pPr>
            <w:r>
              <w:rPr>
                <w:rFonts w:hint="eastAsia" w:ascii="宋体" w:hAnsi="宋体" w:cs="宋体"/>
                <w:szCs w:val="21"/>
                <w:highlight w:val="none"/>
              </w:rPr>
              <w:t>安全生产和文明施工措施</w:t>
            </w:r>
          </w:p>
        </w:tc>
        <w:tc>
          <w:tcPr>
            <w:tcW w:w="5256" w:type="dxa"/>
            <w:vAlign w:val="center"/>
          </w:tcPr>
          <w:p w14:paraId="2FE28045">
            <w:pPr>
              <w:keepNext w:val="0"/>
              <w:keepLines w:val="0"/>
              <w:pageBreakBefore w:val="0"/>
              <w:widowControl/>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宋体"/>
                <w:szCs w:val="21"/>
                <w:highlight w:val="none"/>
              </w:rPr>
            </w:pPr>
            <w:r>
              <w:rPr>
                <w:rFonts w:hint="eastAsia" w:ascii="宋体" w:hAnsi="宋体" w:eastAsia="宋体" w:cs="宋体"/>
                <w:szCs w:val="21"/>
                <w:highlight w:val="none"/>
              </w:rPr>
              <w:t>施工管理流程合理，具有文明生产和安全生产保证措施，针对性强，适应工程需要，得</w:t>
            </w:r>
            <w:r>
              <w:rPr>
                <w:rFonts w:hint="eastAsia" w:ascii="宋体" w:hAnsi="宋体" w:eastAsia="宋体" w:cs="宋体"/>
                <w:szCs w:val="21"/>
                <w:highlight w:val="none"/>
                <w:lang w:val="en-US" w:eastAsia="zh-CN"/>
              </w:rPr>
              <w:t>4-6</w:t>
            </w:r>
            <w:r>
              <w:rPr>
                <w:rFonts w:hint="eastAsia" w:ascii="宋体" w:hAnsi="宋体" w:eastAsia="宋体" w:cs="宋体"/>
                <w:szCs w:val="21"/>
                <w:highlight w:val="none"/>
              </w:rPr>
              <w:t xml:space="preserve">分； </w:t>
            </w:r>
          </w:p>
          <w:p w14:paraId="5B56329B">
            <w:pPr>
              <w:keepNext w:val="0"/>
              <w:keepLines w:val="0"/>
              <w:pageBreakBefore w:val="0"/>
              <w:widowControl/>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宋体"/>
                <w:szCs w:val="21"/>
                <w:highlight w:val="none"/>
              </w:rPr>
            </w:pPr>
            <w:r>
              <w:rPr>
                <w:rFonts w:hint="eastAsia" w:ascii="宋体" w:hAnsi="宋体" w:eastAsia="宋体" w:cs="宋体"/>
                <w:szCs w:val="21"/>
                <w:highlight w:val="none"/>
              </w:rPr>
              <w:t>施工管理流程较为合理，具有文明生产和安全生产保证措施，针对性较强，较适应工程需要，得</w:t>
            </w:r>
            <w:r>
              <w:rPr>
                <w:rFonts w:hint="eastAsia" w:ascii="宋体" w:hAnsi="宋体" w:eastAsia="宋体" w:cs="宋体"/>
                <w:szCs w:val="21"/>
                <w:highlight w:val="none"/>
                <w:lang w:val="en-US" w:eastAsia="zh-CN"/>
              </w:rPr>
              <w:t>1-3</w:t>
            </w:r>
            <w:r>
              <w:rPr>
                <w:rFonts w:hint="eastAsia" w:ascii="宋体" w:hAnsi="宋体" w:eastAsia="宋体" w:cs="宋体"/>
                <w:szCs w:val="21"/>
                <w:highlight w:val="none"/>
              </w:rPr>
              <w:t>分；</w:t>
            </w:r>
          </w:p>
          <w:p w14:paraId="1962C4FC">
            <w:pPr>
              <w:keepNext w:val="0"/>
              <w:keepLines w:val="0"/>
              <w:pageBreakBefore w:val="0"/>
              <w:widowControl/>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宋体"/>
                <w:szCs w:val="21"/>
                <w:highlight w:val="none"/>
              </w:rPr>
            </w:pPr>
            <w:r>
              <w:rPr>
                <w:rFonts w:hint="eastAsia" w:ascii="宋体" w:hAnsi="宋体" w:eastAsia="宋体" w:cs="宋体"/>
                <w:szCs w:val="21"/>
                <w:highlight w:val="none"/>
              </w:rPr>
              <w:t>施工管理流程不合理，不具备文明生产和安全生产保证措施，针对性差，不适应工程需要，不得分。</w:t>
            </w:r>
          </w:p>
          <w:p w14:paraId="6E72575C">
            <w:pPr>
              <w:widowControl/>
              <w:spacing w:line="240" w:lineRule="auto"/>
              <w:ind w:firstLine="0" w:firstLineChars="0"/>
              <w:jc w:val="left"/>
              <w:rPr>
                <w:rFonts w:hint="eastAsia" w:ascii="宋体" w:hAnsi="宋体" w:cs="宋体"/>
                <w:szCs w:val="21"/>
                <w:highlight w:val="none"/>
              </w:rPr>
            </w:pPr>
            <w:r>
              <w:rPr>
                <w:rFonts w:hint="eastAsia" w:ascii="宋体" w:hAnsi="宋体" w:eastAsia="宋体" w:cs="宋体"/>
                <w:szCs w:val="21"/>
                <w:highlight w:val="none"/>
                <w:lang w:val="fr-CH"/>
              </w:rPr>
              <w:t>不提供</w:t>
            </w:r>
            <w:r>
              <w:rPr>
                <w:rFonts w:hint="eastAsia" w:ascii="宋体" w:hAnsi="宋体" w:eastAsia="宋体" w:cs="宋体"/>
                <w:szCs w:val="21"/>
                <w:highlight w:val="none"/>
                <w:lang w:val="en-US" w:eastAsia="zh-CN"/>
              </w:rPr>
              <w:t>的</w:t>
            </w:r>
            <w:r>
              <w:rPr>
                <w:rFonts w:hint="eastAsia" w:ascii="宋体" w:hAnsi="宋体" w:eastAsia="宋体" w:cs="宋体"/>
                <w:szCs w:val="21"/>
                <w:highlight w:val="none"/>
                <w:lang w:val="fr-CH"/>
              </w:rPr>
              <w:t>不得分。</w:t>
            </w:r>
          </w:p>
        </w:tc>
        <w:tc>
          <w:tcPr>
            <w:tcW w:w="543" w:type="dxa"/>
            <w:vAlign w:val="center"/>
          </w:tcPr>
          <w:p w14:paraId="043F15EF">
            <w:pPr>
              <w:widowControl/>
              <w:jc w:val="center"/>
              <w:rPr>
                <w:rFonts w:hint="default" w:ascii="宋体" w:hAnsi="宋体" w:eastAsia="等线" w:cs="宋体"/>
                <w:szCs w:val="21"/>
                <w:highlight w:val="none"/>
                <w:lang w:val="en-US" w:eastAsia="zh-CN"/>
              </w:rPr>
            </w:pPr>
            <w:r>
              <w:rPr>
                <w:rFonts w:hint="eastAsia" w:ascii="宋体" w:hAnsi="宋体" w:cs="宋体"/>
                <w:szCs w:val="21"/>
                <w:highlight w:val="none"/>
                <w:lang w:val="en-US" w:eastAsia="zh-CN"/>
              </w:rPr>
              <w:t>6</w:t>
            </w:r>
          </w:p>
        </w:tc>
        <w:tc>
          <w:tcPr>
            <w:tcW w:w="708" w:type="dxa"/>
            <w:vAlign w:val="center"/>
          </w:tcPr>
          <w:p w14:paraId="29A0AEF3">
            <w:pPr>
              <w:tabs>
                <w:tab w:val="left" w:pos="5250"/>
              </w:tabs>
              <w:adjustRightInd w:val="0"/>
              <w:snapToGrid w:val="0"/>
              <w:jc w:val="center"/>
              <w:rPr>
                <w:rFonts w:hint="eastAsia" w:ascii="宋体" w:hAnsi="宋体" w:cs="宋体"/>
                <w:highlight w:val="none"/>
              </w:rPr>
            </w:pPr>
          </w:p>
        </w:tc>
        <w:tc>
          <w:tcPr>
            <w:tcW w:w="1560" w:type="dxa"/>
            <w:vAlign w:val="center"/>
          </w:tcPr>
          <w:p w14:paraId="63753049">
            <w:pPr>
              <w:tabs>
                <w:tab w:val="left" w:pos="5250"/>
              </w:tabs>
              <w:adjustRightInd w:val="0"/>
              <w:snapToGrid w:val="0"/>
              <w:jc w:val="center"/>
              <w:rPr>
                <w:rFonts w:hint="eastAsia" w:ascii="宋体" w:hAnsi="宋体" w:cs="宋体"/>
                <w:highlight w:val="none"/>
              </w:rPr>
            </w:pPr>
            <w:r>
              <w:rPr>
                <w:rFonts w:hint="eastAsia" w:ascii="宋体" w:hAnsi="宋体" w:cs="宋体"/>
                <w:highlight w:val="none"/>
              </w:rPr>
              <w:t>见</w:t>
            </w:r>
            <w:r>
              <w:rPr>
                <w:rFonts w:hint="eastAsia" w:ascii="宋体" w:hAnsi="宋体" w:cs="宋体"/>
                <w:highlight w:val="none"/>
                <w:lang w:eastAsia="zh-CN"/>
              </w:rPr>
              <w:t>参评</w:t>
            </w:r>
            <w:r>
              <w:rPr>
                <w:rFonts w:hint="eastAsia" w:ascii="宋体" w:hAnsi="宋体" w:cs="宋体"/>
                <w:highlight w:val="none"/>
              </w:rPr>
              <w:t>文件第（ ）页</w:t>
            </w:r>
          </w:p>
        </w:tc>
      </w:tr>
      <w:tr w14:paraId="341E4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7465" w:type="dxa"/>
            <w:gridSpan w:val="3"/>
            <w:tcBorders>
              <w:bottom w:val="single" w:color="auto" w:sz="4" w:space="0"/>
            </w:tcBorders>
            <w:shd w:val="clear" w:color="auto" w:fill="E6E6E6"/>
            <w:vAlign w:val="center"/>
          </w:tcPr>
          <w:p w14:paraId="62BB45CC">
            <w:pPr>
              <w:spacing w:line="400" w:lineRule="exact"/>
              <w:jc w:val="center"/>
              <w:rPr>
                <w:rFonts w:hint="eastAsia" w:ascii="宋体" w:hAnsi="宋体" w:cs="宋体"/>
                <w:b/>
                <w:bCs/>
                <w:szCs w:val="21"/>
                <w:highlight w:val="none"/>
              </w:rPr>
            </w:pPr>
            <w:r>
              <w:rPr>
                <w:rFonts w:hint="eastAsia" w:ascii="宋体" w:hAnsi="宋体" w:cs="宋体"/>
                <w:b/>
                <w:bCs/>
                <w:szCs w:val="21"/>
                <w:highlight w:val="none"/>
              </w:rPr>
              <w:t>合计</w:t>
            </w:r>
          </w:p>
        </w:tc>
        <w:tc>
          <w:tcPr>
            <w:tcW w:w="543" w:type="dxa"/>
            <w:tcBorders>
              <w:bottom w:val="single" w:color="auto" w:sz="4" w:space="0"/>
            </w:tcBorders>
            <w:shd w:val="clear" w:color="auto" w:fill="E6E6E6"/>
            <w:vAlign w:val="center"/>
          </w:tcPr>
          <w:p w14:paraId="6077E1E9">
            <w:pPr>
              <w:spacing w:line="360" w:lineRule="auto"/>
              <w:jc w:val="center"/>
              <w:rPr>
                <w:rFonts w:hint="default" w:ascii="宋体" w:hAnsi="宋体" w:eastAsia="等线" w:cs="宋体"/>
                <w:b/>
                <w:bCs/>
                <w:szCs w:val="21"/>
                <w:highlight w:val="none"/>
                <w:lang w:val="en-US" w:eastAsia="zh-CN"/>
              </w:rPr>
            </w:pPr>
            <w:r>
              <w:rPr>
                <w:rFonts w:hint="eastAsia" w:ascii="宋体" w:hAnsi="宋体" w:cs="宋体"/>
                <w:b/>
                <w:bCs/>
                <w:szCs w:val="21"/>
                <w:highlight w:val="none"/>
                <w:lang w:val="en-US" w:eastAsia="zh-CN"/>
              </w:rPr>
              <w:t>60</w:t>
            </w:r>
          </w:p>
        </w:tc>
        <w:tc>
          <w:tcPr>
            <w:tcW w:w="708" w:type="dxa"/>
            <w:tcBorders>
              <w:bottom w:val="single" w:color="auto" w:sz="4" w:space="0"/>
            </w:tcBorders>
            <w:shd w:val="clear" w:color="auto" w:fill="E6E6E6"/>
            <w:vAlign w:val="center"/>
          </w:tcPr>
          <w:p w14:paraId="75A19D25">
            <w:pPr>
              <w:spacing w:line="360" w:lineRule="auto"/>
              <w:jc w:val="center"/>
              <w:rPr>
                <w:rFonts w:hint="eastAsia" w:ascii="宋体" w:hAnsi="宋体" w:cs="宋体"/>
                <w:b/>
                <w:bCs/>
                <w:szCs w:val="21"/>
                <w:highlight w:val="none"/>
              </w:rPr>
            </w:pPr>
          </w:p>
        </w:tc>
        <w:tc>
          <w:tcPr>
            <w:tcW w:w="1560" w:type="dxa"/>
            <w:tcBorders>
              <w:bottom w:val="single" w:color="auto" w:sz="4" w:space="0"/>
            </w:tcBorders>
            <w:shd w:val="clear" w:color="auto" w:fill="E6E6E6"/>
            <w:vAlign w:val="center"/>
          </w:tcPr>
          <w:p w14:paraId="5A637048">
            <w:pPr>
              <w:spacing w:line="360" w:lineRule="auto"/>
              <w:jc w:val="center"/>
              <w:rPr>
                <w:rFonts w:hint="eastAsia" w:ascii="宋体" w:hAnsi="宋体" w:cs="宋体"/>
                <w:b/>
                <w:bCs/>
                <w:szCs w:val="21"/>
                <w:highlight w:val="none"/>
              </w:rPr>
            </w:pPr>
            <w:r>
              <w:rPr>
                <w:rFonts w:hint="eastAsia" w:ascii="宋体" w:hAnsi="宋体" w:cs="宋体"/>
                <w:b/>
                <w:bCs/>
                <w:szCs w:val="21"/>
                <w:highlight w:val="none"/>
              </w:rPr>
              <w:t>/</w:t>
            </w:r>
          </w:p>
        </w:tc>
      </w:tr>
    </w:tbl>
    <w:p w14:paraId="2A7DD76F">
      <w:pPr>
        <w:pStyle w:val="30"/>
        <w:rPr>
          <w:rFonts w:hint="default" w:ascii="Times New Roman" w:hAnsi="Times New Roman" w:eastAsia="宋体" w:cs="Times New Roman"/>
          <w:b/>
          <w:spacing w:val="0"/>
          <w:sz w:val="32"/>
          <w:szCs w:val="32"/>
          <w:highlight w:val="none"/>
        </w:rPr>
      </w:pPr>
    </w:p>
    <w:p w14:paraId="10AFA36E">
      <w:pPr>
        <w:pStyle w:val="30"/>
        <w:rPr>
          <w:rFonts w:hint="default" w:ascii="Times New Roman" w:hAnsi="Times New Roman" w:eastAsia="宋体" w:cs="Times New Roman"/>
          <w:b/>
          <w:spacing w:val="0"/>
          <w:sz w:val="32"/>
          <w:szCs w:val="32"/>
          <w:highlight w:val="none"/>
        </w:rPr>
      </w:pPr>
    </w:p>
    <w:p w14:paraId="60E7A4EB">
      <w:pPr>
        <w:pStyle w:val="30"/>
        <w:rPr>
          <w:rFonts w:hint="default" w:ascii="Times New Roman" w:hAnsi="Times New Roman" w:eastAsia="宋体" w:cs="Times New Roman"/>
          <w:b/>
          <w:spacing w:val="0"/>
          <w:sz w:val="32"/>
          <w:szCs w:val="32"/>
          <w:highlight w:val="none"/>
        </w:rPr>
      </w:pPr>
    </w:p>
    <w:p w14:paraId="3E24342D">
      <w:pPr>
        <w:pStyle w:val="30"/>
        <w:rPr>
          <w:rFonts w:hint="default" w:ascii="Times New Roman" w:hAnsi="Times New Roman" w:eastAsia="宋体" w:cs="Times New Roman"/>
          <w:b/>
          <w:spacing w:val="0"/>
          <w:sz w:val="32"/>
          <w:szCs w:val="32"/>
          <w:highlight w:val="none"/>
        </w:rPr>
      </w:pPr>
    </w:p>
    <w:p w14:paraId="5A082621">
      <w:pPr>
        <w:pStyle w:val="30"/>
        <w:rPr>
          <w:rFonts w:hint="default" w:ascii="Times New Roman" w:hAnsi="Times New Roman" w:eastAsia="宋体" w:cs="Times New Roman"/>
          <w:b/>
          <w:spacing w:val="0"/>
          <w:sz w:val="32"/>
          <w:szCs w:val="32"/>
          <w:highlight w:val="none"/>
        </w:rPr>
      </w:pPr>
    </w:p>
    <w:p w14:paraId="52019498">
      <w:pPr>
        <w:pStyle w:val="30"/>
        <w:rPr>
          <w:rFonts w:hint="default" w:ascii="Times New Roman" w:hAnsi="Times New Roman" w:eastAsia="宋体" w:cs="Times New Roman"/>
          <w:b/>
          <w:spacing w:val="0"/>
          <w:sz w:val="32"/>
          <w:szCs w:val="32"/>
          <w:highlight w:val="none"/>
        </w:rPr>
      </w:pPr>
    </w:p>
    <w:p w14:paraId="2BB748ED">
      <w:pPr>
        <w:pStyle w:val="30"/>
        <w:rPr>
          <w:rFonts w:hint="default" w:ascii="Times New Roman" w:hAnsi="Times New Roman" w:eastAsia="宋体" w:cs="Times New Roman"/>
          <w:b/>
          <w:spacing w:val="0"/>
          <w:sz w:val="32"/>
          <w:szCs w:val="32"/>
          <w:highlight w:val="none"/>
        </w:rPr>
      </w:pPr>
    </w:p>
    <w:p w14:paraId="252BDF53">
      <w:pPr>
        <w:pStyle w:val="30"/>
        <w:rPr>
          <w:rFonts w:hint="default" w:ascii="Times New Roman" w:hAnsi="Times New Roman" w:eastAsia="宋体" w:cs="Times New Roman"/>
          <w:b/>
          <w:spacing w:val="0"/>
          <w:sz w:val="32"/>
          <w:szCs w:val="32"/>
          <w:highlight w:val="none"/>
        </w:rPr>
      </w:pPr>
    </w:p>
    <w:p w14:paraId="54978CBE">
      <w:pPr>
        <w:keepNext w:val="0"/>
        <w:keepLines w:val="0"/>
        <w:pageBreakBefore w:val="0"/>
        <w:kinsoku/>
        <w:wordWrap/>
        <w:overflowPunct/>
        <w:topLinePunct w:val="0"/>
        <w:bidi w:val="0"/>
        <w:adjustRightInd w:val="0"/>
        <w:snapToGrid w:val="0"/>
        <w:spacing w:line="240" w:lineRule="auto"/>
        <w:rPr>
          <w:rFonts w:hint="default" w:ascii="Times New Roman" w:hAnsi="Times New Roman" w:eastAsia="宋体" w:cs="Times New Roman"/>
          <w:b/>
          <w:bCs/>
          <w:color w:val="auto"/>
          <w:spacing w:val="0"/>
          <w:sz w:val="32"/>
          <w:szCs w:val="28"/>
          <w:highlight w:val="none"/>
          <w:lang w:val="en-US" w:eastAsia="zh-CN"/>
        </w:rPr>
      </w:pPr>
    </w:p>
    <w:p w14:paraId="262077AB">
      <w:pPr>
        <w:keepNext w:val="0"/>
        <w:keepLines w:val="0"/>
        <w:pageBreakBefore w:val="0"/>
        <w:kinsoku/>
        <w:wordWrap/>
        <w:overflowPunct/>
        <w:topLinePunct w:val="0"/>
        <w:bidi w:val="0"/>
        <w:adjustRightInd w:val="0"/>
        <w:snapToGrid w:val="0"/>
        <w:spacing w:line="240" w:lineRule="auto"/>
        <w:rPr>
          <w:rFonts w:hint="default" w:ascii="Times New Roman" w:hAnsi="Times New Roman" w:eastAsia="宋体" w:cs="Times New Roman"/>
          <w:b/>
          <w:bCs/>
          <w:spacing w:val="0"/>
          <w:sz w:val="32"/>
          <w:szCs w:val="28"/>
          <w:highlight w:val="none"/>
        </w:rPr>
      </w:pPr>
      <w:r>
        <w:rPr>
          <w:rFonts w:hint="default" w:ascii="Times New Roman" w:hAnsi="Times New Roman" w:eastAsia="宋体" w:cs="Times New Roman"/>
          <w:b/>
          <w:bCs/>
          <w:color w:val="auto"/>
          <w:spacing w:val="0"/>
          <w:sz w:val="32"/>
          <w:szCs w:val="28"/>
          <w:highlight w:val="none"/>
          <w:lang w:val="en-US" w:eastAsia="zh-CN"/>
        </w:rPr>
        <w:t>格式</w:t>
      </w:r>
      <w:r>
        <w:rPr>
          <w:rFonts w:hint="eastAsia" w:ascii="Times New Roman" w:hAnsi="Times New Roman" w:eastAsia="宋体" w:cs="Times New Roman"/>
          <w:b/>
          <w:bCs/>
          <w:color w:val="auto"/>
          <w:spacing w:val="0"/>
          <w:sz w:val="32"/>
          <w:szCs w:val="28"/>
          <w:highlight w:val="none"/>
          <w:lang w:val="en-US" w:eastAsia="zh-CN"/>
        </w:rPr>
        <w:t>2</w:t>
      </w:r>
      <w:r>
        <w:rPr>
          <w:rFonts w:hint="default" w:ascii="Times New Roman" w:hAnsi="Times New Roman" w:eastAsia="宋体" w:cs="Times New Roman"/>
          <w:b/>
          <w:bCs/>
          <w:color w:val="auto"/>
          <w:spacing w:val="0"/>
          <w:sz w:val="32"/>
          <w:szCs w:val="28"/>
          <w:highlight w:val="none"/>
          <w:lang w:val="en-US" w:eastAsia="zh-CN"/>
        </w:rPr>
        <w:t xml:space="preserve"> </w:t>
      </w:r>
      <w:r>
        <w:rPr>
          <w:rFonts w:hint="default" w:ascii="Times New Roman" w:hAnsi="Times New Roman" w:eastAsia="宋体" w:cs="Times New Roman"/>
          <w:b/>
          <w:bCs/>
          <w:spacing w:val="0"/>
          <w:sz w:val="32"/>
          <w:szCs w:val="28"/>
          <w:highlight w:val="none"/>
        </w:rPr>
        <w:t>承诺函</w:t>
      </w:r>
    </w:p>
    <w:p w14:paraId="5BAFB992">
      <w:pPr>
        <w:keepNext w:val="0"/>
        <w:keepLines w:val="0"/>
        <w:pageBreakBefore w:val="0"/>
        <w:kinsoku/>
        <w:wordWrap/>
        <w:overflowPunct/>
        <w:topLinePunct w:val="0"/>
        <w:bidi w:val="0"/>
        <w:adjustRightInd w:val="0"/>
        <w:snapToGrid w:val="0"/>
        <w:spacing w:line="240" w:lineRule="auto"/>
        <w:ind w:firstLine="480" w:firstLineChars="200"/>
        <w:rPr>
          <w:rFonts w:hint="default" w:ascii="Times New Roman" w:hAnsi="Times New Roman" w:eastAsia="宋体" w:cs="Times New Roman"/>
          <w:bCs/>
          <w:spacing w:val="0"/>
          <w:sz w:val="24"/>
          <w:highlight w:val="none"/>
        </w:rPr>
      </w:pPr>
    </w:p>
    <w:p w14:paraId="0DF3E8BA">
      <w:pPr>
        <w:keepNext w:val="0"/>
        <w:keepLines w:val="0"/>
        <w:pageBreakBefore w:val="0"/>
        <w:tabs>
          <w:tab w:val="left" w:pos="900"/>
        </w:tabs>
        <w:kinsoku/>
        <w:wordWrap/>
        <w:overflowPunct/>
        <w:topLinePunct w:val="0"/>
        <w:bidi w:val="0"/>
        <w:spacing w:line="240" w:lineRule="auto"/>
        <w:jc w:val="center"/>
        <w:rPr>
          <w:rFonts w:hint="default" w:ascii="Times New Roman" w:hAnsi="Times New Roman" w:eastAsia="宋体" w:cs="Times New Roman"/>
          <w:b/>
          <w:spacing w:val="0"/>
          <w:sz w:val="44"/>
          <w:szCs w:val="44"/>
          <w:highlight w:val="none"/>
        </w:rPr>
      </w:pPr>
      <w:r>
        <w:rPr>
          <w:rFonts w:hint="default" w:ascii="Times New Roman" w:hAnsi="Times New Roman" w:eastAsia="宋体" w:cs="Times New Roman"/>
          <w:b/>
          <w:spacing w:val="0"/>
          <w:sz w:val="44"/>
          <w:szCs w:val="44"/>
          <w:highlight w:val="none"/>
        </w:rPr>
        <w:t>承 诺 函</w:t>
      </w:r>
    </w:p>
    <w:p w14:paraId="11FB3A8D">
      <w:pPr>
        <w:keepNext w:val="0"/>
        <w:keepLines w:val="0"/>
        <w:pageBreakBefore w:val="0"/>
        <w:tabs>
          <w:tab w:val="left" w:pos="900"/>
        </w:tabs>
        <w:kinsoku/>
        <w:wordWrap/>
        <w:overflowPunct/>
        <w:topLinePunct w:val="0"/>
        <w:bidi w:val="0"/>
        <w:spacing w:line="240" w:lineRule="auto"/>
        <w:rPr>
          <w:rFonts w:hint="default" w:ascii="Times New Roman" w:hAnsi="Times New Roman" w:eastAsia="宋体" w:cs="Times New Roman"/>
          <w:bCs/>
          <w:spacing w:val="0"/>
          <w:sz w:val="24"/>
          <w:highlight w:val="none"/>
        </w:rPr>
      </w:pPr>
    </w:p>
    <w:p w14:paraId="4819529C">
      <w:pPr>
        <w:keepNext w:val="0"/>
        <w:keepLines w:val="0"/>
        <w:pageBreakBefore w:val="0"/>
        <w:widowControl w:val="0"/>
        <w:tabs>
          <w:tab w:val="left" w:pos="900"/>
        </w:tabs>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bCs/>
          <w:spacing w:val="0"/>
          <w:sz w:val="28"/>
          <w:szCs w:val="24"/>
          <w:highlight w:val="none"/>
        </w:rPr>
      </w:pPr>
      <w:r>
        <w:rPr>
          <w:rFonts w:hint="default" w:ascii="Times New Roman" w:hAnsi="Times New Roman" w:eastAsia="宋体" w:cs="Times New Roman"/>
          <w:spacing w:val="0"/>
          <w:sz w:val="28"/>
          <w:szCs w:val="24"/>
          <w:highlight w:val="none"/>
          <w:lang w:val="en-US" w:eastAsia="zh-CN"/>
        </w:rPr>
        <w:t>中山市公共交通运输集团有限公司</w:t>
      </w:r>
      <w:r>
        <w:rPr>
          <w:rFonts w:hint="default" w:ascii="Times New Roman" w:hAnsi="Times New Roman" w:eastAsia="宋体" w:cs="Times New Roman"/>
          <w:bCs/>
          <w:spacing w:val="0"/>
          <w:sz w:val="28"/>
          <w:szCs w:val="24"/>
          <w:highlight w:val="none"/>
        </w:rPr>
        <w:t>：</w:t>
      </w:r>
    </w:p>
    <w:p w14:paraId="18CC3164">
      <w:pPr>
        <w:keepNext w:val="0"/>
        <w:keepLines w:val="0"/>
        <w:pageBreakBefore w:val="0"/>
        <w:widowControl w:val="0"/>
        <w:tabs>
          <w:tab w:val="left" w:pos="900"/>
        </w:tabs>
        <w:kinsoku/>
        <w:wordWrap/>
        <w:overflowPunct/>
        <w:topLinePunct w:val="0"/>
        <w:autoSpaceDE/>
        <w:autoSpaceDN/>
        <w:bidi w:val="0"/>
        <w:adjustRightInd/>
        <w:snapToGrid/>
        <w:spacing w:line="240" w:lineRule="auto"/>
        <w:ind w:firstLine="560" w:firstLineChars="200"/>
        <w:textAlignment w:val="auto"/>
        <w:rPr>
          <w:rFonts w:hint="default" w:ascii="Times New Roman" w:hAnsi="Times New Roman" w:eastAsia="宋体" w:cs="Times New Roman"/>
          <w:bCs/>
          <w:spacing w:val="0"/>
          <w:sz w:val="28"/>
          <w:szCs w:val="24"/>
          <w:highlight w:val="none"/>
        </w:rPr>
      </w:pPr>
      <w:r>
        <w:rPr>
          <w:rFonts w:hint="default" w:ascii="Times New Roman" w:hAnsi="Times New Roman" w:eastAsia="宋体" w:cs="Times New Roman"/>
          <w:bCs/>
          <w:spacing w:val="0"/>
          <w:sz w:val="28"/>
          <w:szCs w:val="24"/>
          <w:highlight w:val="none"/>
        </w:rPr>
        <w:t>我方确认收到</w:t>
      </w:r>
      <w:r>
        <w:rPr>
          <w:rFonts w:hint="default" w:ascii="Times New Roman" w:hAnsi="Times New Roman" w:eastAsia="宋体" w:cs="Times New Roman"/>
          <w:bCs/>
          <w:spacing w:val="0"/>
          <w:sz w:val="28"/>
          <w:szCs w:val="24"/>
          <w:highlight w:val="none"/>
          <w:u w:val="single"/>
          <w:lang w:eastAsia="zh-CN"/>
        </w:rPr>
        <w:t>《</w:t>
      </w:r>
      <w:r>
        <w:rPr>
          <w:rFonts w:hint="eastAsia" w:ascii="Times New Roman" w:hAnsi="Times New Roman" w:eastAsia="宋体" w:cs="Times New Roman"/>
          <w:bCs/>
          <w:spacing w:val="0"/>
          <w:sz w:val="28"/>
          <w:szCs w:val="24"/>
          <w:highlight w:val="none"/>
          <w:u w:val="single"/>
          <w:lang w:val="en-US" w:eastAsia="zh-CN"/>
        </w:rPr>
        <w:t>公交</w:t>
      </w:r>
      <w:r>
        <w:rPr>
          <w:rFonts w:hint="default" w:ascii="Times New Roman" w:hAnsi="Times New Roman" w:eastAsia="宋体" w:cs="Times New Roman"/>
          <w:bCs/>
          <w:spacing w:val="0"/>
          <w:sz w:val="28"/>
          <w:szCs w:val="24"/>
          <w:highlight w:val="none"/>
          <w:u w:val="single"/>
          <w:lang w:val="en-US" w:eastAsia="zh-CN"/>
        </w:rPr>
        <w:t>集团展厅施工单位采购项目</w:t>
      </w:r>
      <w:r>
        <w:rPr>
          <w:rFonts w:hint="default" w:ascii="Times New Roman" w:hAnsi="Times New Roman" w:eastAsia="宋体" w:cs="Times New Roman"/>
          <w:bCs/>
          <w:spacing w:val="0"/>
          <w:sz w:val="28"/>
          <w:szCs w:val="24"/>
          <w:highlight w:val="none"/>
          <w:u w:val="single"/>
          <w:lang w:eastAsia="zh-CN"/>
        </w:rPr>
        <w:t>》</w:t>
      </w:r>
      <w:r>
        <w:rPr>
          <w:rFonts w:hint="default" w:ascii="Times New Roman" w:hAnsi="Times New Roman" w:eastAsia="宋体" w:cs="Times New Roman"/>
          <w:bCs/>
          <w:spacing w:val="0"/>
          <w:sz w:val="28"/>
          <w:szCs w:val="24"/>
          <w:highlight w:val="none"/>
          <w:u w:val="none"/>
          <w:lang w:val="en-US" w:eastAsia="zh-CN"/>
        </w:rPr>
        <w:t>评选</w:t>
      </w:r>
      <w:r>
        <w:rPr>
          <w:rFonts w:hint="default" w:ascii="Times New Roman" w:hAnsi="Times New Roman" w:eastAsia="宋体" w:cs="Times New Roman"/>
          <w:bCs/>
          <w:spacing w:val="0"/>
          <w:sz w:val="28"/>
          <w:szCs w:val="24"/>
          <w:highlight w:val="none"/>
        </w:rPr>
        <w:t>文件，经详细研究，决定参加该项目</w:t>
      </w:r>
      <w:r>
        <w:rPr>
          <w:rFonts w:hint="default" w:ascii="Times New Roman" w:hAnsi="Times New Roman" w:eastAsia="宋体" w:cs="Times New Roman"/>
          <w:bCs/>
          <w:spacing w:val="0"/>
          <w:sz w:val="28"/>
          <w:szCs w:val="24"/>
          <w:highlight w:val="none"/>
          <w:lang w:val="en-US" w:eastAsia="zh-CN"/>
        </w:rPr>
        <w:t>评选</w:t>
      </w:r>
      <w:r>
        <w:rPr>
          <w:rFonts w:hint="default" w:ascii="Times New Roman" w:hAnsi="Times New Roman" w:eastAsia="宋体" w:cs="Times New Roman"/>
          <w:bCs/>
          <w:spacing w:val="0"/>
          <w:sz w:val="28"/>
          <w:szCs w:val="24"/>
          <w:highlight w:val="none"/>
        </w:rPr>
        <w:t>。</w:t>
      </w:r>
      <w:r>
        <w:rPr>
          <w:rFonts w:hint="default" w:ascii="Times New Roman" w:hAnsi="Times New Roman" w:eastAsia="宋体" w:cs="Times New Roman"/>
          <w:bCs/>
          <w:spacing w:val="0"/>
          <w:sz w:val="28"/>
          <w:szCs w:val="24"/>
          <w:highlight w:val="none"/>
          <w:u w:val="single"/>
        </w:rPr>
        <w:t xml:space="preserve">      （</w:t>
      </w:r>
      <w:r>
        <w:rPr>
          <w:rFonts w:hint="eastAsia" w:ascii="Times New Roman" w:hAnsi="Times New Roman" w:eastAsia="宋体" w:cs="Times New Roman"/>
          <w:bCs/>
          <w:spacing w:val="0"/>
          <w:sz w:val="28"/>
          <w:szCs w:val="24"/>
          <w:highlight w:val="none"/>
          <w:u w:val="single"/>
          <w:lang w:val="en-US" w:eastAsia="zh-CN"/>
        </w:rPr>
        <w:t>参评单位</w:t>
      </w:r>
      <w:r>
        <w:rPr>
          <w:rFonts w:hint="default" w:ascii="Times New Roman" w:hAnsi="Times New Roman" w:eastAsia="宋体" w:cs="Times New Roman"/>
          <w:bCs/>
          <w:spacing w:val="0"/>
          <w:sz w:val="28"/>
          <w:szCs w:val="24"/>
          <w:highlight w:val="none"/>
          <w:u w:val="single"/>
        </w:rPr>
        <w:t>名称）</w:t>
      </w:r>
      <w:r>
        <w:rPr>
          <w:rFonts w:hint="default" w:ascii="Times New Roman" w:hAnsi="Times New Roman" w:eastAsia="宋体" w:cs="Times New Roman"/>
          <w:bCs/>
          <w:spacing w:val="0"/>
          <w:sz w:val="28"/>
          <w:szCs w:val="24"/>
          <w:highlight w:val="none"/>
        </w:rPr>
        <w:t>作为</w:t>
      </w:r>
      <w:r>
        <w:rPr>
          <w:rFonts w:hint="eastAsia" w:ascii="Times New Roman" w:hAnsi="Times New Roman" w:eastAsia="宋体" w:cs="Times New Roman"/>
          <w:bCs/>
          <w:spacing w:val="0"/>
          <w:sz w:val="28"/>
          <w:szCs w:val="24"/>
          <w:highlight w:val="none"/>
          <w:lang w:val="en-US" w:eastAsia="zh-CN"/>
        </w:rPr>
        <w:t>参评单位</w:t>
      </w:r>
      <w:r>
        <w:rPr>
          <w:rFonts w:hint="default" w:ascii="Times New Roman" w:hAnsi="Times New Roman" w:eastAsia="宋体" w:cs="Times New Roman"/>
          <w:bCs/>
          <w:spacing w:val="0"/>
          <w:sz w:val="28"/>
          <w:szCs w:val="24"/>
          <w:highlight w:val="none"/>
        </w:rPr>
        <w:t>已正式授权（</w:t>
      </w:r>
      <w:r>
        <w:rPr>
          <w:rFonts w:hint="default" w:ascii="Times New Roman" w:hAnsi="Times New Roman" w:eastAsia="宋体" w:cs="Times New Roman"/>
          <w:bCs/>
          <w:spacing w:val="0"/>
          <w:sz w:val="28"/>
          <w:szCs w:val="24"/>
          <w:highlight w:val="none"/>
          <w:u w:val="single"/>
          <w:lang w:val="en-US" w:eastAsia="zh-CN"/>
        </w:rPr>
        <w:t xml:space="preserve">        </w:t>
      </w:r>
      <w:r>
        <w:rPr>
          <w:rFonts w:hint="default" w:ascii="Times New Roman" w:hAnsi="Times New Roman" w:eastAsia="宋体" w:cs="Times New Roman"/>
          <w:bCs/>
          <w:spacing w:val="0"/>
          <w:sz w:val="28"/>
          <w:szCs w:val="24"/>
          <w:highlight w:val="none"/>
          <w:u w:val="single"/>
        </w:rPr>
        <w:t>被授权代表全名、职务</w:t>
      </w:r>
      <w:r>
        <w:rPr>
          <w:rFonts w:hint="default" w:ascii="Times New Roman" w:hAnsi="Times New Roman" w:eastAsia="宋体" w:cs="Times New Roman"/>
          <w:bCs/>
          <w:spacing w:val="0"/>
          <w:sz w:val="28"/>
          <w:szCs w:val="24"/>
          <w:highlight w:val="none"/>
        </w:rPr>
        <w:t>）代表我方提交</w:t>
      </w:r>
      <w:r>
        <w:rPr>
          <w:rFonts w:hint="default" w:ascii="Times New Roman" w:hAnsi="Times New Roman" w:eastAsia="宋体" w:cs="Times New Roman"/>
          <w:bCs/>
          <w:spacing w:val="0"/>
          <w:sz w:val="28"/>
          <w:szCs w:val="24"/>
          <w:highlight w:val="none"/>
          <w:lang w:val="en-US" w:eastAsia="zh-CN"/>
        </w:rPr>
        <w:t>参评文件正副本各</w:t>
      </w:r>
      <w:r>
        <w:rPr>
          <w:rFonts w:hint="default" w:ascii="Times New Roman" w:hAnsi="Times New Roman" w:eastAsia="宋体" w:cs="Times New Roman"/>
          <w:bCs/>
          <w:spacing w:val="0"/>
          <w:sz w:val="28"/>
          <w:szCs w:val="24"/>
          <w:highlight w:val="none"/>
        </w:rPr>
        <w:t>一份。</w:t>
      </w:r>
    </w:p>
    <w:p w14:paraId="5AC4DB8D">
      <w:pPr>
        <w:keepNext w:val="0"/>
        <w:keepLines w:val="0"/>
        <w:pageBreakBefore w:val="0"/>
        <w:widowControl w:val="0"/>
        <w:tabs>
          <w:tab w:val="left" w:pos="900"/>
        </w:tabs>
        <w:kinsoku/>
        <w:wordWrap/>
        <w:overflowPunct/>
        <w:topLinePunct w:val="0"/>
        <w:autoSpaceDE/>
        <w:autoSpaceDN/>
        <w:bidi w:val="0"/>
        <w:adjustRightInd/>
        <w:snapToGrid/>
        <w:spacing w:line="240" w:lineRule="auto"/>
        <w:ind w:firstLine="560" w:firstLineChars="200"/>
        <w:textAlignment w:val="auto"/>
        <w:rPr>
          <w:rFonts w:hint="default" w:ascii="Times New Roman" w:hAnsi="Times New Roman" w:eastAsia="宋体" w:cs="Times New Roman"/>
          <w:bCs/>
          <w:spacing w:val="0"/>
          <w:sz w:val="28"/>
          <w:szCs w:val="24"/>
          <w:highlight w:val="none"/>
        </w:rPr>
      </w:pPr>
      <w:r>
        <w:rPr>
          <w:rFonts w:hint="default" w:ascii="Times New Roman" w:hAnsi="Times New Roman" w:eastAsia="宋体" w:cs="Times New Roman"/>
          <w:bCs/>
          <w:spacing w:val="0"/>
          <w:sz w:val="28"/>
          <w:szCs w:val="24"/>
          <w:highlight w:val="none"/>
        </w:rPr>
        <w:t>1.愿意按照</w:t>
      </w:r>
      <w:r>
        <w:rPr>
          <w:rFonts w:hint="default" w:ascii="Times New Roman" w:hAnsi="Times New Roman" w:eastAsia="宋体" w:cs="Times New Roman"/>
          <w:bCs/>
          <w:spacing w:val="0"/>
          <w:sz w:val="28"/>
          <w:szCs w:val="24"/>
          <w:highlight w:val="none"/>
          <w:lang w:val="en-US" w:eastAsia="zh-CN"/>
        </w:rPr>
        <w:t>贵方评选</w:t>
      </w:r>
      <w:r>
        <w:rPr>
          <w:rFonts w:hint="default" w:ascii="Times New Roman" w:hAnsi="Times New Roman" w:eastAsia="宋体" w:cs="Times New Roman"/>
          <w:bCs/>
          <w:spacing w:val="0"/>
          <w:sz w:val="28"/>
          <w:szCs w:val="24"/>
          <w:highlight w:val="none"/>
        </w:rPr>
        <w:t>文件中的一切要求，提供</w:t>
      </w:r>
      <w:r>
        <w:rPr>
          <w:rFonts w:hint="default" w:ascii="Times New Roman" w:hAnsi="Times New Roman" w:eastAsia="宋体" w:cs="Times New Roman"/>
          <w:bCs/>
          <w:spacing w:val="0"/>
          <w:sz w:val="28"/>
          <w:szCs w:val="24"/>
          <w:highlight w:val="none"/>
          <w:lang w:val="en-US" w:eastAsia="zh-CN"/>
        </w:rPr>
        <w:t>相关</w:t>
      </w:r>
      <w:r>
        <w:rPr>
          <w:rFonts w:hint="default" w:ascii="Times New Roman" w:hAnsi="Times New Roman" w:eastAsia="宋体" w:cs="Times New Roman"/>
          <w:bCs/>
          <w:spacing w:val="0"/>
          <w:sz w:val="28"/>
          <w:szCs w:val="24"/>
          <w:highlight w:val="none"/>
        </w:rPr>
        <w:t>服务。</w:t>
      </w:r>
    </w:p>
    <w:p w14:paraId="1B567AE4">
      <w:pPr>
        <w:keepNext w:val="0"/>
        <w:keepLines w:val="0"/>
        <w:pageBreakBefore w:val="0"/>
        <w:widowControl w:val="0"/>
        <w:tabs>
          <w:tab w:val="left" w:pos="900"/>
        </w:tabs>
        <w:kinsoku/>
        <w:wordWrap/>
        <w:overflowPunct/>
        <w:topLinePunct w:val="0"/>
        <w:autoSpaceDE/>
        <w:autoSpaceDN/>
        <w:bidi w:val="0"/>
        <w:adjustRightInd/>
        <w:snapToGrid/>
        <w:spacing w:line="240" w:lineRule="auto"/>
        <w:ind w:firstLine="560" w:firstLineChars="200"/>
        <w:textAlignment w:val="auto"/>
        <w:rPr>
          <w:rFonts w:hint="default" w:ascii="Times New Roman" w:hAnsi="Times New Roman" w:eastAsia="宋体" w:cs="Times New Roman"/>
          <w:bCs/>
          <w:spacing w:val="0"/>
          <w:sz w:val="28"/>
          <w:szCs w:val="24"/>
          <w:highlight w:val="none"/>
        </w:rPr>
      </w:pPr>
      <w:r>
        <w:rPr>
          <w:rFonts w:hint="default" w:ascii="Times New Roman" w:hAnsi="Times New Roman" w:eastAsia="宋体" w:cs="Times New Roman"/>
          <w:bCs/>
          <w:spacing w:val="0"/>
          <w:sz w:val="28"/>
          <w:szCs w:val="24"/>
          <w:highlight w:val="none"/>
        </w:rPr>
        <w:t>2.我方已详细研究</w:t>
      </w:r>
      <w:r>
        <w:rPr>
          <w:rFonts w:hint="default" w:ascii="Times New Roman" w:hAnsi="Times New Roman" w:eastAsia="宋体" w:cs="Times New Roman"/>
          <w:bCs/>
          <w:spacing w:val="0"/>
          <w:sz w:val="28"/>
          <w:szCs w:val="24"/>
          <w:highlight w:val="none"/>
          <w:lang w:val="en-US" w:eastAsia="zh-CN"/>
        </w:rPr>
        <w:t>评选</w:t>
      </w:r>
      <w:r>
        <w:rPr>
          <w:rFonts w:hint="default" w:ascii="Times New Roman" w:hAnsi="Times New Roman" w:eastAsia="宋体" w:cs="Times New Roman"/>
          <w:bCs/>
          <w:spacing w:val="0"/>
          <w:sz w:val="28"/>
          <w:szCs w:val="24"/>
          <w:highlight w:val="none"/>
        </w:rPr>
        <w:t>文件的所有内容，包括修改文件(如有)和所有已收到的参考资料以及有关附件(如有)，并完全明白。我方放弃在此方面提出不明或误解的一切权</w:t>
      </w:r>
      <w:r>
        <w:rPr>
          <w:rFonts w:hint="eastAsia" w:ascii="Times New Roman" w:hAnsi="Times New Roman" w:eastAsia="宋体" w:cs="Times New Roman"/>
          <w:bCs/>
          <w:spacing w:val="0"/>
          <w:sz w:val="28"/>
          <w:szCs w:val="24"/>
          <w:highlight w:val="none"/>
          <w:lang w:val="en-US" w:eastAsia="zh-CN"/>
        </w:rPr>
        <w:t>利</w:t>
      </w:r>
      <w:r>
        <w:rPr>
          <w:rFonts w:hint="default" w:ascii="Times New Roman" w:hAnsi="Times New Roman" w:eastAsia="宋体" w:cs="Times New Roman"/>
          <w:bCs/>
          <w:spacing w:val="0"/>
          <w:sz w:val="28"/>
          <w:szCs w:val="24"/>
          <w:highlight w:val="none"/>
        </w:rPr>
        <w:t>。</w:t>
      </w:r>
    </w:p>
    <w:p w14:paraId="7368D41D">
      <w:pPr>
        <w:keepNext w:val="0"/>
        <w:keepLines w:val="0"/>
        <w:pageBreakBefore w:val="0"/>
        <w:widowControl w:val="0"/>
        <w:tabs>
          <w:tab w:val="left" w:pos="900"/>
        </w:tabs>
        <w:kinsoku/>
        <w:wordWrap/>
        <w:overflowPunct/>
        <w:topLinePunct w:val="0"/>
        <w:autoSpaceDE/>
        <w:autoSpaceDN/>
        <w:bidi w:val="0"/>
        <w:adjustRightInd/>
        <w:snapToGrid/>
        <w:spacing w:line="240" w:lineRule="auto"/>
        <w:ind w:firstLine="560" w:firstLineChars="200"/>
        <w:textAlignment w:val="auto"/>
        <w:rPr>
          <w:rFonts w:hint="default" w:ascii="Times New Roman" w:hAnsi="Times New Roman" w:eastAsia="宋体" w:cs="Times New Roman"/>
          <w:bCs/>
          <w:spacing w:val="0"/>
          <w:sz w:val="28"/>
          <w:szCs w:val="24"/>
          <w:highlight w:val="none"/>
        </w:rPr>
      </w:pPr>
      <w:r>
        <w:rPr>
          <w:rFonts w:hint="default" w:ascii="Times New Roman" w:hAnsi="Times New Roman" w:eastAsia="宋体" w:cs="Times New Roman"/>
          <w:bCs/>
          <w:spacing w:val="0"/>
          <w:sz w:val="28"/>
          <w:szCs w:val="24"/>
          <w:highlight w:val="none"/>
        </w:rPr>
        <w:t>3.我方同意按照贵方可能提出的要求而提供与</w:t>
      </w:r>
      <w:r>
        <w:rPr>
          <w:rFonts w:hint="default" w:ascii="Times New Roman" w:hAnsi="Times New Roman" w:eastAsia="宋体" w:cs="Times New Roman"/>
          <w:bCs/>
          <w:spacing w:val="0"/>
          <w:sz w:val="28"/>
          <w:szCs w:val="24"/>
          <w:highlight w:val="none"/>
          <w:lang w:val="en-US" w:eastAsia="zh-CN"/>
        </w:rPr>
        <w:t>参评</w:t>
      </w:r>
      <w:r>
        <w:rPr>
          <w:rFonts w:hint="default" w:ascii="Times New Roman" w:hAnsi="Times New Roman" w:eastAsia="宋体" w:cs="Times New Roman"/>
          <w:bCs/>
          <w:spacing w:val="0"/>
          <w:sz w:val="28"/>
          <w:szCs w:val="24"/>
          <w:highlight w:val="none"/>
        </w:rPr>
        <w:t>有关的任何其它资料、数据或信息。</w:t>
      </w:r>
    </w:p>
    <w:p w14:paraId="581A3ED1">
      <w:pPr>
        <w:keepNext w:val="0"/>
        <w:keepLines w:val="0"/>
        <w:pageBreakBefore w:val="0"/>
        <w:widowControl w:val="0"/>
        <w:tabs>
          <w:tab w:val="left" w:pos="900"/>
        </w:tabs>
        <w:kinsoku/>
        <w:wordWrap/>
        <w:overflowPunct/>
        <w:topLinePunct w:val="0"/>
        <w:autoSpaceDE/>
        <w:autoSpaceDN/>
        <w:bidi w:val="0"/>
        <w:adjustRightInd/>
        <w:snapToGrid/>
        <w:spacing w:line="240" w:lineRule="auto"/>
        <w:ind w:firstLine="560" w:firstLineChars="200"/>
        <w:textAlignment w:val="auto"/>
        <w:rPr>
          <w:rFonts w:hint="default" w:ascii="Times New Roman" w:hAnsi="Times New Roman" w:eastAsia="宋体" w:cs="Times New Roman"/>
          <w:bCs/>
          <w:spacing w:val="0"/>
          <w:sz w:val="28"/>
          <w:szCs w:val="24"/>
          <w:highlight w:val="none"/>
        </w:rPr>
      </w:pPr>
      <w:r>
        <w:rPr>
          <w:rFonts w:hint="default" w:ascii="Times New Roman" w:hAnsi="Times New Roman" w:eastAsia="宋体" w:cs="Times New Roman"/>
          <w:bCs/>
          <w:spacing w:val="0"/>
          <w:sz w:val="28"/>
          <w:szCs w:val="24"/>
          <w:highlight w:val="none"/>
        </w:rPr>
        <w:t>4.我方如果中选，将按照</w:t>
      </w:r>
      <w:r>
        <w:rPr>
          <w:rFonts w:hint="default" w:ascii="Times New Roman" w:hAnsi="Times New Roman" w:eastAsia="宋体" w:cs="Times New Roman"/>
          <w:bCs/>
          <w:spacing w:val="0"/>
          <w:sz w:val="28"/>
          <w:szCs w:val="24"/>
          <w:highlight w:val="none"/>
          <w:lang w:val="en-US" w:eastAsia="zh-CN"/>
        </w:rPr>
        <w:t>贵方评选</w:t>
      </w:r>
      <w:r>
        <w:rPr>
          <w:rFonts w:hint="default" w:ascii="Times New Roman" w:hAnsi="Times New Roman" w:eastAsia="宋体" w:cs="Times New Roman"/>
          <w:bCs/>
          <w:spacing w:val="0"/>
          <w:sz w:val="28"/>
          <w:szCs w:val="24"/>
          <w:highlight w:val="none"/>
        </w:rPr>
        <w:t>文件及其修改文件（如有）的要求及我方</w:t>
      </w:r>
      <w:r>
        <w:rPr>
          <w:rFonts w:hint="default" w:ascii="Times New Roman" w:hAnsi="Times New Roman" w:eastAsia="宋体" w:cs="Times New Roman"/>
          <w:bCs/>
          <w:spacing w:val="0"/>
          <w:sz w:val="28"/>
          <w:szCs w:val="24"/>
          <w:highlight w:val="none"/>
          <w:lang w:val="en-US" w:eastAsia="zh-CN"/>
        </w:rPr>
        <w:t>参评</w:t>
      </w:r>
      <w:r>
        <w:rPr>
          <w:rFonts w:hint="default" w:ascii="Times New Roman" w:hAnsi="Times New Roman" w:eastAsia="宋体" w:cs="Times New Roman"/>
          <w:bCs/>
          <w:spacing w:val="0"/>
          <w:sz w:val="28"/>
          <w:szCs w:val="24"/>
          <w:highlight w:val="none"/>
        </w:rPr>
        <w:t>承诺，按质、按量、按期</w:t>
      </w:r>
      <w:r>
        <w:rPr>
          <w:rFonts w:hint="eastAsia" w:ascii="Times New Roman" w:hAnsi="Times New Roman" w:eastAsia="宋体" w:cs="Times New Roman"/>
          <w:bCs/>
          <w:spacing w:val="0"/>
          <w:sz w:val="28"/>
          <w:szCs w:val="24"/>
          <w:highlight w:val="none"/>
          <w:lang w:eastAsia="zh-CN"/>
        </w:rPr>
        <w:t>（</w:t>
      </w:r>
      <w:r>
        <w:rPr>
          <w:rFonts w:hint="eastAsia" w:ascii="Times New Roman" w:hAnsi="Times New Roman" w:eastAsia="宋体" w:cs="Times New Roman"/>
          <w:bCs/>
          <w:spacing w:val="0"/>
          <w:sz w:val="28"/>
          <w:szCs w:val="24"/>
          <w:highlight w:val="none"/>
          <w:lang w:val="en-US" w:eastAsia="zh-CN"/>
        </w:rPr>
        <w:t>工期承诺</w:t>
      </w:r>
      <w:r>
        <w:rPr>
          <w:rFonts w:hint="default" w:ascii="Times New Roman" w:hAnsi="Times New Roman" w:eastAsia="宋体" w:cs="Times New Roman"/>
          <w:bCs/>
          <w:spacing w:val="0"/>
          <w:sz w:val="28"/>
          <w:szCs w:val="24"/>
          <w:highlight w:val="none"/>
          <w:u w:val="single"/>
          <w:lang w:val="en-US" w:eastAsia="zh-CN"/>
        </w:rPr>
        <w:t xml:space="preserve">    </w:t>
      </w:r>
      <w:r>
        <w:rPr>
          <w:rFonts w:hint="eastAsia" w:ascii="Times New Roman" w:hAnsi="Times New Roman" w:eastAsia="宋体" w:cs="Times New Roman"/>
          <w:bCs/>
          <w:spacing w:val="0"/>
          <w:sz w:val="28"/>
          <w:szCs w:val="24"/>
          <w:highlight w:val="none"/>
          <w:u w:val="none"/>
          <w:lang w:val="en-US" w:eastAsia="zh-CN"/>
        </w:rPr>
        <w:t>天</w:t>
      </w:r>
      <w:r>
        <w:rPr>
          <w:rFonts w:hint="eastAsia" w:ascii="Times New Roman" w:hAnsi="Times New Roman" w:eastAsia="宋体" w:cs="Times New Roman"/>
          <w:bCs/>
          <w:spacing w:val="0"/>
          <w:sz w:val="28"/>
          <w:szCs w:val="24"/>
          <w:highlight w:val="none"/>
          <w:lang w:eastAsia="zh-CN"/>
        </w:rPr>
        <w:t>）</w:t>
      </w:r>
      <w:r>
        <w:rPr>
          <w:rFonts w:hint="default" w:ascii="Times New Roman" w:hAnsi="Times New Roman" w:eastAsia="宋体" w:cs="Times New Roman"/>
          <w:bCs/>
          <w:spacing w:val="0"/>
          <w:sz w:val="28"/>
          <w:szCs w:val="24"/>
          <w:highlight w:val="none"/>
        </w:rPr>
        <w:t>履行全部合同责任和义务。</w:t>
      </w:r>
    </w:p>
    <w:p w14:paraId="0533D524">
      <w:pPr>
        <w:keepNext w:val="0"/>
        <w:keepLines w:val="0"/>
        <w:pageBreakBefore w:val="0"/>
        <w:widowControl w:val="0"/>
        <w:tabs>
          <w:tab w:val="left" w:pos="900"/>
        </w:tabs>
        <w:kinsoku/>
        <w:wordWrap/>
        <w:overflowPunct/>
        <w:topLinePunct w:val="0"/>
        <w:autoSpaceDE/>
        <w:autoSpaceDN/>
        <w:bidi w:val="0"/>
        <w:adjustRightInd/>
        <w:snapToGrid/>
        <w:spacing w:line="240" w:lineRule="auto"/>
        <w:ind w:firstLine="560" w:firstLineChars="200"/>
        <w:textAlignment w:val="auto"/>
        <w:rPr>
          <w:rFonts w:hint="default" w:ascii="Times New Roman" w:hAnsi="Times New Roman" w:eastAsia="宋体" w:cs="Times New Roman"/>
          <w:bCs/>
          <w:spacing w:val="0"/>
          <w:sz w:val="28"/>
          <w:szCs w:val="24"/>
          <w:highlight w:val="none"/>
        </w:rPr>
      </w:pPr>
      <w:r>
        <w:rPr>
          <w:rFonts w:hint="default" w:ascii="Times New Roman" w:hAnsi="Times New Roman" w:eastAsia="宋体" w:cs="Times New Roman"/>
          <w:bCs/>
          <w:spacing w:val="0"/>
          <w:sz w:val="28"/>
          <w:szCs w:val="24"/>
          <w:highlight w:val="none"/>
        </w:rPr>
        <w:t>5.</w:t>
      </w:r>
      <w:r>
        <w:rPr>
          <w:rFonts w:hint="default" w:ascii="Times New Roman" w:hAnsi="Times New Roman" w:eastAsia="宋体" w:cs="Times New Roman"/>
          <w:bCs/>
          <w:spacing w:val="0"/>
          <w:sz w:val="28"/>
          <w:szCs w:val="24"/>
          <w:highlight w:val="none"/>
          <w:lang w:val="en-US" w:eastAsia="zh-CN"/>
        </w:rPr>
        <w:t>参评</w:t>
      </w:r>
      <w:r>
        <w:rPr>
          <w:rFonts w:hint="default" w:ascii="Times New Roman" w:hAnsi="Times New Roman" w:eastAsia="宋体" w:cs="Times New Roman"/>
          <w:bCs/>
          <w:spacing w:val="0"/>
          <w:sz w:val="28"/>
          <w:szCs w:val="24"/>
          <w:highlight w:val="none"/>
        </w:rPr>
        <w:t>文件有效期：</w:t>
      </w:r>
      <w:r>
        <w:rPr>
          <w:rFonts w:hint="default" w:ascii="Times New Roman" w:hAnsi="Times New Roman" w:eastAsia="宋体" w:cs="Times New Roman"/>
          <w:bCs/>
          <w:spacing w:val="0"/>
          <w:sz w:val="28"/>
          <w:szCs w:val="24"/>
          <w:highlight w:val="none"/>
          <w:lang w:val="en-US" w:eastAsia="zh-CN"/>
        </w:rPr>
        <w:t>报名</w:t>
      </w:r>
      <w:r>
        <w:rPr>
          <w:rFonts w:hint="default" w:ascii="Times New Roman" w:hAnsi="Times New Roman" w:eastAsia="宋体" w:cs="Times New Roman"/>
          <w:bCs/>
          <w:spacing w:val="0"/>
          <w:sz w:val="28"/>
          <w:szCs w:val="24"/>
          <w:highlight w:val="none"/>
        </w:rPr>
        <w:t>截止</w:t>
      </w:r>
      <w:r>
        <w:rPr>
          <w:rFonts w:hint="default" w:ascii="Times New Roman" w:hAnsi="Times New Roman" w:eastAsia="宋体" w:cs="Times New Roman"/>
          <w:bCs/>
          <w:spacing w:val="0"/>
          <w:sz w:val="28"/>
          <w:szCs w:val="24"/>
          <w:highlight w:val="none"/>
          <w:lang w:val="en-US" w:eastAsia="zh-CN"/>
        </w:rPr>
        <w:t>之</w:t>
      </w:r>
      <w:r>
        <w:rPr>
          <w:rFonts w:hint="default" w:ascii="Times New Roman" w:hAnsi="Times New Roman" w:eastAsia="宋体" w:cs="Times New Roman"/>
          <w:bCs/>
          <w:spacing w:val="0"/>
          <w:sz w:val="28"/>
          <w:szCs w:val="24"/>
          <w:highlight w:val="none"/>
        </w:rPr>
        <w:t>日后</w:t>
      </w:r>
      <w:r>
        <w:rPr>
          <w:rFonts w:hint="default" w:ascii="Times New Roman" w:hAnsi="Times New Roman" w:eastAsia="宋体" w:cs="Times New Roman"/>
          <w:bCs/>
          <w:spacing w:val="0"/>
          <w:sz w:val="28"/>
          <w:szCs w:val="24"/>
          <w:highlight w:val="none"/>
          <w:lang w:val="en-US" w:eastAsia="zh-CN"/>
        </w:rPr>
        <w:t>90</w:t>
      </w:r>
      <w:r>
        <w:rPr>
          <w:rFonts w:hint="default" w:ascii="Times New Roman" w:hAnsi="Times New Roman" w:eastAsia="宋体" w:cs="Times New Roman"/>
          <w:bCs/>
          <w:spacing w:val="0"/>
          <w:sz w:val="28"/>
          <w:szCs w:val="24"/>
          <w:highlight w:val="none"/>
        </w:rPr>
        <w:t>天内有效。</w:t>
      </w:r>
    </w:p>
    <w:p w14:paraId="57CCEE22">
      <w:pPr>
        <w:keepNext w:val="0"/>
        <w:keepLines w:val="0"/>
        <w:pageBreakBefore w:val="0"/>
        <w:widowControl w:val="0"/>
        <w:tabs>
          <w:tab w:val="left" w:pos="900"/>
        </w:tabs>
        <w:kinsoku/>
        <w:wordWrap/>
        <w:overflowPunct/>
        <w:topLinePunct w:val="0"/>
        <w:autoSpaceDE/>
        <w:autoSpaceDN/>
        <w:bidi w:val="0"/>
        <w:adjustRightInd/>
        <w:snapToGrid/>
        <w:spacing w:line="240" w:lineRule="auto"/>
        <w:ind w:firstLine="560" w:firstLineChars="200"/>
        <w:textAlignment w:val="auto"/>
        <w:rPr>
          <w:rFonts w:hint="default" w:ascii="Times New Roman" w:hAnsi="Times New Roman" w:eastAsia="宋体" w:cs="Times New Roman"/>
          <w:bCs/>
          <w:spacing w:val="0"/>
          <w:sz w:val="28"/>
          <w:szCs w:val="24"/>
          <w:highlight w:val="none"/>
        </w:rPr>
      </w:pPr>
    </w:p>
    <w:p w14:paraId="6B361257">
      <w:pPr>
        <w:keepNext w:val="0"/>
        <w:keepLines w:val="0"/>
        <w:pageBreakBefore w:val="0"/>
        <w:widowControl w:val="0"/>
        <w:tabs>
          <w:tab w:val="left" w:pos="900"/>
        </w:tabs>
        <w:kinsoku/>
        <w:wordWrap/>
        <w:overflowPunct/>
        <w:topLinePunct w:val="0"/>
        <w:autoSpaceDE/>
        <w:autoSpaceDN/>
        <w:bidi w:val="0"/>
        <w:adjustRightInd/>
        <w:snapToGrid/>
        <w:spacing w:line="240" w:lineRule="auto"/>
        <w:ind w:firstLine="560" w:firstLineChars="200"/>
        <w:textAlignment w:val="auto"/>
        <w:rPr>
          <w:rFonts w:hint="default" w:ascii="Times New Roman" w:hAnsi="Times New Roman" w:eastAsia="宋体" w:cs="Times New Roman"/>
          <w:bCs/>
          <w:spacing w:val="0"/>
          <w:sz w:val="28"/>
          <w:szCs w:val="24"/>
          <w:highlight w:val="none"/>
        </w:rPr>
      </w:pPr>
      <w:r>
        <w:rPr>
          <w:rFonts w:hint="default" w:ascii="Times New Roman" w:hAnsi="Times New Roman" w:eastAsia="宋体" w:cs="Times New Roman"/>
          <w:bCs/>
          <w:spacing w:val="0"/>
          <w:sz w:val="28"/>
          <w:szCs w:val="24"/>
          <w:highlight w:val="none"/>
          <w:lang w:val="en-US" w:eastAsia="zh-CN"/>
        </w:rPr>
        <w:t>参评</w:t>
      </w:r>
      <w:r>
        <w:rPr>
          <w:rFonts w:hint="eastAsia" w:ascii="Times New Roman" w:hAnsi="Times New Roman" w:eastAsia="宋体" w:cs="Times New Roman"/>
          <w:bCs/>
          <w:spacing w:val="0"/>
          <w:sz w:val="28"/>
          <w:szCs w:val="24"/>
          <w:highlight w:val="none"/>
          <w:lang w:val="en-US" w:eastAsia="zh-CN"/>
        </w:rPr>
        <w:t>单位</w:t>
      </w:r>
      <w:r>
        <w:rPr>
          <w:rFonts w:hint="default" w:ascii="Times New Roman" w:hAnsi="Times New Roman" w:eastAsia="宋体" w:cs="Times New Roman"/>
          <w:bCs/>
          <w:spacing w:val="0"/>
          <w:sz w:val="28"/>
          <w:szCs w:val="24"/>
          <w:highlight w:val="none"/>
        </w:rPr>
        <w:t>（</w:t>
      </w:r>
      <w:r>
        <w:rPr>
          <w:rFonts w:hint="default" w:ascii="Times New Roman" w:hAnsi="Times New Roman" w:eastAsia="宋体" w:cs="Times New Roman"/>
          <w:bCs/>
          <w:spacing w:val="0"/>
          <w:sz w:val="28"/>
          <w:szCs w:val="24"/>
          <w:highlight w:val="none"/>
          <w:lang w:val="en-US" w:eastAsia="zh-CN"/>
        </w:rPr>
        <w:t>盖</w:t>
      </w:r>
      <w:r>
        <w:rPr>
          <w:rFonts w:hint="default" w:ascii="Times New Roman" w:hAnsi="Times New Roman" w:eastAsia="宋体" w:cs="Times New Roman"/>
          <w:bCs/>
          <w:spacing w:val="0"/>
          <w:sz w:val="28"/>
          <w:szCs w:val="24"/>
          <w:highlight w:val="none"/>
        </w:rPr>
        <w:t>章）：</w:t>
      </w:r>
    </w:p>
    <w:p w14:paraId="119519B4">
      <w:pPr>
        <w:keepNext w:val="0"/>
        <w:keepLines w:val="0"/>
        <w:pageBreakBefore w:val="0"/>
        <w:widowControl w:val="0"/>
        <w:tabs>
          <w:tab w:val="left" w:pos="900"/>
        </w:tabs>
        <w:kinsoku/>
        <w:wordWrap/>
        <w:overflowPunct/>
        <w:topLinePunct w:val="0"/>
        <w:autoSpaceDE/>
        <w:autoSpaceDN/>
        <w:bidi w:val="0"/>
        <w:adjustRightInd/>
        <w:snapToGrid/>
        <w:spacing w:line="240" w:lineRule="auto"/>
        <w:ind w:firstLine="560" w:firstLineChars="200"/>
        <w:textAlignment w:val="auto"/>
        <w:rPr>
          <w:rFonts w:hint="default" w:ascii="Times New Roman" w:hAnsi="Times New Roman" w:eastAsia="宋体" w:cs="Times New Roman"/>
          <w:bCs/>
          <w:spacing w:val="0"/>
          <w:sz w:val="28"/>
          <w:szCs w:val="24"/>
          <w:highlight w:val="none"/>
        </w:rPr>
      </w:pPr>
      <w:r>
        <w:rPr>
          <w:rFonts w:hint="default" w:ascii="Times New Roman" w:hAnsi="Times New Roman" w:eastAsia="宋体" w:cs="Times New Roman"/>
          <w:bCs/>
          <w:spacing w:val="0"/>
          <w:sz w:val="28"/>
          <w:szCs w:val="24"/>
          <w:highlight w:val="none"/>
        </w:rPr>
        <w:t>代表</w:t>
      </w:r>
      <w:r>
        <w:rPr>
          <w:rFonts w:hint="eastAsia" w:ascii="Times New Roman" w:hAnsi="Times New Roman" w:eastAsia="宋体" w:cs="Times New Roman"/>
          <w:bCs/>
          <w:spacing w:val="0"/>
          <w:sz w:val="28"/>
          <w:szCs w:val="24"/>
          <w:highlight w:val="none"/>
          <w:lang w:eastAsia="zh-CN"/>
        </w:rPr>
        <w:t>（</w:t>
      </w:r>
      <w:r>
        <w:rPr>
          <w:rFonts w:hint="default" w:ascii="Times New Roman" w:hAnsi="Times New Roman" w:eastAsia="宋体" w:cs="Times New Roman"/>
          <w:bCs/>
          <w:spacing w:val="0"/>
          <w:sz w:val="28"/>
          <w:szCs w:val="24"/>
          <w:highlight w:val="none"/>
        </w:rPr>
        <w:t>签名</w:t>
      </w:r>
      <w:r>
        <w:rPr>
          <w:rFonts w:hint="eastAsia" w:ascii="Times New Roman" w:hAnsi="Times New Roman" w:eastAsia="宋体" w:cs="Times New Roman"/>
          <w:bCs/>
          <w:spacing w:val="0"/>
          <w:sz w:val="28"/>
          <w:szCs w:val="24"/>
          <w:highlight w:val="none"/>
          <w:lang w:eastAsia="zh-CN"/>
        </w:rPr>
        <w:t>）</w:t>
      </w:r>
      <w:r>
        <w:rPr>
          <w:rFonts w:hint="default" w:ascii="Times New Roman" w:hAnsi="Times New Roman" w:eastAsia="宋体" w:cs="Times New Roman"/>
          <w:bCs/>
          <w:spacing w:val="0"/>
          <w:sz w:val="28"/>
          <w:szCs w:val="24"/>
          <w:highlight w:val="none"/>
        </w:rPr>
        <w:t>：</w:t>
      </w:r>
    </w:p>
    <w:p w14:paraId="3BBD4687">
      <w:pPr>
        <w:keepNext w:val="0"/>
        <w:keepLines w:val="0"/>
        <w:pageBreakBefore w:val="0"/>
        <w:widowControl w:val="0"/>
        <w:tabs>
          <w:tab w:val="left" w:pos="900"/>
        </w:tabs>
        <w:kinsoku/>
        <w:wordWrap/>
        <w:overflowPunct/>
        <w:topLinePunct w:val="0"/>
        <w:autoSpaceDE/>
        <w:autoSpaceDN/>
        <w:bidi w:val="0"/>
        <w:adjustRightInd/>
        <w:snapToGrid/>
        <w:spacing w:line="240" w:lineRule="auto"/>
        <w:ind w:firstLine="560" w:firstLineChars="200"/>
        <w:textAlignment w:val="auto"/>
        <w:rPr>
          <w:rFonts w:hint="default" w:ascii="Times New Roman" w:hAnsi="Times New Roman" w:eastAsia="宋体" w:cs="Times New Roman"/>
          <w:bCs/>
          <w:spacing w:val="0"/>
          <w:sz w:val="24"/>
          <w:highlight w:val="none"/>
        </w:rPr>
      </w:pPr>
      <w:r>
        <w:rPr>
          <w:rFonts w:hint="default" w:ascii="Times New Roman" w:hAnsi="Times New Roman" w:eastAsia="宋体" w:cs="Times New Roman"/>
          <w:bCs/>
          <w:spacing w:val="0"/>
          <w:sz w:val="28"/>
          <w:szCs w:val="24"/>
          <w:highlight w:val="none"/>
        </w:rPr>
        <w:t>日期：</w:t>
      </w:r>
    </w:p>
    <w:p w14:paraId="59AEDA5B">
      <w:pPr>
        <w:keepNext w:val="0"/>
        <w:keepLines w:val="0"/>
        <w:pageBreakBefore w:val="0"/>
        <w:tabs>
          <w:tab w:val="left" w:pos="900"/>
        </w:tabs>
        <w:kinsoku/>
        <w:wordWrap/>
        <w:overflowPunct/>
        <w:topLinePunct w:val="0"/>
        <w:bidi w:val="0"/>
        <w:adjustRightInd/>
        <w:snapToGrid/>
        <w:spacing w:line="240" w:lineRule="auto"/>
        <w:ind w:left="0" w:leftChars="0"/>
        <w:jc w:val="left"/>
        <w:rPr>
          <w:rFonts w:ascii="宋体" w:hAnsi="宋体"/>
          <w:b/>
          <w:bCs/>
          <w:color w:val="auto"/>
          <w:sz w:val="24"/>
          <w:highlight w:val="none"/>
        </w:rPr>
      </w:pPr>
      <w:r>
        <w:rPr>
          <w:rFonts w:hint="default" w:ascii="Times New Roman" w:hAnsi="Times New Roman" w:eastAsia="宋体" w:cs="Times New Roman"/>
          <w:b/>
          <w:bCs/>
          <w:sz w:val="32"/>
          <w:szCs w:val="28"/>
          <w:highlight w:val="none"/>
          <w:lang w:val="en-US" w:eastAsia="zh-CN"/>
        </w:rPr>
        <w:t>格式</w:t>
      </w:r>
      <w:r>
        <w:rPr>
          <w:rFonts w:hint="eastAsia" w:ascii="Times New Roman" w:hAnsi="Times New Roman" w:eastAsia="宋体" w:cs="Times New Roman"/>
          <w:b/>
          <w:bCs/>
          <w:sz w:val="32"/>
          <w:szCs w:val="28"/>
          <w:highlight w:val="none"/>
          <w:lang w:val="en-US" w:eastAsia="zh-CN"/>
        </w:rPr>
        <w:t>3</w:t>
      </w:r>
      <w:r>
        <w:rPr>
          <w:rFonts w:hint="default" w:ascii="Times New Roman" w:hAnsi="Times New Roman" w:eastAsia="宋体" w:cs="Times New Roman"/>
          <w:b/>
          <w:bCs/>
          <w:sz w:val="32"/>
          <w:szCs w:val="28"/>
          <w:highlight w:val="none"/>
          <w:lang w:val="en-US" w:eastAsia="zh-CN"/>
        </w:rPr>
        <w:t xml:space="preserve"> </w:t>
      </w:r>
      <w:r>
        <w:rPr>
          <w:rFonts w:hint="default" w:ascii="Times New Roman" w:hAnsi="Times New Roman" w:eastAsia="宋体" w:cs="Times New Roman"/>
          <w:b/>
          <w:bCs/>
          <w:sz w:val="32"/>
          <w:szCs w:val="28"/>
          <w:highlight w:val="none"/>
        </w:rPr>
        <w:t>法定代表人授权委托书及</w:t>
      </w:r>
      <w:r>
        <w:rPr>
          <w:rFonts w:ascii="Times New Roman" w:hAnsi="Times New Roman" w:eastAsia="宋体" w:cs="Times New Roman"/>
          <w:b/>
          <w:bCs/>
          <w:sz w:val="32"/>
          <w:szCs w:val="28"/>
          <w:highlight w:val="none"/>
        </w:rPr>
        <w:t>法人代表证明书</w:t>
      </w:r>
    </w:p>
    <w:p w14:paraId="7D2E7450">
      <w:pPr>
        <w:keepNext w:val="0"/>
        <w:keepLines w:val="0"/>
        <w:pageBreakBefore w:val="0"/>
        <w:kinsoku/>
        <w:wordWrap/>
        <w:overflowPunct/>
        <w:topLinePunct w:val="0"/>
        <w:bidi w:val="0"/>
        <w:adjustRightInd w:val="0"/>
        <w:snapToGrid w:val="0"/>
        <w:spacing w:line="560" w:lineRule="exact"/>
        <w:ind w:firstLine="480" w:firstLineChars="200"/>
        <w:rPr>
          <w:rFonts w:ascii="仿宋_GB2312" w:eastAsia="仿宋_GB2312"/>
          <w:bCs/>
          <w:color w:val="auto"/>
          <w:sz w:val="24"/>
          <w:highlight w:val="none"/>
        </w:rPr>
      </w:pPr>
    </w:p>
    <w:p w14:paraId="590DF399">
      <w:pPr>
        <w:keepNext w:val="0"/>
        <w:keepLines w:val="0"/>
        <w:pageBreakBefore w:val="0"/>
        <w:tabs>
          <w:tab w:val="left" w:pos="900"/>
        </w:tabs>
        <w:kinsoku/>
        <w:wordWrap/>
        <w:overflowPunct/>
        <w:topLinePunct w:val="0"/>
        <w:bidi w:val="0"/>
        <w:spacing w:line="560" w:lineRule="exact"/>
        <w:jc w:val="center"/>
        <w:rPr>
          <w:rFonts w:ascii="宋体" w:hAnsi="宋体" w:cs="仿宋_GB2312"/>
          <w:b/>
          <w:color w:val="auto"/>
          <w:sz w:val="44"/>
          <w:szCs w:val="44"/>
          <w:highlight w:val="none"/>
        </w:rPr>
      </w:pPr>
      <w:r>
        <w:rPr>
          <w:rFonts w:hint="default" w:ascii="Times New Roman" w:hAnsi="Times New Roman" w:eastAsia="宋体" w:cs="Times New Roman"/>
          <w:b/>
          <w:sz w:val="44"/>
          <w:szCs w:val="44"/>
          <w:highlight w:val="none"/>
        </w:rPr>
        <w:t>法定代表人授权委托书</w:t>
      </w:r>
    </w:p>
    <w:p w14:paraId="59F1A2BC">
      <w:pPr>
        <w:keepNext w:val="0"/>
        <w:keepLines w:val="0"/>
        <w:pageBreakBefore w:val="0"/>
        <w:tabs>
          <w:tab w:val="left" w:pos="900"/>
        </w:tabs>
        <w:kinsoku/>
        <w:wordWrap/>
        <w:overflowPunct/>
        <w:topLinePunct w:val="0"/>
        <w:bidi w:val="0"/>
        <w:spacing w:line="560" w:lineRule="exact"/>
        <w:rPr>
          <w:rFonts w:ascii="仿宋_GB2312" w:eastAsia="仿宋_GB2312"/>
          <w:bCs/>
          <w:color w:val="auto"/>
          <w:sz w:val="24"/>
          <w:highlight w:val="none"/>
        </w:rPr>
      </w:pPr>
    </w:p>
    <w:p w14:paraId="39F44C4F">
      <w:pPr>
        <w:keepNext w:val="0"/>
        <w:keepLines w:val="0"/>
        <w:pageBreakBefore w:val="0"/>
        <w:kinsoku/>
        <w:wordWrap/>
        <w:overflowPunct/>
        <w:topLinePunct w:val="0"/>
        <w:bidi w:val="0"/>
        <w:adjustRightInd w:val="0"/>
        <w:snapToGrid w:val="0"/>
        <w:spacing w:line="560" w:lineRule="exact"/>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致：</w:t>
      </w:r>
      <w:r>
        <w:rPr>
          <w:rFonts w:hint="eastAsia" w:ascii="宋体" w:hAnsi="宋体" w:eastAsia="宋体" w:cs="宋体"/>
          <w:bCs/>
          <w:color w:val="auto"/>
          <w:sz w:val="28"/>
          <w:szCs w:val="28"/>
          <w:highlight w:val="none"/>
          <w:lang w:val="en-US" w:eastAsia="zh-CN"/>
        </w:rPr>
        <w:t>中山市公共交通运输集团有限公司：</w:t>
      </w:r>
    </w:p>
    <w:p w14:paraId="5E8D87EE">
      <w:pPr>
        <w:keepNext w:val="0"/>
        <w:keepLines w:val="0"/>
        <w:pageBreakBefore w:val="0"/>
        <w:kinsoku/>
        <w:wordWrap/>
        <w:overflowPunct/>
        <w:topLinePunct w:val="0"/>
        <w:bidi w:val="0"/>
        <w:adjustRightInd w:val="0"/>
        <w:snapToGrid w:val="0"/>
        <w:spacing w:line="560" w:lineRule="exact"/>
        <w:ind w:firstLine="560" w:firstLineChars="200"/>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兹授权</w:t>
      </w:r>
      <w:r>
        <w:rPr>
          <w:rFonts w:hint="eastAsia" w:ascii="宋体" w:hAnsi="宋体" w:eastAsia="宋体" w:cs="宋体"/>
          <w:bCs/>
          <w:color w:val="auto"/>
          <w:sz w:val="28"/>
          <w:szCs w:val="28"/>
          <w:highlight w:val="none"/>
          <w:u w:val="single"/>
          <w:lang w:val="en-US" w:eastAsia="zh-CN"/>
        </w:rPr>
        <w:t xml:space="preserve">          </w:t>
      </w:r>
      <w:r>
        <w:rPr>
          <w:rFonts w:hint="eastAsia" w:ascii="宋体" w:hAnsi="宋体" w:eastAsia="宋体" w:cs="宋体"/>
          <w:bCs/>
          <w:color w:val="auto"/>
          <w:sz w:val="28"/>
          <w:szCs w:val="28"/>
          <w:highlight w:val="none"/>
        </w:rPr>
        <w:t>同志为我方全权代表，</w:t>
      </w:r>
      <w:r>
        <w:rPr>
          <w:rFonts w:hint="eastAsia" w:ascii="宋体" w:hAnsi="宋体" w:eastAsia="宋体" w:cs="宋体"/>
          <w:bCs/>
          <w:color w:val="auto"/>
          <w:sz w:val="28"/>
          <w:szCs w:val="28"/>
          <w:highlight w:val="none"/>
          <w:lang w:val="en-US" w:eastAsia="zh-CN"/>
        </w:rPr>
        <w:t>全权</w:t>
      </w:r>
      <w:r>
        <w:rPr>
          <w:rFonts w:hint="eastAsia" w:ascii="宋体" w:hAnsi="宋体" w:eastAsia="宋体" w:cs="宋体"/>
          <w:bCs/>
          <w:color w:val="auto"/>
          <w:sz w:val="28"/>
          <w:szCs w:val="28"/>
          <w:highlight w:val="none"/>
        </w:rPr>
        <w:t>参与贵方</w:t>
      </w:r>
      <w:r>
        <w:rPr>
          <w:rFonts w:hint="eastAsia" w:ascii="宋体" w:hAnsi="宋体" w:eastAsia="宋体" w:cs="宋体"/>
          <w:bCs/>
          <w:color w:val="auto"/>
          <w:sz w:val="28"/>
          <w:szCs w:val="28"/>
          <w:highlight w:val="none"/>
          <w:lang w:eastAsia="zh-CN"/>
        </w:rPr>
        <w:t>“</w:t>
      </w:r>
      <w:r>
        <w:rPr>
          <w:rFonts w:hint="eastAsia" w:ascii="宋体" w:hAnsi="宋体" w:eastAsia="宋体" w:cs="宋体"/>
          <w:bCs/>
          <w:color w:val="auto"/>
          <w:sz w:val="28"/>
          <w:szCs w:val="28"/>
          <w:highlight w:val="none"/>
          <w:lang w:val="en-US" w:eastAsia="zh-CN"/>
        </w:rPr>
        <w:t>公交</w:t>
      </w:r>
      <w:r>
        <w:rPr>
          <w:rFonts w:hint="eastAsia" w:ascii="宋体" w:hAnsi="宋体" w:eastAsia="宋体" w:cs="宋体"/>
          <w:bCs/>
          <w:color w:val="auto"/>
          <w:sz w:val="28"/>
          <w:szCs w:val="28"/>
          <w:highlight w:val="none"/>
          <w:u w:val="single"/>
          <w:lang w:eastAsia="zh-CN"/>
        </w:rPr>
        <w:t>集团展厅施工单位采购</w:t>
      </w:r>
      <w:r>
        <w:rPr>
          <w:rFonts w:hint="eastAsia" w:ascii="宋体" w:hAnsi="宋体" w:eastAsia="宋体" w:cs="宋体"/>
          <w:bCs/>
          <w:color w:val="auto"/>
          <w:sz w:val="28"/>
          <w:szCs w:val="28"/>
          <w:highlight w:val="none"/>
          <w:lang w:val="en-US" w:eastAsia="zh-CN"/>
        </w:rPr>
        <w:t>项目</w:t>
      </w:r>
      <w:r>
        <w:rPr>
          <w:rFonts w:hint="eastAsia" w:ascii="宋体" w:hAnsi="宋体" w:eastAsia="宋体" w:cs="宋体"/>
          <w:bCs/>
          <w:color w:val="auto"/>
          <w:sz w:val="28"/>
          <w:szCs w:val="28"/>
          <w:highlight w:val="none"/>
          <w:lang w:eastAsia="zh-CN"/>
        </w:rPr>
        <w:t>”</w:t>
      </w:r>
      <w:r>
        <w:rPr>
          <w:rFonts w:hint="eastAsia" w:ascii="宋体" w:hAnsi="宋体" w:eastAsia="宋体" w:cs="宋体"/>
          <w:color w:val="auto"/>
          <w:sz w:val="28"/>
          <w:szCs w:val="28"/>
          <w:highlight w:val="none"/>
        </w:rPr>
        <w:t>的</w:t>
      </w:r>
      <w:r>
        <w:rPr>
          <w:rFonts w:hint="eastAsia" w:ascii="宋体" w:hAnsi="宋体" w:eastAsia="宋体" w:cs="宋体"/>
          <w:color w:val="auto"/>
          <w:sz w:val="28"/>
          <w:szCs w:val="28"/>
          <w:highlight w:val="none"/>
          <w:lang w:val="en-US" w:eastAsia="zh-CN"/>
        </w:rPr>
        <w:t>参评、</w:t>
      </w:r>
      <w:r>
        <w:rPr>
          <w:rFonts w:hint="eastAsia" w:ascii="宋体" w:hAnsi="宋体" w:eastAsia="宋体" w:cs="宋体"/>
          <w:bCs/>
          <w:color w:val="auto"/>
          <w:sz w:val="28"/>
          <w:szCs w:val="28"/>
          <w:highlight w:val="none"/>
        </w:rPr>
        <w:t>提供与签署确认文书资料</w:t>
      </w:r>
      <w:r>
        <w:rPr>
          <w:rFonts w:hint="eastAsia" w:ascii="宋体" w:hAnsi="宋体" w:eastAsia="宋体" w:cs="宋体"/>
          <w:bCs/>
          <w:color w:val="auto"/>
          <w:sz w:val="28"/>
          <w:szCs w:val="28"/>
          <w:highlight w:val="none"/>
          <w:lang w:val="en-US" w:eastAsia="zh-CN"/>
        </w:rPr>
        <w:t>等一切事宜</w:t>
      </w:r>
      <w:r>
        <w:rPr>
          <w:rFonts w:hint="eastAsia" w:ascii="宋体" w:hAnsi="宋体" w:eastAsia="宋体" w:cs="宋体"/>
          <w:bCs/>
          <w:color w:val="auto"/>
          <w:sz w:val="28"/>
          <w:szCs w:val="28"/>
          <w:highlight w:val="none"/>
        </w:rPr>
        <w:t>。</w:t>
      </w:r>
    </w:p>
    <w:p w14:paraId="6104F86C">
      <w:pPr>
        <w:keepNext w:val="0"/>
        <w:keepLines w:val="0"/>
        <w:pageBreakBefore w:val="0"/>
        <w:kinsoku/>
        <w:wordWrap/>
        <w:overflowPunct/>
        <w:topLinePunct w:val="0"/>
        <w:bidi w:val="0"/>
        <w:adjustRightInd w:val="0"/>
        <w:snapToGrid w:val="0"/>
        <w:spacing w:line="560" w:lineRule="exact"/>
        <w:ind w:firstLine="560" w:firstLineChars="200"/>
        <w:rPr>
          <w:rFonts w:hint="eastAsia" w:ascii="宋体" w:hAnsi="宋体" w:eastAsia="宋体" w:cs="宋体"/>
          <w:bCs/>
          <w:color w:val="auto"/>
          <w:sz w:val="28"/>
          <w:szCs w:val="28"/>
          <w:highlight w:val="none"/>
        </w:rPr>
      </w:pPr>
    </w:p>
    <w:p w14:paraId="266FF7F2">
      <w:pPr>
        <w:keepNext w:val="0"/>
        <w:keepLines w:val="0"/>
        <w:pageBreakBefore w:val="0"/>
        <w:tabs>
          <w:tab w:val="left" w:pos="900"/>
        </w:tabs>
        <w:kinsoku/>
        <w:wordWrap/>
        <w:overflowPunct/>
        <w:topLinePunct w:val="0"/>
        <w:bidi w:val="0"/>
        <w:spacing w:line="560" w:lineRule="exact"/>
        <w:ind w:firstLine="560" w:firstLineChars="200"/>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lang w:val="en-US" w:eastAsia="zh-CN"/>
        </w:rPr>
        <w:t>参评供应商</w:t>
      </w:r>
      <w:r>
        <w:rPr>
          <w:rFonts w:hint="eastAsia" w:ascii="宋体" w:hAnsi="宋体" w:eastAsia="宋体" w:cs="宋体"/>
          <w:bCs/>
          <w:color w:val="auto"/>
          <w:sz w:val="28"/>
          <w:szCs w:val="28"/>
          <w:highlight w:val="none"/>
        </w:rPr>
        <w:t>（</w:t>
      </w:r>
      <w:r>
        <w:rPr>
          <w:rFonts w:hint="eastAsia" w:ascii="宋体" w:hAnsi="宋体" w:eastAsia="宋体" w:cs="宋体"/>
          <w:bCs/>
          <w:color w:val="auto"/>
          <w:sz w:val="28"/>
          <w:szCs w:val="28"/>
          <w:highlight w:val="none"/>
          <w:lang w:val="en-US" w:eastAsia="zh-CN"/>
        </w:rPr>
        <w:t>盖</w:t>
      </w:r>
      <w:r>
        <w:rPr>
          <w:rFonts w:hint="eastAsia" w:ascii="宋体" w:hAnsi="宋体" w:eastAsia="宋体" w:cs="宋体"/>
          <w:bCs/>
          <w:color w:val="auto"/>
          <w:sz w:val="28"/>
          <w:szCs w:val="28"/>
          <w:highlight w:val="none"/>
        </w:rPr>
        <w:t>章）：</w:t>
      </w:r>
    </w:p>
    <w:p w14:paraId="66A4E2AF">
      <w:pPr>
        <w:keepNext w:val="0"/>
        <w:keepLines w:val="0"/>
        <w:pageBreakBefore w:val="0"/>
        <w:kinsoku/>
        <w:wordWrap/>
        <w:overflowPunct/>
        <w:topLinePunct w:val="0"/>
        <w:bidi w:val="0"/>
        <w:adjustRightInd w:val="0"/>
        <w:snapToGrid w:val="0"/>
        <w:spacing w:line="560" w:lineRule="exact"/>
        <w:ind w:firstLine="560" w:firstLineChars="200"/>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签发日期：</w:t>
      </w:r>
    </w:p>
    <w:p w14:paraId="339DFC1B">
      <w:pPr>
        <w:keepNext w:val="0"/>
        <w:keepLines w:val="0"/>
        <w:pageBreakBefore w:val="0"/>
        <w:tabs>
          <w:tab w:val="left" w:pos="900"/>
        </w:tabs>
        <w:kinsoku/>
        <w:wordWrap/>
        <w:overflowPunct/>
        <w:topLinePunct w:val="0"/>
        <w:bidi w:val="0"/>
        <w:spacing w:line="560" w:lineRule="exact"/>
        <w:ind w:firstLine="560" w:firstLineChars="200"/>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lang w:val="en-US" w:eastAsia="zh-CN"/>
        </w:rPr>
        <w:t>有效期：报名</w:t>
      </w:r>
      <w:r>
        <w:rPr>
          <w:rFonts w:hint="eastAsia" w:ascii="宋体" w:hAnsi="宋体" w:eastAsia="宋体" w:cs="宋体"/>
          <w:bCs/>
          <w:color w:val="auto"/>
          <w:sz w:val="28"/>
          <w:szCs w:val="28"/>
          <w:highlight w:val="none"/>
        </w:rPr>
        <w:t>截止</w:t>
      </w:r>
      <w:r>
        <w:rPr>
          <w:rFonts w:hint="eastAsia" w:ascii="宋体" w:hAnsi="宋体" w:eastAsia="宋体" w:cs="宋体"/>
          <w:bCs/>
          <w:color w:val="auto"/>
          <w:sz w:val="28"/>
          <w:szCs w:val="28"/>
          <w:highlight w:val="none"/>
          <w:lang w:val="en-US" w:eastAsia="zh-CN"/>
        </w:rPr>
        <w:t>之</w:t>
      </w:r>
      <w:r>
        <w:rPr>
          <w:rFonts w:hint="eastAsia" w:ascii="宋体" w:hAnsi="宋体" w:eastAsia="宋体" w:cs="宋体"/>
          <w:bCs/>
          <w:color w:val="auto"/>
          <w:sz w:val="28"/>
          <w:szCs w:val="28"/>
          <w:highlight w:val="none"/>
        </w:rPr>
        <w:t>日后</w:t>
      </w:r>
      <w:r>
        <w:rPr>
          <w:rFonts w:hint="eastAsia" w:ascii="宋体" w:hAnsi="宋体" w:eastAsia="宋体" w:cs="宋体"/>
          <w:bCs/>
          <w:color w:val="auto"/>
          <w:sz w:val="28"/>
          <w:szCs w:val="28"/>
          <w:highlight w:val="none"/>
          <w:lang w:val="en-US" w:eastAsia="zh-CN"/>
        </w:rPr>
        <w:t>90</w:t>
      </w:r>
      <w:r>
        <w:rPr>
          <w:rFonts w:hint="eastAsia" w:ascii="宋体" w:hAnsi="宋体" w:eastAsia="宋体" w:cs="宋体"/>
          <w:bCs/>
          <w:color w:val="auto"/>
          <w:sz w:val="28"/>
          <w:szCs w:val="28"/>
          <w:highlight w:val="none"/>
        </w:rPr>
        <w:t>天内有效。</w:t>
      </w:r>
    </w:p>
    <w:p w14:paraId="45FB892C">
      <w:pPr>
        <w:keepNext w:val="0"/>
        <w:keepLines w:val="0"/>
        <w:pageBreakBefore w:val="0"/>
        <w:kinsoku/>
        <w:wordWrap/>
        <w:overflowPunct/>
        <w:topLinePunct w:val="0"/>
        <w:bidi w:val="0"/>
        <w:adjustRightInd w:val="0"/>
        <w:snapToGrid w:val="0"/>
        <w:spacing w:line="560" w:lineRule="exact"/>
        <w:ind w:firstLine="560" w:firstLineChars="200"/>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附：</w:t>
      </w:r>
      <w:r>
        <w:rPr>
          <w:rFonts w:hint="eastAsia" w:ascii="宋体" w:hAnsi="宋体" w:eastAsia="宋体" w:cs="宋体"/>
          <w:bCs/>
          <w:color w:val="auto"/>
          <w:sz w:val="28"/>
          <w:szCs w:val="28"/>
          <w:highlight w:val="none"/>
          <w:lang w:val="en-US" w:eastAsia="zh-CN"/>
        </w:rPr>
        <w:t>被</w:t>
      </w:r>
      <w:r>
        <w:rPr>
          <w:rFonts w:hint="eastAsia" w:ascii="宋体" w:hAnsi="宋体" w:eastAsia="宋体" w:cs="宋体"/>
          <w:bCs/>
          <w:color w:val="auto"/>
          <w:sz w:val="28"/>
          <w:szCs w:val="28"/>
          <w:highlight w:val="none"/>
        </w:rPr>
        <w:t>授权代表姓名：</w:t>
      </w:r>
    </w:p>
    <w:p w14:paraId="2CD537E2">
      <w:pPr>
        <w:keepNext w:val="0"/>
        <w:keepLines w:val="0"/>
        <w:pageBreakBefore w:val="0"/>
        <w:kinsoku/>
        <w:wordWrap/>
        <w:overflowPunct/>
        <w:topLinePunct w:val="0"/>
        <w:bidi w:val="0"/>
        <w:adjustRightInd w:val="0"/>
        <w:snapToGrid w:val="0"/>
        <w:spacing w:line="560" w:lineRule="exact"/>
        <w:ind w:firstLine="1120" w:firstLineChars="400"/>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身份证号码：</w:t>
      </w:r>
    </w:p>
    <w:p w14:paraId="230402F8">
      <w:pPr>
        <w:keepNext w:val="0"/>
        <w:keepLines w:val="0"/>
        <w:pageBreakBefore w:val="0"/>
        <w:kinsoku/>
        <w:wordWrap/>
        <w:overflowPunct/>
        <w:topLinePunct w:val="0"/>
        <w:bidi w:val="0"/>
        <w:adjustRightInd w:val="0"/>
        <w:snapToGrid w:val="0"/>
        <w:spacing w:line="560" w:lineRule="exact"/>
        <w:ind w:firstLine="1120" w:firstLineChars="400"/>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联系电话：</w:t>
      </w:r>
    </w:p>
    <w:p w14:paraId="3F256048">
      <w:pPr>
        <w:pStyle w:val="30"/>
        <w:spacing w:line="560" w:lineRule="exact"/>
        <w:rPr>
          <w:rFonts w:hint="default" w:eastAsia="宋体"/>
          <w:color w:val="auto"/>
          <w:highlight w:val="none"/>
          <w:lang w:val="en-US" w:eastAsia="zh-CN"/>
        </w:rPr>
      </w:pPr>
      <w:r>
        <w:rPr>
          <w:rFonts w:hint="eastAsia" w:ascii="宋体" w:hAnsi="宋体" w:eastAsia="宋体" w:cs="宋体"/>
          <w:bCs/>
          <w:color w:val="auto"/>
          <w:sz w:val="28"/>
          <w:szCs w:val="28"/>
          <w:highlight w:val="none"/>
          <w:lang w:val="en-US" w:eastAsia="zh-CN"/>
        </w:rPr>
        <w:t xml:space="preserve">        联系邮箱：</w:t>
      </w:r>
    </w:p>
    <w:p w14:paraId="07E3B4F7">
      <w:pPr>
        <w:keepNext w:val="0"/>
        <w:keepLines w:val="0"/>
        <w:pageBreakBefore w:val="0"/>
        <w:kinsoku/>
        <w:wordWrap/>
        <w:overflowPunct/>
        <w:topLinePunct w:val="0"/>
        <w:bidi w:val="0"/>
        <w:adjustRightInd w:val="0"/>
        <w:snapToGrid w:val="0"/>
        <w:spacing w:line="560" w:lineRule="exact"/>
        <w:ind w:firstLine="560" w:firstLineChars="200"/>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授权有效期限：与本公司</w:t>
      </w:r>
      <w:r>
        <w:rPr>
          <w:rFonts w:hint="eastAsia" w:ascii="宋体" w:hAnsi="宋体" w:eastAsia="宋体" w:cs="宋体"/>
          <w:bCs/>
          <w:color w:val="auto"/>
          <w:sz w:val="28"/>
          <w:szCs w:val="28"/>
          <w:highlight w:val="none"/>
          <w:lang w:val="en-US" w:eastAsia="zh-CN"/>
        </w:rPr>
        <w:t>参评</w:t>
      </w:r>
      <w:r>
        <w:rPr>
          <w:rFonts w:hint="eastAsia" w:ascii="宋体" w:hAnsi="宋体" w:eastAsia="宋体" w:cs="宋体"/>
          <w:bCs/>
          <w:color w:val="auto"/>
          <w:sz w:val="28"/>
          <w:szCs w:val="28"/>
          <w:highlight w:val="none"/>
        </w:rPr>
        <w:t>文件中标注的有效期相同，自本单位盖公章之日起生效。</w:t>
      </w:r>
    </w:p>
    <w:p w14:paraId="5E5CA835">
      <w:pPr>
        <w:keepNext w:val="0"/>
        <w:keepLines w:val="0"/>
        <w:pageBreakBefore w:val="0"/>
        <w:kinsoku/>
        <w:wordWrap/>
        <w:overflowPunct/>
        <w:topLinePunct w:val="0"/>
        <w:bidi w:val="0"/>
        <w:adjustRightInd w:val="0"/>
        <w:snapToGrid w:val="0"/>
        <w:spacing w:line="560" w:lineRule="exact"/>
        <w:ind w:firstLine="560" w:firstLineChars="200"/>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lang w:val="en-US" w:eastAsia="zh-CN"/>
        </w:rPr>
        <w:t>参评</w:t>
      </w:r>
      <w:r>
        <w:rPr>
          <w:rFonts w:hint="eastAsia" w:ascii="宋体" w:hAnsi="宋体" w:eastAsia="宋体" w:cs="宋体"/>
          <w:bCs/>
          <w:color w:val="auto"/>
          <w:sz w:val="28"/>
          <w:szCs w:val="28"/>
          <w:highlight w:val="none"/>
        </w:rPr>
        <w:t>签</w:t>
      </w:r>
      <w:r>
        <w:rPr>
          <w:rFonts w:hint="eastAsia" w:ascii="宋体" w:hAnsi="宋体" w:eastAsia="宋体" w:cs="宋体"/>
          <w:bCs/>
          <w:color w:val="auto"/>
          <w:sz w:val="28"/>
          <w:szCs w:val="28"/>
          <w:highlight w:val="none"/>
          <w:lang w:val="en-US" w:eastAsia="zh-CN"/>
        </w:rPr>
        <w:t>名</w:t>
      </w:r>
      <w:r>
        <w:rPr>
          <w:rFonts w:hint="eastAsia" w:ascii="宋体" w:hAnsi="宋体" w:eastAsia="宋体" w:cs="宋体"/>
          <w:bCs/>
          <w:color w:val="auto"/>
          <w:sz w:val="28"/>
          <w:szCs w:val="28"/>
          <w:highlight w:val="none"/>
        </w:rPr>
        <w:t>代表为法定代表人，则本委托书不适用。</w:t>
      </w:r>
    </w:p>
    <w:p w14:paraId="129B044A">
      <w:pPr>
        <w:keepNext w:val="0"/>
        <w:keepLines w:val="0"/>
        <w:pageBreakBefore w:val="0"/>
        <w:kinsoku/>
        <w:wordWrap/>
        <w:overflowPunct/>
        <w:topLinePunct w:val="0"/>
        <w:bidi w:val="0"/>
        <w:adjustRightInd w:val="0"/>
        <w:snapToGrid w:val="0"/>
        <w:spacing w:line="560" w:lineRule="exact"/>
        <w:ind w:firstLine="420" w:firstLineChars="200"/>
        <w:rPr>
          <w:rFonts w:hint="eastAsia" w:ascii="宋体" w:hAnsi="宋体" w:eastAsia="宋体" w:cs="宋体"/>
          <w:bCs/>
          <w:color w:val="auto"/>
          <w:sz w:val="24"/>
          <w:highlight w:val="none"/>
        </w:rPr>
      </w:pPr>
      <w:r>
        <w:rPr>
          <w:color w:val="auto"/>
          <w:highlight w:val="none"/>
        </w:rPr>
        <mc:AlternateContent>
          <mc:Choice Requires="wps">
            <w:drawing>
              <wp:anchor distT="0" distB="0" distL="114300" distR="114300" simplePos="0" relativeHeight="251659264" behindDoc="0" locked="0" layoutInCell="1" allowOverlap="1">
                <wp:simplePos x="0" y="0"/>
                <wp:positionH relativeFrom="column">
                  <wp:posOffset>78105</wp:posOffset>
                </wp:positionH>
                <wp:positionV relativeFrom="paragraph">
                  <wp:posOffset>203200</wp:posOffset>
                </wp:positionV>
                <wp:extent cx="5167630" cy="1700530"/>
                <wp:effectExtent l="4445" t="4445" r="9525" b="9525"/>
                <wp:wrapNone/>
                <wp:docPr id="6" name="流程图: 可选过程 6"/>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a:solidFill>
                            <a:srgbClr val="000000"/>
                          </a:solidFill>
                          <a:miter lim="800000"/>
                        </a:ln>
                        <a:effectLst/>
                      </wps:spPr>
                      <wps:txbx>
                        <w:txbxContent>
                          <w:p w14:paraId="10EC0B07">
                            <w:pPr>
                              <w:jc w:val="center"/>
                              <w:rPr>
                                <w:rFonts w:hAnsi="宋体"/>
                                <w:szCs w:val="21"/>
                              </w:rPr>
                            </w:pPr>
                          </w:p>
                          <w:p w14:paraId="3E20C14E">
                            <w:pPr>
                              <w:jc w:val="center"/>
                              <w:rPr>
                                <w:rFonts w:hint="eastAsia" w:hAnsi="宋体"/>
                                <w:szCs w:val="21"/>
                                <w:lang w:val="en-US" w:eastAsia="zh-CN"/>
                              </w:rPr>
                            </w:pPr>
                          </w:p>
                          <w:p w14:paraId="75DDC6C1">
                            <w:pPr>
                              <w:jc w:val="center"/>
                              <w:rPr>
                                <w:rFonts w:hAnsi="宋体"/>
                                <w:szCs w:val="21"/>
                              </w:rPr>
                            </w:pPr>
                            <w:r>
                              <w:rPr>
                                <w:rFonts w:hint="eastAsia" w:hAnsi="宋体"/>
                                <w:szCs w:val="21"/>
                                <w:lang w:val="en-US" w:eastAsia="zh-CN"/>
                              </w:rPr>
                              <w:t>被授权</w:t>
                            </w:r>
                            <w:r>
                              <w:rPr>
                                <w:rFonts w:hint="eastAsia" w:hAnsi="宋体"/>
                                <w:szCs w:val="21"/>
                              </w:rPr>
                              <w:t>代表身份证复印件</w:t>
                            </w:r>
                            <w:r>
                              <w:rPr>
                                <w:rFonts w:hAnsi="宋体"/>
                                <w:szCs w:val="21"/>
                              </w:rPr>
                              <w:t>(</w:t>
                            </w:r>
                            <w:r>
                              <w:rPr>
                                <w:rFonts w:hint="eastAsia" w:ascii="宋体" w:hAnsi="宋体"/>
                                <w:szCs w:val="21"/>
                                <w:lang w:val="en-US" w:eastAsia="zh-CN"/>
                              </w:rPr>
                              <w:t>正、</w:t>
                            </w:r>
                            <w:r>
                              <w:rPr>
                                <w:rFonts w:hint="eastAsia" w:ascii="宋体" w:hAnsi="宋体"/>
                                <w:szCs w:val="21"/>
                              </w:rPr>
                              <w:t>反面</w:t>
                            </w:r>
                            <w:r>
                              <w:rPr>
                                <w:rFonts w:hAnsi="宋体"/>
                                <w:szCs w:val="21"/>
                              </w:rPr>
                              <w:t>)</w:t>
                            </w:r>
                          </w:p>
                          <w:p w14:paraId="34D0C986">
                            <w:pPr>
                              <w:jc w:val="center"/>
                              <w:rPr>
                                <w:rFonts w:hAnsi="宋体"/>
                                <w:szCs w:val="21"/>
                              </w:rPr>
                            </w:pPr>
                          </w:p>
                          <w:p w14:paraId="24314FCE">
                            <w:pPr>
                              <w:jc w:val="center"/>
                              <w:rPr>
                                <w:rFonts w:hint="eastAsia" w:ascii="宋体" w:hAnsi="宋体"/>
                                <w:szCs w:val="21"/>
                                <w:lang w:val="en-US" w:eastAsia="zh-CN"/>
                              </w:rPr>
                            </w:pPr>
                          </w:p>
                          <w:p w14:paraId="58E7C018">
                            <w:pPr>
                              <w:jc w:val="both"/>
                              <w:rPr>
                                <w:rFonts w:ascii="宋体" w:hAnsi="宋体"/>
                                <w:szCs w:val="21"/>
                              </w:rPr>
                            </w:pP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6.15pt;margin-top:16pt;height:133.9pt;width:406.9pt;z-index:251659264;mso-width-relative:page;mso-height-relative:page;" fillcolor="#FFFFFF" filled="t" stroked="t" coordsize="21600,21600" o:gfxdata="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XDQn&#10;dNUAAAAJAQAADwAAAAAAAAABACAAAAAiAAAAZHJzL2Rvd25yZXYueG1sUEsBAhQAFAAAAAgAh07i&#10;QK92s+leAgAArwQAAA4AAAAAAAAAAQAgAAAAJAEAAGRycy9lMm9Eb2MueG1sUEsFBgAAAAAGAAYA&#10;WQEAAPQFAAAAAA==&#10;">
                <v:fill on="t" focussize="0,0"/>
                <v:stroke color="#000000" miterlimit="8" joinstyle="miter"/>
                <v:imagedata o:title=""/>
                <o:lock v:ext="edit" aspectratio="f"/>
                <v:textbox>
                  <w:txbxContent>
                    <w:p w14:paraId="10EC0B07">
                      <w:pPr>
                        <w:jc w:val="center"/>
                        <w:rPr>
                          <w:rFonts w:hAnsi="宋体"/>
                          <w:szCs w:val="21"/>
                        </w:rPr>
                      </w:pPr>
                    </w:p>
                    <w:p w14:paraId="3E20C14E">
                      <w:pPr>
                        <w:jc w:val="center"/>
                        <w:rPr>
                          <w:rFonts w:hint="eastAsia" w:hAnsi="宋体"/>
                          <w:szCs w:val="21"/>
                          <w:lang w:val="en-US" w:eastAsia="zh-CN"/>
                        </w:rPr>
                      </w:pPr>
                    </w:p>
                    <w:p w14:paraId="75DDC6C1">
                      <w:pPr>
                        <w:jc w:val="center"/>
                        <w:rPr>
                          <w:rFonts w:hAnsi="宋体"/>
                          <w:szCs w:val="21"/>
                        </w:rPr>
                      </w:pPr>
                      <w:r>
                        <w:rPr>
                          <w:rFonts w:hint="eastAsia" w:hAnsi="宋体"/>
                          <w:szCs w:val="21"/>
                          <w:lang w:val="en-US" w:eastAsia="zh-CN"/>
                        </w:rPr>
                        <w:t>被授权</w:t>
                      </w:r>
                      <w:r>
                        <w:rPr>
                          <w:rFonts w:hint="eastAsia" w:hAnsi="宋体"/>
                          <w:szCs w:val="21"/>
                        </w:rPr>
                        <w:t>代表身份证复印件</w:t>
                      </w:r>
                      <w:r>
                        <w:rPr>
                          <w:rFonts w:hAnsi="宋体"/>
                          <w:szCs w:val="21"/>
                        </w:rPr>
                        <w:t>(</w:t>
                      </w:r>
                      <w:r>
                        <w:rPr>
                          <w:rFonts w:hint="eastAsia" w:ascii="宋体" w:hAnsi="宋体"/>
                          <w:szCs w:val="21"/>
                          <w:lang w:val="en-US" w:eastAsia="zh-CN"/>
                        </w:rPr>
                        <w:t>正、</w:t>
                      </w:r>
                      <w:r>
                        <w:rPr>
                          <w:rFonts w:hint="eastAsia" w:ascii="宋体" w:hAnsi="宋体"/>
                          <w:szCs w:val="21"/>
                        </w:rPr>
                        <w:t>反面</w:t>
                      </w:r>
                      <w:r>
                        <w:rPr>
                          <w:rFonts w:hAnsi="宋体"/>
                          <w:szCs w:val="21"/>
                        </w:rPr>
                        <w:t>)</w:t>
                      </w:r>
                    </w:p>
                    <w:p w14:paraId="34D0C986">
                      <w:pPr>
                        <w:jc w:val="center"/>
                        <w:rPr>
                          <w:rFonts w:hAnsi="宋体"/>
                          <w:szCs w:val="21"/>
                        </w:rPr>
                      </w:pPr>
                    </w:p>
                    <w:p w14:paraId="24314FCE">
                      <w:pPr>
                        <w:jc w:val="center"/>
                        <w:rPr>
                          <w:rFonts w:hint="eastAsia" w:ascii="宋体" w:hAnsi="宋体"/>
                          <w:szCs w:val="21"/>
                          <w:lang w:val="en-US" w:eastAsia="zh-CN"/>
                        </w:rPr>
                      </w:pPr>
                    </w:p>
                    <w:p w14:paraId="58E7C018">
                      <w:pPr>
                        <w:jc w:val="both"/>
                        <w:rPr>
                          <w:rFonts w:ascii="宋体" w:hAnsi="宋体"/>
                          <w:szCs w:val="21"/>
                        </w:rPr>
                      </w:pPr>
                    </w:p>
                  </w:txbxContent>
                </v:textbox>
              </v:shape>
            </w:pict>
          </mc:Fallback>
        </mc:AlternateContent>
      </w:r>
    </w:p>
    <w:p w14:paraId="264B1D4E">
      <w:pPr>
        <w:keepNext w:val="0"/>
        <w:keepLines w:val="0"/>
        <w:pageBreakBefore w:val="0"/>
        <w:widowControl/>
        <w:shd w:val="clear" w:color="auto" w:fill="FFFFFF"/>
        <w:kinsoku/>
        <w:wordWrap/>
        <w:overflowPunct/>
        <w:topLinePunct w:val="0"/>
        <w:bidi w:val="0"/>
        <w:spacing w:line="560" w:lineRule="exact"/>
        <w:ind w:firstLine="420" w:firstLineChars="200"/>
        <w:rPr>
          <w:rFonts w:ascii="宋体"/>
          <w:color w:val="auto"/>
          <w:kern w:val="0"/>
          <w:szCs w:val="21"/>
          <w:highlight w:val="none"/>
        </w:rPr>
      </w:pPr>
    </w:p>
    <w:p w14:paraId="13F8928A">
      <w:pPr>
        <w:keepNext w:val="0"/>
        <w:keepLines w:val="0"/>
        <w:pageBreakBefore w:val="0"/>
        <w:widowControl/>
        <w:shd w:val="clear" w:color="auto" w:fill="FFFFFF"/>
        <w:kinsoku/>
        <w:wordWrap/>
        <w:overflowPunct/>
        <w:topLinePunct w:val="0"/>
        <w:bidi w:val="0"/>
        <w:spacing w:line="560" w:lineRule="exact"/>
        <w:ind w:firstLine="420" w:firstLineChars="200"/>
        <w:rPr>
          <w:rFonts w:ascii="宋体"/>
          <w:color w:val="auto"/>
          <w:kern w:val="0"/>
          <w:szCs w:val="21"/>
          <w:highlight w:val="none"/>
        </w:rPr>
      </w:pPr>
    </w:p>
    <w:p w14:paraId="51BE6249">
      <w:pPr>
        <w:keepNext w:val="0"/>
        <w:keepLines w:val="0"/>
        <w:pageBreakBefore w:val="0"/>
        <w:widowControl/>
        <w:shd w:val="clear" w:color="auto" w:fill="FFFFFF"/>
        <w:kinsoku/>
        <w:wordWrap/>
        <w:overflowPunct/>
        <w:topLinePunct w:val="0"/>
        <w:bidi w:val="0"/>
        <w:spacing w:line="560" w:lineRule="exact"/>
        <w:ind w:firstLine="420" w:firstLineChars="200"/>
        <w:rPr>
          <w:rFonts w:ascii="宋体"/>
          <w:color w:val="auto"/>
          <w:kern w:val="0"/>
          <w:szCs w:val="21"/>
          <w:highlight w:val="none"/>
        </w:rPr>
      </w:pPr>
    </w:p>
    <w:p w14:paraId="5470555B">
      <w:pPr>
        <w:keepNext w:val="0"/>
        <w:keepLines w:val="0"/>
        <w:pageBreakBefore w:val="0"/>
        <w:tabs>
          <w:tab w:val="left" w:pos="900"/>
        </w:tabs>
        <w:kinsoku/>
        <w:wordWrap/>
        <w:overflowPunct/>
        <w:topLinePunct w:val="0"/>
        <w:bidi w:val="0"/>
        <w:spacing w:line="560" w:lineRule="exact"/>
        <w:rPr>
          <w:rFonts w:ascii="宋体" w:hAnsi="宋体" w:cs="仿宋_GB2312"/>
          <w:b/>
          <w:color w:val="auto"/>
          <w:sz w:val="44"/>
          <w:szCs w:val="44"/>
          <w:highlight w:val="none"/>
        </w:rPr>
      </w:pPr>
    </w:p>
    <w:p w14:paraId="0EB86E9B">
      <w:pPr>
        <w:keepNext w:val="0"/>
        <w:keepLines w:val="0"/>
        <w:pageBreakBefore w:val="0"/>
        <w:tabs>
          <w:tab w:val="left" w:pos="900"/>
        </w:tabs>
        <w:kinsoku/>
        <w:wordWrap/>
        <w:overflowPunct/>
        <w:topLinePunct w:val="0"/>
        <w:bidi w:val="0"/>
        <w:spacing w:line="560" w:lineRule="exact"/>
        <w:jc w:val="both"/>
        <w:rPr>
          <w:rFonts w:hint="eastAsia" w:ascii="宋体" w:hAnsi="宋体" w:cs="仿宋_GB2312"/>
          <w:b/>
          <w:color w:val="auto"/>
          <w:sz w:val="44"/>
          <w:szCs w:val="44"/>
          <w:highlight w:val="none"/>
        </w:rPr>
      </w:pPr>
    </w:p>
    <w:p w14:paraId="223F3297">
      <w:pPr>
        <w:keepNext w:val="0"/>
        <w:keepLines w:val="0"/>
        <w:pageBreakBefore w:val="0"/>
        <w:tabs>
          <w:tab w:val="left" w:pos="900"/>
        </w:tabs>
        <w:kinsoku/>
        <w:wordWrap/>
        <w:overflowPunct/>
        <w:topLinePunct w:val="0"/>
        <w:bidi w:val="0"/>
        <w:spacing w:line="560" w:lineRule="exact"/>
        <w:jc w:val="center"/>
        <w:rPr>
          <w:rFonts w:ascii="宋体" w:hAnsi="宋体" w:cs="仿宋_GB2312"/>
          <w:b/>
          <w:color w:val="auto"/>
          <w:sz w:val="44"/>
          <w:szCs w:val="44"/>
          <w:highlight w:val="none"/>
        </w:rPr>
      </w:pPr>
      <w:r>
        <w:rPr>
          <w:rFonts w:hint="eastAsia" w:ascii="宋体" w:hAnsi="宋体" w:cs="仿宋_GB2312"/>
          <w:b/>
          <w:color w:val="auto"/>
          <w:sz w:val="44"/>
          <w:szCs w:val="44"/>
          <w:highlight w:val="none"/>
        </w:rPr>
        <w:t>法定代表人证明书</w:t>
      </w:r>
    </w:p>
    <w:p w14:paraId="69E7544D">
      <w:pPr>
        <w:keepNext w:val="0"/>
        <w:keepLines w:val="0"/>
        <w:pageBreakBefore w:val="0"/>
        <w:tabs>
          <w:tab w:val="left" w:pos="900"/>
        </w:tabs>
        <w:kinsoku/>
        <w:wordWrap/>
        <w:overflowPunct/>
        <w:topLinePunct w:val="0"/>
        <w:bidi w:val="0"/>
        <w:spacing w:line="560" w:lineRule="exact"/>
        <w:rPr>
          <w:rFonts w:ascii="仿宋_GB2312" w:eastAsia="仿宋_GB2312"/>
          <w:bCs/>
          <w:color w:val="auto"/>
          <w:sz w:val="24"/>
          <w:highlight w:val="none"/>
        </w:rPr>
      </w:pPr>
    </w:p>
    <w:p w14:paraId="60FB8FE9">
      <w:pPr>
        <w:keepNext w:val="0"/>
        <w:keepLines w:val="0"/>
        <w:pageBreakBefore w:val="0"/>
        <w:kinsoku/>
        <w:wordWrap/>
        <w:overflowPunct/>
        <w:topLinePunct w:val="0"/>
        <w:bidi w:val="0"/>
        <w:adjustRightInd w:val="0"/>
        <w:snapToGrid w:val="0"/>
        <w:spacing w:line="560" w:lineRule="exact"/>
        <w:ind w:firstLine="560" w:firstLineChars="200"/>
        <w:rPr>
          <w:rFonts w:hint="eastAsia" w:ascii="宋体" w:hAnsi="宋体" w:eastAsia="宋体" w:cs="宋体"/>
          <w:bCs/>
          <w:color w:val="auto"/>
          <w:sz w:val="28"/>
          <w:szCs w:val="28"/>
          <w:highlight w:val="none"/>
        </w:rPr>
      </w:pPr>
      <w:r>
        <w:rPr>
          <w:rFonts w:hint="eastAsia" w:ascii="宋体" w:hAnsi="宋体" w:eastAsia="宋体" w:cs="宋体"/>
          <w:color w:val="auto"/>
          <w:sz w:val="28"/>
          <w:szCs w:val="28"/>
          <w:highlight w:val="none"/>
        </w:rPr>
        <w:t>______________</w:t>
      </w:r>
      <w:r>
        <w:rPr>
          <w:rFonts w:hint="eastAsia" w:ascii="宋体" w:hAnsi="宋体" w:eastAsia="宋体" w:cs="宋体"/>
          <w:bCs/>
          <w:color w:val="auto"/>
          <w:sz w:val="28"/>
          <w:szCs w:val="28"/>
          <w:highlight w:val="none"/>
        </w:rPr>
        <w:t>同志，现任我单位</w:t>
      </w:r>
      <w:r>
        <w:rPr>
          <w:rFonts w:hint="eastAsia" w:ascii="宋体" w:hAnsi="宋体" w:eastAsia="宋体" w:cs="宋体"/>
          <w:color w:val="auto"/>
          <w:sz w:val="28"/>
          <w:szCs w:val="28"/>
          <w:highlight w:val="none"/>
        </w:rPr>
        <w:t>______________</w:t>
      </w:r>
      <w:r>
        <w:rPr>
          <w:rFonts w:hint="eastAsia" w:ascii="宋体" w:hAnsi="宋体" w:eastAsia="宋体" w:cs="宋体"/>
          <w:bCs/>
          <w:color w:val="auto"/>
          <w:sz w:val="28"/>
          <w:szCs w:val="28"/>
          <w:highlight w:val="none"/>
        </w:rPr>
        <w:t>职务，为法定代表人</w:t>
      </w:r>
      <w:r>
        <w:rPr>
          <w:rFonts w:hint="eastAsia" w:ascii="宋体" w:hAnsi="宋体" w:eastAsia="宋体" w:cs="宋体"/>
          <w:bCs/>
          <w:color w:val="auto"/>
          <w:sz w:val="28"/>
          <w:szCs w:val="28"/>
          <w:highlight w:val="none"/>
          <w:lang w:val="en-US" w:eastAsia="zh-CN"/>
        </w:rPr>
        <w:t>/负责人</w:t>
      </w:r>
      <w:r>
        <w:rPr>
          <w:rFonts w:hint="eastAsia" w:ascii="宋体" w:hAnsi="宋体" w:eastAsia="宋体" w:cs="宋体"/>
          <w:bCs/>
          <w:color w:val="auto"/>
          <w:sz w:val="28"/>
          <w:szCs w:val="28"/>
          <w:highlight w:val="none"/>
        </w:rPr>
        <w:t>，特此证明。</w:t>
      </w:r>
    </w:p>
    <w:p w14:paraId="4E9630D9">
      <w:pPr>
        <w:keepNext w:val="0"/>
        <w:keepLines w:val="0"/>
        <w:pageBreakBefore w:val="0"/>
        <w:kinsoku/>
        <w:wordWrap/>
        <w:overflowPunct/>
        <w:topLinePunct w:val="0"/>
        <w:bidi w:val="0"/>
        <w:adjustRightInd w:val="0"/>
        <w:snapToGrid w:val="0"/>
        <w:spacing w:line="560" w:lineRule="exact"/>
        <w:ind w:firstLine="560" w:firstLineChars="200"/>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有效日期与本公司</w:t>
      </w:r>
      <w:r>
        <w:rPr>
          <w:rFonts w:hint="eastAsia" w:ascii="宋体" w:hAnsi="宋体" w:eastAsia="宋体" w:cs="宋体"/>
          <w:bCs/>
          <w:color w:val="auto"/>
          <w:sz w:val="28"/>
          <w:szCs w:val="28"/>
          <w:highlight w:val="none"/>
          <w:lang w:val="en-US" w:eastAsia="zh-CN"/>
        </w:rPr>
        <w:t>参评</w:t>
      </w:r>
      <w:r>
        <w:rPr>
          <w:rFonts w:hint="eastAsia" w:ascii="宋体" w:hAnsi="宋体" w:eastAsia="宋体" w:cs="宋体"/>
          <w:bCs/>
          <w:color w:val="auto"/>
          <w:sz w:val="28"/>
          <w:szCs w:val="28"/>
          <w:highlight w:val="none"/>
        </w:rPr>
        <w:t>文件中标注的有效期相同。</w:t>
      </w:r>
    </w:p>
    <w:p w14:paraId="6E119C84">
      <w:pPr>
        <w:keepNext w:val="0"/>
        <w:keepLines w:val="0"/>
        <w:pageBreakBefore w:val="0"/>
        <w:kinsoku/>
        <w:wordWrap/>
        <w:overflowPunct/>
        <w:topLinePunct w:val="0"/>
        <w:bidi w:val="0"/>
        <w:adjustRightInd w:val="0"/>
        <w:snapToGrid w:val="0"/>
        <w:spacing w:line="560" w:lineRule="exact"/>
        <w:ind w:firstLine="1120" w:firstLineChars="400"/>
        <w:rPr>
          <w:rFonts w:hint="eastAsia" w:ascii="宋体" w:hAnsi="宋体" w:eastAsia="宋体" w:cs="宋体"/>
          <w:bCs/>
          <w:color w:val="auto"/>
          <w:sz w:val="28"/>
          <w:szCs w:val="28"/>
          <w:highlight w:val="none"/>
        </w:rPr>
      </w:pPr>
    </w:p>
    <w:p w14:paraId="46832E59">
      <w:pPr>
        <w:keepNext w:val="0"/>
        <w:keepLines w:val="0"/>
        <w:pageBreakBefore w:val="0"/>
        <w:tabs>
          <w:tab w:val="left" w:pos="900"/>
        </w:tabs>
        <w:kinsoku/>
        <w:wordWrap/>
        <w:overflowPunct/>
        <w:topLinePunct w:val="0"/>
        <w:bidi w:val="0"/>
        <w:spacing w:line="560" w:lineRule="exact"/>
        <w:ind w:firstLine="560" w:firstLineChars="200"/>
        <w:rPr>
          <w:rFonts w:hint="eastAsia" w:ascii="宋体" w:hAnsi="宋体" w:eastAsia="宋体" w:cs="宋体"/>
          <w:bCs/>
          <w:color w:val="auto"/>
          <w:sz w:val="28"/>
          <w:szCs w:val="28"/>
          <w:highlight w:val="none"/>
        </w:rPr>
      </w:pPr>
    </w:p>
    <w:p w14:paraId="527D29EB">
      <w:pPr>
        <w:keepNext w:val="0"/>
        <w:keepLines w:val="0"/>
        <w:pageBreakBefore w:val="0"/>
        <w:tabs>
          <w:tab w:val="left" w:pos="900"/>
        </w:tabs>
        <w:kinsoku/>
        <w:wordWrap/>
        <w:overflowPunct/>
        <w:topLinePunct w:val="0"/>
        <w:bidi w:val="0"/>
        <w:spacing w:line="560" w:lineRule="exact"/>
        <w:ind w:firstLine="560" w:firstLineChars="200"/>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lang w:val="en-US" w:eastAsia="zh-CN"/>
        </w:rPr>
        <w:t>参评单位</w:t>
      </w:r>
      <w:r>
        <w:rPr>
          <w:rFonts w:hint="eastAsia" w:ascii="宋体" w:hAnsi="宋体" w:eastAsia="宋体" w:cs="宋体"/>
          <w:bCs/>
          <w:color w:val="auto"/>
          <w:sz w:val="28"/>
          <w:szCs w:val="28"/>
          <w:highlight w:val="none"/>
        </w:rPr>
        <w:t>（</w:t>
      </w:r>
      <w:r>
        <w:rPr>
          <w:rFonts w:hint="eastAsia" w:ascii="宋体" w:hAnsi="宋体" w:eastAsia="宋体" w:cs="宋体"/>
          <w:bCs/>
          <w:color w:val="auto"/>
          <w:sz w:val="28"/>
          <w:szCs w:val="28"/>
          <w:highlight w:val="none"/>
          <w:lang w:val="en-US" w:eastAsia="zh-CN"/>
        </w:rPr>
        <w:t>盖</w:t>
      </w:r>
      <w:r>
        <w:rPr>
          <w:rFonts w:hint="eastAsia" w:ascii="宋体" w:hAnsi="宋体" w:eastAsia="宋体" w:cs="宋体"/>
          <w:bCs/>
          <w:color w:val="auto"/>
          <w:sz w:val="28"/>
          <w:szCs w:val="28"/>
          <w:highlight w:val="none"/>
        </w:rPr>
        <w:t>章）：</w:t>
      </w:r>
    </w:p>
    <w:p w14:paraId="66A6A373">
      <w:pPr>
        <w:keepNext w:val="0"/>
        <w:keepLines w:val="0"/>
        <w:pageBreakBefore w:val="0"/>
        <w:tabs>
          <w:tab w:val="left" w:pos="900"/>
        </w:tabs>
        <w:kinsoku/>
        <w:wordWrap/>
        <w:overflowPunct/>
        <w:topLinePunct w:val="0"/>
        <w:bidi w:val="0"/>
        <w:spacing w:line="560" w:lineRule="exact"/>
        <w:ind w:firstLine="560" w:firstLineChars="200"/>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签发日期：   年   月    日</w:t>
      </w:r>
    </w:p>
    <w:p w14:paraId="3369FAAF">
      <w:pPr>
        <w:keepNext w:val="0"/>
        <w:keepLines w:val="0"/>
        <w:pageBreakBefore w:val="0"/>
        <w:kinsoku/>
        <w:wordWrap/>
        <w:overflowPunct/>
        <w:topLinePunct w:val="0"/>
        <w:bidi w:val="0"/>
        <w:adjustRightInd w:val="0"/>
        <w:snapToGrid w:val="0"/>
        <w:spacing w:line="560" w:lineRule="exact"/>
        <w:rPr>
          <w:rFonts w:hint="eastAsia" w:ascii="宋体" w:hAnsi="宋体" w:eastAsia="宋体" w:cs="宋体"/>
          <w:bCs/>
          <w:color w:val="auto"/>
          <w:sz w:val="24"/>
          <w:szCs w:val="24"/>
          <w:highlight w:val="none"/>
        </w:rPr>
      </w:pPr>
    </w:p>
    <w:p w14:paraId="1B07C44B">
      <w:pPr>
        <w:keepNext w:val="0"/>
        <w:keepLines w:val="0"/>
        <w:pageBreakBefore w:val="0"/>
        <w:kinsoku/>
        <w:wordWrap/>
        <w:overflowPunct/>
        <w:topLinePunct w:val="0"/>
        <w:bidi w:val="0"/>
        <w:adjustRightInd w:val="0"/>
        <w:snapToGrid w:val="0"/>
        <w:spacing w:line="560" w:lineRule="exact"/>
        <w:ind w:firstLine="480" w:firstLineChars="200"/>
        <w:rPr>
          <w:rFonts w:ascii="宋体" w:hAnsi="宋体"/>
          <w:bCs/>
          <w:color w:val="auto"/>
          <w:sz w:val="24"/>
          <w:highlight w:val="none"/>
        </w:rPr>
      </w:pPr>
    </w:p>
    <w:p w14:paraId="14102898">
      <w:pPr>
        <w:keepNext w:val="0"/>
        <w:keepLines w:val="0"/>
        <w:pageBreakBefore w:val="0"/>
        <w:widowControl/>
        <w:shd w:val="clear" w:color="auto" w:fill="FFFFFF"/>
        <w:kinsoku/>
        <w:wordWrap/>
        <w:overflowPunct/>
        <w:topLinePunct w:val="0"/>
        <w:bidi w:val="0"/>
        <w:spacing w:line="560" w:lineRule="exact"/>
        <w:ind w:firstLine="420" w:firstLineChars="200"/>
        <w:rPr>
          <w:rFonts w:ascii="宋体"/>
          <w:color w:val="auto"/>
          <w:kern w:val="0"/>
          <w:szCs w:val="21"/>
          <w:highlight w:val="none"/>
        </w:rPr>
      </w:pPr>
      <w:r>
        <w:rPr>
          <w:color w:val="auto"/>
          <w:highlight w:val="none"/>
        </w:rPr>
        <mc:AlternateContent>
          <mc:Choice Requires="wps">
            <w:drawing>
              <wp:anchor distT="0" distB="0" distL="114300" distR="114300" simplePos="0" relativeHeight="251660288" behindDoc="0" locked="0" layoutInCell="1" allowOverlap="1">
                <wp:simplePos x="0" y="0"/>
                <wp:positionH relativeFrom="column">
                  <wp:posOffset>57785</wp:posOffset>
                </wp:positionH>
                <wp:positionV relativeFrom="paragraph">
                  <wp:posOffset>328930</wp:posOffset>
                </wp:positionV>
                <wp:extent cx="5167630" cy="1588135"/>
                <wp:effectExtent l="4445" t="5080" r="9525" b="6985"/>
                <wp:wrapNone/>
                <wp:docPr id="1" name="流程图: 可选过程 6"/>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a:solidFill>
                            <a:srgbClr val="000000"/>
                          </a:solidFill>
                          <a:miter lim="800000"/>
                        </a:ln>
                        <a:effectLst/>
                      </wps:spPr>
                      <wps:txbx>
                        <w:txbxContent>
                          <w:p w14:paraId="62A7F37F">
                            <w:pPr>
                              <w:jc w:val="both"/>
                              <w:rPr>
                                <w:rFonts w:hAnsi="宋体"/>
                                <w:szCs w:val="21"/>
                              </w:rPr>
                            </w:pPr>
                          </w:p>
                          <w:p w14:paraId="7AB3176F">
                            <w:pPr>
                              <w:jc w:val="center"/>
                              <w:rPr>
                                <w:rFonts w:ascii="宋体" w:hAnsi="宋体"/>
                                <w:szCs w:val="21"/>
                              </w:rPr>
                            </w:pPr>
                            <w:r>
                              <w:rPr>
                                <w:rFonts w:hint="eastAsia" w:hAnsi="宋体"/>
                                <w:szCs w:val="21"/>
                              </w:rPr>
                              <w:t>法定代表人</w:t>
                            </w:r>
                            <w:r>
                              <w:rPr>
                                <w:rFonts w:hint="eastAsia" w:hAnsi="宋体"/>
                                <w:szCs w:val="21"/>
                                <w:lang w:val="en-US" w:eastAsia="zh-CN"/>
                              </w:rPr>
                              <w:t>/负责人</w:t>
                            </w:r>
                            <w:r>
                              <w:rPr>
                                <w:rFonts w:hint="eastAsia" w:hAnsi="宋体"/>
                                <w:szCs w:val="21"/>
                              </w:rPr>
                              <w:t>身份证复印件</w:t>
                            </w:r>
                            <w:r>
                              <w:rPr>
                                <w:rFonts w:hAnsi="宋体"/>
                                <w:szCs w:val="21"/>
                              </w:rPr>
                              <w:t>(</w:t>
                            </w:r>
                            <w:r>
                              <w:rPr>
                                <w:rFonts w:hint="eastAsia" w:ascii="宋体" w:hAnsi="宋体"/>
                                <w:szCs w:val="21"/>
                                <w:lang w:val="en-US" w:eastAsia="zh-CN"/>
                              </w:rPr>
                              <w:t>正、</w:t>
                            </w:r>
                            <w:r>
                              <w:rPr>
                                <w:rFonts w:hint="eastAsia" w:ascii="宋体" w:hAnsi="宋体"/>
                                <w:szCs w:val="21"/>
                              </w:rPr>
                              <w:t>反面</w:t>
                            </w:r>
                            <w:r>
                              <w:rPr>
                                <w:rFonts w:hAnsi="宋体"/>
                                <w:szCs w:val="21"/>
                              </w:rPr>
                              <w:t>)</w:t>
                            </w:r>
                          </w:p>
                        </w:txbxContent>
                      </wps:txbx>
                      <wps:bodyPr rot="0" vert="horz" wrap="square" lIns="91440" tIns="45720" rIns="91440" bIns="45720" anchor="t" anchorCtr="0" upright="1">
                        <a:noAutofit/>
                      </wps:bodyPr>
                    </wps:wsp>
                  </a:graphicData>
                </a:graphic>
              </wp:anchor>
            </w:drawing>
          </mc:Choice>
          <mc:Fallback>
            <w:pict>
              <v:shape id="流程图: 可选过程 6" o:spid="_x0000_s1026" o:spt="176" type="#_x0000_t176" style="position:absolute;left:0pt;margin-left:4.55pt;margin-top:25.9pt;height:125.05pt;width:406.9pt;z-index:251660288;mso-width-relative:page;mso-height-relative:page;" fillcolor="#FFFFFF" filled="t" stroked="t" coordsize="21600,21600" o:gfxdata="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JpE&#10;CMTWAAAACAEAAA8AAAAAAAAAAQAgAAAAIgAAAGRycy9kb3ducmV2LnhtbFBLAQIUABQAAAAIAIdO&#10;4kBZBzbLXgIAAK8EAAAOAAAAAAAAAAEAIAAAACUBAABkcnMvZTJvRG9jLnhtbFBLBQYAAAAABgAG&#10;AFkBAAD1BQAAAAA=&#10;">
                <v:fill on="t" focussize="0,0"/>
                <v:stroke color="#000000" miterlimit="8" joinstyle="miter"/>
                <v:imagedata o:title=""/>
                <o:lock v:ext="edit" aspectratio="f"/>
                <v:textbox>
                  <w:txbxContent>
                    <w:p w14:paraId="62A7F37F">
                      <w:pPr>
                        <w:jc w:val="both"/>
                        <w:rPr>
                          <w:rFonts w:hAnsi="宋体"/>
                          <w:szCs w:val="21"/>
                        </w:rPr>
                      </w:pPr>
                    </w:p>
                    <w:p w14:paraId="7AB3176F">
                      <w:pPr>
                        <w:jc w:val="center"/>
                        <w:rPr>
                          <w:rFonts w:ascii="宋体" w:hAnsi="宋体"/>
                          <w:szCs w:val="21"/>
                        </w:rPr>
                      </w:pPr>
                      <w:r>
                        <w:rPr>
                          <w:rFonts w:hint="eastAsia" w:hAnsi="宋体"/>
                          <w:szCs w:val="21"/>
                        </w:rPr>
                        <w:t>法定代表人</w:t>
                      </w:r>
                      <w:r>
                        <w:rPr>
                          <w:rFonts w:hint="eastAsia" w:hAnsi="宋体"/>
                          <w:szCs w:val="21"/>
                          <w:lang w:val="en-US" w:eastAsia="zh-CN"/>
                        </w:rPr>
                        <w:t>/负责人</w:t>
                      </w:r>
                      <w:r>
                        <w:rPr>
                          <w:rFonts w:hint="eastAsia" w:hAnsi="宋体"/>
                          <w:szCs w:val="21"/>
                        </w:rPr>
                        <w:t>身份证复印件</w:t>
                      </w:r>
                      <w:r>
                        <w:rPr>
                          <w:rFonts w:hAnsi="宋体"/>
                          <w:szCs w:val="21"/>
                        </w:rPr>
                        <w:t>(</w:t>
                      </w:r>
                      <w:r>
                        <w:rPr>
                          <w:rFonts w:hint="eastAsia" w:ascii="宋体" w:hAnsi="宋体"/>
                          <w:szCs w:val="21"/>
                          <w:lang w:val="en-US" w:eastAsia="zh-CN"/>
                        </w:rPr>
                        <w:t>正、</w:t>
                      </w:r>
                      <w:r>
                        <w:rPr>
                          <w:rFonts w:hint="eastAsia" w:ascii="宋体" w:hAnsi="宋体"/>
                          <w:szCs w:val="21"/>
                        </w:rPr>
                        <w:t>反面</w:t>
                      </w:r>
                      <w:r>
                        <w:rPr>
                          <w:rFonts w:hAnsi="宋体"/>
                          <w:szCs w:val="21"/>
                        </w:rPr>
                        <w:t>)</w:t>
                      </w:r>
                    </w:p>
                  </w:txbxContent>
                </v:textbox>
              </v:shape>
            </w:pict>
          </mc:Fallback>
        </mc:AlternateContent>
      </w:r>
    </w:p>
    <w:p w14:paraId="0EC0D8CD">
      <w:pPr>
        <w:keepNext w:val="0"/>
        <w:keepLines w:val="0"/>
        <w:pageBreakBefore w:val="0"/>
        <w:widowControl/>
        <w:shd w:val="clear" w:color="auto" w:fill="FFFFFF"/>
        <w:kinsoku/>
        <w:wordWrap/>
        <w:overflowPunct/>
        <w:topLinePunct w:val="0"/>
        <w:bidi w:val="0"/>
        <w:spacing w:line="560" w:lineRule="exact"/>
        <w:ind w:firstLine="420" w:firstLineChars="200"/>
        <w:rPr>
          <w:rFonts w:ascii="宋体"/>
          <w:color w:val="auto"/>
          <w:kern w:val="0"/>
          <w:szCs w:val="21"/>
          <w:highlight w:val="none"/>
        </w:rPr>
      </w:pPr>
    </w:p>
    <w:p w14:paraId="38ED3531">
      <w:pPr>
        <w:keepNext w:val="0"/>
        <w:keepLines w:val="0"/>
        <w:pageBreakBefore w:val="0"/>
        <w:widowControl/>
        <w:shd w:val="clear" w:color="auto" w:fill="FFFFFF"/>
        <w:kinsoku/>
        <w:wordWrap/>
        <w:overflowPunct/>
        <w:topLinePunct w:val="0"/>
        <w:bidi w:val="0"/>
        <w:spacing w:line="560" w:lineRule="exact"/>
        <w:ind w:firstLine="420" w:firstLineChars="200"/>
        <w:rPr>
          <w:rFonts w:ascii="宋体"/>
          <w:color w:val="auto"/>
          <w:kern w:val="0"/>
          <w:szCs w:val="21"/>
          <w:highlight w:val="none"/>
        </w:rPr>
      </w:pPr>
    </w:p>
    <w:p w14:paraId="40EB9A25">
      <w:pPr>
        <w:keepNext w:val="0"/>
        <w:keepLines w:val="0"/>
        <w:pageBreakBefore w:val="0"/>
        <w:widowControl/>
        <w:shd w:val="clear" w:color="auto" w:fill="FFFFFF"/>
        <w:kinsoku/>
        <w:wordWrap/>
        <w:overflowPunct/>
        <w:topLinePunct w:val="0"/>
        <w:bidi w:val="0"/>
        <w:spacing w:line="560" w:lineRule="exact"/>
        <w:ind w:firstLine="420" w:firstLineChars="200"/>
        <w:rPr>
          <w:rFonts w:ascii="宋体"/>
          <w:color w:val="auto"/>
          <w:kern w:val="0"/>
          <w:szCs w:val="21"/>
          <w:highlight w:val="none"/>
        </w:rPr>
      </w:pPr>
    </w:p>
    <w:p w14:paraId="499E0C66">
      <w:pPr>
        <w:keepNext w:val="0"/>
        <w:keepLines w:val="0"/>
        <w:pageBreakBefore w:val="0"/>
        <w:widowControl/>
        <w:shd w:val="clear" w:color="auto" w:fill="FFFFFF"/>
        <w:kinsoku/>
        <w:wordWrap/>
        <w:overflowPunct/>
        <w:topLinePunct w:val="0"/>
        <w:bidi w:val="0"/>
        <w:spacing w:line="560" w:lineRule="exact"/>
        <w:ind w:firstLine="420" w:firstLineChars="200"/>
        <w:rPr>
          <w:rFonts w:ascii="宋体"/>
          <w:color w:val="auto"/>
          <w:kern w:val="0"/>
          <w:szCs w:val="21"/>
          <w:highlight w:val="none"/>
        </w:rPr>
      </w:pPr>
    </w:p>
    <w:p w14:paraId="2033ED81">
      <w:pPr>
        <w:keepNext w:val="0"/>
        <w:keepLines w:val="0"/>
        <w:pageBreakBefore w:val="0"/>
        <w:widowControl/>
        <w:shd w:val="clear" w:color="auto" w:fill="FFFFFF"/>
        <w:kinsoku/>
        <w:wordWrap/>
        <w:overflowPunct/>
        <w:topLinePunct w:val="0"/>
        <w:bidi w:val="0"/>
        <w:spacing w:line="560" w:lineRule="exact"/>
        <w:ind w:firstLine="420" w:firstLineChars="200"/>
        <w:rPr>
          <w:rFonts w:ascii="宋体"/>
          <w:color w:val="auto"/>
          <w:kern w:val="0"/>
          <w:szCs w:val="21"/>
          <w:highlight w:val="none"/>
        </w:rPr>
      </w:pPr>
    </w:p>
    <w:p w14:paraId="129291E9">
      <w:pPr>
        <w:keepNext w:val="0"/>
        <w:keepLines w:val="0"/>
        <w:pageBreakBefore w:val="0"/>
        <w:widowControl/>
        <w:shd w:val="clear" w:color="auto" w:fill="FFFFFF"/>
        <w:kinsoku/>
        <w:wordWrap/>
        <w:overflowPunct/>
        <w:topLinePunct w:val="0"/>
        <w:bidi w:val="0"/>
        <w:spacing w:line="560" w:lineRule="exact"/>
        <w:ind w:firstLine="480" w:firstLineChars="200"/>
        <w:rPr>
          <w:rFonts w:ascii="仿宋_GB2312" w:eastAsia="仿宋_GB2312"/>
          <w:bCs/>
          <w:color w:val="auto"/>
          <w:sz w:val="24"/>
          <w:highlight w:val="none"/>
        </w:rPr>
      </w:pPr>
    </w:p>
    <w:p w14:paraId="43BC4AE8">
      <w:pPr>
        <w:keepNext w:val="0"/>
        <w:keepLines w:val="0"/>
        <w:pageBreakBefore w:val="0"/>
        <w:kinsoku/>
        <w:wordWrap/>
        <w:overflowPunct/>
        <w:topLinePunct w:val="0"/>
        <w:bidi w:val="0"/>
        <w:spacing w:line="560" w:lineRule="exact"/>
        <w:rPr>
          <w:rFonts w:ascii="仿宋_GB2312" w:eastAsia="仿宋_GB2312"/>
          <w:bCs/>
          <w:color w:val="auto"/>
          <w:sz w:val="24"/>
          <w:highlight w:val="none"/>
        </w:rPr>
      </w:pPr>
    </w:p>
    <w:p w14:paraId="19155ADA">
      <w:pPr>
        <w:keepNext w:val="0"/>
        <w:keepLines w:val="0"/>
        <w:pageBreakBefore w:val="0"/>
        <w:kinsoku/>
        <w:wordWrap/>
        <w:overflowPunct/>
        <w:topLinePunct w:val="0"/>
        <w:bidi w:val="0"/>
        <w:adjustRightInd w:val="0"/>
        <w:snapToGrid w:val="0"/>
        <w:spacing w:line="560" w:lineRule="exact"/>
        <w:rPr>
          <w:rFonts w:ascii="宋体" w:hAnsi="宋体"/>
          <w:bCs/>
          <w:color w:val="auto"/>
          <w:sz w:val="24"/>
          <w:highlight w:val="none"/>
        </w:rPr>
      </w:pPr>
    </w:p>
    <w:p w14:paraId="06C9B0AB">
      <w:pPr>
        <w:keepNext w:val="0"/>
        <w:keepLines w:val="0"/>
        <w:pageBreakBefore w:val="0"/>
        <w:kinsoku/>
        <w:wordWrap/>
        <w:overflowPunct/>
        <w:topLinePunct w:val="0"/>
        <w:bidi w:val="0"/>
        <w:adjustRightInd w:val="0"/>
        <w:snapToGrid w:val="0"/>
        <w:spacing w:line="560" w:lineRule="exact"/>
        <w:rPr>
          <w:rFonts w:hint="eastAsia" w:ascii="宋体" w:hAnsi="宋体"/>
          <w:b/>
          <w:bCs/>
          <w:color w:val="auto"/>
          <w:sz w:val="24"/>
          <w:highlight w:val="none"/>
        </w:rPr>
      </w:pPr>
    </w:p>
    <w:p w14:paraId="6B6D58F3">
      <w:pPr>
        <w:pStyle w:val="30"/>
        <w:rPr>
          <w:rFonts w:hint="eastAsia"/>
          <w:highlight w:val="none"/>
        </w:rPr>
      </w:pPr>
    </w:p>
    <w:p w14:paraId="102EA170">
      <w:pPr>
        <w:pStyle w:val="17"/>
        <w:rPr>
          <w:rFonts w:hint="eastAsia" w:ascii="宋体" w:hAnsi="宋体"/>
          <w:b/>
          <w:bCs/>
          <w:color w:val="auto"/>
          <w:sz w:val="24"/>
          <w:highlight w:val="none"/>
        </w:rPr>
      </w:pPr>
    </w:p>
    <w:p w14:paraId="273C336E">
      <w:pPr>
        <w:keepNext w:val="0"/>
        <w:keepLines w:val="0"/>
        <w:pageBreakBefore w:val="0"/>
        <w:kinsoku/>
        <w:wordWrap/>
        <w:overflowPunct/>
        <w:topLinePunct w:val="0"/>
        <w:bidi w:val="0"/>
        <w:adjustRightInd w:val="0"/>
        <w:snapToGrid w:val="0"/>
        <w:spacing w:line="560" w:lineRule="exact"/>
        <w:rPr>
          <w:rFonts w:hint="default" w:ascii="Times New Roman" w:hAnsi="Times New Roman" w:eastAsia="宋体" w:cs="Times New Roman"/>
          <w:b/>
          <w:bCs/>
          <w:color w:val="auto"/>
          <w:sz w:val="32"/>
          <w:szCs w:val="28"/>
          <w:highlight w:val="none"/>
          <w:lang w:val="en-US" w:eastAsia="zh-CN"/>
        </w:rPr>
      </w:pPr>
    </w:p>
    <w:p w14:paraId="457DFCD5">
      <w:pPr>
        <w:keepNext w:val="0"/>
        <w:keepLines w:val="0"/>
        <w:pageBreakBefore w:val="0"/>
        <w:kinsoku/>
        <w:wordWrap/>
        <w:overflowPunct/>
        <w:topLinePunct w:val="0"/>
        <w:bidi w:val="0"/>
        <w:adjustRightInd w:val="0"/>
        <w:snapToGrid w:val="0"/>
        <w:spacing w:line="560" w:lineRule="exact"/>
        <w:rPr>
          <w:rFonts w:hint="default" w:ascii="Times New Roman" w:hAnsi="Times New Roman" w:eastAsia="宋体" w:cs="Times New Roman"/>
          <w:b/>
          <w:bCs/>
          <w:color w:val="auto"/>
          <w:sz w:val="32"/>
          <w:szCs w:val="28"/>
          <w:highlight w:val="none"/>
          <w:lang w:val="en-US" w:eastAsia="zh-CN"/>
        </w:rPr>
      </w:pPr>
      <w:r>
        <w:rPr>
          <w:rFonts w:hint="default" w:ascii="Times New Roman" w:hAnsi="Times New Roman" w:eastAsia="宋体" w:cs="Times New Roman"/>
          <w:b/>
          <w:bCs/>
          <w:color w:val="auto"/>
          <w:sz w:val="32"/>
          <w:szCs w:val="28"/>
          <w:highlight w:val="none"/>
          <w:lang w:val="en-US" w:eastAsia="zh-CN"/>
        </w:rPr>
        <w:t>格式</w:t>
      </w:r>
      <w:r>
        <w:rPr>
          <w:rFonts w:hint="eastAsia" w:ascii="Times New Roman" w:hAnsi="Times New Roman" w:eastAsia="宋体" w:cs="Times New Roman"/>
          <w:b/>
          <w:bCs/>
          <w:color w:val="auto"/>
          <w:sz w:val="32"/>
          <w:szCs w:val="28"/>
          <w:highlight w:val="none"/>
          <w:lang w:val="en-US" w:eastAsia="zh-CN"/>
        </w:rPr>
        <w:t>4</w:t>
      </w:r>
      <w:r>
        <w:rPr>
          <w:rFonts w:hint="default" w:ascii="Times New Roman" w:hAnsi="Times New Roman" w:eastAsia="宋体" w:cs="Times New Roman"/>
          <w:b/>
          <w:bCs/>
          <w:color w:val="auto"/>
          <w:sz w:val="32"/>
          <w:szCs w:val="28"/>
          <w:highlight w:val="none"/>
          <w:lang w:val="en-US" w:eastAsia="zh-CN"/>
        </w:rPr>
        <w:t xml:space="preserve"> </w:t>
      </w:r>
      <w:r>
        <w:rPr>
          <w:rFonts w:hint="eastAsia" w:ascii="Times New Roman" w:hAnsi="Times New Roman" w:eastAsia="宋体" w:cs="Times New Roman"/>
          <w:b/>
          <w:bCs/>
          <w:sz w:val="32"/>
          <w:szCs w:val="28"/>
          <w:highlight w:val="none"/>
          <w:lang w:val="en-US" w:eastAsia="zh-CN"/>
        </w:rPr>
        <w:t>有效的营业执照及资质证书</w:t>
      </w:r>
    </w:p>
    <w:p w14:paraId="3F634B8E">
      <w:pPr>
        <w:keepNext w:val="0"/>
        <w:keepLines w:val="0"/>
        <w:pageBreakBefore w:val="0"/>
        <w:kinsoku/>
        <w:wordWrap/>
        <w:overflowPunct/>
        <w:topLinePunct w:val="0"/>
        <w:bidi w:val="0"/>
        <w:adjustRightInd w:val="0"/>
        <w:snapToGrid w:val="0"/>
        <w:spacing w:line="560" w:lineRule="exact"/>
        <w:ind w:firstLine="480" w:firstLineChars="200"/>
        <w:rPr>
          <w:rFonts w:ascii="仿宋_GB2312" w:eastAsia="仿宋_GB2312"/>
          <w:bCs/>
          <w:color w:val="auto"/>
          <w:sz w:val="24"/>
          <w:highlight w:val="none"/>
        </w:rPr>
      </w:pPr>
    </w:p>
    <w:p w14:paraId="2186799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25" w:rightChars="12" w:firstLine="880" w:firstLineChars="200"/>
        <w:textAlignment w:val="auto"/>
        <w:rPr>
          <w:rFonts w:hint="default" w:ascii="Times New Roman" w:hAnsi="Times New Roman" w:eastAsia="宋体" w:cs="Times New Roman"/>
          <w:color w:val="auto"/>
          <w:spacing w:val="0"/>
          <w:sz w:val="28"/>
          <w:szCs w:val="28"/>
          <w:highlight w:val="none"/>
        </w:rPr>
      </w:pPr>
      <w:r>
        <w:rPr>
          <w:rFonts w:hint="eastAsia" w:ascii="宋体" w:hAnsi="宋体" w:cs="仿宋_GB2312"/>
          <w:b/>
          <w:color w:val="auto"/>
          <w:sz w:val="44"/>
          <w:szCs w:val="44"/>
          <w:highlight w:val="none"/>
          <w:lang w:val="en-US" w:eastAsia="zh-CN"/>
        </w:rPr>
        <w:t>营业执照经营范围须包含工程类或广告类，</w:t>
      </w:r>
      <w:r>
        <w:rPr>
          <w:rFonts w:hint="default" w:ascii="宋体" w:hAnsi="宋体" w:cs="仿宋_GB2312"/>
          <w:b/>
          <w:color w:val="auto"/>
          <w:sz w:val="44"/>
          <w:szCs w:val="44"/>
          <w:highlight w:val="none"/>
          <w:lang w:val="en-US" w:eastAsia="zh-CN"/>
        </w:rPr>
        <w:t>并经过市场监督管理部门确定的具有独立法人资格的企业</w:t>
      </w:r>
      <w:r>
        <w:rPr>
          <w:rFonts w:hint="eastAsia" w:ascii="宋体" w:hAnsi="宋体" w:cs="仿宋_GB2312"/>
          <w:b/>
          <w:color w:val="auto"/>
          <w:sz w:val="44"/>
          <w:szCs w:val="44"/>
          <w:highlight w:val="none"/>
          <w:lang w:val="en-US" w:eastAsia="zh-CN"/>
        </w:rPr>
        <w:t>。</w:t>
      </w:r>
    </w:p>
    <w:p w14:paraId="0840C095">
      <w:pPr>
        <w:keepNext w:val="0"/>
        <w:keepLines w:val="0"/>
        <w:pageBreakBefore w:val="0"/>
        <w:widowControl w:val="0"/>
        <w:tabs>
          <w:tab w:val="left" w:pos="900"/>
        </w:tabs>
        <w:kinsoku/>
        <w:wordWrap/>
        <w:overflowPunct/>
        <w:topLinePunct w:val="0"/>
        <w:autoSpaceDE/>
        <w:autoSpaceDN/>
        <w:bidi w:val="0"/>
        <w:spacing w:line="560" w:lineRule="exact"/>
        <w:jc w:val="center"/>
        <w:textAlignment w:val="auto"/>
        <w:rPr>
          <w:rFonts w:hint="default" w:ascii="宋体" w:hAnsi="宋体" w:cs="仿宋_GB2312"/>
          <w:b/>
          <w:color w:val="auto"/>
          <w:sz w:val="44"/>
          <w:szCs w:val="44"/>
          <w:highlight w:val="none"/>
          <w:lang w:val="en-US"/>
        </w:rPr>
      </w:pPr>
    </w:p>
    <w:p w14:paraId="09DB3554">
      <w:pPr>
        <w:keepNext w:val="0"/>
        <w:keepLines w:val="0"/>
        <w:pageBreakBefore w:val="0"/>
        <w:kinsoku/>
        <w:wordWrap/>
        <w:overflowPunct/>
        <w:topLinePunct w:val="0"/>
        <w:bidi w:val="0"/>
        <w:adjustRightInd w:val="0"/>
        <w:snapToGrid w:val="0"/>
        <w:spacing w:line="560" w:lineRule="exact"/>
        <w:jc w:val="center"/>
        <w:rPr>
          <w:rFonts w:hint="eastAsia" w:ascii="宋体" w:hAnsi="宋体"/>
          <w:b/>
          <w:bCs/>
          <w:color w:val="auto"/>
          <w:sz w:val="24"/>
          <w:highlight w:val="none"/>
          <w:lang w:val="en-US" w:eastAsia="zh-CN"/>
        </w:rPr>
      </w:pPr>
      <w:r>
        <w:rPr>
          <w:rFonts w:hint="eastAsia" w:ascii="宋体" w:hAnsi="宋体" w:cs="仿宋_GB2312"/>
          <w:b/>
          <w:color w:val="auto"/>
          <w:sz w:val="44"/>
          <w:szCs w:val="44"/>
          <w:highlight w:val="none"/>
          <w:lang w:eastAsia="zh-CN"/>
        </w:rPr>
        <w:t>（</w:t>
      </w:r>
      <w:r>
        <w:rPr>
          <w:rFonts w:hint="eastAsia" w:ascii="宋体" w:hAnsi="宋体" w:cs="仿宋_GB2312"/>
          <w:b/>
          <w:color w:val="auto"/>
          <w:sz w:val="44"/>
          <w:szCs w:val="44"/>
          <w:highlight w:val="none"/>
          <w:lang w:val="en-US" w:eastAsia="zh-CN"/>
        </w:rPr>
        <w:t>格式自拟</w:t>
      </w:r>
      <w:r>
        <w:rPr>
          <w:rFonts w:hint="eastAsia" w:ascii="宋体" w:hAnsi="宋体" w:cs="仿宋_GB2312"/>
          <w:b/>
          <w:color w:val="auto"/>
          <w:sz w:val="44"/>
          <w:szCs w:val="44"/>
          <w:highlight w:val="none"/>
          <w:lang w:eastAsia="zh-CN"/>
        </w:rPr>
        <w:t>）</w:t>
      </w:r>
    </w:p>
    <w:p w14:paraId="0F348C46">
      <w:pPr>
        <w:keepNext w:val="0"/>
        <w:keepLines w:val="0"/>
        <w:pageBreakBefore w:val="0"/>
        <w:kinsoku/>
        <w:wordWrap/>
        <w:overflowPunct/>
        <w:topLinePunct w:val="0"/>
        <w:bidi w:val="0"/>
        <w:adjustRightInd w:val="0"/>
        <w:snapToGrid w:val="0"/>
        <w:spacing w:line="560" w:lineRule="exact"/>
        <w:rPr>
          <w:rFonts w:hint="eastAsia" w:ascii="宋体" w:hAnsi="宋体"/>
          <w:b/>
          <w:bCs/>
          <w:color w:val="auto"/>
          <w:sz w:val="24"/>
          <w:highlight w:val="none"/>
          <w:lang w:val="en-US" w:eastAsia="zh-CN"/>
        </w:rPr>
      </w:pPr>
    </w:p>
    <w:p w14:paraId="11E2C085">
      <w:pPr>
        <w:keepNext w:val="0"/>
        <w:keepLines w:val="0"/>
        <w:pageBreakBefore w:val="0"/>
        <w:kinsoku/>
        <w:wordWrap/>
        <w:overflowPunct/>
        <w:topLinePunct w:val="0"/>
        <w:bidi w:val="0"/>
        <w:adjustRightInd w:val="0"/>
        <w:snapToGrid w:val="0"/>
        <w:spacing w:line="560" w:lineRule="exact"/>
        <w:rPr>
          <w:rFonts w:hint="eastAsia" w:ascii="宋体" w:hAnsi="宋体"/>
          <w:b/>
          <w:bCs/>
          <w:color w:val="auto"/>
          <w:sz w:val="24"/>
          <w:highlight w:val="none"/>
          <w:lang w:val="en-US" w:eastAsia="zh-CN"/>
        </w:rPr>
      </w:pPr>
    </w:p>
    <w:p w14:paraId="70411CAA">
      <w:pPr>
        <w:keepNext w:val="0"/>
        <w:keepLines w:val="0"/>
        <w:pageBreakBefore w:val="0"/>
        <w:kinsoku/>
        <w:wordWrap/>
        <w:overflowPunct/>
        <w:topLinePunct w:val="0"/>
        <w:bidi w:val="0"/>
        <w:adjustRightInd w:val="0"/>
        <w:snapToGrid w:val="0"/>
        <w:spacing w:line="560" w:lineRule="exact"/>
        <w:rPr>
          <w:rFonts w:hint="eastAsia" w:ascii="宋体" w:hAnsi="宋体"/>
          <w:b/>
          <w:bCs/>
          <w:color w:val="auto"/>
          <w:sz w:val="24"/>
          <w:highlight w:val="none"/>
          <w:lang w:val="en-US" w:eastAsia="zh-CN"/>
        </w:rPr>
      </w:pPr>
    </w:p>
    <w:p w14:paraId="01D7EFEC">
      <w:pPr>
        <w:keepNext w:val="0"/>
        <w:keepLines w:val="0"/>
        <w:pageBreakBefore w:val="0"/>
        <w:kinsoku/>
        <w:wordWrap/>
        <w:overflowPunct/>
        <w:topLinePunct w:val="0"/>
        <w:bidi w:val="0"/>
        <w:adjustRightInd w:val="0"/>
        <w:snapToGrid w:val="0"/>
        <w:spacing w:line="560" w:lineRule="exact"/>
        <w:rPr>
          <w:rFonts w:hint="eastAsia" w:ascii="宋体" w:hAnsi="宋体"/>
          <w:b/>
          <w:bCs/>
          <w:color w:val="auto"/>
          <w:sz w:val="24"/>
          <w:highlight w:val="none"/>
          <w:lang w:val="en-US" w:eastAsia="zh-CN"/>
        </w:rPr>
      </w:pPr>
    </w:p>
    <w:p w14:paraId="77343ED0">
      <w:pPr>
        <w:keepNext w:val="0"/>
        <w:keepLines w:val="0"/>
        <w:pageBreakBefore w:val="0"/>
        <w:kinsoku/>
        <w:wordWrap/>
        <w:overflowPunct/>
        <w:topLinePunct w:val="0"/>
        <w:bidi w:val="0"/>
        <w:adjustRightInd w:val="0"/>
        <w:snapToGrid w:val="0"/>
        <w:spacing w:line="560" w:lineRule="exact"/>
        <w:rPr>
          <w:rFonts w:hint="eastAsia" w:ascii="宋体" w:hAnsi="宋体"/>
          <w:b/>
          <w:bCs/>
          <w:color w:val="auto"/>
          <w:sz w:val="24"/>
          <w:highlight w:val="none"/>
          <w:lang w:val="en-US" w:eastAsia="zh-CN"/>
        </w:rPr>
      </w:pPr>
    </w:p>
    <w:p w14:paraId="757AA239">
      <w:pPr>
        <w:keepNext w:val="0"/>
        <w:keepLines w:val="0"/>
        <w:pageBreakBefore w:val="0"/>
        <w:kinsoku/>
        <w:wordWrap/>
        <w:overflowPunct/>
        <w:topLinePunct w:val="0"/>
        <w:bidi w:val="0"/>
        <w:adjustRightInd w:val="0"/>
        <w:snapToGrid w:val="0"/>
        <w:spacing w:line="560" w:lineRule="exact"/>
        <w:rPr>
          <w:rFonts w:hint="eastAsia" w:ascii="宋体" w:hAnsi="宋体"/>
          <w:b/>
          <w:bCs/>
          <w:color w:val="auto"/>
          <w:sz w:val="24"/>
          <w:highlight w:val="none"/>
          <w:lang w:val="en-US" w:eastAsia="zh-CN"/>
        </w:rPr>
      </w:pPr>
    </w:p>
    <w:p w14:paraId="1B9A5625">
      <w:pPr>
        <w:keepNext w:val="0"/>
        <w:keepLines w:val="0"/>
        <w:pageBreakBefore w:val="0"/>
        <w:kinsoku/>
        <w:wordWrap/>
        <w:overflowPunct/>
        <w:topLinePunct w:val="0"/>
        <w:bidi w:val="0"/>
        <w:adjustRightInd w:val="0"/>
        <w:snapToGrid w:val="0"/>
        <w:spacing w:line="560" w:lineRule="exact"/>
        <w:rPr>
          <w:rFonts w:hint="eastAsia" w:ascii="宋体" w:hAnsi="宋体"/>
          <w:b/>
          <w:bCs/>
          <w:color w:val="auto"/>
          <w:sz w:val="24"/>
          <w:highlight w:val="none"/>
          <w:lang w:val="en-US" w:eastAsia="zh-CN"/>
        </w:rPr>
      </w:pPr>
    </w:p>
    <w:p w14:paraId="4F7521C8">
      <w:pPr>
        <w:keepNext w:val="0"/>
        <w:keepLines w:val="0"/>
        <w:pageBreakBefore w:val="0"/>
        <w:kinsoku/>
        <w:wordWrap/>
        <w:overflowPunct/>
        <w:topLinePunct w:val="0"/>
        <w:bidi w:val="0"/>
        <w:adjustRightInd w:val="0"/>
        <w:snapToGrid w:val="0"/>
        <w:spacing w:line="560" w:lineRule="exact"/>
        <w:rPr>
          <w:rFonts w:hint="eastAsia" w:ascii="宋体" w:hAnsi="宋体"/>
          <w:b/>
          <w:bCs/>
          <w:color w:val="auto"/>
          <w:sz w:val="24"/>
          <w:highlight w:val="none"/>
          <w:lang w:val="en-US" w:eastAsia="zh-CN"/>
        </w:rPr>
      </w:pPr>
    </w:p>
    <w:p w14:paraId="7C035501">
      <w:pPr>
        <w:keepNext w:val="0"/>
        <w:keepLines w:val="0"/>
        <w:pageBreakBefore w:val="0"/>
        <w:kinsoku/>
        <w:wordWrap/>
        <w:overflowPunct/>
        <w:topLinePunct w:val="0"/>
        <w:bidi w:val="0"/>
        <w:adjustRightInd w:val="0"/>
        <w:snapToGrid w:val="0"/>
        <w:spacing w:line="560" w:lineRule="exact"/>
        <w:rPr>
          <w:rFonts w:hint="eastAsia" w:ascii="宋体" w:hAnsi="宋体"/>
          <w:b/>
          <w:bCs/>
          <w:color w:val="auto"/>
          <w:sz w:val="24"/>
          <w:highlight w:val="none"/>
          <w:lang w:val="en-US" w:eastAsia="zh-CN"/>
        </w:rPr>
      </w:pPr>
    </w:p>
    <w:p w14:paraId="79B7A39C">
      <w:pPr>
        <w:keepNext w:val="0"/>
        <w:keepLines w:val="0"/>
        <w:pageBreakBefore w:val="0"/>
        <w:kinsoku/>
        <w:wordWrap/>
        <w:overflowPunct/>
        <w:topLinePunct w:val="0"/>
        <w:bidi w:val="0"/>
        <w:adjustRightInd w:val="0"/>
        <w:snapToGrid w:val="0"/>
        <w:spacing w:line="560" w:lineRule="exact"/>
        <w:rPr>
          <w:rFonts w:hint="eastAsia" w:ascii="宋体" w:hAnsi="宋体"/>
          <w:b/>
          <w:bCs/>
          <w:color w:val="auto"/>
          <w:sz w:val="24"/>
          <w:highlight w:val="none"/>
          <w:lang w:val="en-US" w:eastAsia="zh-CN"/>
        </w:rPr>
      </w:pPr>
    </w:p>
    <w:p w14:paraId="35F6A189">
      <w:pPr>
        <w:keepNext w:val="0"/>
        <w:keepLines w:val="0"/>
        <w:pageBreakBefore w:val="0"/>
        <w:kinsoku/>
        <w:wordWrap/>
        <w:overflowPunct/>
        <w:topLinePunct w:val="0"/>
        <w:bidi w:val="0"/>
        <w:adjustRightInd w:val="0"/>
        <w:snapToGrid w:val="0"/>
        <w:spacing w:line="560" w:lineRule="exact"/>
        <w:rPr>
          <w:rFonts w:hint="eastAsia" w:ascii="宋体" w:hAnsi="宋体"/>
          <w:b/>
          <w:bCs/>
          <w:color w:val="auto"/>
          <w:sz w:val="24"/>
          <w:highlight w:val="none"/>
          <w:lang w:val="en-US" w:eastAsia="zh-CN"/>
        </w:rPr>
      </w:pPr>
    </w:p>
    <w:p w14:paraId="2633CC1B">
      <w:pPr>
        <w:keepNext w:val="0"/>
        <w:keepLines w:val="0"/>
        <w:pageBreakBefore w:val="0"/>
        <w:kinsoku/>
        <w:wordWrap/>
        <w:overflowPunct/>
        <w:topLinePunct w:val="0"/>
        <w:bidi w:val="0"/>
        <w:adjustRightInd w:val="0"/>
        <w:snapToGrid w:val="0"/>
        <w:spacing w:line="560" w:lineRule="exact"/>
        <w:rPr>
          <w:rFonts w:hint="eastAsia" w:ascii="宋体" w:hAnsi="宋体"/>
          <w:b/>
          <w:bCs/>
          <w:color w:val="auto"/>
          <w:sz w:val="24"/>
          <w:highlight w:val="none"/>
          <w:lang w:val="en-US" w:eastAsia="zh-CN"/>
        </w:rPr>
      </w:pPr>
    </w:p>
    <w:p w14:paraId="0E56C901">
      <w:pPr>
        <w:pStyle w:val="30"/>
        <w:rPr>
          <w:rFonts w:hint="eastAsia" w:ascii="宋体" w:hAnsi="宋体"/>
          <w:b/>
          <w:bCs/>
          <w:color w:val="auto"/>
          <w:sz w:val="24"/>
          <w:highlight w:val="none"/>
          <w:lang w:val="en-US" w:eastAsia="zh-CN"/>
        </w:rPr>
      </w:pPr>
    </w:p>
    <w:p w14:paraId="3D668B99">
      <w:pPr>
        <w:pStyle w:val="30"/>
        <w:rPr>
          <w:rFonts w:hint="eastAsia" w:ascii="宋体" w:hAnsi="宋体"/>
          <w:b/>
          <w:bCs/>
          <w:color w:val="auto"/>
          <w:sz w:val="24"/>
          <w:highlight w:val="none"/>
          <w:lang w:val="en-US" w:eastAsia="zh-CN"/>
        </w:rPr>
      </w:pPr>
    </w:p>
    <w:p w14:paraId="01580125">
      <w:pPr>
        <w:pStyle w:val="30"/>
        <w:rPr>
          <w:rFonts w:hint="eastAsia" w:ascii="宋体" w:hAnsi="宋体"/>
          <w:b/>
          <w:bCs/>
          <w:color w:val="auto"/>
          <w:sz w:val="24"/>
          <w:highlight w:val="none"/>
          <w:lang w:val="en-US" w:eastAsia="zh-CN"/>
        </w:rPr>
      </w:pPr>
    </w:p>
    <w:p w14:paraId="120B159A">
      <w:pPr>
        <w:pStyle w:val="30"/>
        <w:rPr>
          <w:rFonts w:hint="eastAsia" w:ascii="宋体" w:hAnsi="宋体"/>
          <w:b/>
          <w:bCs/>
          <w:color w:val="auto"/>
          <w:sz w:val="24"/>
          <w:highlight w:val="none"/>
          <w:lang w:val="en-US" w:eastAsia="zh-CN"/>
        </w:rPr>
      </w:pPr>
    </w:p>
    <w:p w14:paraId="4C4940E8">
      <w:pPr>
        <w:pStyle w:val="30"/>
        <w:rPr>
          <w:rFonts w:hint="eastAsia" w:ascii="宋体" w:hAnsi="宋体"/>
          <w:b/>
          <w:bCs/>
          <w:color w:val="auto"/>
          <w:sz w:val="24"/>
          <w:highlight w:val="none"/>
          <w:lang w:val="en-US" w:eastAsia="zh-CN"/>
        </w:rPr>
      </w:pPr>
    </w:p>
    <w:p w14:paraId="4D45ABCF">
      <w:pPr>
        <w:pStyle w:val="30"/>
        <w:rPr>
          <w:rFonts w:hint="default"/>
          <w:highlight w:val="none"/>
          <w:lang w:val="en-US" w:eastAsia="zh-CN"/>
        </w:rPr>
      </w:pPr>
    </w:p>
    <w:p w14:paraId="3A16C9F6">
      <w:pPr>
        <w:keepNext w:val="0"/>
        <w:keepLines w:val="0"/>
        <w:pageBreakBefore w:val="0"/>
        <w:kinsoku/>
        <w:wordWrap/>
        <w:overflowPunct/>
        <w:topLinePunct w:val="0"/>
        <w:autoSpaceDE/>
        <w:autoSpaceDN/>
        <w:bidi w:val="0"/>
        <w:adjustRightInd w:val="0"/>
        <w:snapToGrid w:val="0"/>
        <w:spacing w:line="240" w:lineRule="auto"/>
        <w:rPr>
          <w:rFonts w:hint="eastAsia" w:ascii="Times New Roman" w:hAnsi="Times New Roman" w:eastAsia="宋体" w:cs="Times New Roman"/>
          <w:b/>
          <w:bCs/>
          <w:spacing w:val="0"/>
          <w:sz w:val="32"/>
          <w:szCs w:val="32"/>
          <w:highlight w:val="none"/>
          <w:lang w:eastAsia="zh-CN"/>
        </w:rPr>
      </w:pPr>
      <w:r>
        <w:rPr>
          <w:rFonts w:hint="default" w:ascii="Times New Roman" w:hAnsi="Times New Roman" w:eastAsia="宋体" w:cs="Times New Roman"/>
          <w:b/>
          <w:bCs/>
          <w:color w:val="auto"/>
          <w:spacing w:val="0"/>
          <w:sz w:val="32"/>
          <w:szCs w:val="32"/>
          <w:highlight w:val="none"/>
          <w:lang w:val="en-US" w:eastAsia="zh-CN"/>
        </w:rPr>
        <w:t>格式</w:t>
      </w:r>
      <w:r>
        <w:rPr>
          <w:rFonts w:hint="eastAsia" w:ascii="Times New Roman" w:hAnsi="Times New Roman" w:eastAsia="宋体" w:cs="Times New Roman"/>
          <w:b/>
          <w:bCs/>
          <w:color w:val="auto"/>
          <w:spacing w:val="0"/>
          <w:sz w:val="32"/>
          <w:szCs w:val="32"/>
          <w:highlight w:val="none"/>
          <w:lang w:val="en-US" w:eastAsia="zh-CN"/>
        </w:rPr>
        <w:t>5</w:t>
      </w:r>
      <w:r>
        <w:rPr>
          <w:rFonts w:hint="default" w:ascii="Times New Roman" w:hAnsi="Times New Roman" w:eastAsia="宋体" w:cs="Times New Roman"/>
          <w:b/>
          <w:bCs/>
          <w:spacing w:val="0"/>
          <w:sz w:val="32"/>
          <w:szCs w:val="32"/>
          <w:highlight w:val="none"/>
          <w:lang w:val="en-US" w:eastAsia="zh-CN"/>
        </w:rPr>
        <w:t xml:space="preserve"> 项目</w:t>
      </w:r>
      <w:r>
        <w:rPr>
          <w:rFonts w:hint="default" w:ascii="Times New Roman" w:hAnsi="Times New Roman" w:eastAsia="宋体" w:cs="Times New Roman"/>
          <w:b/>
          <w:bCs/>
          <w:spacing w:val="0"/>
          <w:sz w:val="32"/>
          <w:szCs w:val="32"/>
          <w:highlight w:val="none"/>
        </w:rPr>
        <w:t>报价表</w:t>
      </w:r>
      <w:r>
        <w:rPr>
          <w:rFonts w:hint="eastAsia" w:ascii="Times New Roman" w:hAnsi="Times New Roman" w:eastAsia="宋体" w:cs="Times New Roman"/>
          <w:b/>
          <w:bCs/>
          <w:spacing w:val="0"/>
          <w:sz w:val="32"/>
          <w:szCs w:val="32"/>
          <w:highlight w:val="none"/>
          <w:lang w:eastAsia="zh-CN"/>
        </w:rPr>
        <w:t>（</w:t>
      </w:r>
      <w:r>
        <w:rPr>
          <w:rFonts w:hint="eastAsia" w:ascii="Times New Roman" w:hAnsi="Times New Roman" w:eastAsia="宋体" w:cs="Times New Roman"/>
          <w:b/>
          <w:bCs/>
          <w:spacing w:val="0"/>
          <w:sz w:val="32"/>
          <w:szCs w:val="32"/>
          <w:highlight w:val="none"/>
          <w:lang w:val="en-US" w:eastAsia="zh-CN"/>
        </w:rPr>
        <w:t>项目清单内容需与公交集团展厅施工单位采购项目工程量清单一致</w:t>
      </w:r>
      <w:r>
        <w:rPr>
          <w:rFonts w:hint="eastAsia" w:ascii="Times New Roman" w:hAnsi="Times New Roman" w:eastAsia="宋体" w:cs="Times New Roman"/>
          <w:b/>
          <w:bCs/>
          <w:spacing w:val="0"/>
          <w:sz w:val="32"/>
          <w:szCs w:val="32"/>
          <w:highlight w:val="none"/>
          <w:lang w:eastAsia="zh-CN"/>
        </w:rPr>
        <w:t>）</w:t>
      </w:r>
    </w:p>
    <w:p w14:paraId="2005990D">
      <w:pPr>
        <w:keepNext w:val="0"/>
        <w:keepLines w:val="0"/>
        <w:pageBreakBefore w:val="0"/>
        <w:kinsoku/>
        <w:wordWrap/>
        <w:overflowPunct/>
        <w:topLinePunct w:val="0"/>
        <w:autoSpaceDE/>
        <w:autoSpaceDN/>
        <w:bidi w:val="0"/>
        <w:adjustRightInd w:val="0"/>
        <w:snapToGrid w:val="0"/>
        <w:spacing w:line="240" w:lineRule="auto"/>
        <w:rPr>
          <w:rFonts w:hint="default" w:ascii="Times New Roman" w:hAnsi="Times New Roman" w:eastAsia="宋体" w:cs="Times New Roman"/>
          <w:b/>
          <w:bCs/>
          <w:spacing w:val="0"/>
          <w:sz w:val="32"/>
          <w:szCs w:val="32"/>
          <w:highlight w:val="none"/>
        </w:rPr>
      </w:pPr>
    </w:p>
    <w:p w14:paraId="49931516">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b/>
          <w:spacing w:val="0"/>
          <w:sz w:val="40"/>
          <w:szCs w:val="40"/>
          <w:highlight w:val="none"/>
          <w:lang w:val="en-US" w:eastAsia="zh-CN"/>
        </w:rPr>
      </w:pPr>
      <w:r>
        <w:rPr>
          <w:rFonts w:hint="default" w:ascii="Times New Roman" w:hAnsi="Times New Roman" w:eastAsia="宋体" w:cs="Times New Roman"/>
          <w:b/>
          <w:spacing w:val="0"/>
          <w:sz w:val="40"/>
          <w:szCs w:val="40"/>
          <w:highlight w:val="none"/>
        </w:rPr>
        <w:t>公交集团展厅施工单位采购项目报价表</w:t>
      </w:r>
    </w:p>
    <w:tbl>
      <w:tblPr>
        <w:tblStyle w:val="19"/>
        <w:tblW w:w="844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8"/>
        <w:gridCol w:w="2720"/>
        <w:gridCol w:w="3033"/>
        <w:gridCol w:w="1648"/>
      </w:tblGrid>
      <w:tr w14:paraId="2B349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048" w:type="dxa"/>
            <w:vAlign w:val="center"/>
          </w:tcPr>
          <w:p w14:paraId="03FB2D2D">
            <w:pPr>
              <w:pStyle w:val="17"/>
              <w:keepNext w:val="0"/>
              <w:keepLines w:val="0"/>
              <w:pageBreakBefore w:val="0"/>
              <w:kinsoku/>
              <w:wordWrap/>
              <w:overflowPunct/>
              <w:topLinePunct w:val="0"/>
              <w:bidi w:val="0"/>
              <w:spacing w:after="0" w:line="240" w:lineRule="auto"/>
              <w:ind w:firstLine="210" w:firstLineChars="100"/>
              <w:jc w:val="center"/>
              <w:rPr>
                <w:rFonts w:hint="eastAsia" w:ascii="Times New Roman" w:hAnsi="Times New Roman" w:eastAsia="宋体" w:cs="Times New Roman"/>
                <w:b w:val="0"/>
                <w:bCs w:val="0"/>
                <w:spacing w:val="0"/>
                <w:highlight w:val="none"/>
                <w:vertAlign w:val="baseline"/>
                <w:lang w:eastAsia="zh-CN"/>
              </w:rPr>
            </w:pPr>
            <w:r>
              <w:rPr>
                <w:rFonts w:hint="eastAsia" w:cs="Times New Roman"/>
                <w:b w:val="0"/>
                <w:bCs w:val="0"/>
                <w:spacing w:val="0"/>
                <w:highlight w:val="none"/>
                <w:vertAlign w:val="baseline"/>
                <w:lang w:eastAsia="zh-CN"/>
              </w:rPr>
              <w:t>序号</w:t>
            </w:r>
          </w:p>
        </w:tc>
        <w:tc>
          <w:tcPr>
            <w:tcW w:w="2720" w:type="dxa"/>
            <w:vAlign w:val="center"/>
          </w:tcPr>
          <w:p w14:paraId="236EAAF2">
            <w:pPr>
              <w:pStyle w:val="17"/>
              <w:keepNext w:val="0"/>
              <w:keepLines w:val="0"/>
              <w:pageBreakBefore w:val="0"/>
              <w:kinsoku/>
              <w:wordWrap/>
              <w:overflowPunct/>
              <w:topLinePunct w:val="0"/>
              <w:bidi w:val="0"/>
              <w:spacing w:after="0" w:line="240" w:lineRule="auto"/>
              <w:ind w:firstLine="210" w:firstLineChars="100"/>
              <w:jc w:val="center"/>
              <w:rPr>
                <w:rFonts w:hint="eastAsia" w:ascii="Times New Roman" w:hAnsi="Times New Roman" w:eastAsia="宋体" w:cs="Times New Roman"/>
                <w:b w:val="0"/>
                <w:bCs w:val="0"/>
                <w:spacing w:val="0"/>
                <w:highlight w:val="none"/>
                <w:vertAlign w:val="baseline"/>
                <w:lang w:eastAsia="zh-CN"/>
              </w:rPr>
            </w:pPr>
            <w:r>
              <w:rPr>
                <w:rFonts w:hint="eastAsia" w:cs="Times New Roman"/>
                <w:b w:val="0"/>
                <w:bCs w:val="0"/>
                <w:spacing w:val="0"/>
                <w:highlight w:val="none"/>
                <w:vertAlign w:val="baseline"/>
                <w:lang w:eastAsia="zh-CN"/>
              </w:rPr>
              <w:t>单位工程名称</w:t>
            </w:r>
          </w:p>
        </w:tc>
        <w:tc>
          <w:tcPr>
            <w:tcW w:w="3033" w:type="dxa"/>
            <w:vAlign w:val="center"/>
          </w:tcPr>
          <w:p w14:paraId="21C05CF3">
            <w:pPr>
              <w:pStyle w:val="17"/>
              <w:keepNext w:val="0"/>
              <w:keepLines w:val="0"/>
              <w:pageBreakBefore w:val="0"/>
              <w:kinsoku/>
              <w:wordWrap/>
              <w:overflowPunct/>
              <w:topLinePunct w:val="0"/>
              <w:bidi w:val="0"/>
              <w:spacing w:after="0" w:line="240" w:lineRule="auto"/>
              <w:ind w:firstLine="210" w:firstLineChars="100"/>
              <w:jc w:val="center"/>
              <w:rPr>
                <w:rFonts w:hint="eastAsia" w:ascii="Times New Roman" w:hAnsi="Times New Roman" w:eastAsia="宋体" w:cs="Times New Roman"/>
                <w:b w:val="0"/>
                <w:bCs w:val="0"/>
                <w:spacing w:val="0"/>
                <w:highlight w:val="none"/>
                <w:vertAlign w:val="baseline"/>
                <w:lang w:eastAsia="zh-CN"/>
              </w:rPr>
            </w:pPr>
            <w:r>
              <w:rPr>
                <w:rFonts w:hint="eastAsia" w:cs="Times New Roman"/>
                <w:b w:val="0"/>
                <w:bCs w:val="0"/>
                <w:spacing w:val="0"/>
                <w:highlight w:val="none"/>
                <w:vertAlign w:val="baseline"/>
                <w:lang w:eastAsia="zh-CN"/>
              </w:rPr>
              <w:t>工程报价（元，</w:t>
            </w:r>
            <w:r>
              <w:rPr>
                <w:rFonts w:hint="eastAsia" w:cs="Times New Roman"/>
                <w:b w:val="0"/>
                <w:bCs w:val="0"/>
                <w:spacing w:val="0"/>
                <w:highlight w:val="none"/>
                <w:vertAlign w:val="baseline"/>
                <w:lang w:val="en-US" w:eastAsia="zh-CN"/>
              </w:rPr>
              <w:t>含税</w:t>
            </w:r>
            <w:r>
              <w:rPr>
                <w:rFonts w:hint="eastAsia" w:cs="Times New Roman"/>
                <w:b w:val="0"/>
                <w:bCs w:val="0"/>
                <w:spacing w:val="0"/>
                <w:highlight w:val="none"/>
                <w:vertAlign w:val="baseline"/>
                <w:lang w:eastAsia="zh-CN"/>
              </w:rPr>
              <w:t>）</w:t>
            </w:r>
          </w:p>
        </w:tc>
        <w:tc>
          <w:tcPr>
            <w:tcW w:w="1648" w:type="dxa"/>
            <w:vAlign w:val="center"/>
          </w:tcPr>
          <w:p w14:paraId="672D65DF">
            <w:pPr>
              <w:pStyle w:val="17"/>
              <w:keepNext w:val="0"/>
              <w:keepLines w:val="0"/>
              <w:pageBreakBefore w:val="0"/>
              <w:kinsoku/>
              <w:wordWrap/>
              <w:overflowPunct/>
              <w:topLinePunct w:val="0"/>
              <w:bidi w:val="0"/>
              <w:spacing w:after="0" w:line="240" w:lineRule="auto"/>
              <w:ind w:firstLine="210" w:firstLineChars="100"/>
              <w:jc w:val="center"/>
              <w:rPr>
                <w:rFonts w:hint="eastAsia" w:ascii="Times New Roman" w:hAnsi="Times New Roman" w:eastAsia="宋体" w:cs="Times New Roman"/>
                <w:b w:val="0"/>
                <w:bCs w:val="0"/>
                <w:spacing w:val="0"/>
                <w:highlight w:val="none"/>
                <w:vertAlign w:val="baseline"/>
                <w:lang w:eastAsia="zh-CN"/>
              </w:rPr>
            </w:pPr>
            <w:r>
              <w:rPr>
                <w:rFonts w:hint="eastAsia" w:cs="Times New Roman"/>
                <w:b w:val="0"/>
                <w:bCs w:val="0"/>
                <w:spacing w:val="0"/>
                <w:highlight w:val="none"/>
                <w:vertAlign w:val="baseline"/>
                <w:lang w:eastAsia="zh-CN"/>
              </w:rPr>
              <w:t>备注</w:t>
            </w:r>
          </w:p>
        </w:tc>
      </w:tr>
      <w:tr w14:paraId="0EED7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048" w:type="dxa"/>
            <w:vAlign w:val="center"/>
          </w:tcPr>
          <w:p w14:paraId="10251CB4">
            <w:pPr>
              <w:pStyle w:val="17"/>
              <w:keepNext w:val="0"/>
              <w:keepLines w:val="0"/>
              <w:pageBreakBefore w:val="0"/>
              <w:kinsoku/>
              <w:wordWrap/>
              <w:overflowPunct/>
              <w:topLinePunct w:val="0"/>
              <w:bidi w:val="0"/>
              <w:spacing w:after="0" w:line="240" w:lineRule="auto"/>
              <w:ind w:firstLine="210" w:firstLineChars="100"/>
              <w:jc w:val="center"/>
              <w:rPr>
                <w:rFonts w:hint="eastAsia" w:ascii="Times New Roman" w:hAnsi="Times New Roman" w:eastAsia="宋体" w:cs="Times New Roman"/>
                <w:b w:val="0"/>
                <w:bCs w:val="0"/>
                <w:spacing w:val="0"/>
                <w:highlight w:val="none"/>
                <w:vertAlign w:val="baseline"/>
                <w:lang w:val="en-US" w:eastAsia="zh-CN"/>
              </w:rPr>
            </w:pPr>
            <w:r>
              <w:rPr>
                <w:rFonts w:hint="eastAsia" w:cs="Times New Roman"/>
                <w:b w:val="0"/>
                <w:bCs w:val="0"/>
                <w:spacing w:val="0"/>
                <w:highlight w:val="none"/>
                <w:vertAlign w:val="baseline"/>
                <w:lang w:val="en-US" w:eastAsia="zh-CN"/>
              </w:rPr>
              <w:t>一</w:t>
            </w:r>
          </w:p>
        </w:tc>
        <w:tc>
          <w:tcPr>
            <w:tcW w:w="2720" w:type="dxa"/>
            <w:vAlign w:val="center"/>
          </w:tcPr>
          <w:p w14:paraId="5BB0BDFC">
            <w:pPr>
              <w:pStyle w:val="17"/>
              <w:keepNext w:val="0"/>
              <w:keepLines w:val="0"/>
              <w:pageBreakBefore w:val="0"/>
              <w:kinsoku/>
              <w:wordWrap/>
              <w:overflowPunct/>
              <w:topLinePunct w:val="0"/>
              <w:bidi w:val="0"/>
              <w:spacing w:after="0" w:line="240" w:lineRule="auto"/>
              <w:ind w:firstLine="0" w:firstLineChars="0"/>
              <w:jc w:val="left"/>
              <w:rPr>
                <w:rFonts w:hint="eastAsia" w:ascii="Times New Roman" w:hAnsi="Times New Roman" w:eastAsia="宋体" w:cs="Times New Roman"/>
                <w:b w:val="0"/>
                <w:bCs w:val="0"/>
                <w:spacing w:val="0"/>
                <w:highlight w:val="none"/>
                <w:vertAlign w:val="baseline"/>
                <w:lang w:eastAsia="zh-CN"/>
              </w:rPr>
            </w:pPr>
            <w:r>
              <w:rPr>
                <w:rFonts w:hint="eastAsia" w:cs="Times New Roman"/>
                <w:b w:val="0"/>
                <w:bCs w:val="0"/>
                <w:spacing w:val="0"/>
                <w:highlight w:val="none"/>
                <w:vertAlign w:val="baseline"/>
                <w:lang w:val="en-US" w:eastAsia="zh-CN"/>
              </w:rPr>
              <w:t>城南公交集团展厅项目</w:t>
            </w:r>
          </w:p>
        </w:tc>
        <w:tc>
          <w:tcPr>
            <w:tcW w:w="3033" w:type="dxa"/>
            <w:vAlign w:val="center"/>
          </w:tcPr>
          <w:p w14:paraId="7CDDBD3D">
            <w:pPr>
              <w:pStyle w:val="17"/>
              <w:keepNext w:val="0"/>
              <w:keepLines w:val="0"/>
              <w:pageBreakBefore w:val="0"/>
              <w:kinsoku/>
              <w:wordWrap/>
              <w:overflowPunct/>
              <w:topLinePunct w:val="0"/>
              <w:bidi w:val="0"/>
              <w:spacing w:after="0" w:line="240" w:lineRule="auto"/>
              <w:jc w:val="center"/>
              <w:rPr>
                <w:rFonts w:hint="default" w:ascii="Times New Roman" w:hAnsi="Times New Roman" w:eastAsia="宋体" w:cs="Times New Roman"/>
                <w:b w:val="0"/>
                <w:bCs w:val="0"/>
                <w:spacing w:val="0"/>
                <w:highlight w:val="none"/>
                <w:vertAlign w:val="baseline"/>
              </w:rPr>
            </w:pPr>
          </w:p>
        </w:tc>
        <w:tc>
          <w:tcPr>
            <w:tcW w:w="1648" w:type="dxa"/>
            <w:vAlign w:val="center"/>
          </w:tcPr>
          <w:p w14:paraId="1BDC5AD8">
            <w:pPr>
              <w:pStyle w:val="17"/>
              <w:keepNext w:val="0"/>
              <w:keepLines w:val="0"/>
              <w:pageBreakBefore w:val="0"/>
              <w:kinsoku/>
              <w:wordWrap/>
              <w:overflowPunct/>
              <w:topLinePunct w:val="0"/>
              <w:bidi w:val="0"/>
              <w:spacing w:after="0" w:line="240" w:lineRule="auto"/>
              <w:jc w:val="center"/>
              <w:rPr>
                <w:rFonts w:hint="default" w:ascii="Times New Roman" w:hAnsi="Times New Roman" w:eastAsia="宋体" w:cs="Times New Roman"/>
                <w:b w:val="0"/>
                <w:bCs w:val="0"/>
                <w:spacing w:val="0"/>
                <w:highlight w:val="none"/>
                <w:vertAlign w:val="baseline"/>
              </w:rPr>
            </w:pPr>
          </w:p>
        </w:tc>
      </w:tr>
      <w:tr w14:paraId="10E38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1048" w:type="dxa"/>
            <w:vAlign w:val="center"/>
          </w:tcPr>
          <w:p w14:paraId="104A6719">
            <w:pPr>
              <w:pStyle w:val="17"/>
              <w:keepNext w:val="0"/>
              <w:keepLines w:val="0"/>
              <w:pageBreakBefore w:val="0"/>
              <w:kinsoku/>
              <w:wordWrap/>
              <w:overflowPunct/>
              <w:topLinePunct w:val="0"/>
              <w:bidi w:val="0"/>
              <w:spacing w:after="0" w:line="240" w:lineRule="auto"/>
              <w:ind w:firstLine="210" w:firstLineChars="100"/>
              <w:jc w:val="center"/>
              <w:rPr>
                <w:rFonts w:hint="eastAsia" w:cs="Times New Roman"/>
                <w:b w:val="0"/>
                <w:bCs w:val="0"/>
                <w:spacing w:val="0"/>
                <w:highlight w:val="none"/>
                <w:vertAlign w:val="baseline"/>
                <w:lang w:val="en-US" w:eastAsia="zh-CN"/>
              </w:rPr>
            </w:pPr>
            <w:r>
              <w:rPr>
                <w:rFonts w:hint="eastAsia" w:cs="Times New Roman"/>
                <w:b w:val="0"/>
                <w:bCs w:val="0"/>
                <w:spacing w:val="0"/>
                <w:highlight w:val="none"/>
                <w:vertAlign w:val="baseline"/>
                <w:lang w:val="en-US" w:eastAsia="zh-CN"/>
              </w:rPr>
              <w:t>1</w:t>
            </w:r>
          </w:p>
        </w:tc>
        <w:tc>
          <w:tcPr>
            <w:tcW w:w="2720" w:type="dxa"/>
            <w:vAlign w:val="center"/>
          </w:tcPr>
          <w:p w14:paraId="7A271174">
            <w:pPr>
              <w:pStyle w:val="17"/>
              <w:keepNext w:val="0"/>
              <w:keepLines w:val="0"/>
              <w:pageBreakBefore w:val="0"/>
              <w:kinsoku/>
              <w:wordWrap/>
              <w:overflowPunct/>
              <w:topLinePunct w:val="0"/>
              <w:bidi w:val="0"/>
              <w:spacing w:after="0" w:line="240" w:lineRule="auto"/>
              <w:ind w:firstLine="0" w:firstLineChars="0"/>
              <w:jc w:val="both"/>
              <w:rPr>
                <w:rFonts w:hint="default" w:cs="Times New Roman"/>
                <w:b w:val="0"/>
                <w:bCs w:val="0"/>
                <w:spacing w:val="0"/>
                <w:highlight w:val="none"/>
                <w:vertAlign w:val="baseline"/>
                <w:lang w:val="en-US" w:eastAsia="zh-CN"/>
              </w:rPr>
            </w:pPr>
            <w:r>
              <w:rPr>
                <w:rFonts w:hint="eastAsia" w:cs="Times New Roman"/>
                <w:b w:val="0"/>
                <w:bCs w:val="0"/>
                <w:spacing w:val="0"/>
                <w:highlight w:val="none"/>
                <w:vertAlign w:val="baseline"/>
                <w:lang w:val="en-US" w:eastAsia="zh-CN"/>
              </w:rPr>
              <w:t>装修工程</w:t>
            </w:r>
          </w:p>
        </w:tc>
        <w:tc>
          <w:tcPr>
            <w:tcW w:w="3033" w:type="dxa"/>
            <w:vAlign w:val="center"/>
          </w:tcPr>
          <w:p w14:paraId="68BDD3F8">
            <w:pPr>
              <w:pStyle w:val="17"/>
              <w:keepNext w:val="0"/>
              <w:keepLines w:val="0"/>
              <w:pageBreakBefore w:val="0"/>
              <w:kinsoku/>
              <w:wordWrap/>
              <w:overflowPunct/>
              <w:topLinePunct w:val="0"/>
              <w:bidi w:val="0"/>
              <w:spacing w:after="0" w:line="240" w:lineRule="auto"/>
              <w:ind w:firstLine="210" w:firstLineChars="100"/>
              <w:jc w:val="center"/>
              <w:rPr>
                <w:rFonts w:hint="default" w:ascii="Times New Roman" w:hAnsi="Times New Roman" w:eastAsia="宋体" w:cs="Times New Roman"/>
                <w:b w:val="0"/>
                <w:bCs w:val="0"/>
                <w:spacing w:val="0"/>
                <w:highlight w:val="none"/>
                <w:vertAlign w:val="baseline"/>
              </w:rPr>
            </w:pPr>
          </w:p>
        </w:tc>
        <w:tc>
          <w:tcPr>
            <w:tcW w:w="1648" w:type="dxa"/>
            <w:vAlign w:val="center"/>
          </w:tcPr>
          <w:p w14:paraId="6C546902">
            <w:pPr>
              <w:pStyle w:val="17"/>
              <w:keepNext w:val="0"/>
              <w:keepLines w:val="0"/>
              <w:pageBreakBefore w:val="0"/>
              <w:kinsoku/>
              <w:wordWrap/>
              <w:overflowPunct/>
              <w:topLinePunct w:val="0"/>
              <w:bidi w:val="0"/>
              <w:spacing w:after="0" w:line="240" w:lineRule="auto"/>
              <w:ind w:firstLine="210" w:firstLineChars="100"/>
              <w:jc w:val="center"/>
              <w:rPr>
                <w:rFonts w:hint="eastAsia" w:cs="Times New Roman"/>
                <w:b w:val="0"/>
                <w:bCs w:val="0"/>
                <w:spacing w:val="0"/>
                <w:highlight w:val="none"/>
                <w:vertAlign w:val="baseline"/>
                <w:lang w:eastAsia="zh-CN"/>
              </w:rPr>
            </w:pPr>
          </w:p>
        </w:tc>
      </w:tr>
      <w:tr w14:paraId="04DEB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1048" w:type="dxa"/>
            <w:vAlign w:val="center"/>
          </w:tcPr>
          <w:p w14:paraId="2B0B43A2">
            <w:pPr>
              <w:pStyle w:val="17"/>
              <w:keepNext w:val="0"/>
              <w:keepLines w:val="0"/>
              <w:pageBreakBefore w:val="0"/>
              <w:kinsoku/>
              <w:wordWrap/>
              <w:overflowPunct/>
              <w:topLinePunct w:val="0"/>
              <w:bidi w:val="0"/>
              <w:spacing w:after="0" w:line="240" w:lineRule="auto"/>
              <w:ind w:firstLine="210" w:firstLineChars="100"/>
              <w:jc w:val="center"/>
              <w:rPr>
                <w:rFonts w:hint="default" w:cs="Times New Roman"/>
                <w:b w:val="0"/>
                <w:bCs w:val="0"/>
                <w:spacing w:val="0"/>
                <w:highlight w:val="none"/>
                <w:vertAlign w:val="baseline"/>
                <w:lang w:val="en-US" w:eastAsia="zh-CN"/>
              </w:rPr>
            </w:pPr>
            <w:r>
              <w:rPr>
                <w:rFonts w:hint="eastAsia" w:cs="Times New Roman"/>
                <w:b w:val="0"/>
                <w:bCs w:val="0"/>
                <w:spacing w:val="0"/>
                <w:highlight w:val="none"/>
                <w:vertAlign w:val="baseline"/>
                <w:lang w:val="en-US" w:eastAsia="zh-CN"/>
              </w:rPr>
              <w:t>2</w:t>
            </w:r>
          </w:p>
        </w:tc>
        <w:tc>
          <w:tcPr>
            <w:tcW w:w="2720" w:type="dxa"/>
            <w:vAlign w:val="center"/>
          </w:tcPr>
          <w:p w14:paraId="5ECE9729">
            <w:pPr>
              <w:pStyle w:val="17"/>
              <w:keepNext w:val="0"/>
              <w:keepLines w:val="0"/>
              <w:pageBreakBefore w:val="0"/>
              <w:kinsoku/>
              <w:wordWrap/>
              <w:overflowPunct/>
              <w:topLinePunct w:val="0"/>
              <w:bidi w:val="0"/>
              <w:spacing w:after="0" w:line="240" w:lineRule="auto"/>
              <w:ind w:firstLine="0" w:firstLineChars="0"/>
              <w:jc w:val="both"/>
              <w:rPr>
                <w:rFonts w:hint="default" w:cs="Times New Roman"/>
                <w:b w:val="0"/>
                <w:bCs w:val="0"/>
                <w:spacing w:val="0"/>
                <w:highlight w:val="none"/>
                <w:vertAlign w:val="baseline"/>
                <w:lang w:val="en-US" w:eastAsia="zh-CN"/>
              </w:rPr>
            </w:pPr>
            <w:r>
              <w:rPr>
                <w:rFonts w:hint="eastAsia" w:cs="Times New Roman"/>
                <w:b w:val="0"/>
                <w:bCs w:val="0"/>
                <w:spacing w:val="0"/>
                <w:highlight w:val="none"/>
                <w:vertAlign w:val="baseline"/>
                <w:lang w:val="en-US" w:eastAsia="zh-CN"/>
              </w:rPr>
              <w:t>安装工程</w:t>
            </w:r>
          </w:p>
        </w:tc>
        <w:tc>
          <w:tcPr>
            <w:tcW w:w="3033" w:type="dxa"/>
            <w:vAlign w:val="center"/>
          </w:tcPr>
          <w:p w14:paraId="2B4B8DE9">
            <w:pPr>
              <w:pStyle w:val="17"/>
              <w:keepNext w:val="0"/>
              <w:keepLines w:val="0"/>
              <w:pageBreakBefore w:val="0"/>
              <w:kinsoku/>
              <w:wordWrap/>
              <w:overflowPunct/>
              <w:topLinePunct w:val="0"/>
              <w:bidi w:val="0"/>
              <w:spacing w:after="0" w:line="240" w:lineRule="auto"/>
              <w:ind w:firstLine="210" w:firstLineChars="100"/>
              <w:jc w:val="center"/>
              <w:rPr>
                <w:rFonts w:hint="default" w:ascii="Times New Roman" w:hAnsi="Times New Roman" w:eastAsia="宋体" w:cs="Times New Roman"/>
                <w:b w:val="0"/>
                <w:bCs w:val="0"/>
                <w:spacing w:val="0"/>
                <w:highlight w:val="none"/>
                <w:vertAlign w:val="baseline"/>
              </w:rPr>
            </w:pPr>
          </w:p>
        </w:tc>
        <w:tc>
          <w:tcPr>
            <w:tcW w:w="1648" w:type="dxa"/>
            <w:vAlign w:val="center"/>
          </w:tcPr>
          <w:p w14:paraId="3F64EB1F">
            <w:pPr>
              <w:pStyle w:val="17"/>
              <w:keepNext w:val="0"/>
              <w:keepLines w:val="0"/>
              <w:pageBreakBefore w:val="0"/>
              <w:kinsoku/>
              <w:wordWrap/>
              <w:overflowPunct/>
              <w:topLinePunct w:val="0"/>
              <w:bidi w:val="0"/>
              <w:spacing w:after="0" w:line="240" w:lineRule="auto"/>
              <w:ind w:firstLine="210" w:firstLineChars="100"/>
              <w:jc w:val="center"/>
              <w:rPr>
                <w:rFonts w:hint="eastAsia" w:cs="Times New Roman"/>
                <w:b w:val="0"/>
                <w:bCs w:val="0"/>
                <w:spacing w:val="0"/>
                <w:highlight w:val="none"/>
                <w:vertAlign w:val="baseline"/>
                <w:lang w:eastAsia="zh-CN"/>
              </w:rPr>
            </w:pPr>
          </w:p>
        </w:tc>
      </w:tr>
      <w:tr w14:paraId="0857F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3768" w:type="dxa"/>
            <w:gridSpan w:val="2"/>
            <w:vAlign w:val="center"/>
          </w:tcPr>
          <w:p w14:paraId="2E2944A0">
            <w:pPr>
              <w:pStyle w:val="17"/>
              <w:keepNext w:val="0"/>
              <w:keepLines w:val="0"/>
              <w:pageBreakBefore w:val="0"/>
              <w:kinsoku/>
              <w:wordWrap/>
              <w:overflowPunct/>
              <w:topLinePunct w:val="0"/>
              <w:bidi w:val="0"/>
              <w:spacing w:after="0" w:line="240" w:lineRule="auto"/>
              <w:ind w:firstLine="210" w:firstLineChars="100"/>
              <w:jc w:val="center"/>
              <w:rPr>
                <w:rFonts w:hint="eastAsia" w:ascii="Times New Roman" w:hAnsi="Times New Roman" w:eastAsia="宋体" w:cs="Times New Roman"/>
                <w:b w:val="0"/>
                <w:bCs w:val="0"/>
                <w:spacing w:val="0"/>
                <w:highlight w:val="none"/>
                <w:vertAlign w:val="baseline"/>
                <w:lang w:eastAsia="zh-CN"/>
              </w:rPr>
            </w:pPr>
            <w:r>
              <w:rPr>
                <w:rFonts w:hint="eastAsia" w:cs="Times New Roman"/>
                <w:b w:val="0"/>
                <w:bCs w:val="0"/>
                <w:spacing w:val="0"/>
                <w:highlight w:val="none"/>
                <w:vertAlign w:val="baseline"/>
                <w:lang w:eastAsia="zh-CN"/>
              </w:rPr>
              <w:t>合计</w:t>
            </w:r>
          </w:p>
        </w:tc>
        <w:tc>
          <w:tcPr>
            <w:tcW w:w="3033" w:type="dxa"/>
            <w:vAlign w:val="center"/>
          </w:tcPr>
          <w:p w14:paraId="1FC4B73A">
            <w:pPr>
              <w:pStyle w:val="17"/>
              <w:keepNext w:val="0"/>
              <w:keepLines w:val="0"/>
              <w:pageBreakBefore w:val="0"/>
              <w:kinsoku/>
              <w:wordWrap/>
              <w:overflowPunct/>
              <w:topLinePunct w:val="0"/>
              <w:bidi w:val="0"/>
              <w:spacing w:after="0" w:line="240" w:lineRule="auto"/>
              <w:ind w:firstLine="210" w:firstLineChars="100"/>
              <w:jc w:val="center"/>
              <w:rPr>
                <w:rFonts w:hint="default" w:ascii="Times New Roman" w:hAnsi="Times New Roman" w:eastAsia="宋体" w:cs="Times New Roman"/>
                <w:b w:val="0"/>
                <w:bCs w:val="0"/>
                <w:spacing w:val="0"/>
                <w:highlight w:val="none"/>
                <w:vertAlign w:val="baseline"/>
              </w:rPr>
            </w:pPr>
          </w:p>
        </w:tc>
        <w:tc>
          <w:tcPr>
            <w:tcW w:w="1648" w:type="dxa"/>
            <w:vAlign w:val="center"/>
          </w:tcPr>
          <w:p w14:paraId="2277066C">
            <w:pPr>
              <w:pStyle w:val="17"/>
              <w:keepNext w:val="0"/>
              <w:keepLines w:val="0"/>
              <w:pageBreakBefore w:val="0"/>
              <w:kinsoku/>
              <w:wordWrap/>
              <w:overflowPunct/>
              <w:topLinePunct w:val="0"/>
              <w:bidi w:val="0"/>
              <w:spacing w:after="0" w:line="240" w:lineRule="auto"/>
              <w:ind w:firstLine="0" w:firstLineChars="0"/>
              <w:jc w:val="both"/>
              <w:rPr>
                <w:rFonts w:hint="eastAsia" w:ascii="Times New Roman" w:hAnsi="Times New Roman" w:eastAsia="宋体" w:cs="Times New Roman"/>
                <w:b w:val="0"/>
                <w:bCs w:val="0"/>
                <w:spacing w:val="0"/>
                <w:highlight w:val="none"/>
                <w:vertAlign w:val="baseline"/>
                <w:lang w:eastAsia="zh-CN"/>
              </w:rPr>
            </w:pPr>
            <w:r>
              <w:rPr>
                <w:rFonts w:hint="eastAsia" w:cs="Times New Roman"/>
                <w:b/>
                <w:bCs/>
                <w:spacing w:val="0"/>
                <w:highlight w:val="none"/>
                <w:vertAlign w:val="baseline"/>
                <w:lang w:eastAsia="zh-CN"/>
              </w:rPr>
              <w:t>此处为投标报价</w:t>
            </w:r>
          </w:p>
        </w:tc>
      </w:tr>
    </w:tbl>
    <w:p w14:paraId="2E27A6FF">
      <w:pPr>
        <w:pStyle w:val="17"/>
        <w:keepNext w:val="0"/>
        <w:keepLines w:val="0"/>
        <w:pageBreakBefore w:val="0"/>
        <w:kinsoku/>
        <w:wordWrap/>
        <w:overflowPunct/>
        <w:topLinePunct w:val="0"/>
        <w:bidi w:val="0"/>
        <w:spacing w:after="0" w:line="240" w:lineRule="auto"/>
        <w:rPr>
          <w:rFonts w:hint="default" w:ascii="Times New Roman" w:hAnsi="Times New Roman" w:eastAsia="宋体" w:cs="Times New Roman"/>
          <w:b/>
          <w:bCs/>
          <w:spacing w:val="0"/>
          <w:highlight w:val="none"/>
        </w:rPr>
      </w:pPr>
    </w:p>
    <w:p w14:paraId="60F7842B">
      <w:pPr>
        <w:pStyle w:val="17"/>
        <w:ind w:firstLine="0" w:firstLineChars="0"/>
        <w:rPr>
          <w:rFonts w:hint="default" w:ascii="Times New Roman" w:hAnsi="Times New Roman" w:eastAsia="宋体" w:cs="Times New Roman"/>
          <w:b/>
          <w:bCs/>
          <w:spacing w:val="0"/>
          <w:highlight w:val="none"/>
        </w:rPr>
      </w:pPr>
    </w:p>
    <w:p w14:paraId="0FA03534">
      <w:pPr>
        <w:jc w:val="center"/>
        <w:rPr>
          <w:rFonts w:hint="default" w:ascii="Times New Roman" w:hAnsi="Times New Roman" w:eastAsia="宋体" w:cs="Times New Roman"/>
          <w:b/>
          <w:bCs w:val="0"/>
          <w:spacing w:val="0"/>
          <w:sz w:val="40"/>
          <w:szCs w:val="40"/>
          <w:highlight w:val="none"/>
          <w:lang w:eastAsia="zh-CN"/>
        </w:rPr>
      </w:pPr>
      <w:r>
        <w:rPr>
          <w:rFonts w:hint="default" w:ascii="Times New Roman" w:hAnsi="Times New Roman" w:eastAsia="宋体" w:cs="Times New Roman"/>
          <w:b/>
          <w:bCs w:val="0"/>
          <w:spacing w:val="0"/>
          <w:sz w:val="40"/>
          <w:szCs w:val="40"/>
          <w:highlight w:val="none"/>
          <w:lang w:eastAsia="zh-CN"/>
        </w:rPr>
        <w:t>分部分项工程和单价措施项目清单与计价表</w:t>
      </w:r>
    </w:p>
    <w:p w14:paraId="501A8326">
      <w:pPr>
        <w:jc w:val="both"/>
        <w:rPr>
          <w:rFonts w:hint="eastAsia" w:ascii="Times New Roman" w:hAnsi="Times New Roman" w:eastAsia="宋体" w:cs="Times New Roman"/>
          <w:b w:val="0"/>
          <w:bCs w:val="0"/>
          <w:spacing w:val="0"/>
          <w:highlight w:val="none"/>
          <w:lang w:eastAsia="zh-CN"/>
        </w:rPr>
      </w:pPr>
      <w:r>
        <w:rPr>
          <w:rFonts w:hint="eastAsia" w:ascii="Times New Roman" w:hAnsi="Times New Roman" w:eastAsia="宋体" w:cs="Times New Roman"/>
          <w:b w:val="0"/>
          <w:bCs w:val="0"/>
          <w:spacing w:val="0"/>
          <w:highlight w:val="none"/>
          <w:lang w:eastAsia="zh-CN"/>
        </w:rPr>
        <w:t>工程名称：</w:t>
      </w:r>
    </w:p>
    <w:tbl>
      <w:tblPr>
        <w:tblStyle w:val="19"/>
        <w:tblW w:w="9384" w:type="dxa"/>
        <w:tblInd w:w="-3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7"/>
        <w:gridCol w:w="1083"/>
        <w:gridCol w:w="1034"/>
        <w:gridCol w:w="1500"/>
        <w:gridCol w:w="1116"/>
        <w:gridCol w:w="917"/>
        <w:gridCol w:w="1033"/>
        <w:gridCol w:w="650"/>
        <w:gridCol w:w="1384"/>
      </w:tblGrid>
      <w:tr w14:paraId="3DB2D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667" w:type="dxa"/>
            <w:vMerge w:val="restart"/>
            <w:vAlign w:val="center"/>
          </w:tcPr>
          <w:p w14:paraId="28C95F37">
            <w:pPr>
              <w:pStyle w:val="17"/>
              <w:ind w:firstLine="0" w:firstLineChars="0"/>
              <w:jc w:val="both"/>
              <w:rPr>
                <w:rFonts w:hint="eastAsia" w:ascii="Times New Roman" w:hAnsi="Times New Roman" w:eastAsia="宋体" w:cs="Times New Roman"/>
                <w:b w:val="0"/>
                <w:bCs w:val="0"/>
                <w:spacing w:val="0"/>
                <w:highlight w:val="none"/>
                <w:vertAlign w:val="baseline"/>
                <w:lang w:eastAsia="zh-CN"/>
              </w:rPr>
            </w:pPr>
            <w:r>
              <w:rPr>
                <w:rFonts w:hint="eastAsia" w:cs="Times New Roman"/>
                <w:b w:val="0"/>
                <w:bCs w:val="0"/>
                <w:spacing w:val="0"/>
                <w:highlight w:val="none"/>
                <w:vertAlign w:val="baseline"/>
                <w:lang w:eastAsia="zh-CN"/>
              </w:rPr>
              <w:t>序号</w:t>
            </w:r>
          </w:p>
        </w:tc>
        <w:tc>
          <w:tcPr>
            <w:tcW w:w="1083" w:type="dxa"/>
            <w:vMerge w:val="restart"/>
            <w:vAlign w:val="center"/>
          </w:tcPr>
          <w:p w14:paraId="3E97BAEB">
            <w:pPr>
              <w:pStyle w:val="17"/>
              <w:ind w:firstLine="0" w:firstLineChars="0"/>
              <w:jc w:val="both"/>
              <w:rPr>
                <w:rFonts w:hint="eastAsia" w:ascii="Times New Roman" w:hAnsi="Times New Roman" w:eastAsia="宋体" w:cs="Times New Roman"/>
                <w:b w:val="0"/>
                <w:bCs w:val="0"/>
                <w:spacing w:val="0"/>
                <w:highlight w:val="none"/>
                <w:vertAlign w:val="baseline"/>
                <w:lang w:eastAsia="zh-CN"/>
              </w:rPr>
            </w:pPr>
            <w:r>
              <w:rPr>
                <w:rFonts w:hint="eastAsia" w:cs="Times New Roman"/>
                <w:b w:val="0"/>
                <w:bCs w:val="0"/>
                <w:spacing w:val="0"/>
                <w:highlight w:val="none"/>
                <w:vertAlign w:val="baseline"/>
                <w:lang w:eastAsia="zh-CN"/>
              </w:rPr>
              <w:t>项目编码</w:t>
            </w:r>
          </w:p>
        </w:tc>
        <w:tc>
          <w:tcPr>
            <w:tcW w:w="1034" w:type="dxa"/>
            <w:vMerge w:val="restart"/>
            <w:vAlign w:val="center"/>
          </w:tcPr>
          <w:p w14:paraId="7ECF15CB">
            <w:pPr>
              <w:pStyle w:val="17"/>
              <w:ind w:firstLine="0" w:firstLineChars="0"/>
              <w:jc w:val="both"/>
              <w:rPr>
                <w:rFonts w:hint="eastAsia" w:ascii="Times New Roman" w:hAnsi="Times New Roman" w:eastAsia="宋体" w:cs="Times New Roman"/>
                <w:b w:val="0"/>
                <w:bCs w:val="0"/>
                <w:spacing w:val="0"/>
                <w:highlight w:val="none"/>
                <w:vertAlign w:val="baseline"/>
                <w:lang w:eastAsia="zh-CN"/>
              </w:rPr>
            </w:pPr>
            <w:r>
              <w:rPr>
                <w:rFonts w:hint="eastAsia" w:cs="Times New Roman"/>
                <w:b w:val="0"/>
                <w:bCs w:val="0"/>
                <w:spacing w:val="0"/>
                <w:highlight w:val="none"/>
                <w:vertAlign w:val="baseline"/>
                <w:lang w:eastAsia="zh-CN"/>
              </w:rPr>
              <w:t>项目名称</w:t>
            </w:r>
          </w:p>
        </w:tc>
        <w:tc>
          <w:tcPr>
            <w:tcW w:w="1500" w:type="dxa"/>
            <w:vMerge w:val="restart"/>
            <w:vAlign w:val="center"/>
          </w:tcPr>
          <w:p w14:paraId="468D0AC0">
            <w:pPr>
              <w:pStyle w:val="17"/>
              <w:ind w:firstLine="0" w:firstLineChars="0"/>
              <w:jc w:val="both"/>
              <w:rPr>
                <w:rFonts w:hint="eastAsia" w:ascii="Times New Roman" w:hAnsi="Times New Roman" w:eastAsia="宋体" w:cs="Times New Roman"/>
                <w:b w:val="0"/>
                <w:bCs w:val="0"/>
                <w:spacing w:val="0"/>
                <w:highlight w:val="none"/>
                <w:vertAlign w:val="baseline"/>
                <w:lang w:eastAsia="zh-CN"/>
              </w:rPr>
            </w:pPr>
            <w:r>
              <w:rPr>
                <w:rFonts w:hint="eastAsia" w:cs="Times New Roman"/>
                <w:b w:val="0"/>
                <w:bCs w:val="0"/>
                <w:spacing w:val="0"/>
                <w:highlight w:val="none"/>
                <w:vertAlign w:val="baseline"/>
                <w:lang w:eastAsia="zh-CN"/>
              </w:rPr>
              <w:t>项目特征描述</w:t>
            </w:r>
          </w:p>
        </w:tc>
        <w:tc>
          <w:tcPr>
            <w:tcW w:w="1116" w:type="dxa"/>
            <w:vMerge w:val="restart"/>
            <w:vAlign w:val="center"/>
          </w:tcPr>
          <w:p w14:paraId="7EFBF344">
            <w:pPr>
              <w:pStyle w:val="17"/>
              <w:ind w:firstLine="0" w:firstLineChars="0"/>
              <w:jc w:val="both"/>
              <w:rPr>
                <w:rFonts w:hint="eastAsia" w:ascii="Times New Roman" w:hAnsi="Times New Roman" w:eastAsia="宋体" w:cs="Times New Roman"/>
                <w:b w:val="0"/>
                <w:bCs w:val="0"/>
                <w:spacing w:val="0"/>
                <w:highlight w:val="none"/>
                <w:vertAlign w:val="baseline"/>
                <w:lang w:eastAsia="zh-CN"/>
              </w:rPr>
            </w:pPr>
            <w:r>
              <w:rPr>
                <w:rFonts w:hint="eastAsia" w:cs="Times New Roman"/>
                <w:b w:val="0"/>
                <w:bCs w:val="0"/>
                <w:spacing w:val="0"/>
                <w:highlight w:val="none"/>
                <w:vertAlign w:val="baseline"/>
                <w:lang w:eastAsia="zh-CN"/>
              </w:rPr>
              <w:t>计量单位</w:t>
            </w:r>
          </w:p>
        </w:tc>
        <w:tc>
          <w:tcPr>
            <w:tcW w:w="917" w:type="dxa"/>
            <w:vMerge w:val="restart"/>
            <w:vAlign w:val="center"/>
          </w:tcPr>
          <w:p w14:paraId="613077BD">
            <w:pPr>
              <w:pStyle w:val="17"/>
              <w:ind w:firstLine="0" w:firstLineChars="0"/>
              <w:jc w:val="both"/>
              <w:rPr>
                <w:rFonts w:hint="eastAsia" w:ascii="Times New Roman" w:hAnsi="Times New Roman" w:eastAsia="宋体" w:cs="Times New Roman"/>
                <w:b w:val="0"/>
                <w:bCs w:val="0"/>
                <w:spacing w:val="0"/>
                <w:highlight w:val="none"/>
                <w:vertAlign w:val="baseline"/>
                <w:lang w:eastAsia="zh-CN"/>
              </w:rPr>
            </w:pPr>
            <w:r>
              <w:rPr>
                <w:rFonts w:hint="eastAsia" w:cs="Times New Roman"/>
                <w:b w:val="0"/>
                <w:bCs w:val="0"/>
                <w:spacing w:val="0"/>
                <w:highlight w:val="none"/>
                <w:vertAlign w:val="baseline"/>
                <w:lang w:eastAsia="zh-CN"/>
              </w:rPr>
              <w:t>工程量</w:t>
            </w:r>
          </w:p>
        </w:tc>
        <w:tc>
          <w:tcPr>
            <w:tcW w:w="3067" w:type="dxa"/>
            <w:gridSpan w:val="3"/>
            <w:vAlign w:val="center"/>
          </w:tcPr>
          <w:p w14:paraId="0FA31443">
            <w:pPr>
              <w:pStyle w:val="17"/>
              <w:jc w:val="center"/>
              <w:rPr>
                <w:rFonts w:hint="eastAsia" w:ascii="Times New Roman" w:hAnsi="Times New Roman" w:eastAsia="宋体" w:cs="Times New Roman"/>
                <w:b w:val="0"/>
                <w:bCs w:val="0"/>
                <w:spacing w:val="0"/>
                <w:highlight w:val="none"/>
                <w:vertAlign w:val="baseline"/>
                <w:lang w:eastAsia="zh-CN"/>
              </w:rPr>
            </w:pPr>
            <w:r>
              <w:rPr>
                <w:rFonts w:hint="eastAsia" w:cs="Times New Roman"/>
                <w:b w:val="0"/>
                <w:bCs w:val="0"/>
                <w:spacing w:val="0"/>
                <w:highlight w:val="none"/>
                <w:vertAlign w:val="baseline"/>
                <w:lang w:eastAsia="zh-CN"/>
              </w:rPr>
              <w:t>金额（元，</w:t>
            </w:r>
            <w:r>
              <w:rPr>
                <w:rFonts w:hint="eastAsia" w:cs="Times New Roman"/>
                <w:b w:val="0"/>
                <w:bCs w:val="0"/>
                <w:spacing w:val="0"/>
                <w:highlight w:val="none"/>
                <w:vertAlign w:val="baseline"/>
                <w:lang w:val="en-US" w:eastAsia="zh-CN"/>
              </w:rPr>
              <w:t>含税</w:t>
            </w:r>
            <w:r>
              <w:rPr>
                <w:rFonts w:hint="eastAsia" w:cs="Times New Roman"/>
                <w:b w:val="0"/>
                <w:bCs w:val="0"/>
                <w:spacing w:val="0"/>
                <w:highlight w:val="none"/>
                <w:vertAlign w:val="baseline"/>
                <w:lang w:eastAsia="zh-CN"/>
              </w:rPr>
              <w:t>）</w:t>
            </w:r>
          </w:p>
        </w:tc>
      </w:tr>
      <w:tr w14:paraId="4BC2E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667" w:type="dxa"/>
            <w:vMerge w:val="continue"/>
            <w:vAlign w:val="center"/>
          </w:tcPr>
          <w:p w14:paraId="49690EB4">
            <w:pPr>
              <w:pStyle w:val="17"/>
              <w:jc w:val="center"/>
              <w:rPr>
                <w:highlight w:val="none"/>
              </w:rPr>
            </w:pPr>
          </w:p>
        </w:tc>
        <w:tc>
          <w:tcPr>
            <w:tcW w:w="1083" w:type="dxa"/>
            <w:vMerge w:val="continue"/>
            <w:vAlign w:val="center"/>
          </w:tcPr>
          <w:p w14:paraId="1BDB458D">
            <w:pPr>
              <w:pStyle w:val="17"/>
              <w:jc w:val="center"/>
              <w:rPr>
                <w:highlight w:val="none"/>
              </w:rPr>
            </w:pPr>
          </w:p>
        </w:tc>
        <w:tc>
          <w:tcPr>
            <w:tcW w:w="1034" w:type="dxa"/>
            <w:vMerge w:val="continue"/>
            <w:vAlign w:val="center"/>
          </w:tcPr>
          <w:p w14:paraId="0F88E558">
            <w:pPr>
              <w:pStyle w:val="17"/>
              <w:jc w:val="center"/>
              <w:rPr>
                <w:highlight w:val="none"/>
              </w:rPr>
            </w:pPr>
          </w:p>
        </w:tc>
        <w:tc>
          <w:tcPr>
            <w:tcW w:w="1500" w:type="dxa"/>
            <w:vMerge w:val="continue"/>
            <w:vAlign w:val="center"/>
          </w:tcPr>
          <w:p w14:paraId="7CCE9D5B">
            <w:pPr>
              <w:pStyle w:val="17"/>
              <w:jc w:val="center"/>
              <w:rPr>
                <w:highlight w:val="none"/>
              </w:rPr>
            </w:pPr>
          </w:p>
        </w:tc>
        <w:tc>
          <w:tcPr>
            <w:tcW w:w="1116" w:type="dxa"/>
            <w:vMerge w:val="continue"/>
            <w:vAlign w:val="center"/>
          </w:tcPr>
          <w:p w14:paraId="3BB9F42F">
            <w:pPr>
              <w:pStyle w:val="17"/>
              <w:jc w:val="center"/>
              <w:rPr>
                <w:highlight w:val="none"/>
              </w:rPr>
            </w:pPr>
          </w:p>
        </w:tc>
        <w:tc>
          <w:tcPr>
            <w:tcW w:w="917" w:type="dxa"/>
            <w:vMerge w:val="continue"/>
            <w:vAlign w:val="center"/>
          </w:tcPr>
          <w:p w14:paraId="400DA370">
            <w:pPr>
              <w:pStyle w:val="17"/>
              <w:jc w:val="center"/>
              <w:rPr>
                <w:highlight w:val="none"/>
              </w:rPr>
            </w:pPr>
          </w:p>
        </w:tc>
        <w:tc>
          <w:tcPr>
            <w:tcW w:w="1033" w:type="dxa"/>
            <w:vAlign w:val="center"/>
          </w:tcPr>
          <w:p w14:paraId="4A6C3F8F">
            <w:pPr>
              <w:pStyle w:val="17"/>
              <w:ind w:firstLine="0" w:firstLineChars="0"/>
              <w:jc w:val="both"/>
              <w:rPr>
                <w:rFonts w:hint="eastAsia" w:ascii="Times New Roman" w:hAnsi="Times New Roman" w:eastAsia="宋体" w:cs="Times New Roman"/>
                <w:b w:val="0"/>
                <w:bCs w:val="0"/>
                <w:spacing w:val="0"/>
                <w:highlight w:val="none"/>
                <w:vertAlign w:val="baseline"/>
                <w:lang w:eastAsia="zh-CN"/>
              </w:rPr>
            </w:pPr>
            <w:r>
              <w:rPr>
                <w:rFonts w:hint="eastAsia" w:cs="Times New Roman"/>
                <w:b w:val="0"/>
                <w:bCs w:val="0"/>
                <w:spacing w:val="0"/>
                <w:highlight w:val="none"/>
                <w:vertAlign w:val="baseline"/>
                <w:lang w:eastAsia="zh-CN"/>
              </w:rPr>
              <w:t>综合单价</w:t>
            </w:r>
          </w:p>
        </w:tc>
        <w:tc>
          <w:tcPr>
            <w:tcW w:w="650" w:type="dxa"/>
            <w:vAlign w:val="center"/>
          </w:tcPr>
          <w:p w14:paraId="328581A6">
            <w:pPr>
              <w:pStyle w:val="17"/>
              <w:ind w:firstLine="0" w:firstLineChars="0"/>
              <w:jc w:val="both"/>
              <w:rPr>
                <w:rFonts w:hint="eastAsia" w:ascii="Times New Roman" w:hAnsi="Times New Roman" w:eastAsia="宋体" w:cs="Times New Roman"/>
                <w:b w:val="0"/>
                <w:bCs w:val="0"/>
                <w:spacing w:val="0"/>
                <w:highlight w:val="none"/>
                <w:vertAlign w:val="baseline"/>
                <w:lang w:eastAsia="zh-CN"/>
              </w:rPr>
            </w:pPr>
            <w:r>
              <w:rPr>
                <w:rFonts w:hint="eastAsia" w:cs="Times New Roman"/>
                <w:b w:val="0"/>
                <w:bCs w:val="0"/>
                <w:spacing w:val="0"/>
                <w:highlight w:val="none"/>
                <w:vertAlign w:val="baseline"/>
                <w:lang w:eastAsia="zh-CN"/>
              </w:rPr>
              <w:t>合价</w:t>
            </w:r>
          </w:p>
        </w:tc>
        <w:tc>
          <w:tcPr>
            <w:tcW w:w="1384" w:type="dxa"/>
            <w:vAlign w:val="center"/>
          </w:tcPr>
          <w:p w14:paraId="021B6E07">
            <w:pPr>
              <w:pStyle w:val="17"/>
              <w:ind w:firstLine="0" w:firstLineChars="0"/>
              <w:jc w:val="both"/>
              <w:rPr>
                <w:rFonts w:hint="eastAsia" w:ascii="Times New Roman" w:hAnsi="Times New Roman" w:eastAsia="宋体" w:cs="Times New Roman"/>
                <w:b w:val="0"/>
                <w:bCs w:val="0"/>
                <w:spacing w:val="0"/>
                <w:highlight w:val="none"/>
                <w:vertAlign w:val="baseline"/>
                <w:lang w:eastAsia="zh-CN"/>
              </w:rPr>
            </w:pPr>
            <w:r>
              <w:rPr>
                <w:rFonts w:hint="eastAsia" w:cs="Times New Roman"/>
                <w:b w:val="0"/>
                <w:bCs w:val="0"/>
                <w:spacing w:val="0"/>
                <w:highlight w:val="none"/>
                <w:vertAlign w:val="baseline"/>
                <w:lang w:eastAsia="zh-CN"/>
              </w:rPr>
              <w:t>其中：暂估价</w:t>
            </w:r>
          </w:p>
        </w:tc>
      </w:tr>
      <w:tr w14:paraId="4A927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vAlign w:val="top"/>
          </w:tcPr>
          <w:p w14:paraId="1DBD239B">
            <w:pPr>
              <w:pStyle w:val="17"/>
              <w:rPr>
                <w:rFonts w:hint="eastAsia" w:ascii="Times New Roman" w:hAnsi="Times New Roman" w:eastAsia="宋体" w:cs="Times New Roman"/>
                <w:b w:val="0"/>
                <w:bCs w:val="0"/>
                <w:spacing w:val="0"/>
                <w:highlight w:val="none"/>
                <w:vertAlign w:val="baseline"/>
                <w:lang w:val="en-US" w:eastAsia="zh-CN"/>
              </w:rPr>
            </w:pPr>
            <w:r>
              <w:rPr>
                <w:rFonts w:hint="eastAsia" w:cs="Times New Roman"/>
                <w:b w:val="0"/>
                <w:bCs w:val="0"/>
                <w:spacing w:val="0"/>
                <w:highlight w:val="none"/>
                <w:vertAlign w:val="baseline"/>
                <w:lang w:val="en-US" w:eastAsia="zh-CN"/>
              </w:rPr>
              <w:t>1</w:t>
            </w:r>
          </w:p>
        </w:tc>
        <w:tc>
          <w:tcPr>
            <w:tcW w:w="1083" w:type="dxa"/>
            <w:vAlign w:val="top"/>
          </w:tcPr>
          <w:p w14:paraId="070338DA">
            <w:pPr>
              <w:pStyle w:val="17"/>
              <w:rPr>
                <w:rFonts w:hint="default" w:ascii="Times New Roman" w:hAnsi="Times New Roman" w:eastAsia="宋体" w:cs="Times New Roman"/>
                <w:b w:val="0"/>
                <w:bCs w:val="0"/>
                <w:spacing w:val="0"/>
                <w:highlight w:val="none"/>
                <w:vertAlign w:val="baseline"/>
              </w:rPr>
            </w:pPr>
          </w:p>
        </w:tc>
        <w:tc>
          <w:tcPr>
            <w:tcW w:w="1034" w:type="dxa"/>
            <w:vAlign w:val="top"/>
          </w:tcPr>
          <w:p w14:paraId="3C2DD7A5">
            <w:pPr>
              <w:pStyle w:val="17"/>
              <w:rPr>
                <w:rFonts w:hint="default" w:ascii="Times New Roman" w:hAnsi="Times New Roman" w:eastAsia="宋体" w:cs="Times New Roman"/>
                <w:b w:val="0"/>
                <w:bCs w:val="0"/>
                <w:spacing w:val="0"/>
                <w:highlight w:val="none"/>
                <w:vertAlign w:val="baseline"/>
              </w:rPr>
            </w:pPr>
          </w:p>
        </w:tc>
        <w:tc>
          <w:tcPr>
            <w:tcW w:w="1500" w:type="dxa"/>
            <w:vAlign w:val="top"/>
          </w:tcPr>
          <w:p w14:paraId="43BD7417">
            <w:pPr>
              <w:pStyle w:val="17"/>
              <w:rPr>
                <w:rFonts w:hint="default" w:ascii="Times New Roman" w:hAnsi="Times New Roman" w:eastAsia="宋体" w:cs="Times New Roman"/>
                <w:b w:val="0"/>
                <w:bCs w:val="0"/>
                <w:spacing w:val="0"/>
                <w:highlight w:val="none"/>
                <w:vertAlign w:val="baseline"/>
              </w:rPr>
            </w:pPr>
          </w:p>
        </w:tc>
        <w:tc>
          <w:tcPr>
            <w:tcW w:w="1116" w:type="dxa"/>
            <w:vAlign w:val="top"/>
          </w:tcPr>
          <w:p w14:paraId="5A3B1382">
            <w:pPr>
              <w:pStyle w:val="17"/>
              <w:rPr>
                <w:rFonts w:hint="default" w:ascii="Times New Roman" w:hAnsi="Times New Roman" w:eastAsia="宋体" w:cs="Times New Roman"/>
                <w:b w:val="0"/>
                <w:bCs w:val="0"/>
                <w:spacing w:val="0"/>
                <w:highlight w:val="none"/>
                <w:vertAlign w:val="baseline"/>
              </w:rPr>
            </w:pPr>
          </w:p>
        </w:tc>
        <w:tc>
          <w:tcPr>
            <w:tcW w:w="917" w:type="dxa"/>
            <w:vAlign w:val="top"/>
          </w:tcPr>
          <w:p w14:paraId="59B45FF4">
            <w:pPr>
              <w:pStyle w:val="17"/>
              <w:rPr>
                <w:rFonts w:hint="default" w:ascii="Times New Roman" w:hAnsi="Times New Roman" w:eastAsia="宋体" w:cs="Times New Roman"/>
                <w:b w:val="0"/>
                <w:bCs w:val="0"/>
                <w:spacing w:val="0"/>
                <w:highlight w:val="none"/>
                <w:vertAlign w:val="baseline"/>
              </w:rPr>
            </w:pPr>
          </w:p>
        </w:tc>
        <w:tc>
          <w:tcPr>
            <w:tcW w:w="1033" w:type="dxa"/>
            <w:vAlign w:val="top"/>
          </w:tcPr>
          <w:p w14:paraId="5CAD5380">
            <w:pPr>
              <w:pStyle w:val="17"/>
              <w:rPr>
                <w:rFonts w:hint="default" w:ascii="Times New Roman" w:hAnsi="Times New Roman" w:eastAsia="宋体" w:cs="Times New Roman"/>
                <w:b w:val="0"/>
                <w:bCs w:val="0"/>
                <w:spacing w:val="0"/>
                <w:highlight w:val="none"/>
                <w:vertAlign w:val="baseline"/>
              </w:rPr>
            </w:pPr>
          </w:p>
        </w:tc>
        <w:tc>
          <w:tcPr>
            <w:tcW w:w="650" w:type="dxa"/>
            <w:vAlign w:val="top"/>
          </w:tcPr>
          <w:p w14:paraId="583CAEF5">
            <w:pPr>
              <w:pStyle w:val="17"/>
              <w:rPr>
                <w:rFonts w:hint="default" w:ascii="Times New Roman" w:hAnsi="Times New Roman" w:eastAsia="宋体" w:cs="Times New Roman"/>
                <w:b w:val="0"/>
                <w:bCs w:val="0"/>
                <w:spacing w:val="0"/>
                <w:highlight w:val="none"/>
                <w:vertAlign w:val="baseline"/>
              </w:rPr>
            </w:pPr>
          </w:p>
        </w:tc>
        <w:tc>
          <w:tcPr>
            <w:tcW w:w="1384" w:type="dxa"/>
            <w:vAlign w:val="top"/>
          </w:tcPr>
          <w:p w14:paraId="12BE9788">
            <w:pPr>
              <w:pStyle w:val="17"/>
              <w:rPr>
                <w:rFonts w:hint="default" w:ascii="Times New Roman" w:hAnsi="Times New Roman" w:eastAsia="宋体" w:cs="Times New Roman"/>
                <w:b w:val="0"/>
                <w:bCs w:val="0"/>
                <w:spacing w:val="0"/>
                <w:highlight w:val="none"/>
                <w:vertAlign w:val="baseline"/>
              </w:rPr>
            </w:pPr>
          </w:p>
        </w:tc>
      </w:tr>
      <w:tr w14:paraId="61E91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vAlign w:val="top"/>
          </w:tcPr>
          <w:p w14:paraId="4B26E397">
            <w:pPr>
              <w:pStyle w:val="17"/>
              <w:rPr>
                <w:rFonts w:hint="eastAsia" w:ascii="Times New Roman" w:hAnsi="Times New Roman" w:eastAsia="宋体" w:cs="Times New Roman"/>
                <w:b w:val="0"/>
                <w:bCs w:val="0"/>
                <w:spacing w:val="0"/>
                <w:highlight w:val="none"/>
                <w:vertAlign w:val="baseline"/>
                <w:lang w:val="en-US" w:eastAsia="zh-CN"/>
              </w:rPr>
            </w:pPr>
            <w:r>
              <w:rPr>
                <w:rFonts w:hint="eastAsia" w:cs="Times New Roman"/>
                <w:b w:val="0"/>
                <w:bCs w:val="0"/>
                <w:spacing w:val="0"/>
                <w:highlight w:val="none"/>
                <w:vertAlign w:val="baseline"/>
                <w:lang w:val="en-US" w:eastAsia="zh-CN"/>
              </w:rPr>
              <w:t>2</w:t>
            </w:r>
          </w:p>
        </w:tc>
        <w:tc>
          <w:tcPr>
            <w:tcW w:w="1083" w:type="dxa"/>
            <w:vAlign w:val="top"/>
          </w:tcPr>
          <w:p w14:paraId="6911DCA6">
            <w:pPr>
              <w:pStyle w:val="17"/>
              <w:rPr>
                <w:rFonts w:hint="default" w:ascii="Times New Roman" w:hAnsi="Times New Roman" w:eastAsia="宋体" w:cs="Times New Roman"/>
                <w:b w:val="0"/>
                <w:bCs w:val="0"/>
                <w:spacing w:val="0"/>
                <w:highlight w:val="none"/>
                <w:vertAlign w:val="baseline"/>
              </w:rPr>
            </w:pPr>
          </w:p>
        </w:tc>
        <w:tc>
          <w:tcPr>
            <w:tcW w:w="1034" w:type="dxa"/>
            <w:vAlign w:val="top"/>
          </w:tcPr>
          <w:p w14:paraId="61EF14B1">
            <w:pPr>
              <w:pStyle w:val="17"/>
              <w:rPr>
                <w:rFonts w:hint="default" w:ascii="Times New Roman" w:hAnsi="Times New Roman" w:eastAsia="宋体" w:cs="Times New Roman"/>
                <w:b w:val="0"/>
                <w:bCs w:val="0"/>
                <w:spacing w:val="0"/>
                <w:highlight w:val="none"/>
                <w:vertAlign w:val="baseline"/>
              </w:rPr>
            </w:pPr>
          </w:p>
        </w:tc>
        <w:tc>
          <w:tcPr>
            <w:tcW w:w="1500" w:type="dxa"/>
            <w:vAlign w:val="top"/>
          </w:tcPr>
          <w:p w14:paraId="5C070EA8">
            <w:pPr>
              <w:pStyle w:val="17"/>
              <w:rPr>
                <w:rFonts w:hint="default" w:ascii="Times New Roman" w:hAnsi="Times New Roman" w:eastAsia="宋体" w:cs="Times New Roman"/>
                <w:b w:val="0"/>
                <w:bCs w:val="0"/>
                <w:spacing w:val="0"/>
                <w:highlight w:val="none"/>
                <w:vertAlign w:val="baseline"/>
              </w:rPr>
            </w:pPr>
          </w:p>
        </w:tc>
        <w:tc>
          <w:tcPr>
            <w:tcW w:w="1116" w:type="dxa"/>
            <w:vAlign w:val="top"/>
          </w:tcPr>
          <w:p w14:paraId="2840AF60">
            <w:pPr>
              <w:pStyle w:val="17"/>
              <w:rPr>
                <w:rFonts w:hint="default" w:ascii="Times New Roman" w:hAnsi="Times New Roman" w:eastAsia="宋体" w:cs="Times New Roman"/>
                <w:b w:val="0"/>
                <w:bCs w:val="0"/>
                <w:spacing w:val="0"/>
                <w:highlight w:val="none"/>
                <w:vertAlign w:val="baseline"/>
              </w:rPr>
            </w:pPr>
          </w:p>
        </w:tc>
        <w:tc>
          <w:tcPr>
            <w:tcW w:w="917" w:type="dxa"/>
            <w:vAlign w:val="top"/>
          </w:tcPr>
          <w:p w14:paraId="0C4C5241">
            <w:pPr>
              <w:pStyle w:val="17"/>
              <w:rPr>
                <w:rFonts w:hint="default" w:ascii="Times New Roman" w:hAnsi="Times New Roman" w:eastAsia="宋体" w:cs="Times New Roman"/>
                <w:b w:val="0"/>
                <w:bCs w:val="0"/>
                <w:spacing w:val="0"/>
                <w:highlight w:val="none"/>
                <w:vertAlign w:val="baseline"/>
              </w:rPr>
            </w:pPr>
          </w:p>
        </w:tc>
        <w:tc>
          <w:tcPr>
            <w:tcW w:w="1033" w:type="dxa"/>
            <w:vAlign w:val="top"/>
          </w:tcPr>
          <w:p w14:paraId="7F4A7D3B">
            <w:pPr>
              <w:pStyle w:val="17"/>
              <w:rPr>
                <w:rFonts w:hint="default" w:ascii="Times New Roman" w:hAnsi="Times New Roman" w:eastAsia="宋体" w:cs="Times New Roman"/>
                <w:b w:val="0"/>
                <w:bCs w:val="0"/>
                <w:spacing w:val="0"/>
                <w:highlight w:val="none"/>
                <w:vertAlign w:val="baseline"/>
              </w:rPr>
            </w:pPr>
          </w:p>
        </w:tc>
        <w:tc>
          <w:tcPr>
            <w:tcW w:w="650" w:type="dxa"/>
            <w:vAlign w:val="top"/>
          </w:tcPr>
          <w:p w14:paraId="5EF70C5D">
            <w:pPr>
              <w:pStyle w:val="17"/>
              <w:rPr>
                <w:rFonts w:hint="default" w:ascii="Times New Roman" w:hAnsi="Times New Roman" w:eastAsia="宋体" w:cs="Times New Roman"/>
                <w:b w:val="0"/>
                <w:bCs w:val="0"/>
                <w:spacing w:val="0"/>
                <w:highlight w:val="none"/>
                <w:vertAlign w:val="baseline"/>
              </w:rPr>
            </w:pPr>
          </w:p>
        </w:tc>
        <w:tc>
          <w:tcPr>
            <w:tcW w:w="1384" w:type="dxa"/>
            <w:vAlign w:val="top"/>
          </w:tcPr>
          <w:p w14:paraId="795A8473">
            <w:pPr>
              <w:pStyle w:val="17"/>
              <w:rPr>
                <w:rFonts w:hint="default" w:ascii="Times New Roman" w:hAnsi="Times New Roman" w:eastAsia="宋体" w:cs="Times New Roman"/>
                <w:b w:val="0"/>
                <w:bCs w:val="0"/>
                <w:spacing w:val="0"/>
                <w:highlight w:val="none"/>
                <w:vertAlign w:val="baseline"/>
              </w:rPr>
            </w:pPr>
          </w:p>
        </w:tc>
      </w:tr>
      <w:tr w14:paraId="2E6E6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vAlign w:val="top"/>
          </w:tcPr>
          <w:p w14:paraId="145B7C1E">
            <w:pPr>
              <w:pStyle w:val="17"/>
              <w:rPr>
                <w:rFonts w:hint="default" w:ascii="Times New Roman" w:hAnsi="Times New Roman" w:eastAsia="宋体" w:cs="Times New Roman"/>
                <w:b w:val="0"/>
                <w:bCs w:val="0"/>
                <w:spacing w:val="0"/>
                <w:highlight w:val="none"/>
                <w:vertAlign w:val="baseline"/>
                <w:lang w:val="en-US" w:eastAsia="zh-CN"/>
              </w:rPr>
            </w:pPr>
            <w:r>
              <w:rPr>
                <w:rFonts w:hint="eastAsia" w:cs="Times New Roman"/>
                <w:b w:val="0"/>
                <w:bCs w:val="0"/>
                <w:spacing w:val="0"/>
                <w:highlight w:val="none"/>
                <w:vertAlign w:val="baseline"/>
                <w:lang w:val="en-US" w:eastAsia="zh-CN"/>
              </w:rPr>
              <w:t>...</w:t>
            </w:r>
          </w:p>
        </w:tc>
        <w:tc>
          <w:tcPr>
            <w:tcW w:w="1083" w:type="dxa"/>
            <w:vAlign w:val="top"/>
          </w:tcPr>
          <w:p w14:paraId="65C8622D">
            <w:pPr>
              <w:pStyle w:val="17"/>
              <w:rPr>
                <w:rFonts w:hint="default" w:ascii="Times New Roman" w:hAnsi="Times New Roman" w:eastAsia="宋体" w:cs="Times New Roman"/>
                <w:b w:val="0"/>
                <w:bCs w:val="0"/>
                <w:spacing w:val="0"/>
                <w:highlight w:val="none"/>
                <w:vertAlign w:val="baseline"/>
              </w:rPr>
            </w:pPr>
          </w:p>
        </w:tc>
        <w:tc>
          <w:tcPr>
            <w:tcW w:w="1034" w:type="dxa"/>
            <w:vAlign w:val="top"/>
          </w:tcPr>
          <w:p w14:paraId="112911E0">
            <w:pPr>
              <w:pStyle w:val="17"/>
              <w:rPr>
                <w:rFonts w:hint="default" w:ascii="Times New Roman" w:hAnsi="Times New Roman" w:eastAsia="宋体" w:cs="Times New Roman"/>
                <w:b w:val="0"/>
                <w:bCs w:val="0"/>
                <w:spacing w:val="0"/>
                <w:highlight w:val="none"/>
                <w:vertAlign w:val="baseline"/>
              </w:rPr>
            </w:pPr>
          </w:p>
        </w:tc>
        <w:tc>
          <w:tcPr>
            <w:tcW w:w="1500" w:type="dxa"/>
            <w:vAlign w:val="top"/>
          </w:tcPr>
          <w:p w14:paraId="1EF71FE8">
            <w:pPr>
              <w:pStyle w:val="17"/>
              <w:rPr>
                <w:rFonts w:hint="default" w:ascii="Times New Roman" w:hAnsi="Times New Roman" w:eastAsia="宋体" w:cs="Times New Roman"/>
                <w:b w:val="0"/>
                <w:bCs w:val="0"/>
                <w:spacing w:val="0"/>
                <w:highlight w:val="none"/>
                <w:vertAlign w:val="baseline"/>
              </w:rPr>
            </w:pPr>
          </w:p>
        </w:tc>
        <w:tc>
          <w:tcPr>
            <w:tcW w:w="1116" w:type="dxa"/>
            <w:vAlign w:val="top"/>
          </w:tcPr>
          <w:p w14:paraId="11C7355E">
            <w:pPr>
              <w:pStyle w:val="17"/>
              <w:rPr>
                <w:rFonts w:hint="default" w:ascii="Times New Roman" w:hAnsi="Times New Roman" w:eastAsia="宋体" w:cs="Times New Roman"/>
                <w:b w:val="0"/>
                <w:bCs w:val="0"/>
                <w:spacing w:val="0"/>
                <w:highlight w:val="none"/>
                <w:vertAlign w:val="baseline"/>
              </w:rPr>
            </w:pPr>
          </w:p>
        </w:tc>
        <w:tc>
          <w:tcPr>
            <w:tcW w:w="917" w:type="dxa"/>
            <w:vAlign w:val="top"/>
          </w:tcPr>
          <w:p w14:paraId="34A1B2CE">
            <w:pPr>
              <w:pStyle w:val="17"/>
              <w:rPr>
                <w:rFonts w:hint="default" w:ascii="Times New Roman" w:hAnsi="Times New Roman" w:eastAsia="宋体" w:cs="Times New Roman"/>
                <w:b w:val="0"/>
                <w:bCs w:val="0"/>
                <w:spacing w:val="0"/>
                <w:highlight w:val="none"/>
                <w:vertAlign w:val="baseline"/>
              </w:rPr>
            </w:pPr>
          </w:p>
        </w:tc>
        <w:tc>
          <w:tcPr>
            <w:tcW w:w="1033" w:type="dxa"/>
            <w:vAlign w:val="top"/>
          </w:tcPr>
          <w:p w14:paraId="4CF94BAA">
            <w:pPr>
              <w:pStyle w:val="17"/>
              <w:rPr>
                <w:rFonts w:hint="default" w:ascii="Times New Roman" w:hAnsi="Times New Roman" w:eastAsia="宋体" w:cs="Times New Roman"/>
                <w:b w:val="0"/>
                <w:bCs w:val="0"/>
                <w:spacing w:val="0"/>
                <w:highlight w:val="none"/>
                <w:vertAlign w:val="baseline"/>
              </w:rPr>
            </w:pPr>
          </w:p>
        </w:tc>
        <w:tc>
          <w:tcPr>
            <w:tcW w:w="650" w:type="dxa"/>
            <w:vAlign w:val="top"/>
          </w:tcPr>
          <w:p w14:paraId="4E74C526">
            <w:pPr>
              <w:pStyle w:val="17"/>
              <w:rPr>
                <w:rFonts w:hint="default" w:ascii="Times New Roman" w:hAnsi="Times New Roman" w:eastAsia="宋体" w:cs="Times New Roman"/>
                <w:b w:val="0"/>
                <w:bCs w:val="0"/>
                <w:spacing w:val="0"/>
                <w:highlight w:val="none"/>
                <w:vertAlign w:val="baseline"/>
              </w:rPr>
            </w:pPr>
          </w:p>
        </w:tc>
        <w:tc>
          <w:tcPr>
            <w:tcW w:w="1384" w:type="dxa"/>
            <w:vAlign w:val="top"/>
          </w:tcPr>
          <w:p w14:paraId="160D907F">
            <w:pPr>
              <w:pStyle w:val="17"/>
              <w:rPr>
                <w:rFonts w:hint="default" w:ascii="Times New Roman" w:hAnsi="Times New Roman" w:eastAsia="宋体" w:cs="Times New Roman"/>
                <w:b w:val="0"/>
                <w:bCs w:val="0"/>
                <w:spacing w:val="0"/>
                <w:highlight w:val="none"/>
                <w:vertAlign w:val="baseline"/>
              </w:rPr>
            </w:pPr>
          </w:p>
        </w:tc>
      </w:tr>
    </w:tbl>
    <w:p w14:paraId="10901B2C">
      <w:pPr>
        <w:adjustRightInd w:val="0"/>
        <w:snapToGrid w:val="0"/>
        <w:rPr>
          <w:rFonts w:hint="eastAsia" w:ascii="宋体" w:hAnsi="宋体" w:eastAsia="宋体" w:cs="宋体"/>
          <w:b/>
          <w:bCs w:val="0"/>
          <w:color w:val="auto"/>
          <w:spacing w:val="0"/>
          <w:sz w:val="24"/>
          <w:szCs w:val="24"/>
          <w:highlight w:val="none"/>
        </w:rPr>
      </w:pPr>
      <w:r>
        <w:rPr>
          <w:rFonts w:hint="eastAsia" w:ascii="宋体" w:hAnsi="宋体" w:eastAsia="宋体" w:cs="宋体"/>
          <w:b/>
          <w:bCs w:val="0"/>
          <w:color w:val="auto"/>
          <w:spacing w:val="0"/>
          <w:sz w:val="24"/>
          <w:szCs w:val="24"/>
          <w:highlight w:val="none"/>
        </w:rPr>
        <w:t>注：</w:t>
      </w:r>
      <w:r>
        <w:rPr>
          <w:rFonts w:hint="eastAsia" w:ascii="宋体" w:hAnsi="宋体" w:eastAsia="宋体" w:cs="宋体"/>
          <w:b/>
          <w:bCs w:val="0"/>
          <w:color w:val="auto"/>
          <w:spacing w:val="0"/>
          <w:sz w:val="24"/>
          <w:szCs w:val="24"/>
          <w:highlight w:val="none"/>
          <w:lang w:val="en-US" w:eastAsia="zh-CN"/>
        </w:rPr>
        <w:t>1.参评单位按项目中介预算清单内容报价，并自行计算总价</w:t>
      </w:r>
      <w:r>
        <w:rPr>
          <w:rFonts w:hint="eastAsia" w:ascii="宋体" w:hAnsi="宋体" w:eastAsia="宋体" w:cs="宋体"/>
          <w:b/>
          <w:bCs w:val="0"/>
          <w:color w:val="auto"/>
          <w:spacing w:val="0"/>
          <w:sz w:val="24"/>
          <w:szCs w:val="24"/>
          <w:highlight w:val="none"/>
        </w:rPr>
        <w:t>。</w:t>
      </w:r>
    </w:p>
    <w:p w14:paraId="3460708F">
      <w:pPr>
        <w:numPr>
          <w:ilvl w:val="0"/>
          <w:numId w:val="0"/>
        </w:numPr>
        <w:adjustRightInd w:val="0"/>
        <w:snapToGrid w:val="0"/>
        <w:ind w:firstLine="482" w:firstLineChars="200"/>
        <w:rPr>
          <w:rFonts w:hint="eastAsia" w:ascii="宋体" w:hAnsi="宋体" w:eastAsia="宋体" w:cs="宋体"/>
          <w:b/>
          <w:color w:val="auto"/>
          <w:spacing w:val="0"/>
          <w:sz w:val="24"/>
          <w:szCs w:val="24"/>
          <w:highlight w:val="none"/>
        </w:rPr>
      </w:pPr>
      <w:r>
        <w:rPr>
          <w:rFonts w:hint="eastAsia" w:ascii="宋体" w:hAnsi="宋体" w:eastAsia="宋体" w:cs="宋体"/>
          <w:b/>
          <w:color w:val="auto"/>
          <w:spacing w:val="0"/>
          <w:sz w:val="24"/>
          <w:szCs w:val="24"/>
          <w:highlight w:val="none"/>
          <w:lang w:val="en-US" w:eastAsia="zh-CN"/>
        </w:rPr>
        <w:t>2.</w:t>
      </w:r>
      <w:r>
        <w:rPr>
          <w:rFonts w:hint="eastAsia" w:ascii="宋体" w:hAnsi="宋体" w:eastAsia="宋体" w:cs="宋体"/>
          <w:b/>
          <w:color w:val="auto"/>
          <w:spacing w:val="0"/>
          <w:sz w:val="24"/>
          <w:szCs w:val="24"/>
          <w:highlight w:val="none"/>
          <w:lang w:eastAsia="zh-CN"/>
        </w:rPr>
        <w:t>报价</w:t>
      </w:r>
      <w:r>
        <w:rPr>
          <w:rFonts w:hint="eastAsia" w:ascii="宋体" w:hAnsi="宋体" w:eastAsia="宋体" w:cs="宋体"/>
          <w:b/>
          <w:color w:val="auto"/>
          <w:spacing w:val="0"/>
          <w:sz w:val="24"/>
          <w:szCs w:val="24"/>
          <w:highlight w:val="none"/>
          <w:lang w:val="en-US" w:eastAsia="zh-CN"/>
        </w:rPr>
        <w:t>为包</w:t>
      </w:r>
      <w:r>
        <w:rPr>
          <w:rFonts w:hint="eastAsia" w:ascii="宋体" w:hAnsi="宋体" w:eastAsia="宋体" w:cs="宋体"/>
          <w:b/>
          <w:color w:val="auto"/>
          <w:spacing w:val="0"/>
          <w:sz w:val="24"/>
          <w:szCs w:val="24"/>
          <w:highlight w:val="none"/>
        </w:rPr>
        <w:t>造价、包税金、包质量、包工期、包安全、包文明施工</w:t>
      </w:r>
      <w:r>
        <w:rPr>
          <w:rFonts w:hint="eastAsia" w:ascii="宋体" w:hAnsi="宋体" w:eastAsia="宋体" w:cs="宋体"/>
          <w:b/>
          <w:color w:val="auto"/>
          <w:spacing w:val="0"/>
          <w:sz w:val="24"/>
          <w:szCs w:val="24"/>
          <w:highlight w:val="none"/>
          <w:lang w:eastAsia="zh-CN"/>
        </w:rPr>
        <w:t>、</w:t>
      </w:r>
      <w:r>
        <w:rPr>
          <w:rFonts w:hint="eastAsia" w:ascii="宋体" w:hAnsi="宋体" w:eastAsia="宋体" w:cs="宋体"/>
          <w:b/>
          <w:color w:val="auto"/>
          <w:spacing w:val="0"/>
          <w:sz w:val="24"/>
          <w:szCs w:val="24"/>
          <w:highlight w:val="none"/>
          <w:lang w:val="en-US" w:eastAsia="zh-CN"/>
        </w:rPr>
        <w:t>包管理费</w:t>
      </w:r>
      <w:r>
        <w:rPr>
          <w:rFonts w:hint="eastAsia" w:ascii="宋体" w:hAnsi="宋体" w:eastAsia="宋体" w:cs="宋体"/>
          <w:b/>
          <w:color w:val="auto"/>
          <w:spacing w:val="0"/>
          <w:sz w:val="24"/>
          <w:szCs w:val="24"/>
          <w:highlight w:val="none"/>
        </w:rPr>
        <w:t>等</w:t>
      </w:r>
      <w:r>
        <w:rPr>
          <w:rFonts w:hint="eastAsia" w:ascii="宋体" w:hAnsi="宋体" w:eastAsia="宋体" w:cs="宋体"/>
          <w:b/>
          <w:color w:val="auto"/>
          <w:spacing w:val="0"/>
          <w:sz w:val="24"/>
          <w:szCs w:val="24"/>
          <w:highlight w:val="none"/>
          <w:lang w:eastAsia="zh-CN"/>
        </w:rPr>
        <w:t>参评</w:t>
      </w:r>
      <w:r>
        <w:rPr>
          <w:rFonts w:hint="eastAsia" w:ascii="宋体" w:hAnsi="宋体" w:eastAsia="宋体" w:cs="宋体"/>
          <w:b/>
          <w:color w:val="auto"/>
          <w:spacing w:val="0"/>
          <w:sz w:val="24"/>
          <w:szCs w:val="24"/>
          <w:highlight w:val="none"/>
          <w:lang w:val="en-US" w:eastAsia="zh-CN"/>
        </w:rPr>
        <w:t>单位</w:t>
      </w:r>
      <w:r>
        <w:rPr>
          <w:rFonts w:hint="eastAsia" w:ascii="宋体" w:hAnsi="宋体" w:eastAsia="宋体" w:cs="宋体"/>
          <w:b/>
          <w:color w:val="auto"/>
          <w:spacing w:val="0"/>
          <w:sz w:val="24"/>
          <w:szCs w:val="24"/>
          <w:highlight w:val="none"/>
          <w:lang w:eastAsia="zh-CN"/>
        </w:rPr>
        <w:t>实施</w:t>
      </w:r>
      <w:r>
        <w:rPr>
          <w:rFonts w:hint="eastAsia" w:ascii="宋体" w:hAnsi="宋体" w:eastAsia="宋体" w:cs="宋体"/>
          <w:b/>
          <w:color w:val="auto"/>
          <w:spacing w:val="0"/>
          <w:sz w:val="24"/>
          <w:szCs w:val="24"/>
          <w:highlight w:val="none"/>
        </w:rPr>
        <w:t>本</w:t>
      </w:r>
      <w:r>
        <w:rPr>
          <w:rFonts w:hint="eastAsia" w:ascii="宋体" w:hAnsi="宋体" w:eastAsia="宋体" w:cs="宋体"/>
          <w:b/>
          <w:color w:val="auto"/>
          <w:spacing w:val="0"/>
          <w:sz w:val="24"/>
          <w:szCs w:val="24"/>
          <w:highlight w:val="none"/>
          <w:lang w:val="en-US" w:eastAsia="zh-CN"/>
        </w:rPr>
        <w:t>项目</w:t>
      </w:r>
      <w:r>
        <w:rPr>
          <w:rFonts w:hint="eastAsia" w:ascii="宋体" w:hAnsi="宋体" w:eastAsia="宋体" w:cs="宋体"/>
          <w:b/>
          <w:color w:val="auto"/>
          <w:spacing w:val="0"/>
          <w:sz w:val="24"/>
          <w:szCs w:val="24"/>
          <w:highlight w:val="none"/>
        </w:rPr>
        <w:t>所需的一切费用。</w:t>
      </w:r>
    </w:p>
    <w:p w14:paraId="07A3A42F">
      <w:pPr>
        <w:numPr>
          <w:ilvl w:val="0"/>
          <w:numId w:val="0"/>
        </w:numPr>
        <w:adjustRightInd w:val="0"/>
        <w:snapToGrid w:val="0"/>
        <w:ind w:firstLine="0" w:firstLineChars="0"/>
        <w:rPr>
          <w:rFonts w:hint="default"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 xml:space="preserve">    3.以上报价为唯一固定价，不得报价后再议价。</w:t>
      </w:r>
    </w:p>
    <w:p w14:paraId="140B7A34">
      <w:pPr>
        <w:keepNext w:val="0"/>
        <w:keepLines w:val="0"/>
        <w:pageBreakBefore w:val="0"/>
        <w:kinsoku/>
        <w:wordWrap/>
        <w:overflowPunct/>
        <w:topLinePunct w:val="0"/>
        <w:autoSpaceDE/>
        <w:autoSpaceDN/>
        <w:bidi w:val="0"/>
        <w:spacing w:line="240" w:lineRule="auto"/>
        <w:ind w:firstLine="420" w:firstLineChars="200"/>
        <w:rPr>
          <w:rFonts w:hint="default" w:ascii="Times New Roman" w:hAnsi="Times New Roman" w:eastAsia="宋体" w:cs="Times New Roman"/>
          <w:spacing w:val="0"/>
          <w:sz w:val="21"/>
          <w:szCs w:val="21"/>
          <w:highlight w:val="none"/>
        </w:rPr>
      </w:pPr>
    </w:p>
    <w:p w14:paraId="6CEC4CA3">
      <w:pPr>
        <w:keepNext w:val="0"/>
        <w:keepLines w:val="0"/>
        <w:pageBreakBefore w:val="0"/>
        <w:tabs>
          <w:tab w:val="left" w:pos="900"/>
        </w:tabs>
        <w:kinsoku/>
        <w:wordWrap/>
        <w:overflowPunct/>
        <w:topLinePunct w:val="0"/>
        <w:bidi w:val="0"/>
        <w:adjustRightInd/>
        <w:snapToGrid/>
        <w:spacing w:line="240" w:lineRule="auto"/>
        <w:ind w:firstLine="560" w:firstLineChars="200"/>
        <w:rPr>
          <w:rFonts w:hint="default" w:ascii="Times New Roman" w:hAnsi="Times New Roman" w:eastAsia="宋体" w:cs="Times New Roman"/>
          <w:bCs/>
          <w:spacing w:val="0"/>
          <w:sz w:val="28"/>
          <w:szCs w:val="24"/>
          <w:highlight w:val="none"/>
        </w:rPr>
      </w:pPr>
      <w:r>
        <w:rPr>
          <w:rFonts w:hint="default" w:ascii="Times New Roman" w:hAnsi="Times New Roman" w:eastAsia="宋体" w:cs="Times New Roman"/>
          <w:bCs/>
          <w:spacing w:val="0"/>
          <w:sz w:val="28"/>
          <w:szCs w:val="24"/>
          <w:highlight w:val="none"/>
          <w:lang w:val="en-US" w:eastAsia="zh-CN"/>
        </w:rPr>
        <w:t>参评单位</w:t>
      </w:r>
      <w:r>
        <w:rPr>
          <w:rFonts w:hint="default" w:ascii="Times New Roman" w:hAnsi="Times New Roman" w:eastAsia="宋体" w:cs="Times New Roman"/>
          <w:bCs/>
          <w:spacing w:val="0"/>
          <w:sz w:val="28"/>
          <w:szCs w:val="24"/>
          <w:highlight w:val="none"/>
        </w:rPr>
        <w:t>（</w:t>
      </w:r>
      <w:r>
        <w:rPr>
          <w:rFonts w:hint="default" w:ascii="Times New Roman" w:hAnsi="Times New Roman" w:eastAsia="宋体" w:cs="Times New Roman"/>
          <w:bCs/>
          <w:spacing w:val="0"/>
          <w:sz w:val="28"/>
          <w:szCs w:val="24"/>
          <w:highlight w:val="none"/>
          <w:lang w:val="en-US" w:eastAsia="zh-CN"/>
        </w:rPr>
        <w:t>盖</w:t>
      </w:r>
      <w:r>
        <w:rPr>
          <w:rFonts w:hint="default" w:ascii="Times New Roman" w:hAnsi="Times New Roman" w:eastAsia="宋体" w:cs="Times New Roman"/>
          <w:bCs/>
          <w:spacing w:val="0"/>
          <w:sz w:val="28"/>
          <w:szCs w:val="24"/>
          <w:highlight w:val="none"/>
        </w:rPr>
        <w:t xml:space="preserve">章）：         </w:t>
      </w:r>
    </w:p>
    <w:p w14:paraId="2BA8538D">
      <w:pPr>
        <w:keepNext w:val="0"/>
        <w:keepLines w:val="0"/>
        <w:pageBreakBefore w:val="0"/>
        <w:tabs>
          <w:tab w:val="left" w:pos="900"/>
        </w:tabs>
        <w:kinsoku/>
        <w:wordWrap/>
        <w:overflowPunct/>
        <w:topLinePunct w:val="0"/>
        <w:bidi w:val="0"/>
        <w:adjustRightInd/>
        <w:snapToGrid/>
        <w:spacing w:line="240" w:lineRule="auto"/>
        <w:ind w:firstLine="560" w:firstLineChars="200"/>
        <w:rPr>
          <w:rFonts w:hint="default" w:ascii="Times New Roman" w:hAnsi="Times New Roman" w:eastAsia="宋体" w:cs="Times New Roman"/>
          <w:bCs/>
          <w:spacing w:val="0"/>
          <w:sz w:val="28"/>
          <w:szCs w:val="24"/>
          <w:highlight w:val="none"/>
        </w:rPr>
      </w:pPr>
      <w:r>
        <w:rPr>
          <w:rFonts w:hint="default" w:ascii="Times New Roman" w:hAnsi="Times New Roman" w:eastAsia="宋体" w:cs="Times New Roman"/>
          <w:bCs/>
          <w:spacing w:val="0"/>
          <w:sz w:val="28"/>
          <w:szCs w:val="24"/>
          <w:highlight w:val="none"/>
        </w:rPr>
        <w:t>代表</w:t>
      </w:r>
      <w:r>
        <w:rPr>
          <w:rFonts w:hint="eastAsia" w:ascii="Times New Roman" w:hAnsi="Times New Roman" w:eastAsia="宋体" w:cs="Times New Roman"/>
          <w:bCs/>
          <w:spacing w:val="0"/>
          <w:sz w:val="28"/>
          <w:szCs w:val="24"/>
          <w:highlight w:val="none"/>
          <w:lang w:eastAsia="zh-CN"/>
        </w:rPr>
        <w:t>（</w:t>
      </w:r>
      <w:r>
        <w:rPr>
          <w:rFonts w:hint="default" w:ascii="Times New Roman" w:hAnsi="Times New Roman" w:eastAsia="宋体" w:cs="Times New Roman"/>
          <w:bCs/>
          <w:spacing w:val="0"/>
          <w:sz w:val="28"/>
          <w:szCs w:val="24"/>
          <w:highlight w:val="none"/>
          <w:lang w:val="en-US" w:eastAsia="zh-CN"/>
        </w:rPr>
        <w:t>签名</w:t>
      </w:r>
      <w:r>
        <w:rPr>
          <w:rFonts w:hint="eastAsia" w:ascii="Times New Roman" w:hAnsi="Times New Roman" w:eastAsia="宋体" w:cs="Times New Roman"/>
          <w:bCs/>
          <w:spacing w:val="0"/>
          <w:sz w:val="28"/>
          <w:szCs w:val="24"/>
          <w:highlight w:val="none"/>
          <w:lang w:val="en-US" w:eastAsia="zh-CN"/>
        </w:rPr>
        <w:t>）</w:t>
      </w:r>
      <w:r>
        <w:rPr>
          <w:rFonts w:hint="default" w:ascii="Times New Roman" w:hAnsi="Times New Roman" w:eastAsia="宋体" w:cs="Times New Roman"/>
          <w:bCs/>
          <w:spacing w:val="0"/>
          <w:sz w:val="28"/>
          <w:szCs w:val="24"/>
          <w:highlight w:val="none"/>
        </w:rPr>
        <w:t xml:space="preserve">：           </w:t>
      </w:r>
    </w:p>
    <w:p w14:paraId="331C010C">
      <w:pPr>
        <w:keepNext w:val="0"/>
        <w:keepLines w:val="0"/>
        <w:pageBreakBefore w:val="0"/>
        <w:tabs>
          <w:tab w:val="left" w:pos="900"/>
        </w:tabs>
        <w:kinsoku/>
        <w:wordWrap/>
        <w:overflowPunct/>
        <w:topLinePunct w:val="0"/>
        <w:bidi w:val="0"/>
        <w:adjustRightInd/>
        <w:snapToGrid/>
        <w:spacing w:line="240" w:lineRule="auto"/>
        <w:ind w:firstLine="560" w:firstLineChars="200"/>
        <w:rPr>
          <w:rFonts w:hint="default" w:ascii="Times New Roman" w:hAnsi="Times New Roman" w:eastAsia="宋体" w:cs="Times New Roman"/>
          <w:bCs/>
          <w:spacing w:val="0"/>
          <w:sz w:val="28"/>
          <w:szCs w:val="24"/>
          <w:highlight w:val="none"/>
        </w:rPr>
      </w:pPr>
      <w:r>
        <w:rPr>
          <w:rFonts w:hint="default" w:ascii="Times New Roman" w:hAnsi="Times New Roman" w:eastAsia="宋体" w:cs="Times New Roman"/>
          <w:bCs/>
          <w:spacing w:val="0"/>
          <w:sz w:val="28"/>
          <w:szCs w:val="24"/>
          <w:highlight w:val="none"/>
        </w:rPr>
        <w:t>日期：</w:t>
      </w:r>
    </w:p>
    <w:p w14:paraId="639558CE">
      <w:pPr>
        <w:keepNext w:val="0"/>
        <w:keepLines w:val="0"/>
        <w:pageBreakBefore w:val="0"/>
        <w:kinsoku/>
        <w:wordWrap/>
        <w:overflowPunct/>
        <w:topLinePunct w:val="0"/>
        <w:bidi w:val="0"/>
        <w:spacing w:line="240" w:lineRule="auto"/>
        <w:jc w:val="both"/>
        <w:outlineLvl w:val="0"/>
        <w:rPr>
          <w:rFonts w:hint="default" w:ascii="Times New Roman" w:hAnsi="Times New Roman" w:eastAsia="宋体" w:cs="Times New Roman"/>
          <w:b/>
          <w:bCs/>
          <w:spacing w:val="0"/>
          <w:sz w:val="21"/>
          <w:szCs w:val="21"/>
          <w:highlight w:val="none"/>
        </w:rPr>
      </w:pPr>
    </w:p>
    <w:p w14:paraId="7EC33BF1">
      <w:pPr>
        <w:pStyle w:val="30"/>
        <w:rPr>
          <w:rFonts w:hint="default" w:ascii="Times New Roman" w:hAnsi="Times New Roman" w:eastAsia="宋体" w:cs="Times New Roman"/>
          <w:b/>
          <w:bCs/>
          <w:color w:val="auto"/>
          <w:sz w:val="32"/>
          <w:szCs w:val="32"/>
          <w:highlight w:val="none"/>
          <w:lang w:val="en-US" w:eastAsia="zh-CN"/>
        </w:rPr>
      </w:pPr>
    </w:p>
    <w:p w14:paraId="3FFBBB4A">
      <w:pPr>
        <w:keepNext w:val="0"/>
        <w:keepLines w:val="0"/>
        <w:pageBreakBefore w:val="0"/>
        <w:kinsoku/>
        <w:wordWrap/>
        <w:overflowPunct/>
        <w:topLinePunct w:val="0"/>
        <w:bidi w:val="0"/>
        <w:adjustRightInd w:val="0"/>
        <w:snapToGrid w:val="0"/>
        <w:spacing w:line="460" w:lineRule="exact"/>
        <w:rPr>
          <w:rFonts w:hint="eastAsia" w:ascii="宋体" w:hAnsi="宋体"/>
          <w:b/>
          <w:bCs/>
          <w:color w:val="auto"/>
          <w:sz w:val="24"/>
          <w:highlight w:val="none"/>
          <w:lang w:val="en-US" w:eastAsia="zh-CN"/>
        </w:rPr>
      </w:pPr>
      <w:r>
        <w:rPr>
          <w:rFonts w:hint="default" w:ascii="Times New Roman" w:hAnsi="Times New Roman" w:eastAsia="宋体" w:cs="Times New Roman"/>
          <w:b/>
          <w:bCs/>
          <w:color w:val="auto"/>
          <w:sz w:val="32"/>
          <w:szCs w:val="32"/>
          <w:highlight w:val="none"/>
          <w:lang w:val="en-US" w:eastAsia="zh-CN"/>
        </w:rPr>
        <w:t>格式</w:t>
      </w:r>
      <w:r>
        <w:rPr>
          <w:rFonts w:hint="eastAsia" w:ascii="Times New Roman" w:hAnsi="Times New Roman" w:eastAsia="宋体" w:cs="Times New Roman"/>
          <w:b/>
          <w:bCs/>
          <w:color w:val="auto"/>
          <w:sz w:val="32"/>
          <w:szCs w:val="32"/>
          <w:highlight w:val="none"/>
          <w:lang w:val="en-US" w:eastAsia="zh-CN"/>
        </w:rPr>
        <w:t>6</w:t>
      </w:r>
      <w:r>
        <w:rPr>
          <w:rFonts w:hint="eastAsia" w:ascii="Times New Roman" w:hAnsi="Times New Roman" w:eastAsia="宋体" w:cs="Times New Roman"/>
          <w:b/>
          <w:bCs/>
          <w:sz w:val="32"/>
          <w:szCs w:val="32"/>
          <w:highlight w:val="none"/>
          <w:lang w:val="en-US" w:eastAsia="zh-CN"/>
        </w:rPr>
        <w:t xml:space="preserve"> </w:t>
      </w:r>
      <w:r>
        <w:rPr>
          <w:rFonts w:hint="default" w:ascii="Times New Roman" w:hAnsi="Times New Roman" w:eastAsia="宋体" w:cs="Times New Roman"/>
          <w:b/>
          <w:bCs/>
          <w:kern w:val="2"/>
          <w:sz w:val="32"/>
          <w:szCs w:val="32"/>
          <w:highlight w:val="none"/>
          <w:lang w:val="en-US" w:eastAsia="zh-CN" w:bidi="ar-SA"/>
        </w:rPr>
        <w:t>需求响应表</w:t>
      </w:r>
    </w:p>
    <w:p w14:paraId="6CC7DE8F">
      <w:pPr>
        <w:adjustRightInd w:val="0"/>
        <w:snapToGrid w:val="0"/>
        <w:spacing w:after="0" w:afterLines="0" w:line="460" w:lineRule="exact"/>
        <w:jc w:val="left"/>
        <w:rPr>
          <w:rFonts w:hint="eastAsia" w:ascii="宋体" w:hAnsi="宋体" w:eastAsia="宋体" w:cs="仿宋_GB2312"/>
          <w:b/>
          <w:bCs w:val="0"/>
          <w:color w:val="auto"/>
          <w:sz w:val="44"/>
          <w:szCs w:val="44"/>
          <w:highlight w:val="none"/>
          <w:lang w:eastAsia="zh-CN"/>
        </w:rPr>
      </w:pPr>
    </w:p>
    <w:p w14:paraId="232B82E5">
      <w:pPr>
        <w:spacing w:after="360" w:afterLines="150" w:line="460" w:lineRule="exact"/>
        <w:jc w:val="center"/>
        <w:rPr>
          <w:rFonts w:hint="eastAsia" w:ascii="宋体" w:hAnsi="宋体"/>
          <w:b/>
          <w:bCs/>
          <w:sz w:val="24"/>
          <w:szCs w:val="24"/>
          <w:highlight w:val="none"/>
        </w:rPr>
      </w:pPr>
      <w:r>
        <w:rPr>
          <w:rFonts w:hint="eastAsia" w:ascii="宋体" w:hAnsi="宋体" w:eastAsia="宋体" w:cs="仿宋_GB2312"/>
          <w:b/>
          <w:bCs w:val="0"/>
          <w:color w:val="auto"/>
          <w:sz w:val="44"/>
          <w:szCs w:val="44"/>
          <w:highlight w:val="none"/>
          <w:lang w:eastAsia="zh-CN"/>
        </w:rPr>
        <w:t>需求</w:t>
      </w:r>
      <w:r>
        <w:rPr>
          <w:rFonts w:hint="eastAsia" w:ascii="宋体" w:hAnsi="宋体" w:eastAsia="宋体" w:cs="仿宋_GB2312"/>
          <w:b/>
          <w:bCs w:val="0"/>
          <w:color w:val="auto"/>
          <w:sz w:val="44"/>
          <w:szCs w:val="44"/>
          <w:highlight w:val="none"/>
        </w:rPr>
        <w:t>响应表</w:t>
      </w:r>
    </w:p>
    <w:p w14:paraId="466BAAB5">
      <w:pPr>
        <w:spacing w:line="460" w:lineRule="exact"/>
        <w:rPr>
          <w:rFonts w:hint="eastAsia" w:ascii="宋体" w:hAnsi="宋体"/>
          <w:bCs/>
          <w:sz w:val="24"/>
          <w:szCs w:val="24"/>
          <w:highlight w:val="none"/>
        </w:rPr>
      </w:pPr>
      <w:r>
        <w:rPr>
          <w:rFonts w:hint="eastAsia" w:ascii="宋体" w:hAnsi="宋体"/>
          <w:b/>
          <w:bCs/>
          <w:sz w:val="24"/>
          <w:szCs w:val="24"/>
          <w:highlight w:val="none"/>
        </w:rPr>
        <w:t>项目名称：中山市公共交通运输集团有限公司展厅施工单位采购</w:t>
      </w:r>
      <w:r>
        <w:rPr>
          <w:rFonts w:hint="eastAsia" w:ascii="宋体" w:hAnsi="宋体"/>
          <w:b/>
          <w:bCs/>
          <w:sz w:val="24"/>
          <w:szCs w:val="24"/>
          <w:highlight w:val="none"/>
          <w:lang w:val="en-US" w:eastAsia="zh-CN"/>
        </w:rPr>
        <w:t>项目</w:t>
      </w:r>
      <w:r>
        <w:rPr>
          <w:rFonts w:hint="eastAsia" w:ascii="宋体" w:hAnsi="宋体"/>
          <w:bCs/>
          <w:sz w:val="24"/>
          <w:szCs w:val="24"/>
          <w:highlight w:val="none"/>
        </w:rPr>
        <w:t xml:space="preserve">          </w:t>
      </w:r>
    </w:p>
    <w:tbl>
      <w:tblPr>
        <w:tblStyle w:val="18"/>
        <w:tblW w:w="83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3806"/>
        <w:gridCol w:w="2583"/>
        <w:gridCol w:w="1212"/>
      </w:tblGrid>
      <w:tr w14:paraId="369C7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704" w:type="dxa"/>
            <w:vAlign w:val="center"/>
          </w:tcPr>
          <w:p w14:paraId="29EF226B">
            <w:pPr>
              <w:pStyle w:val="5"/>
              <w:ind w:firstLine="0"/>
              <w:jc w:val="center"/>
              <w:textAlignment w:val="auto"/>
              <w:rPr>
                <w:rFonts w:hint="eastAsia" w:hAnsi="宋体" w:cs="宋体"/>
                <w:b/>
                <w:bCs/>
                <w:sz w:val="24"/>
                <w:szCs w:val="24"/>
                <w:highlight w:val="none"/>
              </w:rPr>
            </w:pPr>
            <w:r>
              <w:rPr>
                <w:rFonts w:hint="eastAsia" w:hAnsi="宋体" w:cs="宋体"/>
                <w:b/>
                <w:bCs/>
                <w:sz w:val="24"/>
                <w:szCs w:val="24"/>
                <w:highlight w:val="none"/>
              </w:rPr>
              <w:t>序号</w:t>
            </w:r>
          </w:p>
        </w:tc>
        <w:tc>
          <w:tcPr>
            <w:tcW w:w="3806" w:type="dxa"/>
            <w:vAlign w:val="center"/>
          </w:tcPr>
          <w:p w14:paraId="7A11F78B">
            <w:pPr>
              <w:pStyle w:val="5"/>
              <w:ind w:firstLine="0"/>
              <w:jc w:val="center"/>
              <w:textAlignment w:val="auto"/>
              <w:rPr>
                <w:rFonts w:hint="eastAsia" w:hAnsi="宋体" w:cs="宋体"/>
                <w:b/>
                <w:bCs/>
                <w:sz w:val="24"/>
                <w:szCs w:val="24"/>
                <w:highlight w:val="none"/>
              </w:rPr>
            </w:pPr>
            <w:r>
              <w:rPr>
                <w:rFonts w:hint="eastAsia" w:hAnsi="宋体" w:cs="宋体"/>
                <w:b/>
                <w:bCs/>
                <w:sz w:val="24"/>
                <w:szCs w:val="24"/>
                <w:highlight w:val="none"/>
                <w:lang w:val="en-US" w:eastAsia="zh-CN"/>
              </w:rPr>
              <w:t>采购人需求</w:t>
            </w:r>
            <w:r>
              <w:rPr>
                <w:rFonts w:hint="eastAsia" w:hAnsi="宋体" w:cs="宋体"/>
                <w:b/>
                <w:bCs/>
                <w:sz w:val="24"/>
                <w:szCs w:val="24"/>
                <w:highlight w:val="none"/>
              </w:rPr>
              <w:t>要求</w:t>
            </w:r>
          </w:p>
        </w:tc>
        <w:tc>
          <w:tcPr>
            <w:tcW w:w="2583" w:type="dxa"/>
            <w:vAlign w:val="center"/>
          </w:tcPr>
          <w:p w14:paraId="5E5DCDDE">
            <w:pPr>
              <w:pStyle w:val="5"/>
              <w:ind w:firstLine="0"/>
              <w:jc w:val="center"/>
              <w:textAlignment w:val="auto"/>
              <w:rPr>
                <w:rFonts w:hint="eastAsia" w:hAnsi="宋体" w:eastAsia="宋体" w:cs="宋体"/>
                <w:b/>
                <w:bCs/>
                <w:sz w:val="24"/>
                <w:szCs w:val="24"/>
                <w:highlight w:val="none"/>
                <w:lang w:val="en-US" w:eastAsia="zh-CN"/>
              </w:rPr>
            </w:pPr>
            <w:r>
              <w:rPr>
                <w:rFonts w:hint="eastAsia" w:hAnsi="宋体" w:cs="宋体"/>
                <w:b/>
                <w:bCs/>
                <w:sz w:val="24"/>
                <w:szCs w:val="24"/>
                <w:highlight w:val="none"/>
                <w:lang w:val="en-US" w:eastAsia="zh-CN"/>
              </w:rPr>
              <w:t>参评单位</w:t>
            </w:r>
            <w:r>
              <w:rPr>
                <w:rFonts w:hint="eastAsia" w:hAnsi="宋体" w:cs="宋体"/>
                <w:b/>
                <w:bCs/>
                <w:sz w:val="24"/>
                <w:szCs w:val="24"/>
                <w:highlight w:val="none"/>
              </w:rPr>
              <w:t>响应</w:t>
            </w:r>
            <w:r>
              <w:rPr>
                <w:rFonts w:hint="eastAsia" w:hAnsi="宋体" w:cs="宋体"/>
                <w:b/>
                <w:bCs/>
                <w:sz w:val="24"/>
                <w:szCs w:val="24"/>
                <w:highlight w:val="none"/>
                <w:lang w:val="en-US" w:eastAsia="zh-CN"/>
              </w:rPr>
              <w:t>情况</w:t>
            </w:r>
          </w:p>
        </w:tc>
        <w:tc>
          <w:tcPr>
            <w:tcW w:w="1212" w:type="dxa"/>
            <w:vAlign w:val="center"/>
          </w:tcPr>
          <w:p w14:paraId="201989D2">
            <w:pPr>
              <w:pStyle w:val="5"/>
              <w:ind w:firstLine="0"/>
              <w:jc w:val="center"/>
              <w:textAlignment w:val="auto"/>
              <w:rPr>
                <w:rFonts w:hint="eastAsia" w:hAnsi="宋体" w:cs="宋体"/>
                <w:b/>
                <w:bCs/>
                <w:sz w:val="24"/>
                <w:szCs w:val="24"/>
                <w:highlight w:val="none"/>
              </w:rPr>
            </w:pPr>
            <w:r>
              <w:rPr>
                <w:rFonts w:hint="eastAsia" w:hAnsi="宋体" w:cs="宋体"/>
                <w:b/>
                <w:bCs/>
                <w:sz w:val="24"/>
                <w:szCs w:val="24"/>
                <w:highlight w:val="none"/>
              </w:rPr>
              <w:t>说明</w:t>
            </w:r>
          </w:p>
        </w:tc>
      </w:tr>
      <w:tr w14:paraId="1BDB8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04" w:type="dxa"/>
            <w:vAlign w:val="center"/>
          </w:tcPr>
          <w:p w14:paraId="758C04E5">
            <w:pPr>
              <w:keepLines/>
              <w:widowControl/>
              <w:jc w:val="center"/>
              <w:rPr>
                <w:rFonts w:hint="eastAsia" w:ascii="宋体" w:hAnsi="宋体" w:eastAsia="宋体"/>
                <w:bCs/>
                <w:sz w:val="24"/>
                <w:szCs w:val="24"/>
                <w:highlight w:val="none"/>
                <w:lang w:val="en-US" w:eastAsia="zh-CN"/>
              </w:rPr>
            </w:pPr>
            <w:r>
              <w:rPr>
                <w:rFonts w:hint="eastAsia" w:ascii="宋体" w:hAnsi="宋体"/>
                <w:bCs/>
                <w:sz w:val="24"/>
                <w:szCs w:val="24"/>
                <w:highlight w:val="none"/>
                <w:lang w:val="en-US" w:eastAsia="zh-CN"/>
              </w:rPr>
              <w:t>1</w:t>
            </w:r>
          </w:p>
        </w:tc>
        <w:tc>
          <w:tcPr>
            <w:tcW w:w="3806" w:type="dxa"/>
            <w:vAlign w:val="center"/>
          </w:tcPr>
          <w:p w14:paraId="293C34EE">
            <w:pPr>
              <w:spacing w:line="360" w:lineRule="exact"/>
              <w:ind w:left="0" w:firstLine="0"/>
              <w:rPr>
                <w:rFonts w:hint="eastAsia" w:ascii="宋体" w:hAnsi="宋体"/>
                <w:bCs/>
                <w:sz w:val="24"/>
                <w:szCs w:val="24"/>
                <w:highlight w:val="none"/>
              </w:rPr>
            </w:pPr>
            <w:r>
              <w:rPr>
                <w:rFonts w:hint="eastAsia" w:ascii="Times New Roman" w:hAnsi="Times New Roman" w:eastAsia="宋体" w:cs="Times New Roman"/>
                <w:color w:val="000000"/>
                <w:sz w:val="24"/>
                <w:szCs w:val="24"/>
                <w:highlight w:val="none"/>
              </w:rPr>
              <w:t>合格工程，符合工程施工规范及标准</w:t>
            </w:r>
            <w:r>
              <w:rPr>
                <w:rFonts w:hint="eastAsia" w:ascii="Times New Roman" w:hAnsi="Times New Roman" w:eastAsia="宋体" w:cs="Times New Roman"/>
                <w:color w:val="000000"/>
                <w:sz w:val="24"/>
                <w:szCs w:val="24"/>
                <w:highlight w:val="none"/>
                <w:lang w:eastAsia="zh-CN"/>
              </w:rPr>
              <w:t>，</w:t>
            </w:r>
            <w:r>
              <w:rPr>
                <w:rFonts w:hint="eastAsia" w:ascii="Times New Roman" w:hAnsi="Times New Roman" w:eastAsia="宋体" w:cs="Times New Roman"/>
                <w:color w:val="000000"/>
                <w:sz w:val="24"/>
                <w:szCs w:val="24"/>
                <w:highlight w:val="none"/>
                <w:lang w:val="en-US" w:eastAsia="zh-CN"/>
              </w:rPr>
              <w:t>保修期1年</w:t>
            </w:r>
          </w:p>
        </w:tc>
        <w:tc>
          <w:tcPr>
            <w:tcW w:w="2583" w:type="dxa"/>
            <w:vAlign w:val="center"/>
          </w:tcPr>
          <w:p w14:paraId="2804FC34">
            <w:pPr>
              <w:keepLines/>
              <w:widowControl/>
              <w:jc w:val="center"/>
              <w:rPr>
                <w:rFonts w:hint="eastAsia" w:ascii="宋体" w:hAnsi="宋体"/>
                <w:bCs/>
                <w:sz w:val="24"/>
                <w:szCs w:val="24"/>
                <w:highlight w:val="none"/>
              </w:rPr>
            </w:pPr>
            <w:r>
              <w:rPr>
                <w:rFonts w:hint="eastAsia" w:ascii="Times New Roman" w:hAnsi="Times New Roman" w:eastAsia="宋体" w:cs="Times New Roman"/>
                <w:b w:val="0"/>
                <w:bCs w:val="0"/>
                <w:sz w:val="21"/>
                <w:szCs w:val="24"/>
                <w:highlight w:val="none"/>
                <w:lang w:val="en-US" w:eastAsia="zh-CN"/>
              </w:rPr>
              <w:t>□完全响应</w:t>
            </w:r>
            <w:r>
              <w:rPr>
                <w:rFonts w:hint="eastAsia"/>
                <w:highlight w:val="none"/>
                <w:lang w:val="en-US" w:eastAsia="zh-CN"/>
              </w:rPr>
              <w:t xml:space="preserve">  </w:t>
            </w:r>
            <w:r>
              <w:rPr>
                <w:rFonts w:hint="eastAsia" w:ascii="Times New Roman" w:hAnsi="Times New Roman" w:eastAsia="宋体" w:cs="Times New Roman"/>
                <w:b w:val="0"/>
                <w:bCs w:val="0"/>
                <w:sz w:val="21"/>
                <w:szCs w:val="24"/>
                <w:highlight w:val="none"/>
                <w:lang w:val="en-US" w:eastAsia="zh-CN"/>
              </w:rPr>
              <w:t>□部分响应</w:t>
            </w:r>
          </w:p>
        </w:tc>
        <w:tc>
          <w:tcPr>
            <w:tcW w:w="1212" w:type="dxa"/>
            <w:vAlign w:val="top"/>
          </w:tcPr>
          <w:p w14:paraId="54D50D8C">
            <w:pPr>
              <w:pStyle w:val="5"/>
              <w:ind w:firstLine="0"/>
              <w:jc w:val="center"/>
              <w:textAlignment w:val="auto"/>
              <w:rPr>
                <w:rFonts w:hint="eastAsia" w:hAnsi="宋体" w:cs="宋体"/>
                <w:bCs/>
                <w:sz w:val="24"/>
                <w:szCs w:val="24"/>
                <w:highlight w:val="none"/>
              </w:rPr>
            </w:pPr>
          </w:p>
        </w:tc>
      </w:tr>
      <w:tr w14:paraId="098F9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04" w:type="dxa"/>
            <w:vAlign w:val="center"/>
          </w:tcPr>
          <w:p w14:paraId="460F9562">
            <w:pPr>
              <w:keepLines/>
              <w:widowControl/>
              <w:jc w:val="center"/>
              <w:rPr>
                <w:rFonts w:hint="eastAsia" w:ascii="宋体" w:hAnsi="宋体" w:eastAsia="宋体"/>
                <w:bCs/>
                <w:sz w:val="24"/>
                <w:szCs w:val="24"/>
                <w:highlight w:val="none"/>
                <w:lang w:val="en-US" w:eastAsia="zh-CN"/>
              </w:rPr>
            </w:pPr>
            <w:r>
              <w:rPr>
                <w:rFonts w:hint="eastAsia" w:ascii="宋体" w:hAnsi="宋体"/>
                <w:bCs/>
                <w:sz w:val="24"/>
                <w:szCs w:val="24"/>
                <w:highlight w:val="none"/>
                <w:lang w:val="en-US" w:eastAsia="zh-CN"/>
              </w:rPr>
              <w:t>2</w:t>
            </w:r>
          </w:p>
        </w:tc>
        <w:tc>
          <w:tcPr>
            <w:tcW w:w="3806" w:type="dxa"/>
            <w:vAlign w:val="center"/>
          </w:tcPr>
          <w:p w14:paraId="1CBC9CA2">
            <w:pPr>
              <w:spacing w:line="360" w:lineRule="exact"/>
              <w:ind w:left="0" w:leftChars="0" w:firstLine="0" w:firstLineChars="0"/>
              <w:rPr>
                <w:rFonts w:hint="eastAsia" w:ascii="宋体" w:hAnsi="宋体"/>
                <w:bCs/>
                <w:kern w:val="2"/>
                <w:sz w:val="24"/>
                <w:szCs w:val="24"/>
                <w:highlight w:val="none"/>
                <w:lang w:val="en-US" w:eastAsia="zh-CN" w:bidi="ar-SA"/>
              </w:rPr>
            </w:pPr>
            <w:r>
              <w:rPr>
                <w:rFonts w:hint="eastAsia" w:ascii="Times New Roman" w:hAnsi="Times New Roman" w:eastAsia="宋体" w:cs="Times New Roman"/>
                <w:color w:val="000000"/>
                <w:sz w:val="24"/>
                <w:szCs w:val="24"/>
                <w:highlight w:val="none"/>
              </w:rPr>
              <w:t>施工安全，不发生安全事故</w:t>
            </w:r>
            <w:r>
              <w:rPr>
                <w:rFonts w:hint="eastAsia" w:ascii="Times New Roman" w:hAnsi="Times New Roman" w:eastAsia="宋体" w:cs="Times New Roman"/>
                <w:color w:val="000000"/>
                <w:sz w:val="24"/>
                <w:szCs w:val="24"/>
                <w:highlight w:val="none"/>
                <w:lang w:eastAsia="zh-CN"/>
              </w:rPr>
              <w:t>，</w:t>
            </w:r>
            <w:r>
              <w:rPr>
                <w:rFonts w:hint="eastAsia" w:ascii="Times New Roman" w:hAnsi="Times New Roman" w:eastAsia="宋体" w:cs="Times New Roman"/>
                <w:color w:val="000000"/>
                <w:sz w:val="24"/>
                <w:szCs w:val="24"/>
                <w:highlight w:val="none"/>
              </w:rPr>
              <w:t>中</w:t>
            </w:r>
            <w:r>
              <w:rPr>
                <w:rFonts w:hint="eastAsia" w:ascii="Times New Roman" w:hAnsi="Times New Roman" w:eastAsia="宋体" w:cs="Times New Roman"/>
                <w:color w:val="000000"/>
                <w:sz w:val="24"/>
                <w:szCs w:val="24"/>
                <w:highlight w:val="none"/>
                <w:lang w:val="en-US" w:eastAsia="zh-CN"/>
              </w:rPr>
              <w:t>选单位</w:t>
            </w:r>
            <w:r>
              <w:rPr>
                <w:rFonts w:hint="eastAsia" w:ascii="Times New Roman" w:hAnsi="Times New Roman" w:eastAsia="宋体" w:cs="Times New Roman"/>
                <w:color w:val="000000"/>
                <w:sz w:val="24"/>
                <w:szCs w:val="24"/>
                <w:highlight w:val="none"/>
              </w:rPr>
              <w:t>须对安全施工承担完全责任</w:t>
            </w:r>
          </w:p>
        </w:tc>
        <w:tc>
          <w:tcPr>
            <w:tcW w:w="2583" w:type="dxa"/>
            <w:vAlign w:val="center"/>
          </w:tcPr>
          <w:p w14:paraId="2DF9445D">
            <w:pPr>
              <w:keepLines/>
              <w:widowControl/>
              <w:jc w:val="center"/>
              <w:rPr>
                <w:rFonts w:hint="eastAsia" w:ascii="宋体" w:hAnsi="宋体"/>
                <w:bCs/>
                <w:sz w:val="24"/>
                <w:szCs w:val="24"/>
                <w:highlight w:val="none"/>
              </w:rPr>
            </w:pPr>
            <w:r>
              <w:rPr>
                <w:rFonts w:hint="eastAsia" w:ascii="Times New Roman" w:hAnsi="Times New Roman" w:eastAsia="宋体" w:cs="Times New Roman"/>
                <w:b w:val="0"/>
                <w:bCs w:val="0"/>
                <w:sz w:val="21"/>
                <w:szCs w:val="24"/>
                <w:highlight w:val="none"/>
                <w:lang w:val="en-US" w:eastAsia="zh-CN"/>
              </w:rPr>
              <w:t>□完全响应</w:t>
            </w:r>
            <w:r>
              <w:rPr>
                <w:rFonts w:hint="eastAsia"/>
                <w:highlight w:val="none"/>
                <w:lang w:val="en-US" w:eastAsia="zh-CN"/>
              </w:rPr>
              <w:t xml:space="preserve">  </w:t>
            </w:r>
            <w:r>
              <w:rPr>
                <w:rFonts w:hint="eastAsia" w:ascii="Times New Roman" w:hAnsi="Times New Roman" w:eastAsia="宋体" w:cs="Times New Roman"/>
                <w:b w:val="0"/>
                <w:bCs w:val="0"/>
                <w:sz w:val="21"/>
                <w:szCs w:val="24"/>
                <w:highlight w:val="none"/>
                <w:lang w:val="en-US" w:eastAsia="zh-CN"/>
              </w:rPr>
              <w:t>□部分响应</w:t>
            </w:r>
          </w:p>
        </w:tc>
        <w:tc>
          <w:tcPr>
            <w:tcW w:w="1212" w:type="dxa"/>
            <w:vAlign w:val="top"/>
          </w:tcPr>
          <w:p w14:paraId="10A74857">
            <w:pPr>
              <w:pStyle w:val="5"/>
              <w:ind w:firstLine="0"/>
              <w:jc w:val="center"/>
              <w:textAlignment w:val="auto"/>
              <w:rPr>
                <w:rFonts w:hint="eastAsia" w:hAnsi="宋体" w:cs="宋体"/>
                <w:bCs/>
                <w:sz w:val="24"/>
                <w:szCs w:val="24"/>
                <w:highlight w:val="none"/>
              </w:rPr>
            </w:pPr>
          </w:p>
        </w:tc>
      </w:tr>
      <w:tr w14:paraId="6100C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04" w:type="dxa"/>
            <w:vAlign w:val="center"/>
          </w:tcPr>
          <w:p w14:paraId="1DC9C12F">
            <w:pPr>
              <w:keepLines/>
              <w:widowControl/>
              <w:jc w:val="center"/>
              <w:rPr>
                <w:rFonts w:hint="default" w:ascii="宋体" w:hAnsi="宋体"/>
                <w:bCs/>
                <w:kern w:val="2"/>
                <w:sz w:val="24"/>
                <w:szCs w:val="24"/>
                <w:highlight w:val="none"/>
                <w:lang w:val="en-US" w:eastAsia="zh-CN" w:bidi="ar-SA"/>
              </w:rPr>
            </w:pPr>
            <w:r>
              <w:rPr>
                <w:rFonts w:hint="eastAsia" w:ascii="宋体" w:hAnsi="宋体"/>
                <w:bCs/>
                <w:kern w:val="2"/>
                <w:sz w:val="24"/>
                <w:szCs w:val="24"/>
                <w:highlight w:val="none"/>
                <w:lang w:val="en-US" w:eastAsia="zh-CN" w:bidi="ar-SA"/>
              </w:rPr>
              <w:t>3</w:t>
            </w:r>
          </w:p>
        </w:tc>
        <w:tc>
          <w:tcPr>
            <w:tcW w:w="3806" w:type="dxa"/>
            <w:vAlign w:val="center"/>
          </w:tcPr>
          <w:p w14:paraId="167F5A2A">
            <w:pPr>
              <w:spacing w:line="360" w:lineRule="exact"/>
              <w:ind w:left="0" w:leftChars="0" w:firstLine="0" w:firstLineChars="0"/>
              <w:rPr>
                <w:rFonts w:hint="eastAsia" w:ascii="宋体" w:hAnsi="宋体"/>
                <w:bCs/>
                <w:kern w:val="2"/>
                <w:sz w:val="24"/>
                <w:szCs w:val="24"/>
                <w:highlight w:val="none"/>
                <w:lang w:val="en-US" w:eastAsia="zh-CN" w:bidi="ar-SA"/>
              </w:rPr>
            </w:pPr>
            <w:r>
              <w:rPr>
                <w:rFonts w:hint="eastAsia" w:ascii="Times New Roman" w:hAnsi="Times New Roman" w:eastAsia="宋体" w:cs="Times New Roman"/>
                <w:color w:val="000000"/>
                <w:sz w:val="24"/>
                <w:szCs w:val="24"/>
                <w:highlight w:val="none"/>
              </w:rPr>
              <w:t>达到广东省规定文明施工标准</w:t>
            </w:r>
          </w:p>
        </w:tc>
        <w:tc>
          <w:tcPr>
            <w:tcW w:w="2583" w:type="dxa"/>
            <w:vAlign w:val="center"/>
          </w:tcPr>
          <w:p w14:paraId="173B7E1E">
            <w:pPr>
              <w:keepLines/>
              <w:widowControl/>
              <w:jc w:val="center"/>
              <w:rPr>
                <w:rFonts w:hint="eastAsia" w:ascii="宋体" w:hAnsi="宋体"/>
                <w:bCs/>
                <w:sz w:val="24"/>
                <w:szCs w:val="24"/>
                <w:highlight w:val="none"/>
              </w:rPr>
            </w:pPr>
            <w:r>
              <w:rPr>
                <w:rFonts w:hint="eastAsia" w:ascii="Times New Roman" w:hAnsi="Times New Roman" w:eastAsia="宋体" w:cs="Times New Roman"/>
                <w:b w:val="0"/>
                <w:bCs w:val="0"/>
                <w:sz w:val="21"/>
                <w:szCs w:val="24"/>
                <w:highlight w:val="none"/>
                <w:lang w:val="en-US" w:eastAsia="zh-CN"/>
              </w:rPr>
              <w:t>□完全响应</w:t>
            </w:r>
            <w:r>
              <w:rPr>
                <w:rFonts w:hint="eastAsia"/>
                <w:highlight w:val="none"/>
                <w:lang w:val="en-US" w:eastAsia="zh-CN"/>
              </w:rPr>
              <w:t xml:space="preserve">  </w:t>
            </w:r>
            <w:r>
              <w:rPr>
                <w:rFonts w:hint="eastAsia" w:ascii="Times New Roman" w:hAnsi="Times New Roman" w:eastAsia="宋体" w:cs="Times New Roman"/>
                <w:b w:val="0"/>
                <w:bCs w:val="0"/>
                <w:sz w:val="21"/>
                <w:szCs w:val="24"/>
                <w:highlight w:val="none"/>
                <w:lang w:val="en-US" w:eastAsia="zh-CN"/>
              </w:rPr>
              <w:t>□部分响应</w:t>
            </w:r>
          </w:p>
        </w:tc>
        <w:tc>
          <w:tcPr>
            <w:tcW w:w="1212" w:type="dxa"/>
            <w:vAlign w:val="top"/>
          </w:tcPr>
          <w:p w14:paraId="44D7841D">
            <w:pPr>
              <w:pStyle w:val="5"/>
              <w:ind w:firstLine="0"/>
              <w:jc w:val="center"/>
              <w:textAlignment w:val="auto"/>
              <w:rPr>
                <w:rFonts w:hint="eastAsia" w:hAnsi="宋体" w:cs="宋体"/>
                <w:bCs/>
                <w:sz w:val="24"/>
                <w:szCs w:val="24"/>
                <w:highlight w:val="none"/>
              </w:rPr>
            </w:pPr>
          </w:p>
        </w:tc>
      </w:tr>
      <w:tr w14:paraId="67326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704" w:type="dxa"/>
            <w:vAlign w:val="center"/>
          </w:tcPr>
          <w:p w14:paraId="6B4FAE84">
            <w:pPr>
              <w:keepLines/>
              <w:widowControl/>
              <w:jc w:val="center"/>
              <w:rPr>
                <w:rFonts w:hint="default" w:ascii="宋体" w:hAnsi="宋体"/>
                <w:bCs/>
                <w:kern w:val="2"/>
                <w:sz w:val="24"/>
                <w:szCs w:val="24"/>
                <w:highlight w:val="none"/>
                <w:lang w:val="en-US" w:eastAsia="zh-CN" w:bidi="ar-SA"/>
              </w:rPr>
            </w:pPr>
            <w:r>
              <w:rPr>
                <w:rFonts w:hint="eastAsia" w:ascii="宋体" w:hAnsi="宋体"/>
                <w:bCs/>
                <w:kern w:val="2"/>
                <w:sz w:val="24"/>
                <w:szCs w:val="24"/>
                <w:highlight w:val="none"/>
                <w:lang w:val="en-US" w:eastAsia="zh-CN" w:bidi="ar-SA"/>
              </w:rPr>
              <w:t>4</w:t>
            </w:r>
          </w:p>
        </w:tc>
        <w:tc>
          <w:tcPr>
            <w:tcW w:w="3806" w:type="dxa"/>
            <w:vAlign w:val="center"/>
          </w:tcPr>
          <w:p w14:paraId="691D8FE2">
            <w:pPr>
              <w:spacing w:line="360" w:lineRule="exact"/>
              <w:ind w:left="0" w:leftChars="0" w:firstLine="0" w:firstLineChars="0"/>
              <w:rPr>
                <w:rFonts w:hint="eastAsia" w:ascii="宋体" w:hAnsi="宋体"/>
                <w:bCs/>
                <w:kern w:val="2"/>
                <w:sz w:val="24"/>
                <w:szCs w:val="24"/>
                <w:highlight w:val="none"/>
                <w:lang w:val="en-US" w:eastAsia="zh-CN" w:bidi="ar-SA"/>
              </w:rPr>
            </w:pPr>
            <w:r>
              <w:rPr>
                <w:rFonts w:hint="eastAsia" w:ascii="宋体" w:hAnsi="宋体" w:eastAsia="宋体" w:cs="宋体"/>
                <w:bCs/>
                <w:color w:val="auto"/>
                <w:sz w:val="24"/>
                <w:szCs w:val="24"/>
                <w:highlight w:val="none"/>
                <w:lang w:val="en-US" w:eastAsia="zh-CN"/>
              </w:rPr>
              <w:t>付款方式</w:t>
            </w:r>
          </w:p>
        </w:tc>
        <w:tc>
          <w:tcPr>
            <w:tcW w:w="2583" w:type="dxa"/>
            <w:vAlign w:val="center"/>
          </w:tcPr>
          <w:p w14:paraId="47FEA551">
            <w:pPr>
              <w:keepLines/>
              <w:widowControl/>
              <w:jc w:val="center"/>
              <w:rPr>
                <w:rFonts w:hint="eastAsia" w:ascii="宋体" w:hAnsi="宋体"/>
                <w:bCs/>
                <w:sz w:val="24"/>
                <w:szCs w:val="24"/>
                <w:highlight w:val="none"/>
              </w:rPr>
            </w:pPr>
            <w:r>
              <w:rPr>
                <w:rFonts w:hint="eastAsia" w:ascii="Times New Roman" w:hAnsi="Times New Roman" w:eastAsia="宋体" w:cs="Times New Roman"/>
                <w:b w:val="0"/>
                <w:bCs w:val="0"/>
                <w:sz w:val="21"/>
                <w:szCs w:val="24"/>
                <w:highlight w:val="none"/>
                <w:lang w:val="en-US" w:eastAsia="zh-CN"/>
              </w:rPr>
              <w:t>□完全响应</w:t>
            </w:r>
            <w:r>
              <w:rPr>
                <w:rFonts w:hint="eastAsia"/>
                <w:highlight w:val="none"/>
                <w:lang w:val="en-US" w:eastAsia="zh-CN"/>
              </w:rPr>
              <w:t xml:space="preserve">  </w:t>
            </w:r>
            <w:r>
              <w:rPr>
                <w:rFonts w:hint="eastAsia" w:ascii="Times New Roman" w:hAnsi="Times New Roman" w:eastAsia="宋体" w:cs="Times New Roman"/>
                <w:b w:val="0"/>
                <w:bCs w:val="0"/>
                <w:sz w:val="21"/>
                <w:szCs w:val="24"/>
                <w:highlight w:val="none"/>
                <w:lang w:val="en-US" w:eastAsia="zh-CN"/>
              </w:rPr>
              <w:t>□部分响应</w:t>
            </w:r>
          </w:p>
        </w:tc>
        <w:tc>
          <w:tcPr>
            <w:tcW w:w="1212" w:type="dxa"/>
            <w:vAlign w:val="top"/>
          </w:tcPr>
          <w:p w14:paraId="1F700920">
            <w:pPr>
              <w:pStyle w:val="5"/>
              <w:ind w:firstLine="0"/>
              <w:jc w:val="center"/>
              <w:textAlignment w:val="auto"/>
              <w:rPr>
                <w:rFonts w:hint="eastAsia" w:hAnsi="宋体" w:cs="宋体"/>
                <w:bCs/>
                <w:sz w:val="24"/>
                <w:szCs w:val="24"/>
                <w:highlight w:val="none"/>
              </w:rPr>
            </w:pPr>
          </w:p>
        </w:tc>
      </w:tr>
      <w:tr w14:paraId="459E9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704" w:type="dxa"/>
            <w:vAlign w:val="center"/>
          </w:tcPr>
          <w:p w14:paraId="043B900A">
            <w:pPr>
              <w:keepLines/>
              <w:widowControl/>
              <w:jc w:val="center"/>
              <w:rPr>
                <w:rFonts w:hint="default" w:ascii="宋体" w:hAnsi="宋体"/>
                <w:bCs/>
                <w:kern w:val="2"/>
                <w:sz w:val="24"/>
                <w:szCs w:val="24"/>
                <w:highlight w:val="none"/>
                <w:lang w:val="en-US" w:eastAsia="zh-CN" w:bidi="ar-SA"/>
              </w:rPr>
            </w:pPr>
            <w:r>
              <w:rPr>
                <w:rFonts w:hint="eastAsia" w:ascii="宋体" w:hAnsi="宋体"/>
                <w:bCs/>
                <w:kern w:val="2"/>
                <w:sz w:val="24"/>
                <w:szCs w:val="24"/>
                <w:highlight w:val="none"/>
                <w:lang w:val="en-US" w:eastAsia="zh-CN" w:bidi="ar-SA"/>
              </w:rPr>
              <w:t>5</w:t>
            </w:r>
          </w:p>
        </w:tc>
        <w:tc>
          <w:tcPr>
            <w:tcW w:w="3806" w:type="dxa"/>
            <w:vAlign w:val="center"/>
          </w:tcPr>
          <w:p w14:paraId="6BE5C77C">
            <w:pPr>
              <w:ind w:left="0" w:leftChars="0" w:firstLine="0" w:firstLineChars="0"/>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施工图纸及工程量清单</w:t>
            </w:r>
          </w:p>
        </w:tc>
        <w:tc>
          <w:tcPr>
            <w:tcW w:w="2583" w:type="dxa"/>
            <w:vAlign w:val="center"/>
          </w:tcPr>
          <w:p w14:paraId="520EBC4A">
            <w:pPr>
              <w:keepLines/>
              <w:widowControl/>
              <w:jc w:val="center"/>
              <w:rPr>
                <w:rFonts w:hint="eastAsia" w:ascii="宋体" w:hAnsi="宋体"/>
                <w:bCs/>
                <w:sz w:val="24"/>
                <w:szCs w:val="24"/>
                <w:highlight w:val="none"/>
              </w:rPr>
            </w:pPr>
            <w:r>
              <w:rPr>
                <w:rFonts w:hint="eastAsia" w:ascii="Times New Roman" w:hAnsi="Times New Roman" w:eastAsia="宋体" w:cs="Times New Roman"/>
                <w:b w:val="0"/>
                <w:bCs w:val="0"/>
                <w:sz w:val="21"/>
                <w:szCs w:val="24"/>
                <w:highlight w:val="none"/>
                <w:lang w:val="en-US" w:eastAsia="zh-CN"/>
              </w:rPr>
              <w:t>□完全响应</w:t>
            </w:r>
            <w:r>
              <w:rPr>
                <w:rFonts w:hint="eastAsia"/>
                <w:highlight w:val="none"/>
                <w:lang w:val="en-US" w:eastAsia="zh-CN"/>
              </w:rPr>
              <w:t xml:space="preserve">  </w:t>
            </w:r>
            <w:r>
              <w:rPr>
                <w:rFonts w:hint="eastAsia" w:ascii="Times New Roman" w:hAnsi="Times New Roman" w:eastAsia="宋体" w:cs="Times New Roman"/>
                <w:b w:val="0"/>
                <w:bCs w:val="0"/>
                <w:sz w:val="21"/>
                <w:szCs w:val="24"/>
                <w:highlight w:val="none"/>
                <w:lang w:val="en-US" w:eastAsia="zh-CN"/>
              </w:rPr>
              <w:t>□部分响应</w:t>
            </w:r>
          </w:p>
        </w:tc>
        <w:tc>
          <w:tcPr>
            <w:tcW w:w="1212" w:type="dxa"/>
            <w:vAlign w:val="top"/>
          </w:tcPr>
          <w:p w14:paraId="67A2A9B5">
            <w:pPr>
              <w:pStyle w:val="5"/>
              <w:ind w:firstLine="0"/>
              <w:jc w:val="center"/>
              <w:textAlignment w:val="auto"/>
              <w:rPr>
                <w:rFonts w:hint="eastAsia" w:hAnsi="宋体" w:cs="宋体"/>
                <w:bCs/>
                <w:sz w:val="24"/>
                <w:szCs w:val="24"/>
                <w:highlight w:val="none"/>
              </w:rPr>
            </w:pPr>
          </w:p>
        </w:tc>
      </w:tr>
      <w:tr w14:paraId="14A8D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704" w:type="dxa"/>
            <w:vAlign w:val="center"/>
          </w:tcPr>
          <w:p w14:paraId="0EB799DA">
            <w:pPr>
              <w:keepLines/>
              <w:widowControl/>
              <w:jc w:val="center"/>
              <w:rPr>
                <w:rFonts w:hint="default" w:ascii="宋体" w:hAnsi="宋体"/>
                <w:bCs/>
                <w:kern w:val="2"/>
                <w:sz w:val="24"/>
                <w:szCs w:val="24"/>
                <w:highlight w:val="none"/>
                <w:lang w:val="en-US" w:eastAsia="zh-CN" w:bidi="ar-SA"/>
              </w:rPr>
            </w:pPr>
            <w:r>
              <w:rPr>
                <w:rFonts w:hint="eastAsia" w:ascii="宋体" w:hAnsi="宋体"/>
                <w:bCs/>
                <w:kern w:val="2"/>
                <w:sz w:val="24"/>
                <w:szCs w:val="24"/>
                <w:highlight w:val="none"/>
                <w:lang w:val="en-US" w:eastAsia="zh-CN" w:bidi="ar-SA"/>
              </w:rPr>
              <w:t>6</w:t>
            </w:r>
          </w:p>
        </w:tc>
        <w:tc>
          <w:tcPr>
            <w:tcW w:w="3806" w:type="dxa"/>
            <w:vAlign w:val="center"/>
          </w:tcPr>
          <w:p w14:paraId="23B355BE">
            <w:pPr>
              <w:ind w:left="0" w:leftChars="0" w:firstLine="0" w:firstLineChars="0"/>
              <w:rPr>
                <w:rFonts w:hint="default"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非联合体投标，</w:t>
            </w:r>
            <w:r>
              <w:rPr>
                <w:rFonts w:hint="default" w:ascii="宋体" w:hAnsi="宋体" w:eastAsia="宋体" w:cs="宋体"/>
                <w:b w:val="0"/>
                <w:bCs/>
                <w:color w:val="auto"/>
                <w:sz w:val="24"/>
                <w:szCs w:val="24"/>
                <w:highlight w:val="none"/>
                <w:lang w:val="en-US" w:eastAsia="zh-CN"/>
              </w:rPr>
              <w:t>不得将本工程转包、</w:t>
            </w:r>
            <w:r>
              <w:rPr>
                <w:rFonts w:hint="eastAsia" w:ascii="宋体" w:hAnsi="宋体" w:eastAsia="宋体" w:cs="宋体"/>
                <w:b w:val="0"/>
                <w:bCs/>
                <w:color w:val="auto"/>
                <w:sz w:val="24"/>
                <w:szCs w:val="24"/>
                <w:highlight w:val="none"/>
                <w:lang w:val="en-US" w:eastAsia="zh-CN"/>
              </w:rPr>
              <w:t>违法</w:t>
            </w:r>
            <w:r>
              <w:rPr>
                <w:rFonts w:hint="default" w:ascii="宋体" w:hAnsi="宋体" w:eastAsia="宋体" w:cs="宋体"/>
                <w:b w:val="0"/>
                <w:bCs/>
                <w:color w:val="auto"/>
                <w:sz w:val="24"/>
                <w:szCs w:val="24"/>
                <w:highlight w:val="none"/>
                <w:lang w:val="en-US" w:eastAsia="zh-CN"/>
              </w:rPr>
              <w:t>分包给第三方施工</w:t>
            </w:r>
          </w:p>
        </w:tc>
        <w:tc>
          <w:tcPr>
            <w:tcW w:w="2583" w:type="dxa"/>
            <w:vAlign w:val="center"/>
          </w:tcPr>
          <w:p w14:paraId="6E266636">
            <w:pPr>
              <w:keepLines/>
              <w:widowControl/>
              <w:jc w:val="center"/>
              <w:rPr>
                <w:rFonts w:hint="eastAsia"/>
                <w:highlight w:val="none"/>
                <w:lang w:val="en-US" w:eastAsia="zh-CN"/>
              </w:rPr>
            </w:pPr>
            <w:r>
              <w:rPr>
                <w:rFonts w:hint="eastAsia" w:ascii="Times New Roman" w:hAnsi="Times New Roman" w:eastAsia="宋体" w:cs="Times New Roman"/>
                <w:b w:val="0"/>
                <w:bCs w:val="0"/>
                <w:sz w:val="21"/>
                <w:szCs w:val="24"/>
                <w:highlight w:val="none"/>
                <w:lang w:val="en-US" w:eastAsia="zh-CN"/>
              </w:rPr>
              <w:t>□完全响应</w:t>
            </w:r>
            <w:r>
              <w:rPr>
                <w:rFonts w:hint="eastAsia"/>
                <w:highlight w:val="none"/>
                <w:lang w:val="en-US" w:eastAsia="zh-CN"/>
              </w:rPr>
              <w:t xml:space="preserve">  </w:t>
            </w:r>
            <w:r>
              <w:rPr>
                <w:rFonts w:hint="eastAsia" w:ascii="Times New Roman" w:hAnsi="Times New Roman" w:eastAsia="宋体" w:cs="Times New Roman"/>
                <w:b w:val="0"/>
                <w:bCs w:val="0"/>
                <w:sz w:val="21"/>
                <w:szCs w:val="24"/>
                <w:highlight w:val="none"/>
                <w:lang w:val="en-US" w:eastAsia="zh-CN"/>
              </w:rPr>
              <w:t>□部分响应</w:t>
            </w:r>
          </w:p>
        </w:tc>
        <w:tc>
          <w:tcPr>
            <w:tcW w:w="1212" w:type="dxa"/>
            <w:vAlign w:val="top"/>
          </w:tcPr>
          <w:p w14:paraId="363E6091">
            <w:pPr>
              <w:pStyle w:val="5"/>
              <w:ind w:firstLine="0"/>
              <w:jc w:val="center"/>
              <w:textAlignment w:val="auto"/>
              <w:rPr>
                <w:rFonts w:hint="eastAsia" w:hAnsi="宋体" w:cs="宋体"/>
                <w:bCs/>
                <w:sz w:val="24"/>
                <w:szCs w:val="24"/>
                <w:highlight w:val="none"/>
              </w:rPr>
            </w:pPr>
          </w:p>
        </w:tc>
      </w:tr>
      <w:tr w14:paraId="66A62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704" w:type="dxa"/>
            <w:vAlign w:val="center"/>
          </w:tcPr>
          <w:p w14:paraId="38FB8DFB">
            <w:pPr>
              <w:keepLines/>
              <w:widowControl/>
              <w:jc w:val="center"/>
              <w:rPr>
                <w:rFonts w:hint="default" w:ascii="宋体" w:hAnsi="宋体"/>
                <w:bCs/>
                <w:kern w:val="2"/>
                <w:sz w:val="24"/>
                <w:szCs w:val="24"/>
                <w:highlight w:val="none"/>
                <w:lang w:val="en-US" w:eastAsia="zh-CN" w:bidi="ar-SA"/>
              </w:rPr>
            </w:pPr>
            <w:r>
              <w:rPr>
                <w:rFonts w:hint="eastAsia" w:ascii="宋体" w:hAnsi="宋体"/>
                <w:bCs/>
                <w:kern w:val="2"/>
                <w:sz w:val="24"/>
                <w:szCs w:val="24"/>
                <w:highlight w:val="none"/>
                <w:lang w:val="en-US" w:eastAsia="zh-CN" w:bidi="ar-SA"/>
              </w:rPr>
              <w:t>7</w:t>
            </w:r>
          </w:p>
        </w:tc>
        <w:tc>
          <w:tcPr>
            <w:tcW w:w="3806" w:type="dxa"/>
            <w:vAlign w:val="center"/>
          </w:tcPr>
          <w:p w14:paraId="2A9BCD05">
            <w:pPr>
              <w:ind w:left="0" w:leftChars="0" w:firstLine="0" w:firstLineChars="0"/>
              <w:rPr>
                <w:rFonts w:hint="default"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承诺工期不超过60天</w:t>
            </w:r>
          </w:p>
        </w:tc>
        <w:tc>
          <w:tcPr>
            <w:tcW w:w="2583" w:type="dxa"/>
            <w:vAlign w:val="center"/>
          </w:tcPr>
          <w:p w14:paraId="686EE3A0">
            <w:pPr>
              <w:keepLines/>
              <w:widowControl/>
              <w:jc w:val="center"/>
              <w:rPr>
                <w:rFonts w:hint="eastAsia" w:ascii="等线" w:hAnsi="等线" w:eastAsia="等线"/>
                <w:kern w:val="2"/>
                <w:sz w:val="21"/>
                <w:szCs w:val="22"/>
                <w:highlight w:val="none"/>
                <w:lang w:val="en-US" w:eastAsia="zh-CN" w:bidi="ar-SA"/>
              </w:rPr>
            </w:pPr>
            <w:r>
              <w:rPr>
                <w:rFonts w:hint="eastAsia" w:ascii="Times New Roman" w:hAnsi="Times New Roman" w:eastAsia="宋体" w:cs="Times New Roman"/>
                <w:b w:val="0"/>
                <w:bCs w:val="0"/>
                <w:sz w:val="21"/>
                <w:szCs w:val="24"/>
                <w:highlight w:val="none"/>
                <w:lang w:val="en-US" w:eastAsia="zh-CN"/>
              </w:rPr>
              <w:t>□完全响应</w:t>
            </w:r>
            <w:r>
              <w:rPr>
                <w:rFonts w:hint="eastAsia"/>
                <w:highlight w:val="none"/>
                <w:lang w:val="en-US" w:eastAsia="zh-CN"/>
              </w:rPr>
              <w:t xml:space="preserve">  </w:t>
            </w:r>
            <w:r>
              <w:rPr>
                <w:rFonts w:hint="eastAsia" w:ascii="Times New Roman" w:hAnsi="Times New Roman" w:eastAsia="宋体" w:cs="Times New Roman"/>
                <w:b w:val="0"/>
                <w:bCs w:val="0"/>
                <w:sz w:val="21"/>
                <w:szCs w:val="24"/>
                <w:highlight w:val="none"/>
                <w:lang w:val="en-US" w:eastAsia="zh-CN"/>
              </w:rPr>
              <w:t>□部分响应</w:t>
            </w:r>
          </w:p>
        </w:tc>
        <w:tc>
          <w:tcPr>
            <w:tcW w:w="1212" w:type="dxa"/>
            <w:vAlign w:val="top"/>
          </w:tcPr>
          <w:p w14:paraId="7A176BD4">
            <w:pPr>
              <w:pStyle w:val="5"/>
              <w:ind w:firstLine="0"/>
              <w:jc w:val="center"/>
              <w:textAlignment w:val="auto"/>
              <w:rPr>
                <w:rFonts w:hint="eastAsia" w:hAnsi="宋体" w:cs="宋体"/>
                <w:bCs/>
                <w:sz w:val="24"/>
                <w:szCs w:val="24"/>
                <w:highlight w:val="none"/>
              </w:rPr>
            </w:pPr>
          </w:p>
        </w:tc>
      </w:tr>
    </w:tbl>
    <w:p w14:paraId="1AE44993">
      <w:pPr>
        <w:pStyle w:val="5"/>
        <w:spacing w:before="240" w:beforeLines="100" w:line="440" w:lineRule="exact"/>
        <w:ind w:left="0" w:leftChars="0" w:firstLine="0" w:firstLineChars="0"/>
        <w:textAlignment w:val="auto"/>
        <w:rPr>
          <w:rFonts w:hint="eastAsia" w:hAnsi="宋体"/>
          <w:sz w:val="24"/>
          <w:szCs w:val="24"/>
          <w:highlight w:val="none"/>
        </w:rPr>
      </w:pPr>
    </w:p>
    <w:p w14:paraId="03B65AD0">
      <w:pPr>
        <w:keepNext w:val="0"/>
        <w:keepLines w:val="0"/>
        <w:pageBreakBefore w:val="0"/>
        <w:tabs>
          <w:tab w:val="left" w:pos="900"/>
        </w:tabs>
        <w:kinsoku/>
        <w:wordWrap/>
        <w:overflowPunct/>
        <w:topLinePunct w:val="0"/>
        <w:bidi w:val="0"/>
        <w:adjustRightInd/>
        <w:snapToGrid/>
        <w:spacing w:line="240" w:lineRule="auto"/>
        <w:ind w:firstLine="560" w:firstLineChars="200"/>
        <w:rPr>
          <w:rFonts w:hint="default" w:ascii="Times New Roman" w:hAnsi="Times New Roman" w:eastAsia="宋体" w:cs="Times New Roman"/>
          <w:bCs/>
          <w:color w:val="auto"/>
          <w:sz w:val="28"/>
          <w:szCs w:val="24"/>
          <w:highlight w:val="none"/>
        </w:rPr>
      </w:pPr>
      <w:r>
        <w:rPr>
          <w:rFonts w:hint="default" w:ascii="Times New Roman" w:hAnsi="Times New Roman" w:eastAsia="宋体" w:cs="Times New Roman"/>
          <w:bCs/>
          <w:color w:val="auto"/>
          <w:sz w:val="28"/>
          <w:szCs w:val="24"/>
          <w:highlight w:val="none"/>
          <w:lang w:val="en-US" w:eastAsia="zh-CN"/>
        </w:rPr>
        <w:t>参评单位</w:t>
      </w:r>
      <w:r>
        <w:rPr>
          <w:rFonts w:hint="default" w:ascii="Times New Roman" w:hAnsi="Times New Roman" w:eastAsia="宋体" w:cs="Times New Roman"/>
          <w:bCs/>
          <w:color w:val="auto"/>
          <w:sz w:val="28"/>
          <w:szCs w:val="24"/>
          <w:highlight w:val="none"/>
        </w:rPr>
        <w:t>（</w:t>
      </w:r>
      <w:r>
        <w:rPr>
          <w:rFonts w:hint="default" w:ascii="Times New Roman" w:hAnsi="Times New Roman" w:eastAsia="宋体" w:cs="Times New Roman"/>
          <w:bCs/>
          <w:color w:val="auto"/>
          <w:sz w:val="28"/>
          <w:szCs w:val="24"/>
          <w:highlight w:val="none"/>
          <w:lang w:val="en-US" w:eastAsia="zh-CN"/>
        </w:rPr>
        <w:t>盖</w:t>
      </w:r>
      <w:r>
        <w:rPr>
          <w:rFonts w:hint="default" w:ascii="Times New Roman" w:hAnsi="Times New Roman" w:eastAsia="宋体" w:cs="Times New Roman"/>
          <w:bCs/>
          <w:color w:val="auto"/>
          <w:sz w:val="28"/>
          <w:szCs w:val="24"/>
          <w:highlight w:val="none"/>
        </w:rPr>
        <w:t>章）：</w:t>
      </w:r>
    </w:p>
    <w:p w14:paraId="7CCC8A62">
      <w:pPr>
        <w:keepNext w:val="0"/>
        <w:keepLines w:val="0"/>
        <w:pageBreakBefore w:val="0"/>
        <w:tabs>
          <w:tab w:val="left" w:pos="900"/>
        </w:tabs>
        <w:kinsoku/>
        <w:wordWrap/>
        <w:overflowPunct/>
        <w:topLinePunct w:val="0"/>
        <w:bidi w:val="0"/>
        <w:adjustRightInd/>
        <w:snapToGrid/>
        <w:spacing w:line="240" w:lineRule="auto"/>
        <w:ind w:firstLine="560" w:firstLineChars="200"/>
        <w:jc w:val="left"/>
        <w:outlineLvl w:val="9"/>
        <w:rPr>
          <w:rFonts w:hint="default" w:ascii="Times New Roman" w:hAnsi="Times New Roman" w:eastAsia="宋体" w:cs="Times New Roman"/>
          <w:b w:val="0"/>
          <w:bCs/>
          <w:spacing w:val="0"/>
          <w:sz w:val="28"/>
          <w:szCs w:val="24"/>
          <w:highlight w:val="none"/>
        </w:rPr>
      </w:pPr>
      <w:r>
        <w:rPr>
          <w:rFonts w:hint="default" w:ascii="Times New Roman" w:hAnsi="Times New Roman" w:eastAsia="宋体" w:cs="Times New Roman"/>
          <w:bCs/>
          <w:color w:val="auto"/>
          <w:sz w:val="28"/>
          <w:szCs w:val="24"/>
          <w:highlight w:val="none"/>
        </w:rPr>
        <w:t>日期：</w:t>
      </w:r>
      <w:r>
        <w:rPr>
          <w:rFonts w:hint="default" w:ascii="Times New Roman" w:hAnsi="Times New Roman" w:eastAsia="宋体" w:cs="Times New Roman"/>
          <w:bCs/>
          <w:color w:val="auto"/>
          <w:sz w:val="28"/>
          <w:szCs w:val="24"/>
          <w:highlight w:val="none"/>
          <w:lang w:val="en-US" w:eastAsia="zh-CN"/>
        </w:rPr>
        <w:t xml:space="preserve">    </w:t>
      </w:r>
    </w:p>
    <w:p w14:paraId="013B067A">
      <w:pPr>
        <w:keepNext w:val="0"/>
        <w:keepLines w:val="0"/>
        <w:pageBreakBefore w:val="0"/>
        <w:kinsoku/>
        <w:wordWrap/>
        <w:overflowPunct/>
        <w:topLinePunct w:val="0"/>
        <w:bidi w:val="0"/>
        <w:spacing w:line="240" w:lineRule="auto"/>
        <w:jc w:val="center"/>
        <w:outlineLvl w:val="0"/>
        <w:rPr>
          <w:rFonts w:hint="default" w:ascii="Times New Roman" w:hAnsi="Times New Roman" w:eastAsia="宋体" w:cs="Times New Roman"/>
          <w:b/>
          <w:spacing w:val="0"/>
          <w:sz w:val="44"/>
          <w:szCs w:val="44"/>
          <w:highlight w:val="none"/>
        </w:rPr>
      </w:pPr>
    </w:p>
    <w:p w14:paraId="399C689F">
      <w:pPr>
        <w:keepNext w:val="0"/>
        <w:keepLines w:val="0"/>
        <w:pageBreakBefore w:val="0"/>
        <w:kinsoku/>
        <w:wordWrap/>
        <w:overflowPunct/>
        <w:topLinePunct w:val="0"/>
        <w:bidi w:val="0"/>
        <w:spacing w:line="240" w:lineRule="auto"/>
        <w:jc w:val="center"/>
        <w:outlineLvl w:val="0"/>
        <w:rPr>
          <w:rFonts w:hint="default" w:ascii="Times New Roman" w:hAnsi="Times New Roman" w:eastAsia="宋体" w:cs="Times New Roman"/>
          <w:b/>
          <w:spacing w:val="0"/>
          <w:sz w:val="44"/>
          <w:szCs w:val="44"/>
          <w:highlight w:val="none"/>
        </w:rPr>
      </w:pPr>
    </w:p>
    <w:p w14:paraId="46333BB2">
      <w:pPr>
        <w:keepNext w:val="0"/>
        <w:keepLines w:val="0"/>
        <w:pageBreakBefore w:val="0"/>
        <w:kinsoku/>
        <w:wordWrap/>
        <w:overflowPunct/>
        <w:topLinePunct w:val="0"/>
        <w:bidi w:val="0"/>
        <w:spacing w:line="240" w:lineRule="auto"/>
        <w:jc w:val="center"/>
        <w:outlineLvl w:val="0"/>
        <w:rPr>
          <w:rFonts w:hint="default" w:ascii="Times New Roman" w:hAnsi="Times New Roman" w:eastAsia="宋体" w:cs="Times New Roman"/>
          <w:b w:val="0"/>
          <w:bCs/>
          <w:spacing w:val="0"/>
          <w:sz w:val="44"/>
          <w:szCs w:val="44"/>
          <w:highlight w:val="none"/>
        </w:rPr>
      </w:pPr>
    </w:p>
    <w:p w14:paraId="6045AF2B">
      <w:pPr>
        <w:keepNext w:val="0"/>
        <w:keepLines w:val="0"/>
        <w:pageBreakBefore w:val="0"/>
        <w:kinsoku/>
        <w:wordWrap/>
        <w:overflowPunct/>
        <w:topLinePunct w:val="0"/>
        <w:bidi w:val="0"/>
        <w:spacing w:line="240" w:lineRule="auto"/>
        <w:jc w:val="center"/>
        <w:outlineLvl w:val="0"/>
        <w:rPr>
          <w:rFonts w:hint="default" w:ascii="Times New Roman" w:hAnsi="Times New Roman" w:eastAsia="宋体" w:cs="Times New Roman"/>
          <w:b/>
          <w:spacing w:val="0"/>
          <w:sz w:val="44"/>
          <w:szCs w:val="44"/>
          <w:highlight w:val="none"/>
        </w:rPr>
      </w:pPr>
    </w:p>
    <w:p w14:paraId="2E53819C">
      <w:pPr>
        <w:keepNext w:val="0"/>
        <w:keepLines w:val="0"/>
        <w:pageBreakBefore w:val="0"/>
        <w:kinsoku/>
        <w:wordWrap/>
        <w:overflowPunct/>
        <w:topLinePunct w:val="0"/>
        <w:bidi w:val="0"/>
        <w:spacing w:line="240" w:lineRule="auto"/>
        <w:jc w:val="center"/>
        <w:outlineLvl w:val="0"/>
        <w:rPr>
          <w:rFonts w:hint="default" w:ascii="Times New Roman" w:hAnsi="Times New Roman" w:eastAsia="宋体" w:cs="Times New Roman"/>
          <w:b/>
          <w:spacing w:val="0"/>
          <w:sz w:val="44"/>
          <w:szCs w:val="44"/>
          <w:highlight w:val="none"/>
        </w:rPr>
      </w:pPr>
    </w:p>
    <w:p w14:paraId="3FE48DBB">
      <w:pPr>
        <w:pStyle w:val="30"/>
        <w:rPr>
          <w:rFonts w:hint="default"/>
          <w:highlight w:val="none"/>
        </w:rPr>
      </w:pPr>
    </w:p>
    <w:p w14:paraId="0D16F0AD">
      <w:pPr>
        <w:keepNext w:val="0"/>
        <w:keepLines w:val="0"/>
        <w:pageBreakBefore w:val="0"/>
        <w:kinsoku/>
        <w:wordWrap/>
        <w:overflowPunct/>
        <w:topLinePunct w:val="0"/>
        <w:bidi w:val="0"/>
        <w:adjustRightInd w:val="0"/>
        <w:snapToGrid w:val="0"/>
        <w:spacing w:line="560" w:lineRule="exact"/>
        <w:rPr>
          <w:rFonts w:hint="default" w:ascii="Times New Roman" w:hAnsi="Times New Roman" w:eastAsia="宋体" w:cs="Times New Roman"/>
          <w:b/>
          <w:bCs/>
          <w:sz w:val="32"/>
          <w:szCs w:val="28"/>
          <w:highlight w:val="none"/>
          <w:lang w:val="en-US" w:eastAsia="zh-CN"/>
        </w:rPr>
      </w:pPr>
      <w:r>
        <w:rPr>
          <w:rFonts w:hint="default" w:ascii="Times New Roman" w:hAnsi="Times New Roman" w:eastAsia="宋体" w:cs="Times New Roman"/>
          <w:b/>
          <w:bCs/>
          <w:sz w:val="32"/>
          <w:szCs w:val="28"/>
          <w:highlight w:val="none"/>
          <w:lang w:val="en-US" w:eastAsia="zh-CN"/>
        </w:rPr>
        <w:t>格式</w:t>
      </w:r>
      <w:r>
        <w:rPr>
          <w:rFonts w:hint="eastAsia" w:ascii="Times New Roman" w:hAnsi="Times New Roman" w:eastAsia="宋体" w:cs="Times New Roman"/>
          <w:b/>
          <w:bCs/>
          <w:sz w:val="32"/>
          <w:szCs w:val="28"/>
          <w:highlight w:val="none"/>
          <w:lang w:val="en-US" w:eastAsia="zh-CN"/>
        </w:rPr>
        <w:t>7</w:t>
      </w:r>
      <w:r>
        <w:rPr>
          <w:rFonts w:hint="default" w:ascii="Times New Roman" w:hAnsi="Times New Roman" w:eastAsia="宋体" w:cs="Times New Roman"/>
          <w:b/>
          <w:bCs/>
          <w:sz w:val="32"/>
          <w:szCs w:val="28"/>
          <w:highlight w:val="none"/>
          <w:lang w:val="en-US" w:eastAsia="zh-CN"/>
        </w:rPr>
        <w:t xml:space="preserve"> </w:t>
      </w:r>
      <w:r>
        <w:rPr>
          <w:rFonts w:hint="eastAsia" w:ascii="Times New Roman" w:hAnsi="Times New Roman" w:eastAsia="宋体" w:cs="Times New Roman"/>
          <w:b/>
          <w:bCs/>
          <w:sz w:val="32"/>
          <w:szCs w:val="28"/>
          <w:highlight w:val="none"/>
          <w:lang w:val="en-US" w:eastAsia="zh-CN"/>
        </w:rPr>
        <w:t>技术商务评分响应资料及其他材料或证明</w:t>
      </w:r>
    </w:p>
    <w:p w14:paraId="0646C1B1">
      <w:pPr>
        <w:keepNext w:val="0"/>
        <w:keepLines w:val="0"/>
        <w:pageBreakBefore w:val="0"/>
        <w:kinsoku/>
        <w:wordWrap/>
        <w:overflowPunct/>
        <w:topLinePunct w:val="0"/>
        <w:bidi w:val="0"/>
        <w:adjustRightInd w:val="0"/>
        <w:snapToGrid w:val="0"/>
        <w:spacing w:line="560" w:lineRule="exact"/>
        <w:ind w:firstLine="480" w:firstLineChars="200"/>
        <w:rPr>
          <w:rFonts w:ascii="仿宋_GB2312" w:eastAsia="仿宋_GB2312"/>
          <w:bCs/>
          <w:color w:val="auto"/>
          <w:sz w:val="24"/>
          <w:highlight w:val="none"/>
        </w:rPr>
      </w:pPr>
    </w:p>
    <w:p w14:paraId="65B3058F">
      <w:pPr>
        <w:keepNext w:val="0"/>
        <w:keepLines w:val="0"/>
        <w:pageBreakBefore w:val="0"/>
        <w:widowControl w:val="0"/>
        <w:tabs>
          <w:tab w:val="left" w:pos="900"/>
        </w:tabs>
        <w:kinsoku/>
        <w:wordWrap/>
        <w:overflowPunct/>
        <w:topLinePunct w:val="0"/>
        <w:autoSpaceDE/>
        <w:autoSpaceDN/>
        <w:bidi w:val="0"/>
        <w:spacing w:line="560" w:lineRule="exact"/>
        <w:jc w:val="center"/>
        <w:textAlignment w:val="auto"/>
        <w:rPr>
          <w:rFonts w:hint="default" w:ascii="宋体" w:hAnsi="宋体" w:cs="仿宋_GB2312"/>
          <w:b/>
          <w:color w:val="auto"/>
          <w:sz w:val="44"/>
          <w:szCs w:val="44"/>
          <w:highlight w:val="none"/>
          <w:lang w:val="en-US"/>
        </w:rPr>
      </w:pPr>
      <w:r>
        <w:rPr>
          <w:rFonts w:hint="eastAsia" w:ascii="宋体" w:hAnsi="宋体" w:cs="仿宋_GB2312"/>
          <w:b/>
          <w:color w:val="auto"/>
          <w:sz w:val="44"/>
          <w:szCs w:val="44"/>
          <w:highlight w:val="none"/>
          <w:lang w:val="en-US" w:eastAsia="zh-CN"/>
        </w:rPr>
        <w:t>提供技术商务评分响应资料及参评单位认为需要提供的其他材料或证明</w:t>
      </w:r>
    </w:p>
    <w:p w14:paraId="1C889A0B">
      <w:pPr>
        <w:keepNext w:val="0"/>
        <w:keepLines w:val="0"/>
        <w:pageBreakBefore w:val="0"/>
        <w:kinsoku/>
        <w:wordWrap/>
        <w:overflowPunct/>
        <w:topLinePunct w:val="0"/>
        <w:bidi w:val="0"/>
        <w:adjustRightInd w:val="0"/>
        <w:snapToGrid w:val="0"/>
        <w:spacing w:line="560" w:lineRule="exact"/>
        <w:jc w:val="center"/>
        <w:rPr>
          <w:rFonts w:hint="eastAsia" w:ascii="宋体" w:hAnsi="宋体"/>
          <w:b/>
          <w:bCs/>
          <w:color w:val="auto"/>
          <w:sz w:val="24"/>
          <w:highlight w:val="none"/>
          <w:lang w:val="en-US" w:eastAsia="zh-CN"/>
        </w:rPr>
      </w:pPr>
      <w:r>
        <w:rPr>
          <w:rFonts w:hint="eastAsia" w:ascii="宋体" w:hAnsi="宋体" w:cs="仿宋_GB2312"/>
          <w:b/>
          <w:color w:val="auto"/>
          <w:sz w:val="44"/>
          <w:szCs w:val="44"/>
          <w:highlight w:val="none"/>
          <w:lang w:eastAsia="zh-CN"/>
        </w:rPr>
        <w:t>（</w:t>
      </w:r>
      <w:r>
        <w:rPr>
          <w:rFonts w:hint="eastAsia" w:ascii="宋体" w:hAnsi="宋体" w:cs="仿宋_GB2312"/>
          <w:b/>
          <w:color w:val="auto"/>
          <w:sz w:val="44"/>
          <w:szCs w:val="44"/>
          <w:highlight w:val="none"/>
          <w:lang w:val="en-US" w:eastAsia="zh-CN"/>
        </w:rPr>
        <w:t>格式自拟</w:t>
      </w:r>
      <w:r>
        <w:rPr>
          <w:rFonts w:hint="eastAsia" w:ascii="宋体" w:hAnsi="宋体" w:cs="仿宋_GB2312"/>
          <w:b/>
          <w:color w:val="auto"/>
          <w:sz w:val="44"/>
          <w:szCs w:val="44"/>
          <w:highlight w:val="none"/>
          <w:lang w:eastAsia="zh-CN"/>
        </w:rPr>
        <w:t>）</w:t>
      </w:r>
    </w:p>
    <w:p w14:paraId="2CF9B2A6">
      <w:pPr>
        <w:pStyle w:val="30"/>
        <w:rPr>
          <w:rFonts w:hint="default" w:ascii="Times New Roman" w:hAnsi="Times New Roman" w:eastAsia="宋体" w:cs="Times New Roman"/>
          <w:b/>
          <w:spacing w:val="0"/>
          <w:sz w:val="44"/>
          <w:szCs w:val="44"/>
          <w:highlight w:val="none"/>
        </w:rPr>
      </w:pPr>
    </w:p>
    <w:p w14:paraId="51FF85BF">
      <w:pPr>
        <w:keepNext w:val="0"/>
        <w:keepLines w:val="0"/>
        <w:pageBreakBefore w:val="0"/>
        <w:kinsoku/>
        <w:wordWrap/>
        <w:overflowPunct/>
        <w:topLinePunct w:val="0"/>
        <w:bidi w:val="0"/>
        <w:spacing w:line="240" w:lineRule="auto"/>
        <w:jc w:val="both"/>
        <w:outlineLvl w:val="0"/>
        <w:rPr>
          <w:rFonts w:hint="default" w:ascii="Times New Roman" w:hAnsi="Times New Roman" w:eastAsia="宋体" w:cs="Times New Roman"/>
          <w:b/>
          <w:spacing w:val="0"/>
          <w:sz w:val="44"/>
          <w:szCs w:val="44"/>
          <w:highlight w:val="none"/>
        </w:rPr>
      </w:pPr>
    </w:p>
    <w:p w14:paraId="21E0DAAD">
      <w:pPr>
        <w:pStyle w:val="30"/>
        <w:rPr>
          <w:rFonts w:hint="default" w:ascii="Times New Roman" w:hAnsi="Times New Roman" w:eastAsia="宋体" w:cs="Times New Roman"/>
          <w:b/>
          <w:spacing w:val="0"/>
          <w:sz w:val="44"/>
          <w:szCs w:val="44"/>
          <w:highlight w:val="none"/>
        </w:rPr>
      </w:pPr>
    </w:p>
    <w:p w14:paraId="2DD05403">
      <w:pPr>
        <w:pStyle w:val="30"/>
        <w:rPr>
          <w:rFonts w:hint="default" w:ascii="Times New Roman" w:hAnsi="Times New Roman" w:eastAsia="宋体" w:cs="Times New Roman"/>
          <w:b/>
          <w:spacing w:val="0"/>
          <w:sz w:val="44"/>
          <w:szCs w:val="44"/>
          <w:highlight w:val="none"/>
        </w:rPr>
      </w:pPr>
    </w:p>
    <w:p w14:paraId="414A9126">
      <w:pPr>
        <w:pStyle w:val="30"/>
        <w:rPr>
          <w:rFonts w:hint="default" w:ascii="Times New Roman" w:hAnsi="Times New Roman" w:eastAsia="宋体" w:cs="Times New Roman"/>
          <w:b/>
          <w:spacing w:val="0"/>
          <w:sz w:val="44"/>
          <w:szCs w:val="44"/>
          <w:highlight w:val="none"/>
        </w:rPr>
      </w:pPr>
    </w:p>
    <w:p w14:paraId="5451E86C">
      <w:pPr>
        <w:pStyle w:val="30"/>
        <w:rPr>
          <w:rFonts w:hint="default" w:ascii="Times New Roman" w:hAnsi="Times New Roman" w:eastAsia="宋体" w:cs="Times New Roman"/>
          <w:b/>
          <w:spacing w:val="0"/>
          <w:sz w:val="44"/>
          <w:szCs w:val="44"/>
          <w:highlight w:val="none"/>
        </w:rPr>
      </w:pPr>
    </w:p>
    <w:p w14:paraId="48F3314E">
      <w:pPr>
        <w:pStyle w:val="30"/>
        <w:rPr>
          <w:rFonts w:hint="default" w:ascii="Times New Roman" w:hAnsi="Times New Roman" w:eastAsia="宋体" w:cs="Times New Roman"/>
          <w:b/>
          <w:spacing w:val="0"/>
          <w:sz w:val="44"/>
          <w:szCs w:val="44"/>
          <w:highlight w:val="none"/>
        </w:rPr>
      </w:pPr>
    </w:p>
    <w:p w14:paraId="263EC75B">
      <w:pPr>
        <w:pStyle w:val="30"/>
        <w:rPr>
          <w:rFonts w:hint="default" w:ascii="Times New Roman" w:hAnsi="Times New Roman" w:eastAsia="宋体" w:cs="Times New Roman"/>
          <w:b/>
          <w:spacing w:val="0"/>
          <w:sz w:val="44"/>
          <w:szCs w:val="44"/>
          <w:highlight w:val="none"/>
        </w:rPr>
      </w:pPr>
    </w:p>
    <w:p w14:paraId="04A5DEF0">
      <w:pPr>
        <w:pStyle w:val="30"/>
        <w:rPr>
          <w:rFonts w:hint="default" w:ascii="Times New Roman" w:hAnsi="Times New Roman" w:eastAsia="宋体" w:cs="Times New Roman"/>
          <w:b/>
          <w:spacing w:val="0"/>
          <w:sz w:val="44"/>
          <w:szCs w:val="44"/>
          <w:highlight w:val="none"/>
        </w:rPr>
      </w:pPr>
    </w:p>
    <w:p w14:paraId="2D832534">
      <w:pPr>
        <w:pStyle w:val="30"/>
        <w:rPr>
          <w:rFonts w:hint="default" w:ascii="Times New Roman" w:hAnsi="Times New Roman" w:eastAsia="宋体" w:cs="Times New Roman"/>
          <w:b/>
          <w:spacing w:val="0"/>
          <w:sz w:val="44"/>
          <w:szCs w:val="44"/>
          <w:highlight w:val="none"/>
        </w:rPr>
      </w:pPr>
    </w:p>
    <w:p w14:paraId="6EE2E94A">
      <w:pPr>
        <w:pStyle w:val="30"/>
        <w:rPr>
          <w:rFonts w:hint="default" w:ascii="Times New Roman" w:hAnsi="Times New Roman" w:eastAsia="宋体" w:cs="Times New Roman"/>
          <w:b/>
          <w:spacing w:val="0"/>
          <w:sz w:val="44"/>
          <w:szCs w:val="44"/>
          <w:highlight w:val="none"/>
        </w:rPr>
      </w:pPr>
    </w:p>
    <w:p w14:paraId="54EB7E49">
      <w:pPr>
        <w:pStyle w:val="30"/>
        <w:rPr>
          <w:rFonts w:hint="default" w:ascii="Times New Roman" w:hAnsi="Times New Roman" w:eastAsia="宋体" w:cs="Times New Roman"/>
          <w:b/>
          <w:spacing w:val="0"/>
          <w:sz w:val="44"/>
          <w:szCs w:val="44"/>
          <w:highlight w:val="none"/>
        </w:rPr>
      </w:pPr>
    </w:p>
    <w:p w14:paraId="794FDF62">
      <w:pPr>
        <w:pStyle w:val="30"/>
        <w:rPr>
          <w:rFonts w:hint="default" w:ascii="Times New Roman" w:hAnsi="Times New Roman" w:eastAsia="宋体" w:cs="Times New Roman"/>
          <w:b/>
          <w:spacing w:val="0"/>
          <w:sz w:val="44"/>
          <w:szCs w:val="44"/>
          <w:highlight w:val="none"/>
        </w:rPr>
      </w:pPr>
    </w:p>
    <w:p w14:paraId="12E75EC4">
      <w:pPr>
        <w:pStyle w:val="30"/>
        <w:rPr>
          <w:rFonts w:hint="default" w:ascii="Times New Roman" w:hAnsi="Times New Roman" w:eastAsia="宋体" w:cs="Times New Roman"/>
          <w:b/>
          <w:spacing w:val="0"/>
          <w:sz w:val="44"/>
          <w:szCs w:val="44"/>
          <w:highlight w:val="none"/>
        </w:rPr>
      </w:pPr>
    </w:p>
    <w:p w14:paraId="3005B36E">
      <w:pPr>
        <w:pStyle w:val="30"/>
        <w:rPr>
          <w:rFonts w:hint="default" w:ascii="Times New Roman" w:hAnsi="Times New Roman" w:eastAsia="宋体" w:cs="Times New Roman"/>
          <w:b/>
          <w:spacing w:val="0"/>
          <w:sz w:val="44"/>
          <w:szCs w:val="44"/>
          <w:highlight w:val="none"/>
        </w:rPr>
      </w:pPr>
    </w:p>
    <w:p w14:paraId="31408B01">
      <w:pPr>
        <w:keepNext w:val="0"/>
        <w:keepLines w:val="0"/>
        <w:pageBreakBefore w:val="0"/>
        <w:kinsoku/>
        <w:wordWrap/>
        <w:overflowPunct/>
        <w:topLinePunct w:val="0"/>
        <w:bidi w:val="0"/>
        <w:spacing w:line="240" w:lineRule="auto"/>
        <w:jc w:val="both"/>
        <w:outlineLvl w:val="0"/>
        <w:rPr>
          <w:rFonts w:hint="default" w:ascii="Times New Roman" w:hAnsi="Times New Roman" w:eastAsia="宋体" w:cs="Times New Roman"/>
          <w:b/>
          <w:spacing w:val="0"/>
          <w:sz w:val="44"/>
          <w:szCs w:val="44"/>
          <w:highlight w:val="none"/>
        </w:rPr>
      </w:pPr>
    </w:p>
    <w:p w14:paraId="10A6E0AE">
      <w:pPr>
        <w:keepNext w:val="0"/>
        <w:keepLines w:val="0"/>
        <w:pageBreakBefore w:val="0"/>
        <w:kinsoku/>
        <w:wordWrap/>
        <w:overflowPunct/>
        <w:topLinePunct w:val="0"/>
        <w:bidi w:val="0"/>
        <w:spacing w:line="240" w:lineRule="auto"/>
        <w:jc w:val="center"/>
        <w:outlineLvl w:val="0"/>
        <w:rPr>
          <w:rFonts w:hint="default" w:ascii="Times New Roman" w:hAnsi="Times New Roman" w:eastAsia="宋体" w:cs="Times New Roman"/>
          <w:b/>
          <w:spacing w:val="0"/>
          <w:sz w:val="44"/>
          <w:szCs w:val="44"/>
          <w:highlight w:val="none"/>
        </w:rPr>
      </w:pPr>
    </w:p>
    <w:p w14:paraId="00A061B4">
      <w:pPr>
        <w:keepNext w:val="0"/>
        <w:keepLines w:val="0"/>
        <w:pageBreakBefore w:val="0"/>
        <w:kinsoku/>
        <w:wordWrap/>
        <w:overflowPunct/>
        <w:topLinePunct w:val="0"/>
        <w:bidi w:val="0"/>
        <w:spacing w:line="240" w:lineRule="auto"/>
        <w:jc w:val="center"/>
        <w:outlineLvl w:val="0"/>
        <w:rPr>
          <w:rFonts w:hint="default" w:ascii="Times New Roman" w:hAnsi="Times New Roman" w:eastAsia="宋体" w:cs="Times New Roman"/>
          <w:b/>
          <w:spacing w:val="0"/>
          <w:sz w:val="44"/>
          <w:szCs w:val="44"/>
          <w:highlight w:val="none"/>
        </w:rPr>
      </w:pPr>
    </w:p>
    <w:p w14:paraId="360E8CE3">
      <w:pPr>
        <w:keepNext w:val="0"/>
        <w:keepLines w:val="0"/>
        <w:pageBreakBefore w:val="0"/>
        <w:kinsoku/>
        <w:wordWrap/>
        <w:overflowPunct/>
        <w:topLinePunct w:val="0"/>
        <w:bidi w:val="0"/>
        <w:spacing w:line="240" w:lineRule="auto"/>
        <w:jc w:val="center"/>
        <w:outlineLvl w:val="0"/>
        <w:rPr>
          <w:rFonts w:hint="default" w:ascii="Times New Roman" w:hAnsi="Times New Roman" w:eastAsia="宋体" w:cs="Times New Roman"/>
          <w:b/>
          <w:spacing w:val="0"/>
          <w:sz w:val="44"/>
          <w:szCs w:val="44"/>
          <w:highlight w:val="none"/>
        </w:rPr>
      </w:pPr>
      <w:r>
        <w:rPr>
          <w:rFonts w:hint="default" w:ascii="Times New Roman" w:hAnsi="Times New Roman" w:eastAsia="宋体" w:cs="Times New Roman"/>
          <w:b/>
          <w:spacing w:val="0"/>
          <w:sz w:val="44"/>
          <w:szCs w:val="44"/>
          <w:highlight w:val="none"/>
        </w:rPr>
        <w:t>第五</w:t>
      </w:r>
      <w:r>
        <w:rPr>
          <w:rFonts w:hint="eastAsia" w:ascii="Times New Roman" w:hAnsi="Times New Roman" w:eastAsia="宋体" w:cs="Times New Roman"/>
          <w:b/>
          <w:spacing w:val="0"/>
          <w:sz w:val="44"/>
          <w:szCs w:val="44"/>
          <w:highlight w:val="none"/>
          <w:lang w:eastAsia="zh-CN"/>
        </w:rPr>
        <w:t>章</w:t>
      </w:r>
      <w:r>
        <w:rPr>
          <w:rFonts w:hint="default" w:ascii="Times New Roman" w:hAnsi="Times New Roman" w:eastAsia="宋体" w:cs="Times New Roman"/>
          <w:b/>
          <w:spacing w:val="0"/>
          <w:sz w:val="44"/>
          <w:szCs w:val="44"/>
          <w:highlight w:val="none"/>
        </w:rPr>
        <w:t xml:space="preserve"> 合 同 </w:t>
      </w:r>
    </w:p>
    <w:p w14:paraId="0DF41DE0">
      <w:pPr>
        <w:spacing w:line="420" w:lineRule="exact"/>
        <w:rPr>
          <w:rFonts w:hint="eastAsia" w:ascii="仿宋_GB2312" w:hAnsi="Times New Roman" w:eastAsia="仿宋_GB2312"/>
          <w:spacing w:val="6"/>
          <w:sz w:val="30"/>
          <w:szCs w:val="30"/>
          <w:highlight w:val="none"/>
        </w:rPr>
      </w:pPr>
      <w:r>
        <w:rPr>
          <w:rFonts w:hint="eastAsia" w:ascii="仿宋_GB2312" w:eastAsia="仿宋_GB2312"/>
          <w:b/>
          <w:i/>
          <w:iCs/>
          <w:spacing w:val="6"/>
          <w:sz w:val="30"/>
          <w:szCs w:val="30"/>
          <w:highlight w:val="none"/>
        </w:rPr>
        <w:t>（提示：</w:t>
      </w:r>
      <w:r>
        <w:rPr>
          <w:rFonts w:hint="eastAsia" w:ascii="仿宋_GB2312" w:eastAsia="仿宋_GB2312"/>
          <w:b/>
          <w:i/>
          <w:iCs/>
          <w:spacing w:val="6"/>
          <w:sz w:val="30"/>
          <w:szCs w:val="30"/>
          <w:highlight w:val="none"/>
          <w:lang w:val="en-US" w:eastAsia="zh-CN"/>
        </w:rPr>
        <w:t>本合同为参考模板</w:t>
      </w:r>
      <w:r>
        <w:rPr>
          <w:rFonts w:hint="eastAsia" w:ascii="仿宋_GB2312" w:eastAsia="仿宋_GB2312"/>
          <w:b/>
          <w:i/>
          <w:iCs/>
          <w:spacing w:val="6"/>
          <w:sz w:val="30"/>
          <w:szCs w:val="30"/>
          <w:highlight w:val="none"/>
        </w:rPr>
        <w:t>，</w:t>
      </w:r>
      <w:r>
        <w:rPr>
          <w:rFonts w:hint="eastAsia" w:ascii="仿宋_GB2312" w:eastAsia="仿宋_GB2312"/>
          <w:b/>
          <w:i/>
          <w:iCs/>
          <w:spacing w:val="6"/>
          <w:sz w:val="30"/>
          <w:szCs w:val="30"/>
          <w:highlight w:val="none"/>
          <w:lang w:val="en-US" w:eastAsia="zh-CN"/>
        </w:rPr>
        <w:t>采购人有权</w:t>
      </w:r>
      <w:r>
        <w:rPr>
          <w:rFonts w:hint="eastAsia" w:ascii="仿宋_GB2312" w:eastAsia="仿宋_GB2312"/>
          <w:b/>
          <w:i/>
          <w:iCs/>
          <w:spacing w:val="6"/>
          <w:sz w:val="30"/>
          <w:szCs w:val="30"/>
          <w:highlight w:val="none"/>
        </w:rPr>
        <w:t>进行修改与调整。）</w:t>
      </w:r>
    </w:p>
    <w:p w14:paraId="0ABCCD85">
      <w:pPr>
        <w:spacing w:line="460" w:lineRule="exact"/>
        <w:ind w:firstLine="624" w:firstLineChars="200"/>
        <w:rPr>
          <w:rFonts w:hint="eastAsia" w:ascii="仿宋_GB2312" w:hAnsi="Times New Roman" w:eastAsia="仿宋_GB2312"/>
          <w:spacing w:val="6"/>
          <w:sz w:val="30"/>
          <w:szCs w:val="30"/>
          <w:highlight w:val="none"/>
        </w:rPr>
      </w:pPr>
    </w:p>
    <w:p w14:paraId="41D93ED0">
      <w:pPr>
        <w:wordWrap w:val="0"/>
        <w:ind w:left="1405" w:hanging="1405" w:hangingChars="500"/>
        <w:jc w:val="center"/>
        <w:rPr>
          <w:rFonts w:hint="eastAsia" w:ascii="宋体" w:hAnsi="宋体" w:eastAsia="宋体" w:cs="宋体"/>
          <w:b/>
          <w:kern w:val="0"/>
          <w:sz w:val="28"/>
          <w:szCs w:val="28"/>
          <w:highlight w:val="none"/>
          <w:lang w:val="en-US" w:eastAsia="zh-CN"/>
        </w:rPr>
      </w:pPr>
      <w:r>
        <w:rPr>
          <w:rFonts w:hint="eastAsia" w:ascii="宋体" w:hAnsi="宋体" w:eastAsia="宋体" w:cs="宋体"/>
          <w:b/>
          <w:kern w:val="0"/>
          <w:sz w:val="28"/>
          <w:szCs w:val="28"/>
          <w:highlight w:val="none"/>
          <w:lang w:val="en-US" w:eastAsia="zh-CN"/>
        </w:rPr>
        <w:t xml:space="preserve">                      甲方</w:t>
      </w:r>
      <w:r>
        <w:rPr>
          <w:rFonts w:hint="eastAsia" w:ascii="宋体" w:hAnsi="宋体" w:eastAsia="宋体" w:cs="宋体"/>
          <w:b/>
          <w:kern w:val="0"/>
          <w:sz w:val="28"/>
          <w:szCs w:val="28"/>
          <w:highlight w:val="none"/>
        </w:rPr>
        <w:t>合同编号：中公交A[2025]</w:t>
      </w:r>
      <w:r>
        <w:rPr>
          <w:rFonts w:hint="eastAsia" w:ascii="宋体" w:hAnsi="宋体" w:eastAsia="宋体" w:cs="宋体"/>
          <w:b/>
          <w:kern w:val="0"/>
          <w:sz w:val="28"/>
          <w:szCs w:val="28"/>
          <w:highlight w:val="none"/>
          <w:lang w:val="en-US" w:eastAsia="zh-CN"/>
        </w:rPr>
        <w:t>**</w:t>
      </w:r>
      <w:r>
        <w:rPr>
          <w:rFonts w:hint="eastAsia" w:ascii="宋体" w:hAnsi="宋体" w:eastAsia="宋体" w:cs="宋体"/>
          <w:b/>
          <w:kern w:val="0"/>
          <w:sz w:val="28"/>
          <w:szCs w:val="28"/>
          <w:highlight w:val="none"/>
        </w:rPr>
        <w:t>号</w:t>
      </w:r>
      <w:r>
        <w:rPr>
          <w:rFonts w:hint="eastAsia" w:ascii="宋体" w:hAnsi="宋体" w:eastAsia="宋体" w:cs="宋体"/>
          <w:b/>
          <w:kern w:val="0"/>
          <w:sz w:val="28"/>
          <w:szCs w:val="28"/>
          <w:highlight w:val="none"/>
          <w:lang w:val="en-US" w:eastAsia="zh-CN"/>
        </w:rPr>
        <w:t xml:space="preserve"> </w:t>
      </w:r>
    </w:p>
    <w:p w14:paraId="1F996EFF">
      <w:pPr>
        <w:wordWrap w:val="0"/>
        <w:ind w:left="0" w:leftChars="0" w:firstLine="0" w:firstLineChars="0"/>
        <w:jc w:val="center"/>
        <w:rPr>
          <w:rFonts w:hint="default"/>
          <w:highlight w:val="none"/>
          <w:u w:val="none"/>
          <w:lang w:val="en-US"/>
        </w:rPr>
      </w:pPr>
      <w:r>
        <w:rPr>
          <w:rFonts w:hint="eastAsia" w:ascii="宋体" w:hAnsi="宋体" w:eastAsia="宋体" w:cs="宋体"/>
          <w:b/>
          <w:kern w:val="0"/>
          <w:sz w:val="28"/>
          <w:szCs w:val="28"/>
          <w:highlight w:val="none"/>
          <w:lang w:val="en-US" w:eastAsia="zh-CN" w:bidi="ar-SA"/>
        </w:rPr>
        <w:t xml:space="preserve">      乙方合同编号:</w:t>
      </w:r>
      <w:r>
        <w:rPr>
          <w:rFonts w:hint="eastAsia" w:ascii="宋体" w:hAnsi="宋体" w:cs="宋体"/>
          <w:b/>
          <w:kern w:val="0"/>
          <w:sz w:val="28"/>
          <w:szCs w:val="28"/>
          <w:highlight w:val="none"/>
          <w:lang w:val="en-US" w:eastAsia="zh-CN" w:bidi="ar-SA"/>
        </w:rPr>
        <w:t xml:space="preserve">   </w:t>
      </w:r>
    </w:p>
    <w:p w14:paraId="333BD439">
      <w:pPr>
        <w:ind w:firstLine="1566" w:firstLineChars="300"/>
        <w:rPr>
          <w:rFonts w:hint="eastAsia" w:ascii="宋体" w:hAnsi="宋体" w:eastAsia="宋体" w:cs="宋体"/>
          <w:b/>
          <w:kern w:val="0"/>
          <w:sz w:val="52"/>
          <w:szCs w:val="52"/>
          <w:highlight w:val="none"/>
        </w:rPr>
      </w:pPr>
    </w:p>
    <w:p w14:paraId="20989354">
      <w:pPr>
        <w:ind w:firstLine="1566" w:firstLineChars="300"/>
        <w:rPr>
          <w:rFonts w:hint="eastAsia" w:ascii="宋体" w:hAnsi="宋体" w:eastAsia="宋体" w:cs="宋体"/>
          <w:b/>
          <w:kern w:val="0"/>
          <w:sz w:val="52"/>
          <w:szCs w:val="52"/>
          <w:highlight w:val="none"/>
        </w:rPr>
      </w:pPr>
    </w:p>
    <w:p w14:paraId="7AE2E6C5">
      <w:pPr>
        <w:jc w:val="center"/>
        <w:rPr>
          <w:rFonts w:hint="eastAsia" w:ascii="宋体" w:hAnsi="宋体" w:eastAsia="宋体" w:cs="宋体"/>
          <w:b/>
          <w:kern w:val="0"/>
          <w:sz w:val="84"/>
          <w:szCs w:val="84"/>
          <w:highlight w:val="none"/>
        </w:rPr>
      </w:pPr>
      <w:r>
        <w:rPr>
          <w:rFonts w:hint="eastAsia" w:ascii="宋体" w:hAnsi="宋体" w:eastAsia="宋体" w:cs="宋体"/>
          <w:b/>
          <w:kern w:val="0"/>
          <w:sz w:val="84"/>
          <w:szCs w:val="84"/>
          <w:highlight w:val="none"/>
        </w:rPr>
        <w:t xml:space="preserve"> </w:t>
      </w:r>
      <w:r>
        <w:rPr>
          <w:rFonts w:hint="eastAsia" w:ascii="宋体" w:hAnsi="宋体" w:eastAsia="宋体" w:cs="宋体"/>
          <w:b/>
          <w:kern w:val="0"/>
          <w:sz w:val="84"/>
          <w:szCs w:val="84"/>
          <w:highlight w:val="none"/>
          <w:lang w:val="en-US" w:eastAsia="zh-CN"/>
        </w:rPr>
        <w:t xml:space="preserve">施 工 </w:t>
      </w:r>
      <w:r>
        <w:rPr>
          <w:rFonts w:hint="eastAsia" w:ascii="宋体" w:hAnsi="宋体" w:eastAsia="宋体" w:cs="宋体"/>
          <w:b/>
          <w:kern w:val="0"/>
          <w:sz w:val="84"/>
          <w:szCs w:val="84"/>
          <w:highlight w:val="none"/>
        </w:rPr>
        <w:t>合 同</w:t>
      </w:r>
    </w:p>
    <w:p w14:paraId="1C0C6D4B">
      <w:pPr>
        <w:rPr>
          <w:rFonts w:hint="eastAsia" w:ascii="宋体" w:hAnsi="宋体" w:eastAsia="宋体" w:cs="宋体"/>
          <w:kern w:val="0"/>
          <w:sz w:val="44"/>
          <w:szCs w:val="44"/>
          <w:highlight w:val="none"/>
        </w:rPr>
      </w:pPr>
    </w:p>
    <w:p w14:paraId="633130DE">
      <w:pPr>
        <w:autoSpaceDE w:val="0"/>
        <w:autoSpaceDN w:val="0"/>
        <w:adjustRightInd w:val="0"/>
        <w:spacing w:before="49" w:line="360" w:lineRule="auto"/>
        <w:ind w:left="1410" w:leftChars="10" w:right="-17" w:hanging="1389" w:hangingChars="494"/>
        <w:rPr>
          <w:rFonts w:hint="eastAsia" w:ascii="宋体" w:hAnsi="宋体" w:eastAsia="宋体" w:cs="宋体"/>
          <w:b/>
          <w:kern w:val="0"/>
          <w:sz w:val="28"/>
          <w:szCs w:val="28"/>
          <w:highlight w:val="none"/>
          <w:lang w:val="en-US" w:eastAsia="zh-CN"/>
        </w:rPr>
      </w:pPr>
      <w:r>
        <w:rPr>
          <w:rFonts w:hint="eastAsia" w:ascii="宋体" w:hAnsi="宋体" w:eastAsia="宋体" w:cs="宋体"/>
          <w:b/>
          <w:kern w:val="0"/>
          <w:sz w:val="28"/>
          <w:szCs w:val="28"/>
          <w:highlight w:val="none"/>
          <w:lang w:val="en-US" w:eastAsia="zh-CN"/>
        </w:rPr>
        <w:t>项目名称：公交集团展厅施工单位采购项目</w:t>
      </w:r>
      <w:r>
        <w:rPr>
          <w:rFonts w:hint="eastAsia" w:ascii="宋体" w:hAnsi="宋体" w:eastAsia="宋体" w:cs="宋体"/>
          <w:b w:val="0"/>
          <w:bCs/>
          <w:kern w:val="0"/>
          <w:sz w:val="28"/>
          <w:szCs w:val="28"/>
          <w:highlight w:val="none"/>
          <w:u w:val="single"/>
          <w:lang w:val="en-US" w:eastAsia="zh-CN"/>
        </w:rPr>
        <w:t xml:space="preserve">           </w:t>
      </w:r>
      <w:r>
        <w:rPr>
          <w:rFonts w:hint="eastAsia" w:ascii="宋体" w:hAnsi="宋体" w:eastAsia="宋体" w:cs="宋体"/>
          <w:b/>
          <w:kern w:val="0"/>
          <w:sz w:val="28"/>
          <w:szCs w:val="28"/>
          <w:highlight w:val="none"/>
          <w:lang w:val="en-US" w:eastAsia="zh-CN"/>
        </w:rPr>
        <w:t xml:space="preserve">       </w:t>
      </w:r>
    </w:p>
    <w:p w14:paraId="05179C35">
      <w:pPr>
        <w:autoSpaceDE w:val="0"/>
        <w:autoSpaceDN w:val="0"/>
        <w:adjustRightInd w:val="0"/>
        <w:spacing w:before="49" w:line="360" w:lineRule="auto"/>
        <w:ind w:left="1410" w:leftChars="10" w:right="-17" w:hanging="1389" w:hangingChars="494"/>
        <w:rPr>
          <w:rFonts w:hint="default" w:ascii="宋体" w:hAnsi="宋体" w:eastAsia="宋体" w:cs="宋体"/>
          <w:b w:val="0"/>
          <w:bCs/>
          <w:kern w:val="0"/>
          <w:sz w:val="28"/>
          <w:szCs w:val="28"/>
          <w:highlight w:val="none"/>
          <w:u w:val="single"/>
          <w:lang w:val="en-US" w:eastAsia="zh-CN"/>
        </w:rPr>
      </w:pPr>
      <w:r>
        <w:rPr>
          <w:rFonts w:hint="eastAsia" w:ascii="宋体" w:hAnsi="宋体" w:eastAsia="宋体" w:cs="宋体"/>
          <w:b/>
          <w:kern w:val="0"/>
          <w:sz w:val="28"/>
          <w:szCs w:val="28"/>
          <w:highlight w:val="none"/>
          <w:lang w:val="en-US" w:eastAsia="zh-CN"/>
        </w:rPr>
        <w:t>项目地点：</w:t>
      </w:r>
      <w:r>
        <w:rPr>
          <w:rFonts w:hint="eastAsia" w:ascii="宋体" w:hAnsi="宋体" w:eastAsia="宋体" w:cs="宋体"/>
          <w:b w:val="0"/>
          <w:bCs/>
          <w:kern w:val="0"/>
          <w:sz w:val="28"/>
          <w:szCs w:val="28"/>
          <w:highlight w:val="none"/>
          <w:u w:val="single"/>
          <w:lang w:val="en-US" w:eastAsia="zh-CN"/>
        </w:rPr>
        <w:t xml:space="preserve">中山公交集团城南公交站场               </w:t>
      </w:r>
    </w:p>
    <w:p w14:paraId="3914B066">
      <w:pPr>
        <w:autoSpaceDE w:val="0"/>
        <w:autoSpaceDN w:val="0"/>
        <w:adjustRightInd w:val="0"/>
        <w:spacing w:before="49" w:line="360" w:lineRule="auto"/>
        <w:ind w:left="1410" w:leftChars="10" w:right="-17" w:hanging="1389" w:hangingChars="494"/>
        <w:rPr>
          <w:rFonts w:hint="eastAsia" w:ascii="宋体" w:hAnsi="宋体" w:eastAsia="宋体" w:cs="宋体"/>
          <w:b/>
          <w:kern w:val="0"/>
          <w:sz w:val="28"/>
          <w:szCs w:val="28"/>
          <w:highlight w:val="none"/>
          <w:lang w:val="en-US" w:eastAsia="zh-CN"/>
        </w:rPr>
      </w:pPr>
      <w:r>
        <w:rPr>
          <w:rFonts w:hint="eastAsia" w:ascii="宋体" w:hAnsi="宋体" w:eastAsia="宋体" w:cs="宋体"/>
          <w:b/>
          <w:kern w:val="0"/>
          <w:sz w:val="28"/>
          <w:szCs w:val="28"/>
          <w:highlight w:val="none"/>
          <w:lang w:val="en-US" w:eastAsia="zh-CN"/>
        </w:rPr>
        <w:t>发 包 方：</w:t>
      </w:r>
      <w:r>
        <w:rPr>
          <w:rFonts w:hint="eastAsia" w:ascii="宋体" w:hAnsi="宋体" w:eastAsia="宋体" w:cs="宋体"/>
          <w:b w:val="0"/>
          <w:bCs/>
          <w:kern w:val="0"/>
          <w:sz w:val="28"/>
          <w:szCs w:val="28"/>
          <w:highlight w:val="none"/>
          <w:u w:val="single"/>
          <w:lang w:val="en-US" w:eastAsia="zh-CN"/>
        </w:rPr>
        <w:t xml:space="preserve"> 中山市公共交通运输集团有限公司（甲方）</w:t>
      </w:r>
      <w:r>
        <w:rPr>
          <w:rFonts w:hint="eastAsia" w:ascii="宋体" w:hAnsi="宋体" w:eastAsia="宋体" w:cs="宋体"/>
          <w:b/>
          <w:kern w:val="0"/>
          <w:sz w:val="28"/>
          <w:szCs w:val="28"/>
          <w:highlight w:val="none"/>
          <w:lang w:val="en-US" w:eastAsia="zh-CN"/>
        </w:rPr>
        <w:t xml:space="preserve">                    </w:t>
      </w:r>
    </w:p>
    <w:p w14:paraId="566C6071">
      <w:pPr>
        <w:autoSpaceDE w:val="0"/>
        <w:autoSpaceDN w:val="0"/>
        <w:adjustRightInd w:val="0"/>
        <w:spacing w:before="49" w:line="360" w:lineRule="auto"/>
        <w:ind w:left="1410" w:leftChars="10" w:right="-17" w:hanging="1389" w:hangingChars="494"/>
        <w:rPr>
          <w:rFonts w:hint="eastAsia" w:ascii="宋体" w:hAnsi="宋体" w:eastAsia="宋体" w:cs="宋体"/>
          <w:b w:val="0"/>
          <w:bCs/>
          <w:kern w:val="0"/>
          <w:sz w:val="28"/>
          <w:szCs w:val="28"/>
          <w:highlight w:val="none"/>
          <w:u w:val="single"/>
          <w:lang w:val="en-US" w:eastAsia="zh-CN"/>
        </w:rPr>
      </w:pPr>
      <w:r>
        <w:rPr>
          <w:rFonts w:hint="eastAsia" w:ascii="宋体" w:hAnsi="宋体" w:eastAsia="宋体" w:cs="宋体"/>
          <w:b/>
          <w:kern w:val="0"/>
          <w:sz w:val="28"/>
          <w:szCs w:val="28"/>
          <w:highlight w:val="none"/>
          <w:lang w:val="en-US" w:eastAsia="zh-CN"/>
        </w:rPr>
        <w:t>承 包 方：</w:t>
      </w:r>
      <w:r>
        <w:rPr>
          <w:rFonts w:hint="eastAsia" w:ascii="宋体" w:hAnsi="宋体" w:eastAsia="宋体" w:cs="宋体"/>
          <w:b w:val="0"/>
          <w:bCs/>
          <w:kern w:val="0"/>
          <w:sz w:val="28"/>
          <w:szCs w:val="28"/>
          <w:highlight w:val="none"/>
          <w:u w:val="single"/>
          <w:lang w:val="en-US" w:eastAsia="zh-CN"/>
        </w:rPr>
        <w:t xml:space="preserve">                               （乙方）</w:t>
      </w:r>
    </w:p>
    <w:p w14:paraId="318D0771">
      <w:pPr>
        <w:rPr>
          <w:rFonts w:hint="eastAsia" w:ascii="宋体" w:hAnsi="宋体" w:eastAsia="宋体" w:cs="宋体"/>
          <w:kern w:val="0"/>
          <w:sz w:val="44"/>
          <w:szCs w:val="44"/>
          <w:highlight w:val="none"/>
        </w:rPr>
      </w:pPr>
    </w:p>
    <w:p w14:paraId="7259ACB3">
      <w:pPr>
        <w:numPr>
          <w:ilvl w:val="0"/>
          <w:numId w:val="0"/>
        </w:numPr>
        <w:ind w:firstLine="0" w:firstLineChars="0"/>
        <w:jc w:val="both"/>
        <w:rPr>
          <w:rFonts w:hint="eastAsia" w:ascii="宋体" w:hAnsi="宋体" w:eastAsia="宋体" w:cs="宋体"/>
          <w:sz w:val="36"/>
          <w:highlight w:val="none"/>
          <w:lang w:val="en-US" w:eastAsia="zh-CN"/>
        </w:rPr>
      </w:pPr>
      <w:r>
        <w:rPr>
          <w:rFonts w:hint="eastAsia" w:ascii="宋体" w:hAnsi="宋体" w:eastAsia="宋体" w:cs="宋体"/>
          <w:sz w:val="36"/>
          <w:highlight w:val="none"/>
          <w:lang w:val="en-US" w:eastAsia="zh-CN"/>
        </w:rPr>
        <w:t xml:space="preserve">            </w:t>
      </w:r>
    </w:p>
    <w:p w14:paraId="707F6CFE">
      <w:pPr>
        <w:numPr>
          <w:ilvl w:val="0"/>
          <w:numId w:val="0"/>
        </w:numPr>
        <w:ind w:firstLine="0" w:firstLineChars="0"/>
        <w:jc w:val="center"/>
        <w:rPr>
          <w:rFonts w:hint="eastAsia" w:ascii="宋体" w:hAnsi="宋体" w:eastAsia="宋体" w:cs="宋体"/>
          <w:sz w:val="36"/>
          <w:highlight w:val="none"/>
          <w:lang w:val="en-US" w:eastAsia="zh-CN"/>
        </w:rPr>
      </w:pPr>
      <w:r>
        <w:rPr>
          <w:rFonts w:hint="eastAsia" w:ascii="宋体" w:hAnsi="宋体" w:eastAsia="宋体" w:cs="宋体"/>
          <w:sz w:val="36"/>
          <w:highlight w:val="none"/>
          <w:lang w:val="en-US" w:eastAsia="zh-CN"/>
        </w:rPr>
        <w:t>日期：2026年</w:t>
      </w:r>
      <w:r>
        <w:rPr>
          <w:rFonts w:hint="eastAsia" w:ascii="宋体" w:hAnsi="宋体" w:cs="宋体"/>
          <w:sz w:val="36"/>
          <w:highlight w:val="none"/>
          <w:lang w:val="en-US" w:eastAsia="zh-CN"/>
        </w:rPr>
        <w:t xml:space="preserve">   </w:t>
      </w:r>
      <w:r>
        <w:rPr>
          <w:rFonts w:hint="eastAsia" w:ascii="宋体" w:hAnsi="宋体" w:eastAsia="宋体" w:cs="宋体"/>
          <w:sz w:val="36"/>
          <w:highlight w:val="none"/>
          <w:lang w:val="en-US" w:eastAsia="zh-CN"/>
        </w:rPr>
        <w:t>月</w:t>
      </w:r>
    </w:p>
    <w:p w14:paraId="5CE675DD">
      <w:pPr>
        <w:pStyle w:val="29"/>
        <w:rPr>
          <w:rFonts w:hint="eastAsia" w:ascii="宋体" w:hAnsi="宋体" w:eastAsia="宋体" w:cs="宋体"/>
          <w:sz w:val="36"/>
          <w:highlight w:val="none"/>
          <w:lang w:val="en-US" w:eastAsia="zh-CN"/>
        </w:rPr>
      </w:pPr>
    </w:p>
    <w:p w14:paraId="5AB77DD1">
      <w:pPr>
        <w:rPr>
          <w:rFonts w:hint="eastAsia" w:ascii="宋体" w:hAnsi="宋体" w:eastAsia="宋体" w:cs="宋体"/>
          <w:sz w:val="36"/>
          <w:highlight w:val="none"/>
          <w:lang w:val="en-US" w:eastAsia="zh-CN"/>
        </w:rPr>
      </w:pPr>
    </w:p>
    <w:p w14:paraId="7086ADA8">
      <w:pPr>
        <w:rPr>
          <w:rFonts w:hint="eastAsia" w:ascii="宋体" w:hAnsi="宋体" w:eastAsia="宋体" w:cs="宋体"/>
          <w:sz w:val="36"/>
          <w:highlight w:val="none"/>
          <w:lang w:val="en-US" w:eastAsia="zh-CN"/>
        </w:rPr>
      </w:pPr>
    </w:p>
    <w:p w14:paraId="1431D4DB">
      <w:pPr>
        <w:rPr>
          <w:rFonts w:hint="eastAsia"/>
          <w:highlight w:val="none"/>
          <w:lang w:val="en-US" w:eastAsia="zh-CN"/>
        </w:rPr>
      </w:pPr>
    </w:p>
    <w:p w14:paraId="3A2302AE">
      <w:pPr>
        <w:numPr>
          <w:ilvl w:val="0"/>
          <w:numId w:val="5"/>
        </w:numPr>
        <w:jc w:val="center"/>
        <w:rPr>
          <w:rFonts w:hint="eastAsia" w:ascii="黑体" w:hAnsi="宋体" w:eastAsia="黑体"/>
          <w:sz w:val="36"/>
          <w:highlight w:val="none"/>
        </w:rPr>
      </w:pPr>
      <w:r>
        <w:rPr>
          <w:rFonts w:hint="eastAsia" w:ascii="黑体" w:hAnsi="宋体" w:eastAsia="黑体"/>
          <w:sz w:val="36"/>
          <w:highlight w:val="none"/>
        </w:rPr>
        <w:t>协 议 书</w:t>
      </w:r>
    </w:p>
    <w:p w14:paraId="1B8EA798">
      <w:pPr>
        <w:pStyle w:val="29"/>
        <w:rPr>
          <w:rFonts w:hint="eastAsia"/>
          <w:highlight w:val="none"/>
          <w:lang w:val="en-US" w:eastAsia="zh-CN"/>
        </w:rPr>
      </w:pPr>
    </w:p>
    <w:p w14:paraId="3565A502">
      <w:pPr>
        <w:spacing w:line="460" w:lineRule="exact"/>
        <w:ind w:firstLine="624" w:firstLineChars="200"/>
        <w:rPr>
          <w:rFonts w:hint="eastAsia" w:ascii="仿宋_GB2312" w:hAnsi="Times New Roman" w:eastAsia="仿宋_GB2312"/>
          <w:spacing w:val="6"/>
          <w:sz w:val="30"/>
          <w:szCs w:val="30"/>
          <w:highlight w:val="none"/>
        </w:rPr>
      </w:pPr>
      <w:r>
        <w:rPr>
          <w:rFonts w:hint="eastAsia" w:ascii="仿宋_GB2312" w:hAnsi="Times New Roman" w:eastAsia="仿宋_GB2312"/>
          <w:spacing w:val="6"/>
          <w:sz w:val="30"/>
          <w:szCs w:val="30"/>
          <w:highlight w:val="none"/>
        </w:rPr>
        <w:t>根据《中华人民共和国民法典》等有关规定，结合</w:t>
      </w:r>
      <w:r>
        <w:rPr>
          <w:rFonts w:hint="eastAsia" w:ascii="仿宋_GB2312" w:hAnsi="Times New Roman" w:eastAsia="仿宋_GB2312"/>
          <w:spacing w:val="6"/>
          <w:sz w:val="30"/>
          <w:szCs w:val="30"/>
          <w:highlight w:val="none"/>
          <w:lang w:eastAsia="zh-CN"/>
        </w:rPr>
        <w:t>项目</w:t>
      </w:r>
      <w:r>
        <w:rPr>
          <w:rFonts w:hint="eastAsia" w:ascii="仿宋_GB2312" w:hAnsi="Times New Roman" w:eastAsia="仿宋_GB2312"/>
          <w:spacing w:val="6"/>
          <w:sz w:val="30"/>
          <w:szCs w:val="30"/>
          <w:highlight w:val="none"/>
        </w:rPr>
        <w:t>具体情况，经甲、乙双方协商并签订本合同，以资双方共同遵守。</w:t>
      </w:r>
    </w:p>
    <w:p w14:paraId="6B2ADFCC">
      <w:pPr>
        <w:spacing w:line="460" w:lineRule="exact"/>
        <w:ind w:firstLine="624" w:firstLineChars="200"/>
        <w:rPr>
          <w:rFonts w:hint="eastAsia" w:ascii="黑体" w:hAnsi="黑体" w:eastAsia="黑体" w:cs="黑体"/>
          <w:spacing w:val="6"/>
          <w:sz w:val="30"/>
          <w:szCs w:val="30"/>
          <w:highlight w:val="none"/>
        </w:rPr>
      </w:pPr>
      <w:r>
        <w:rPr>
          <w:rFonts w:hint="eastAsia" w:ascii="黑体" w:hAnsi="黑体" w:eastAsia="黑体" w:cs="黑体"/>
          <w:spacing w:val="6"/>
          <w:sz w:val="30"/>
          <w:szCs w:val="30"/>
          <w:highlight w:val="none"/>
        </w:rPr>
        <w:t>一、</w:t>
      </w:r>
      <w:r>
        <w:rPr>
          <w:rFonts w:hint="eastAsia" w:ascii="黑体" w:hAnsi="黑体" w:eastAsia="黑体" w:cs="黑体"/>
          <w:spacing w:val="6"/>
          <w:sz w:val="30"/>
          <w:szCs w:val="30"/>
          <w:highlight w:val="none"/>
          <w:lang w:eastAsia="zh-CN"/>
        </w:rPr>
        <w:t>项目</w:t>
      </w:r>
      <w:r>
        <w:rPr>
          <w:rFonts w:hint="eastAsia" w:ascii="黑体" w:hAnsi="黑体" w:eastAsia="黑体" w:cs="黑体"/>
          <w:spacing w:val="6"/>
          <w:sz w:val="30"/>
          <w:szCs w:val="30"/>
          <w:highlight w:val="none"/>
        </w:rPr>
        <w:t>名称及概况</w:t>
      </w:r>
    </w:p>
    <w:p w14:paraId="6A9B96A3">
      <w:pPr>
        <w:spacing w:line="240" w:lineRule="auto"/>
        <w:ind w:right="25" w:rightChars="12" w:firstLine="624" w:firstLineChars="200"/>
        <w:rPr>
          <w:rFonts w:hint="eastAsia" w:ascii="仿宋_GB2312" w:hAnsi="Times New Roman" w:eastAsia="仿宋_GB2312"/>
          <w:spacing w:val="6"/>
          <w:sz w:val="30"/>
          <w:szCs w:val="30"/>
          <w:highlight w:val="none"/>
        </w:rPr>
      </w:pPr>
      <w:r>
        <w:rPr>
          <w:rFonts w:hint="eastAsia" w:ascii="仿宋_GB2312" w:hAnsi="Times New Roman" w:eastAsia="仿宋_GB2312"/>
          <w:spacing w:val="6"/>
          <w:sz w:val="30"/>
          <w:szCs w:val="30"/>
          <w:highlight w:val="none"/>
        </w:rPr>
        <w:t>（一）</w:t>
      </w:r>
      <w:r>
        <w:rPr>
          <w:rFonts w:hint="eastAsia" w:ascii="仿宋_GB2312" w:hAnsi="Times New Roman" w:eastAsia="仿宋_GB2312"/>
          <w:spacing w:val="6"/>
          <w:sz w:val="30"/>
          <w:szCs w:val="30"/>
          <w:highlight w:val="none"/>
          <w:lang w:eastAsia="zh-CN"/>
        </w:rPr>
        <w:t>项目</w:t>
      </w:r>
      <w:r>
        <w:rPr>
          <w:rFonts w:hint="eastAsia" w:ascii="仿宋_GB2312" w:hAnsi="Times New Roman" w:eastAsia="仿宋_GB2312"/>
          <w:spacing w:val="6"/>
          <w:sz w:val="30"/>
          <w:szCs w:val="30"/>
          <w:highlight w:val="none"/>
        </w:rPr>
        <w:t>名称：公交集团展厅施工单位采购项目</w:t>
      </w:r>
      <w:r>
        <w:rPr>
          <w:rFonts w:hint="eastAsia" w:ascii="仿宋_GB2312" w:hAnsi="Times New Roman" w:eastAsia="仿宋_GB2312" w:cs="Times New Roman"/>
          <w:spacing w:val="6"/>
          <w:sz w:val="30"/>
          <w:szCs w:val="30"/>
          <w:highlight w:val="none"/>
        </w:rPr>
        <w:t>（以下简称</w:t>
      </w:r>
      <w:r>
        <w:rPr>
          <w:rFonts w:hint="eastAsia" w:ascii="仿宋_GB2312" w:hAnsi="Times New Roman" w:eastAsia="仿宋_GB2312" w:cs="Times New Roman"/>
          <w:spacing w:val="6"/>
          <w:sz w:val="30"/>
          <w:szCs w:val="30"/>
          <w:highlight w:val="none"/>
          <w:lang w:val="en-US" w:eastAsia="zh-CN"/>
        </w:rPr>
        <w:t>项目</w:t>
      </w:r>
      <w:r>
        <w:rPr>
          <w:rFonts w:hint="eastAsia" w:ascii="仿宋_GB2312" w:hAnsi="Times New Roman" w:eastAsia="仿宋_GB2312" w:cs="Times New Roman"/>
          <w:spacing w:val="6"/>
          <w:sz w:val="30"/>
          <w:szCs w:val="30"/>
          <w:highlight w:val="none"/>
        </w:rPr>
        <w:t>）</w:t>
      </w:r>
      <w:r>
        <w:rPr>
          <w:rFonts w:hint="eastAsia" w:ascii="仿宋_GB2312" w:hAnsi="Times New Roman" w:eastAsia="仿宋_GB2312"/>
          <w:spacing w:val="6"/>
          <w:sz w:val="30"/>
          <w:szCs w:val="30"/>
          <w:highlight w:val="none"/>
        </w:rPr>
        <w:t>。</w:t>
      </w:r>
    </w:p>
    <w:p w14:paraId="37208A1F">
      <w:pPr>
        <w:spacing w:line="460" w:lineRule="exact"/>
        <w:ind w:firstLine="624" w:firstLineChars="200"/>
        <w:rPr>
          <w:rFonts w:hint="eastAsia" w:ascii="仿宋_GB2312" w:hAnsi="Times New Roman" w:eastAsia="仿宋_GB2312" w:cs="Times New Roman"/>
          <w:spacing w:val="6"/>
          <w:sz w:val="30"/>
          <w:szCs w:val="30"/>
          <w:highlight w:val="none"/>
        </w:rPr>
      </w:pPr>
      <w:r>
        <w:rPr>
          <w:rFonts w:hint="eastAsia" w:ascii="仿宋_GB2312" w:hAnsi="Times New Roman" w:eastAsia="仿宋_GB2312"/>
          <w:spacing w:val="6"/>
          <w:sz w:val="30"/>
          <w:szCs w:val="30"/>
          <w:highlight w:val="none"/>
        </w:rPr>
        <w:t>（二）施工地点：中山</w:t>
      </w:r>
      <w:r>
        <w:rPr>
          <w:rFonts w:hint="eastAsia" w:ascii="仿宋_GB2312" w:hAnsi="Times New Roman" w:eastAsia="仿宋_GB2312"/>
          <w:spacing w:val="6"/>
          <w:sz w:val="30"/>
          <w:szCs w:val="30"/>
          <w:highlight w:val="none"/>
          <w:lang w:val="en-US" w:eastAsia="zh-CN"/>
        </w:rPr>
        <w:t>公交集团</w:t>
      </w:r>
      <w:r>
        <w:rPr>
          <w:rFonts w:hint="eastAsia" w:ascii="仿宋_GB2312" w:hAnsi="Times New Roman" w:eastAsia="仿宋_GB2312"/>
          <w:spacing w:val="6"/>
          <w:sz w:val="30"/>
          <w:szCs w:val="30"/>
          <w:highlight w:val="none"/>
        </w:rPr>
        <w:t>城南公交</w:t>
      </w:r>
      <w:r>
        <w:rPr>
          <w:rFonts w:hint="eastAsia" w:ascii="仿宋_GB2312" w:hAnsi="Times New Roman" w:eastAsia="仿宋_GB2312"/>
          <w:spacing w:val="6"/>
          <w:sz w:val="30"/>
          <w:szCs w:val="30"/>
          <w:highlight w:val="none"/>
          <w:lang w:val="en-US" w:eastAsia="zh-CN"/>
        </w:rPr>
        <w:t>站场</w:t>
      </w:r>
      <w:r>
        <w:rPr>
          <w:rFonts w:hint="eastAsia" w:ascii="仿宋_GB2312" w:hAnsi="Times New Roman" w:eastAsia="仿宋_GB2312" w:cs="Times New Roman"/>
          <w:spacing w:val="6"/>
          <w:sz w:val="30"/>
          <w:szCs w:val="30"/>
          <w:highlight w:val="none"/>
        </w:rPr>
        <w:t>。</w:t>
      </w:r>
    </w:p>
    <w:p w14:paraId="188D93AC">
      <w:pPr>
        <w:spacing w:line="460" w:lineRule="exact"/>
        <w:ind w:firstLine="624" w:firstLineChars="200"/>
        <w:rPr>
          <w:rFonts w:hint="eastAsia" w:ascii="仿宋_GB2312" w:hAnsi="Times New Roman" w:eastAsia="仿宋_GB2312"/>
          <w:spacing w:val="6"/>
          <w:sz w:val="30"/>
          <w:szCs w:val="30"/>
          <w:highlight w:val="none"/>
        </w:rPr>
      </w:pPr>
      <w:r>
        <w:rPr>
          <w:rFonts w:hint="eastAsia" w:ascii="仿宋_GB2312" w:hAnsi="Times New Roman" w:eastAsia="仿宋_GB2312"/>
          <w:spacing w:val="6"/>
          <w:sz w:val="30"/>
          <w:szCs w:val="30"/>
          <w:highlight w:val="none"/>
        </w:rPr>
        <w:t>（三）施工内容：</w:t>
      </w:r>
      <w:r>
        <w:rPr>
          <w:rFonts w:hint="eastAsia" w:ascii="仿宋_GB2312" w:hAnsi="Times New Roman" w:eastAsia="仿宋_GB2312" w:cs="Times New Roman"/>
          <w:b w:val="0"/>
          <w:bCs w:val="0"/>
          <w:spacing w:val="6"/>
          <w:sz w:val="30"/>
          <w:szCs w:val="30"/>
          <w:highlight w:val="none"/>
          <w:lang w:val="en-US" w:eastAsia="zh-CN"/>
        </w:rPr>
        <w:t>详见公交集团展厅平面设计方案、《公交集团展厅施工图纸》及《公交集团展厅施工单位采购项目报价单》</w:t>
      </w:r>
      <w:r>
        <w:rPr>
          <w:rFonts w:hint="eastAsia" w:ascii="仿宋_GB2312" w:hAnsi="Times New Roman" w:eastAsia="仿宋_GB2312"/>
          <w:spacing w:val="6"/>
          <w:sz w:val="30"/>
          <w:szCs w:val="30"/>
          <w:highlight w:val="none"/>
        </w:rPr>
        <w:t>。</w:t>
      </w:r>
    </w:p>
    <w:p w14:paraId="1408E2A7">
      <w:pPr>
        <w:spacing w:line="460" w:lineRule="exact"/>
        <w:ind w:firstLine="624" w:firstLineChars="200"/>
        <w:rPr>
          <w:rFonts w:hint="eastAsia" w:ascii="黑体" w:hAnsi="黑体" w:eastAsia="黑体" w:cs="黑体"/>
          <w:spacing w:val="6"/>
          <w:sz w:val="30"/>
          <w:szCs w:val="30"/>
          <w:highlight w:val="none"/>
        </w:rPr>
      </w:pPr>
      <w:r>
        <w:rPr>
          <w:rFonts w:hint="eastAsia" w:ascii="黑体" w:hAnsi="黑体" w:eastAsia="黑体" w:cs="黑体"/>
          <w:spacing w:val="6"/>
          <w:sz w:val="30"/>
          <w:szCs w:val="30"/>
          <w:highlight w:val="none"/>
        </w:rPr>
        <w:t>二、</w:t>
      </w:r>
      <w:r>
        <w:rPr>
          <w:rFonts w:hint="eastAsia" w:ascii="黑体" w:hAnsi="黑体" w:eastAsia="黑体" w:cs="黑体"/>
          <w:spacing w:val="6"/>
          <w:sz w:val="30"/>
          <w:szCs w:val="30"/>
          <w:highlight w:val="none"/>
          <w:lang w:eastAsia="zh-CN"/>
        </w:rPr>
        <w:t>项目</w:t>
      </w:r>
      <w:r>
        <w:rPr>
          <w:rFonts w:hint="eastAsia" w:ascii="黑体" w:hAnsi="黑体" w:eastAsia="黑体" w:cs="黑体"/>
          <w:spacing w:val="6"/>
          <w:sz w:val="30"/>
          <w:szCs w:val="30"/>
          <w:highlight w:val="none"/>
        </w:rPr>
        <w:t>承包形式</w:t>
      </w:r>
    </w:p>
    <w:p w14:paraId="7833FAB9">
      <w:pPr>
        <w:spacing w:line="460" w:lineRule="exact"/>
        <w:ind w:firstLine="624" w:firstLineChars="200"/>
        <w:rPr>
          <w:rFonts w:hint="eastAsia" w:ascii="仿宋_GB2312" w:hAnsi="Times New Roman" w:eastAsia="仿宋_GB2312"/>
          <w:spacing w:val="6"/>
          <w:sz w:val="30"/>
          <w:szCs w:val="30"/>
          <w:highlight w:val="none"/>
        </w:rPr>
      </w:pPr>
      <w:r>
        <w:rPr>
          <w:rFonts w:hint="eastAsia" w:ascii="仿宋_GB2312" w:hAnsi="Times New Roman" w:eastAsia="仿宋_GB2312"/>
          <w:spacing w:val="6"/>
          <w:sz w:val="30"/>
          <w:szCs w:val="30"/>
          <w:highlight w:val="none"/>
        </w:rPr>
        <w:t>（一）实行</w:t>
      </w:r>
      <w:r>
        <w:rPr>
          <w:rFonts w:hint="eastAsia" w:ascii="仿宋_GB2312" w:hAnsi="Times New Roman" w:eastAsia="仿宋_GB2312"/>
          <w:spacing w:val="6"/>
          <w:sz w:val="30"/>
          <w:szCs w:val="30"/>
          <w:highlight w:val="none"/>
          <w:lang w:val="en-US" w:eastAsia="zh-CN"/>
        </w:rPr>
        <w:t>项目</w:t>
      </w:r>
      <w:r>
        <w:rPr>
          <w:rFonts w:hint="eastAsia" w:ascii="仿宋_GB2312" w:hAnsi="Times New Roman" w:eastAsia="仿宋_GB2312"/>
          <w:spacing w:val="6"/>
          <w:sz w:val="30"/>
          <w:szCs w:val="30"/>
          <w:highlight w:val="none"/>
        </w:rPr>
        <w:t>总承包，按</w:t>
      </w:r>
      <w:r>
        <w:rPr>
          <w:rFonts w:hint="eastAsia" w:ascii="仿宋_GB2312" w:hAnsi="Times New Roman" w:eastAsia="仿宋_GB2312"/>
          <w:spacing w:val="6"/>
          <w:sz w:val="30"/>
          <w:szCs w:val="30"/>
          <w:highlight w:val="none"/>
          <w:lang w:val="en-US" w:eastAsia="zh-CN"/>
        </w:rPr>
        <w:t>参评报价</w:t>
      </w:r>
      <w:r>
        <w:rPr>
          <w:rFonts w:hint="eastAsia" w:ascii="仿宋_GB2312" w:hAnsi="Times New Roman" w:eastAsia="仿宋_GB2312"/>
          <w:spacing w:val="6"/>
          <w:sz w:val="30"/>
          <w:szCs w:val="30"/>
          <w:highlight w:val="none"/>
        </w:rPr>
        <w:t>包造价、包税金、包质量、包工期、包安全、包文明施工</w:t>
      </w:r>
      <w:r>
        <w:rPr>
          <w:rFonts w:hint="eastAsia" w:ascii="仿宋_GB2312" w:hAnsi="Times New Roman" w:eastAsia="仿宋_GB2312"/>
          <w:spacing w:val="6"/>
          <w:sz w:val="30"/>
          <w:szCs w:val="30"/>
          <w:highlight w:val="none"/>
          <w:lang w:eastAsia="zh-CN"/>
        </w:rPr>
        <w:t>、</w:t>
      </w:r>
      <w:r>
        <w:rPr>
          <w:rFonts w:hint="eastAsia" w:ascii="仿宋_GB2312" w:hAnsi="Times New Roman" w:eastAsia="仿宋_GB2312"/>
          <w:spacing w:val="6"/>
          <w:sz w:val="30"/>
          <w:szCs w:val="30"/>
          <w:highlight w:val="none"/>
          <w:lang w:val="en-US" w:eastAsia="zh-CN"/>
        </w:rPr>
        <w:t>包管理费</w:t>
      </w:r>
      <w:r>
        <w:rPr>
          <w:rFonts w:hint="eastAsia" w:ascii="仿宋_GB2312" w:hAnsi="Times New Roman" w:eastAsia="仿宋_GB2312"/>
          <w:spacing w:val="6"/>
          <w:sz w:val="30"/>
          <w:szCs w:val="30"/>
          <w:highlight w:val="none"/>
        </w:rPr>
        <w:t>等乙方履行本合同所需的一切费用。未经甲方事先书面同意，乙方不得就本合同的履行另行收取任何费用。</w:t>
      </w:r>
    </w:p>
    <w:p w14:paraId="0DBD7A5F">
      <w:pPr>
        <w:spacing w:line="460" w:lineRule="exact"/>
        <w:ind w:firstLine="624" w:firstLineChars="200"/>
        <w:rPr>
          <w:rFonts w:hint="eastAsia" w:ascii="仿宋_GB2312" w:hAnsi="Times New Roman" w:eastAsia="仿宋_GB2312"/>
          <w:spacing w:val="6"/>
          <w:sz w:val="30"/>
          <w:szCs w:val="30"/>
          <w:highlight w:val="none"/>
        </w:rPr>
      </w:pPr>
      <w:r>
        <w:rPr>
          <w:rFonts w:hint="eastAsia" w:ascii="仿宋_GB2312" w:hAnsi="Times New Roman" w:eastAsia="仿宋_GB2312"/>
          <w:spacing w:val="6"/>
          <w:sz w:val="30"/>
          <w:szCs w:val="30"/>
          <w:highlight w:val="none"/>
        </w:rPr>
        <w:t>（二）乙方不得将本</w:t>
      </w:r>
      <w:r>
        <w:rPr>
          <w:rFonts w:hint="eastAsia" w:ascii="仿宋_GB2312" w:hAnsi="Times New Roman" w:eastAsia="仿宋_GB2312"/>
          <w:spacing w:val="6"/>
          <w:sz w:val="30"/>
          <w:szCs w:val="30"/>
          <w:highlight w:val="none"/>
          <w:lang w:val="en-US" w:eastAsia="zh-CN"/>
        </w:rPr>
        <w:t>项目</w:t>
      </w:r>
      <w:r>
        <w:rPr>
          <w:rFonts w:hint="eastAsia" w:ascii="仿宋_GB2312" w:hAnsi="Times New Roman" w:eastAsia="仿宋_GB2312"/>
          <w:spacing w:val="6"/>
          <w:sz w:val="30"/>
          <w:szCs w:val="30"/>
          <w:highlight w:val="none"/>
        </w:rPr>
        <w:t>转包、</w:t>
      </w:r>
      <w:r>
        <w:rPr>
          <w:rFonts w:hint="eastAsia" w:ascii="仿宋_GB2312" w:hAnsi="Times New Roman" w:eastAsia="仿宋_GB2312"/>
          <w:spacing w:val="6"/>
          <w:sz w:val="30"/>
          <w:szCs w:val="30"/>
          <w:highlight w:val="none"/>
          <w:lang w:val="en-US" w:eastAsia="zh-CN"/>
        </w:rPr>
        <w:t>违法</w:t>
      </w:r>
      <w:r>
        <w:rPr>
          <w:rFonts w:hint="eastAsia" w:ascii="仿宋_GB2312" w:hAnsi="Times New Roman" w:eastAsia="仿宋_GB2312"/>
          <w:spacing w:val="6"/>
          <w:sz w:val="30"/>
          <w:szCs w:val="30"/>
          <w:highlight w:val="none"/>
        </w:rPr>
        <w:t>分包给第三方施工，一经发现，甲方有权解除本合同，无须向乙方支付尚未结算的合同款项并追究乙方违约责任及要求乙方赔偿甲方因此遭受的一切损失（包括但不限于甲方遭受到的索赔、损失、承担责任费用、律师费等费用及开支）。</w:t>
      </w:r>
    </w:p>
    <w:p w14:paraId="307F9762">
      <w:pPr>
        <w:spacing w:line="460" w:lineRule="exact"/>
        <w:ind w:firstLine="624" w:firstLineChars="200"/>
        <w:rPr>
          <w:rFonts w:hint="eastAsia" w:ascii="黑体" w:hAnsi="黑体" w:eastAsia="黑体" w:cs="黑体"/>
          <w:spacing w:val="6"/>
          <w:sz w:val="30"/>
          <w:szCs w:val="30"/>
          <w:highlight w:val="none"/>
        </w:rPr>
      </w:pPr>
      <w:r>
        <w:rPr>
          <w:rFonts w:hint="eastAsia" w:ascii="黑体" w:hAnsi="黑体" w:eastAsia="黑体" w:cs="黑体"/>
          <w:spacing w:val="6"/>
          <w:sz w:val="30"/>
          <w:szCs w:val="30"/>
          <w:highlight w:val="none"/>
        </w:rPr>
        <w:t>三、甲方权利与义务</w:t>
      </w:r>
    </w:p>
    <w:p w14:paraId="2C7A3094">
      <w:pPr>
        <w:spacing w:line="460" w:lineRule="exact"/>
        <w:ind w:firstLine="624" w:firstLineChars="200"/>
        <w:rPr>
          <w:rFonts w:hint="eastAsia" w:ascii="仿宋_GB2312" w:hAnsi="Times New Roman" w:eastAsia="仿宋_GB2312"/>
          <w:spacing w:val="6"/>
          <w:sz w:val="30"/>
          <w:szCs w:val="30"/>
          <w:highlight w:val="none"/>
        </w:rPr>
      </w:pPr>
      <w:r>
        <w:rPr>
          <w:rFonts w:hint="eastAsia" w:ascii="仿宋_GB2312" w:hAnsi="Times New Roman" w:eastAsia="仿宋_GB2312"/>
          <w:spacing w:val="6"/>
          <w:sz w:val="30"/>
          <w:szCs w:val="30"/>
          <w:highlight w:val="none"/>
        </w:rPr>
        <w:t>（一）甲方有权对乙方的施工进行监督管理，若有违反合同内容，甲方有权按照合同约定进行处理。</w:t>
      </w:r>
    </w:p>
    <w:p w14:paraId="461B7FA9">
      <w:pPr>
        <w:spacing w:line="460" w:lineRule="exact"/>
        <w:ind w:firstLine="624" w:firstLineChars="200"/>
        <w:rPr>
          <w:rFonts w:hint="eastAsia" w:ascii="仿宋_GB2312" w:hAnsi="Times New Roman" w:eastAsia="仿宋_GB2312"/>
          <w:spacing w:val="6"/>
          <w:sz w:val="30"/>
          <w:szCs w:val="30"/>
          <w:highlight w:val="none"/>
        </w:rPr>
      </w:pPr>
      <w:r>
        <w:rPr>
          <w:rFonts w:hint="eastAsia" w:ascii="仿宋_GB2312" w:hAnsi="Times New Roman" w:eastAsia="仿宋_GB2312"/>
          <w:spacing w:val="6"/>
          <w:sz w:val="30"/>
          <w:szCs w:val="30"/>
          <w:highlight w:val="none"/>
        </w:rPr>
        <w:t>（二）施工前，办理拆迁、平整工作场地等工作，使施工场地具备施工条件，根据甲乙双方已确认的施工图纸，甲方向乙方进行现场交底，清除影响施工的障碍物，以不影响施工进度。</w:t>
      </w:r>
    </w:p>
    <w:p w14:paraId="032D8AA7">
      <w:pPr>
        <w:spacing w:line="460" w:lineRule="exact"/>
        <w:ind w:firstLine="624" w:firstLineChars="200"/>
        <w:rPr>
          <w:rFonts w:hint="eastAsia" w:ascii="仿宋_GB2312" w:hAnsi="Times New Roman" w:eastAsia="仿宋_GB2312"/>
          <w:spacing w:val="6"/>
          <w:sz w:val="30"/>
          <w:szCs w:val="30"/>
          <w:highlight w:val="none"/>
        </w:rPr>
      </w:pPr>
      <w:r>
        <w:rPr>
          <w:rFonts w:hint="eastAsia" w:ascii="仿宋_GB2312" w:hAnsi="Times New Roman" w:eastAsia="仿宋_GB2312"/>
          <w:spacing w:val="6"/>
          <w:sz w:val="30"/>
          <w:szCs w:val="30"/>
          <w:highlight w:val="none"/>
        </w:rPr>
        <w:t>（三）施工前提供所需水、电、通讯线路接驳的时间及地点。</w:t>
      </w:r>
    </w:p>
    <w:p w14:paraId="1ACD177C">
      <w:pPr>
        <w:spacing w:line="520" w:lineRule="exact"/>
        <w:ind w:firstLine="624" w:firstLineChars="200"/>
        <w:rPr>
          <w:rFonts w:hint="eastAsia" w:ascii="仿宋_GB2312" w:hAnsi="Times New Roman" w:eastAsia="仿宋_GB2312"/>
          <w:spacing w:val="6"/>
          <w:sz w:val="30"/>
          <w:szCs w:val="30"/>
          <w:highlight w:val="none"/>
        </w:rPr>
      </w:pPr>
      <w:r>
        <w:rPr>
          <w:rFonts w:hint="eastAsia" w:ascii="仿宋_GB2312" w:hAnsi="Times New Roman" w:eastAsia="仿宋_GB2312"/>
          <w:spacing w:val="6"/>
          <w:sz w:val="30"/>
          <w:szCs w:val="30"/>
          <w:highlight w:val="none"/>
        </w:rPr>
        <w:t>（</w:t>
      </w:r>
      <w:r>
        <w:rPr>
          <w:rFonts w:hint="eastAsia" w:ascii="仿宋_GB2312" w:hAnsi="Times New Roman" w:eastAsia="仿宋_GB2312"/>
          <w:spacing w:val="6"/>
          <w:sz w:val="30"/>
          <w:szCs w:val="30"/>
          <w:highlight w:val="none"/>
          <w:lang w:val="en-US" w:eastAsia="zh-CN"/>
        </w:rPr>
        <w:t>四</w:t>
      </w:r>
      <w:r>
        <w:rPr>
          <w:rFonts w:hint="eastAsia" w:ascii="仿宋_GB2312" w:hAnsi="Times New Roman" w:eastAsia="仿宋_GB2312"/>
          <w:spacing w:val="6"/>
          <w:sz w:val="30"/>
          <w:szCs w:val="30"/>
          <w:highlight w:val="none"/>
        </w:rPr>
        <w:t>）按本合同约定，保证按时办理</w:t>
      </w:r>
      <w:r>
        <w:rPr>
          <w:rFonts w:hint="eastAsia" w:ascii="仿宋_GB2312" w:hAnsi="Times New Roman" w:eastAsia="仿宋_GB2312"/>
          <w:spacing w:val="6"/>
          <w:sz w:val="30"/>
          <w:szCs w:val="30"/>
          <w:highlight w:val="none"/>
          <w:lang w:eastAsia="zh-CN"/>
        </w:rPr>
        <w:t>项目</w:t>
      </w:r>
      <w:r>
        <w:rPr>
          <w:rFonts w:hint="eastAsia" w:ascii="仿宋_GB2312" w:hAnsi="Times New Roman" w:eastAsia="仿宋_GB2312"/>
          <w:spacing w:val="6"/>
          <w:sz w:val="30"/>
          <w:szCs w:val="30"/>
          <w:highlight w:val="none"/>
        </w:rPr>
        <w:t>结算及支付</w:t>
      </w:r>
      <w:r>
        <w:rPr>
          <w:rFonts w:hint="eastAsia" w:ascii="仿宋_GB2312" w:hAnsi="Times New Roman" w:eastAsia="仿宋_GB2312"/>
          <w:spacing w:val="6"/>
          <w:sz w:val="30"/>
          <w:szCs w:val="30"/>
          <w:highlight w:val="none"/>
          <w:lang w:eastAsia="zh-CN"/>
        </w:rPr>
        <w:t>项目</w:t>
      </w:r>
      <w:r>
        <w:rPr>
          <w:rFonts w:hint="eastAsia" w:ascii="仿宋_GB2312" w:hAnsi="Times New Roman" w:eastAsia="仿宋_GB2312"/>
          <w:spacing w:val="6"/>
          <w:sz w:val="30"/>
          <w:szCs w:val="30"/>
          <w:highlight w:val="none"/>
        </w:rPr>
        <w:t>费用。</w:t>
      </w:r>
    </w:p>
    <w:p w14:paraId="04F51639">
      <w:pPr>
        <w:spacing w:line="460" w:lineRule="exact"/>
        <w:ind w:firstLine="624" w:firstLineChars="200"/>
        <w:rPr>
          <w:rFonts w:hint="eastAsia" w:ascii="黑体" w:hAnsi="黑体" w:eastAsia="黑体" w:cs="黑体"/>
          <w:spacing w:val="6"/>
          <w:sz w:val="30"/>
          <w:szCs w:val="30"/>
          <w:highlight w:val="none"/>
        </w:rPr>
      </w:pPr>
      <w:r>
        <w:rPr>
          <w:rFonts w:hint="eastAsia" w:ascii="黑体" w:hAnsi="黑体" w:eastAsia="黑体" w:cs="黑体"/>
          <w:spacing w:val="6"/>
          <w:sz w:val="30"/>
          <w:szCs w:val="30"/>
          <w:highlight w:val="none"/>
        </w:rPr>
        <w:t>四、乙方权利与义务</w:t>
      </w:r>
    </w:p>
    <w:p w14:paraId="0DAC4542">
      <w:pPr>
        <w:spacing w:line="460" w:lineRule="exact"/>
        <w:ind w:firstLine="624" w:firstLineChars="200"/>
        <w:rPr>
          <w:rFonts w:hint="eastAsia" w:ascii="仿宋_GB2312" w:hAnsi="Times New Roman" w:eastAsia="仿宋_GB2312"/>
          <w:spacing w:val="6"/>
          <w:sz w:val="30"/>
          <w:szCs w:val="30"/>
          <w:highlight w:val="none"/>
        </w:rPr>
      </w:pPr>
      <w:r>
        <w:rPr>
          <w:rFonts w:hint="eastAsia" w:ascii="仿宋_GB2312" w:hAnsi="Times New Roman" w:eastAsia="仿宋_GB2312"/>
          <w:spacing w:val="6"/>
          <w:sz w:val="30"/>
          <w:szCs w:val="30"/>
          <w:highlight w:val="none"/>
        </w:rPr>
        <w:t>（一）负责施工区域的临时设施、水、电缆线的铺设、接驳、管理、使用和维修工作。</w:t>
      </w:r>
    </w:p>
    <w:p w14:paraId="55326BE3">
      <w:pPr>
        <w:spacing w:line="460" w:lineRule="exact"/>
        <w:ind w:firstLine="624" w:firstLineChars="200"/>
        <w:rPr>
          <w:rFonts w:hint="eastAsia" w:ascii="仿宋_GB2312" w:hAnsi="Times New Roman" w:eastAsia="仿宋_GB2312"/>
          <w:spacing w:val="6"/>
          <w:sz w:val="30"/>
          <w:szCs w:val="30"/>
          <w:highlight w:val="none"/>
        </w:rPr>
      </w:pPr>
      <w:r>
        <w:rPr>
          <w:rFonts w:hint="eastAsia" w:ascii="仿宋_GB2312" w:hAnsi="Times New Roman" w:eastAsia="仿宋_GB2312"/>
          <w:spacing w:val="6"/>
          <w:sz w:val="30"/>
          <w:szCs w:val="30"/>
          <w:highlight w:val="none"/>
        </w:rPr>
        <w:t>（二）组织施工管理人员和材料、施工机械进场，并负责相关的费用。</w:t>
      </w:r>
    </w:p>
    <w:p w14:paraId="54F289AA">
      <w:pPr>
        <w:spacing w:line="460" w:lineRule="exact"/>
        <w:ind w:firstLine="624" w:firstLineChars="200"/>
        <w:rPr>
          <w:rFonts w:hint="eastAsia" w:ascii="仿宋_GB2312" w:hAnsi="Times New Roman" w:eastAsia="仿宋_GB2312"/>
          <w:spacing w:val="6"/>
          <w:sz w:val="30"/>
          <w:szCs w:val="30"/>
          <w:highlight w:val="none"/>
        </w:rPr>
      </w:pPr>
      <w:r>
        <w:rPr>
          <w:rFonts w:hint="eastAsia" w:ascii="仿宋_GB2312" w:hAnsi="Times New Roman" w:eastAsia="仿宋_GB2312"/>
          <w:spacing w:val="6"/>
          <w:sz w:val="30"/>
          <w:szCs w:val="30"/>
          <w:highlight w:val="none"/>
        </w:rPr>
        <w:t>（三）对进场施工人员做技术、安全交底，确保专业人员按规范及操作规程施工。</w:t>
      </w:r>
    </w:p>
    <w:p w14:paraId="5923030A">
      <w:pPr>
        <w:spacing w:line="460" w:lineRule="exact"/>
        <w:ind w:firstLine="624" w:firstLineChars="200"/>
        <w:rPr>
          <w:rFonts w:hint="eastAsia" w:ascii="仿宋_GB2312" w:hAnsi="Times New Roman" w:eastAsia="仿宋_GB2312"/>
          <w:spacing w:val="6"/>
          <w:sz w:val="30"/>
          <w:szCs w:val="30"/>
          <w:highlight w:val="none"/>
        </w:rPr>
      </w:pPr>
      <w:r>
        <w:rPr>
          <w:rFonts w:hint="eastAsia" w:ascii="仿宋_GB2312" w:hAnsi="Times New Roman" w:eastAsia="仿宋_GB2312"/>
          <w:spacing w:val="6"/>
          <w:sz w:val="30"/>
          <w:szCs w:val="30"/>
          <w:highlight w:val="none"/>
        </w:rPr>
        <w:t>（四）按本合同约定，保证按时、按质、按量完成本</w:t>
      </w:r>
      <w:r>
        <w:rPr>
          <w:rFonts w:hint="eastAsia" w:ascii="仿宋_GB2312" w:hAnsi="Times New Roman" w:eastAsia="仿宋_GB2312"/>
          <w:spacing w:val="6"/>
          <w:sz w:val="30"/>
          <w:szCs w:val="30"/>
          <w:highlight w:val="none"/>
          <w:lang w:eastAsia="zh-CN"/>
        </w:rPr>
        <w:t>项目</w:t>
      </w:r>
      <w:r>
        <w:rPr>
          <w:rFonts w:hint="eastAsia" w:ascii="仿宋_GB2312" w:hAnsi="Times New Roman" w:eastAsia="仿宋_GB2312"/>
          <w:spacing w:val="6"/>
          <w:sz w:val="30"/>
          <w:szCs w:val="30"/>
          <w:highlight w:val="none"/>
        </w:rPr>
        <w:t>施工。</w:t>
      </w:r>
    </w:p>
    <w:p w14:paraId="40745FFC">
      <w:pPr>
        <w:spacing w:line="460" w:lineRule="exact"/>
        <w:ind w:firstLine="624" w:firstLineChars="200"/>
        <w:rPr>
          <w:rFonts w:hint="eastAsia" w:ascii="仿宋_GB2312" w:hAnsi="Times New Roman" w:eastAsia="仿宋_GB2312"/>
          <w:spacing w:val="6"/>
          <w:sz w:val="30"/>
          <w:szCs w:val="30"/>
          <w:highlight w:val="none"/>
        </w:rPr>
      </w:pPr>
      <w:r>
        <w:rPr>
          <w:rFonts w:hint="eastAsia" w:ascii="仿宋_GB2312" w:hAnsi="Times New Roman" w:eastAsia="仿宋_GB2312"/>
          <w:spacing w:val="6"/>
          <w:sz w:val="30"/>
          <w:szCs w:val="30"/>
          <w:highlight w:val="none"/>
        </w:rPr>
        <w:t>（五）乙方</w:t>
      </w:r>
      <w:r>
        <w:rPr>
          <w:rFonts w:hint="eastAsia" w:ascii="仿宋_GB2312" w:hAnsi="Times New Roman" w:eastAsia="仿宋_GB2312"/>
          <w:spacing w:val="6"/>
          <w:sz w:val="30"/>
          <w:szCs w:val="30"/>
          <w:highlight w:val="none"/>
          <w:lang w:val="en-US" w:eastAsia="zh-CN"/>
        </w:rPr>
        <w:t>应</w:t>
      </w:r>
      <w:r>
        <w:rPr>
          <w:rFonts w:hint="eastAsia" w:ascii="仿宋_GB2312" w:hAnsi="Times New Roman" w:eastAsia="仿宋_GB2312"/>
          <w:spacing w:val="6"/>
          <w:sz w:val="30"/>
          <w:szCs w:val="30"/>
          <w:highlight w:val="none"/>
        </w:rPr>
        <w:t>确保其用工手续和条件符合《中华人民共和国劳动法》《中华人民共和国劳动合同法》等法律、法规规定，按时足额支付劳动报酬。因乙方有拖欠、克扣工人劳务工资而造成群体性示威、游行、打架等一切责任，由乙方承担。对甲方造成损失或导致工期延误的，乙方应赔偿甲方的损失，工期不予顺延。甲方有权采取下列措施，乙方不得有任何异议：1、立即停止向乙方支付应付的款项。2、在合同履行相应时期的</w:t>
      </w:r>
      <w:r>
        <w:rPr>
          <w:rFonts w:hint="eastAsia" w:ascii="仿宋_GB2312" w:hAnsi="Times New Roman" w:eastAsia="仿宋_GB2312"/>
          <w:spacing w:val="6"/>
          <w:sz w:val="30"/>
          <w:szCs w:val="30"/>
          <w:highlight w:val="none"/>
          <w:lang w:val="en-US" w:eastAsia="zh-CN"/>
        </w:rPr>
        <w:t>项目</w:t>
      </w:r>
      <w:r>
        <w:rPr>
          <w:rFonts w:hint="eastAsia" w:ascii="仿宋_GB2312" w:hAnsi="Times New Roman" w:eastAsia="仿宋_GB2312"/>
          <w:spacing w:val="6"/>
          <w:sz w:val="30"/>
          <w:szCs w:val="30"/>
          <w:highlight w:val="none"/>
        </w:rPr>
        <w:t>价款范围内，由甲方直接向乙方所雇佣工人支付乙方应付的款项；由甲方直接支付的款项在乙方</w:t>
      </w:r>
      <w:r>
        <w:rPr>
          <w:rFonts w:hint="eastAsia" w:ascii="仿宋_GB2312" w:hAnsi="Times New Roman" w:eastAsia="仿宋_GB2312"/>
          <w:spacing w:val="6"/>
          <w:sz w:val="30"/>
          <w:szCs w:val="30"/>
          <w:highlight w:val="none"/>
          <w:lang w:val="en-US" w:eastAsia="zh-CN"/>
        </w:rPr>
        <w:t>项目</w:t>
      </w:r>
      <w:r>
        <w:rPr>
          <w:rFonts w:hint="eastAsia" w:ascii="仿宋_GB2312" w:hAnsi="Times New Roman" w:eastAsia="仿宋_GB2312"/>
          <w:spacing w:val="6"/>
          <w:sz w:val="30"/>
          <w:szCs w:val="30"/>
          <w:highlight w:val="none"/>
        </w:rPr>
        <w:t>款项中扣除。</w:t>
      </w:r>
    </w:p>
    <w:p w14:paraId="4B402EB0">
      <w:pPr>
        <w:spacing w:line="460" w:lineRule="exact"/>
        <w:ind w:firstLine="624" w:firstLineChars="200"/>
        <w:rPr>
          <w:rFonts w:hint="eastAsia" w:ascii="仿宋_GB2312" w:hAnsi="Times New Roman" w:eastAsia="仿宋_GB2312"/>
          <w:spacing w:val="6"/>
          <w:sz w:val="30"/>
          <w:szCs w:val="30"/>
          <w:highlight w:val="none"/>
        </w:rPr>
      </w:pPr>
      <w:r>
        <w:rPr>
          <w:rFonts w:hint="eastAsia" w:ascii="仿宋_GB2312" w:hAnsi="Times New Roman" w:eastAsia="仿宋_GB2312"/>
          <w:spacing w:val="6"/>
          <w:sz w:val="30"/>
          <w:szCs w:val="30"/>
          <w:highlight w:val="none"/>
        </w:rPr>
        <w:t>（六）施工期间乙方保证施工安全及做好相应的安全防护工作，乙方工作人员在施工期间所发生的工伤、伤亡等任何纠纷，由乙方自行解决及承担相应的法律责任和赔偿责任，并依法向其作出赔偿，与甲方无关，造成甲方损失的，乙方应赔偿甲方遭受的一切损失（包括但不限于甲方遭受到的索赔、损失、承担责任费用、律师费等费用及开支）。</w:t>
      </w:r>
    </w:p>
    <w:p w14:paraId="53E5DF1B">
      <w:pPr>
        <w:spacing w:line="460" w:lineRule="exact"/>
        <w:ind w:firstLine="624" w:firstLineChars="200"/>
        <w:rPr>
          <w:rFonts w:hint="eastAsia" w:ascii="仿宋_GB2312" w:hAnsi="Times New Roman" w:eastAsia="仿宋_GB2312"/>
          <w:spacing w:val="6"/>
          <w:sz w:val="30"/>
          <w:szCs w:val="30"/>
          <w:highlight w:val="none"/>
        </w:rPr>
      </w:pPr>
      <w:r>
        <w:rPr>
          <w:rFonts w:hint="eastAsia" w:ascii="仿宋_GB2312" w:hAnsi="Times New Roman" w:eastAsia="仿宋_GB2312"/>
          <w:spacing w:val="6"/>
          <w:sz w:val="30"/>
          <w:szCs w:val="30"/>
          <w:highlight w:val="none"/>
        </w:rPr>
        <w:t>（七）乙方自行解决施工人员食宿问题，施工人员的生活住宿安全、安防工作及交通安全均由乙方负责，乙方进场施工人员必须遵守安全、文明施工、操作原则，按相关规程规定进行施工，如乙方工作人员在施工期间违规施工等原因造成甲方或其他任何第三方人身伤亡或者财产损失的，乙方应负责解决并承担全部法律责任和赔偿责任（包括但不限于协商、仲裁、调解、诉讼等），并赔偿甲方及受害方因此遭受的一切损失（包括但不限于甲方遭受到的索赔、损失、承担责任费用、律师费等费用及开支）。</w:t>
      </w:r>
    </w:p>
    <w:p w14:paraId="26069F62">
      <w:pPr>
        <w:spacing w:line="460" w:lineRule="exact"/>
        <w:ind w:firstLine="624" w:firstLineChars="200"/>
        <w:rPr>
          <w:rFonts w:hint="eastAsia" w:ascii="仿宋_GB2312" w:hAnsi="Times New Roman" w:eastAsia="仿宋_GB2312"/>
          <w:spacing w:val="6"/>
          <w:sz w:val="30"/>
          <w:szCs w:val="30"/>
          <w:highlight w:val="none"/>
        </w:rPr>
      </w:pPr>
      <w:r>
        <w:rPr>
          <w:rFonts w:hint="eastAsia" w:ascii="仿宋_GB2312" w:hAnsi="Times New Roman" w:eastAsia="仿宋_GB2312"/>
          <w:spacing w:val="6"/>
          <w:sz w:val="30"/>
          <w:szCs w:val="30"/>
          <w:highlight w:val="none"/>
        </w:rPr>
        <w:t>（八）乙方及时办理施工期间的有关施工手续。</w:t>
      </w:r>
    </w:p>
    <w:p w14:paraId="2C1DBF33">
      <w:pPr>
        <w:spacing w:line="460" w:lineRule="exact"/>
        <w:ind w:firstLine="624" w:firstLineChars="200"/>
        <w:rPr>
          <w:rFonts w:hint="eastAsia" w:ascii="仿宋_GB2312" w:hAnsi="Times New Roman" w:eastAsia="仿宋_GB2312"/>
          <w:spacing w:val="6"/>
          <w:sz w:val="30"/>
          <w:szCs w:val="30"/>
          <w:highlight w:val="none"/>
        </w:rPr>
      </w:pPr>
      <w:r>
        <w:rPr>
          <w:rFonts w:hint="eastAsia" w:ascii="仿宋_GB2312" w:hAnsi="Times New Roman" w:eastAsia="仿宋_GB2312"/>
          <w:spacing w:val="6"/>
          <w:sz w:val="30"/>
          <w:szCs w:val="30"/>
          <w:highlight w:val="none"/>
        </w:rPr>
        <w:t>（九）乙方进场施工人员在施工区域实施的行为是代表乙方进行的职务行为，乙方对此承担法律及经济责任。乙方进场施工人员在遵守乙方的规章制度以外，还必须遵从甲方的规章制度。甲方如对乙方进场施工人员不满意，有权要求乙方在3天内更换进场施工人员，乙方应无条件在上述限期内更换完毕。</w:t>
      </w:r>
    </w:p>
    <w:p w14:paraId="3C3D6F06">
      <w:pPr>
        <w:spacing w:line="460" w:lineRule="exact"/>
        <w:ind w:firstLine="624" w:firstLineChars="200"/>
        <w:rPr>
          <w:rFonts w:hint="eastAsia" w:ascii="仿宋_GB2312" w:hAnsi="Times New Roman" w:eastAsia="仿宋_GB2312"/>
          <w:spacing w:val="6"/>
          <w:sz w:val="30"/>
          <w:szCs w:val="30"/>
          <w:highlight w:val="none"/>
        </w:rPr>
      </w:pPr>
      <w:r>
        <w:rPr>
          <w:rFonts w:hint="eastAsia" w:ascii="仿宋_GB2312" w:hAnsi="Times New Roman" w:eastAsia="仿宋_GB2312"/>
          <w:spacing w:val="6"/>
          <w:sz w:val="30"/>
          <w:szCs w:val="30"/>
          <w:highlight w:val="none"/>
        </w:rPr>
        <w:t>（十）乙方须按安全生产法律法规及本合同约定履行安全职责，确保施工人员按规范及操作规程施工。乙方除自身应加强安全文明施工管理外，还须接受甲方人员的监督管理，并做到以下几点：</w:t>
      </w:r>
    </w:p>
    <w:p w14:paraId="62BB49BB">
      <w:pPr>
        <w:numPr>
          <w:ilvl w:val="0"/>
          <w:numId w:val="6"/>
        </w:numPr>
        <w:spacing w:line="460" w:lineRule="exact"/>
        <w:ind w:firstLine="400" w:firstLineChars="0"/>
        <w:rPr>
          <w:rFonts w:hint="eastAsia" w:ascii="仿宋_GB2312" w:hAnsi="Times New Roman" w:eastAsia="仿宋_GB2312"/>
          <w:spacing w:val="6"/>
          <w:sz w:val="30"/>
          <w:szCs w:val="30"/>
          <w:highlight w:val="none"/>
        </w:rPr>
      </w:pPr>
      <w:r>
        <w:rPr>
          <w:rFonts w:hint="eastAsia" w:ascii="仿宋_GB2312" w:hAnsi="Times New Roman" w:eastAsia="仿宋_GB2312"/>
          <w:spacing w:val="6"/>
          <w:sz w:val="30"/>
          <w:szCs w:val="30"/>
          <w:highlight w:val="none"/>
        </w:rPr>
        <w:t>采取措施保持施工现场平整，物料堆放整齐。在</w:t>
      </w:r>
      <w:r>
        <w:rPr>
          <w:rFonts w:hint="eastAsia" w:ascii="仿宋_GB2312" w:hAnsi="Times New Roman" w:eastAsia="仿宋_GB2312"/>
          <w:spacing w:val="6"/>
          <w:sz w:val="30"/>
          <w:szCs w:val="30"/>
          <w:highlight w:val="none"/>
          <w:lang w:eastAsia="zh-CN"/>
        </w:rPr>
        <w:t>项目</w:t>
      </w:r>
      <w:r>
        <w:rPr>
          <w:rFonts w:hint="eastAsia" w:ascii="仿宋_GB2312" w:hAnsi="Times New Roman" w:eastAsia="仿宋_GB2312"/>
          <w:spacing w:val="6"/>
          <w:sz w:val="30"/>
          <w:szCs w:val="30"/>
          <w:highlight w:val="none"/>
        </w:rPr>
        <w:t>移交之前，清除全部</w:t>
      </w:r>
      <w:r>
        <w:rPr>
          <w:rFonts w:hint="eastAsia" w:ascii="仿宋_GB2312" w:hAnsi="Times New Roman" w:eastAsia="仿宋_GB2312"/>
          <w:spacing w:val="6"/>
          <w:sz w:val="30"/>
          <w:szCs w:val="30"/>
          <w:highlight w:val="none"/>
          <w:lang w:eastAsia="zh-CN"/>
        </w:rPr>
        <w:t>项目</w:t>
      </w:r>
      <w:r>
        <w:rPr>
          <w:rFonts w:hint="eastAsia" w:ascii="仿宋_GB2312" w:hAnsi="Times New Roman" w:eastAsia="仿宋_GB2312"/>
          <w:spacing w:val="6"/>
          <w:sz w:val="30"/>
          <w:szCs w:val="30"/>
          <w:highlight w:val="none"/>
        </w:rPr>
        <w:t>设备、多余材料、垃圾等，并保持施工现场清洁整齐。</w:t>
      </w:r>
    </w:p>
    <w:p w14:paraId="01374BBC">
      <w:pPr>
        <w:numPr>
          <w:ilvl w:val="0"/>
          <w:numId w:val="6"/>
        </w:numPr>
        <w:spacing w:line="460" w:lineRule="exact"/>
        <w:ind w:firstLine="400" w:firstLineChars="0"/>
        <w:rPr>
          <w:rFonts w:hint="eastAsia" w:ascii="仿宋_GB2312" w:hAnsi="Times New Roman" w:eastAsia="仿宋_GB2312"/>
          <w:spacing w:val="6"/>
          <w:sz w:val="30"/>
          <w:szCs w:val="30"/>
          <w:highlight w:val="none"/>
        </w:rPr>
      </w:pPr>
      <w:r>
        <w:rPr>
          <w:rFonts w:hint="eastAsia" w:ascii="仿宋_GB2312" w:hAnsi="Times New Roman" w:eastAsia="仿宋_GB2312"/>
          <w:spacing w:val="6"/>
          <w:sz w:val="30"/>
          <w:szCs w:val="30"/>
          <w:highlight w:val="none"/>
        </w:rPr>
        <w:t>采取有效的防止粉尘、降低噪声、控制有害气体和保障高温、高寒、高</w:t>
      </w:r>
      <w:r>
        <w:rPr>
          <w:rFonts w:hint="eastAsia" w:ascii="仿宋_GB2312" w:hAnsi="Times New Roman" w:eastAsia="仿宋_GB2312"/>
          <w:spacing w:val="6"/>
          <w:sz w:val="30"/>
          <w:szCs w:val="30"/>
          <w:highlight w:val="none"/>
          <w:lang w:val="en-US" w:eastAsia="zh-CN"/>
        </w:rPr>
        <w:t>处</w:t>
      </w:r>
      <w:r>
        <w:rPr>
          <w:rFonts w:hint="eastAsia" w:ascii="仿宋_GB2312" w:hAnsi="Times New Roman" w:eastAsia="仿宋_GB2312"/>
          <w:spacing w:val="6"/>
          <w:sz w:val="30"/>
          <w:szCs w:val="30"/>
          <w:highlight w:val="none"/>
        </w:rPr>
        <w:t>作业安全等劳动保护措施。</w:t>
      </w:r>
    </w:p>
    <w:p w14:paraId="000A1CF6">
      <w:pPr>
        <w:spacing w:line="460" w:lineRule="exact"/>
        <w:ind w:firstLine="624" w:firstLineChars="200"/>
        <w:rPr>
          <w:rFonts w:hint="eastAsia" w:ascii="仿宋_GB2312" w:hAnsi="Times New Roman" w:eastAsia="仿宋_GB2312"/>
          <w:spacing w:val="6"/>
          <w:sz w:val="30"/>
          <w:szCs w:val="30"/>
          <w:highlight w:val="none"/>
        </w:rPr>
      </w:pPr>
      <w:r>
        <w:rPr>
          <w:rFonts w:hint="eastAsia" w:ascii="仿宋_GB2312" w:hAnsi="Times New Roman" w:eastAsia="仿宋_GB2312"/>
          <w:spacing w:val="6"/>
          <w:sz w:val="30"/>
          <w:szCs w:val="30"/>
          <w:highlight w:val="none"/>
        </w:rPr>
        <w:t>（十一）乙方在实施</w:t>
      </w:r>
      <w:r>
        <w:rPr>
          <w:rFonts w:hint="eastAsia" w:ascii="仿宋_GB2312" w:hAnsi="Times New Roman" w:eastAsia="仿宋_GB2312"/>
          <w:spacing w:val="6"/>
          <w:sz w:val="30"/>
          <w:szCs w:val="30"/>
          <w:highlight w:val="none"/>
          <w:lang w:eastAsia="zh-CN"/>
        </w:rPr>
        <w:t>项目</w:t>
      </w:r>
      <w:r>
        <w:rPr>
          <w:rFonts w:hint="eastAsia" w:ascii="仿宋_GB2312" w:hAnsi="Times New Roman" w:eastAsia="仿宋_GB2312"/>
          <w:spacing w:val="6"/>
          <w:sz w:val="30"/>
          <w:szCs w:val="30"/>
          <w:highlight w:val="none"/>
        </w:rPr>
        <w:t>方案时，发现问题要及时向甲方汇报与沟通，确实需要更改原</w:t>
      </w:r>
      <w:r>
        <w:rPr>
          <w:rFonts w:hint="eastAsia" w:ascii="仿宋_GB2312" w:hAnsi="Times New Roman" w:eastAsia="仿宋_GB2312"/>
          <w:spacing w:val="6"/>
          <w:sz w:val="30"/>
          <w:szCs w:val="30"/>
          <w:highlight w:val="none"/>
          <w:lang w:eastAsia="zh-CN"/>
        </w:rPr>
        <w:t>项目</w:t>
      </w:r>
      <w:r>
        <w:rPr>
          <w:rFonts w:hint="eastAsia" w:ascii="仿宋_GB2312" w:hAnsi="Times New Roman" w:eastAsia="仿宋_GB2312"/>
          <w:spacing w:val="6"/>
          <w:sz w:val="30"/>
          <w:szCs w:val="30"/>
          <w:highlight w:val="none"/>
        </w:rPr>
        <w:t>施工方案的，应书面形式报甲方及相关部门审批后方可实施，不得擅作修改。</w:t>
      </w:r>
    </w:p>
    <w:p w14:paraId="30D12EDA">
      <w:pPr>
        <w:spacing w:line="460" w:lineRule="exact"/>
        <w:ind w:firstLine="624" w:firstLineChars="200"/>
        <w:rPr>
          <w:rFonts w:hint="eastAsia" w:ascii="黑体" w:hAnsi="黑体" w:eastAsia="黑体" w:cs="黑体"/>
          <w:spacing w:val="6"/>
          <w:sz w:val="30"/>
          <w:szCs w:val="30"/>
          <w:highlight w:val="none"/>
        </w:rPr>
      </w:pPr>
      <w:r>
        <w:rPr>
          <w:rFonts w:hint="eastAsia" w:ascii="黑体" w:hAnsi="黑体" w:eastAsia="黑体" w:cs="黑体"/>
          <w:spacing w:val="6"/>
          <w:sz w:val="30"/>
          <w:szCs w:val="30"/>
          <w:highlight w:val="none"/>
        </w:rPr>
        <w:t>五、服务期限</w:t>
      </w:r>
    </w:p>
    <w:p w14:paraId="74A1F63E">
      <w:pPr>
        <w:spacing w:line="460" w:lineRule="exact"/>
        <w:ind w:firstLine="624" w:firstLineChars="200"/>
        <w:rPr>
          <w:rFonts w:hint="eastAsia" w:ascii="仿宋_GB2312" w:hAnsi="Times New Roman" w:eastAsia="仿宋_GB2312"/>
          <w:spacing w:val="6"/>
          <w:sz w:val="30"/>
          <w:szCs w:val="30"/>
          <w:highlight w:val="none"/>
        </w:rPr>
      </w:pPr>
      <w:r>
        <w:rPr>
          <w:rFonts w:hint="eastAsia" w:ascii="仿宋_GB2312" w:hAnsi="Times New Roman" w:eastAsia="仿宋_GB2312"/>
          <w:spacing w:val="6"/>
          <w:sz w:val="30"/>
          <w:szCs w:val="30"/>
          <w:highlight w:val="none"/>
        </w:rPr>
        <w:t>（一）本合同</w:t>
      </w:r>
      <w:r>
        <w:rPr>
          <w:rFonts w:hint="eastAsia" w:ascii="仿宋_GB2312" w:hAnsi="Times New Roman" w:eastAsia="仿宋_GB2312"/>
          <w:spacing w:val="6"/>
          <w:sz w:val="30"/>
          <w:szCs w:val="30"/>
          <w:highlight w:val="none"/>
          <w:lang w:val="en-US" w:eastAsia="zh-CN"/>
        </w:rPr>
        <w:t>项目</w:t>
      </w:r>
      <w:r>
        <w:rPr>
          <w:rFonts w:hint="eastAsia" w:ascii="仿宋_GB2312" w:hAnsi="Times New Roman" w:eastAsia="仿宋_GB2312"/>
          <w:spacing w:val="6"/>
          <w:sz w:val="30"/>
          <w:szCs w:val="30"/>
          <w:highlight w:val="none"/>
        </w:rPr>
        <w:t>施工期限为</w:t>
      </w:r>
      <w:r>
        <w:rPr>
          <w:rFonts w:hint="eastAsia" w:ascii="仿宋_GB2312" w:hAnsi="Times New Roman" w:eastAsia="仿宋_GB2312"/>
          <w:spacing w:val="6"/>
          <w:sz w:val="30"/>
          <w:szCs w:val="30"/>
          <w:highlight w:val="none"/>
          <w:u w:val="single"/>
          <w:lang w:val="en-US" w:eastAsia="zh-CN"/>
        </w:rPr>
        <w:t xml:space="preserve"> **  </w:t>
      </w:r>
      <w:r>
        <w:rPr>
          <w:rFonts w:hint="eastAsia" w:ascii="仿宋_GB2312" w:hAnsi="Times New Roman" w:eastAsia="仿宋_GB2312"/>
          <w:spacing w:val="6"/>
          <w:sz w:val="30"/>
          <w:szCs w:val="30"/>
          <w:highlight w:val="none"/>
          <w:lang w:val="en-US" w:eastAsia="zh-CN"/>
        </w:rPr>
        <w:t>个日历</w:t>
      </w:r>
      <w:r>
        <w:rPr>
          <w:rFonts w:hint="eastAsia" w:ascii="仿宋_GB2312" w:hAnsi="Times New Roman" w:eastAsia="仿宋_GB2312"/>
          <w:spacing w:val="6"/>
          <w:sz w:val="30"/>
          <w:szCs w:val="30"/>
          <w:highlight w:val="none"/>
        </w:rPr>
        <w:t>天，由</w:t>
      </w:r>
      <w:r>
        <w:rPr>
          <w:rFonts w:hint="eastAsia" w:ascii="仿宋_GB2312" w:eastAsia="仿宋_GB2312"/>
          <w:spacing w:val="6"/>
          <w:sz w:val="30"/>
          <w:szCs w:val="30"/>
          <w:highlight w:val="none"/>
          <w:u w:val="single"/>
          <w:lang w:val="en-US" w:eastAsia="zh-CN"/>
        </w:rPr>
        <w:t>合同签订</w:t>
      </w:r>
      <w:r>
        <w:rPr>
          <w:rFonts w:hint="eastAsia" w:ascii="仿宋_GB2312" w:hAnsi="Times New Roman" w:eastAsia="仿宋_GB2312"/>
          <w:spacing w:val="6"/>
          <w:sz w:val="30"/>
          <w:szCs w:val="30"/>
          <w:highlight w:val="none"/>
        </w:rPr>
        <w:t>之日开始计算。</w:t>
      </w:r>
    </w:p>
    <w:p w14:paraId="0003FF0C">
      <w:pPr>
        <w:spacing w:line="460" w:lineRule="exact"/>
        <w:ind w:firstLine="624" w:firstLineChars="200"/>
        <w:rPr>
          <w:rFonts w:hint="eastAsia" w:ascii="仿宋_GB2312" w:hAnsi="Times New Roman" w:eastAsia="仿宋_GB2312"/>
          <w:spacing w:val="6"/>
          <w:sz w:val="30"/>
          <w:szCs w:val="30"/>
          <w:highlight w:val="none"/>
        </w:rPr>
      </w:pPr>
      <w:r>
        <w:rPr>
          <w:rFonts w:hint="eastAsia" w:ascii="仿宋_GB2312" w:hAnsi="Times New Roman" w:eastAsia="仿宋_GB2312"/>
          <w:spacing w:val="6"/>
          <w:sz w:val="30"/>
          <w:szCs w:val="30"/>
          <w:highlight w:val="none"/>
        </w:rPr>
        <w:t>（二）</w:t>
      </w:r>
      <w:r>
        <w:rPr>
          <w:rFonts w:hint="eastAsia" w:ascii="仿宋_GB2312" w:hAnsi="Times New Roman" w:eastAsia="仿宋_GB2312"/>
          <w:spacing w:val="6"/>
          <w:sz w:val="30"/>
          <w:szCs w:val="30"/>
          <w:highlight w:val="none"/>
          <w:lang w:val="en-US" w:eastAsia="zh-CN"/>
        </w:rPr>
        <w:t>项目</w:t>
      </w:r>
      <w:r>
        <w:rPr>
          <w:rFonts w:hint="eastAsia" w:ascii="仿宋_GB2312" w:hAnsi="Times New Roman" w:eastAsia="仿宋_GB2312"/>
          <w:spacing w:val="6"/>
          <w:sz w:val="30"/>
          <w:szCs w:val="30"/>
          <w:highlight w:val="none"/>
        </w:rPr>
        <w:t>如遇下列情况，足以影响施工安全或乙方无法履行合同义务的，经甲乙双方协商，本合同工期可顺延，但乙方不得向甲方收取因工期延误所造成的一切经济损失赔偿或补偿：</w:t>
      </w:r>
    </w:p>
    <w:p w14:paraId="2FF52FFE">
      <w:pPr>
        <w:numPr>
          <w:ilvl w:val="0"/>
          <w:numId w:val="7"/>
        </w:numPr>
        <w:spacing w:line="460" w:lineRule="exact"/>
        <w:ind w:firstLine="400" w:firstLineChars="0"/>
        <w:rPr>
          <w:rFonts w:hint="eastAsia" w:ascii="仿宋_GB2312" w:hAnsi="Times New Roman" w:eastAsia="仿宋_GB2312"/>
          <w:spacing w:val="6"/>
          <w:sz w:val="30"/>
          <w:szCs w:val="30"/>
          <w:highlight w:val="none"/>
        </w:rPr>
      </w:pPr>
      <w:r>
        <w:rPr>
          <w:rFonts w:hint="eastAsia" w:ascii="仿宋_GB2312" w:hAnsi="Times New Roman" w:eastAsia="仿宋_GB2312"/>
          <w:spacing w:val="6"/>
          <w:sz w:val="30"/>
          <w:szCs w:val="30"/>
          <w:highlight w:val="none"/>
        </w:rPr>
        <w:t>不可抗力的台风或地震5级以上或红色暴雨预警信号。</w:t>
      </w:r>
    </w:p>
    <w:p w14:paraId="1382E100">
      <w:pPr>
        <w:numPr>
          <w:ilvl w:val="0"/>
          <w:numId w:val="7"/>
        </w:numPr>
        <w:spacing w:line="460" w:lineRule="exact"/>
        <w:ind w:firstLine="400" w:firstLineChars="0"/>
        <w:rPr>
          <w:rFonts w:hint="eastAsia" w:ascii="仿宋_GB2312" w:hAnsi="Times New Roman" w:eastAsia="仿宋_GB2312"/>
          <w:spacing w:val="6"/>
          <w:sz w:val="30"/>
          <w:szCs w:val="30"/>
          <w:highlight w:val="none"/>
        </w:rPr>
      </w:pPr>
      <w:r>
        <w:rPr>
          <w:rFonts w:hint="eastAsia" w:ascii="仿宋_GB2312" w:hAnsi="Times New Roman" w:eastAsia="仿宋_GB2312"/>
          <w:spacing w:val="6"/>
          <w:sz w:val="30"/>
          <w:szCs w:val="30"/>
          <w:highlight w:val="none"/>
        </w:rPr>
        <w:t>国家公布的大规模流行病。</w:t>
      </w:r>
    </w:p>
    <w:p w14:paraId="4010A350">
      <w:pPr>
        <w:numPr>
          <w:ilvl w:val="0"/>
          <w:numId w:val="7"/>
        </w:numPr>
        <w:spacing w:line="460" w:lineRule="exact"/>
        <w:ind w:firstLine="400" w:firstLineChars="0"/>
        <w:rPr>
          <w:rFonts w:hint="eastAsia" w:ascii="仿宋_GB2312" w:hAnsi="Times New Roman" w:eastAsia="仿宋_GB2312"/>
          <w:spacing w:val="6"/>
          <w:sz w:val="30"/>
          <w:szCs w:val="30"/>
          <w:highlight w:val="none"/>
        </w:rPr>
      </w:pPr>
      <w:r>
        <w:rPr>
          <w:rFonts w:hint="eastAsia" w:ascii="仿宋_GB2312" w:hAnsi="Times New Roman" w:eastAsia="仿宋_GB2312"/>
          <w:spacing w:val="6"/>
          <w:sz w:val="30"/>
          <w:szCs w:val="30"/>
          <w:highlight w:val="none"/>
        </w:rPr>
        <w:t>突发事件造成市政水电线路损坏造成的停水、停电。</w:t>
      </w:r>
    </w:p>
    <w:p w14:paraId="6ED09436">
      <w:pPr>
        <w:numPr>
          <w:ilvl w:val="0"/>
          <w:numId w:val="7"/>
        </w:numPr>
        <w:spacing w:line="460" w:lineRule="exact"/>
        <w:ind w:firstLine="400" w:firstLineChars="0"/>
        <w:rPr>
          <w:rFonts w:hint="eastAsia" w:ascii="仿宋_GB2312" w:hAnsi="Times New Roman" w:eastAsia="仿宋_GB2312"/>
          <w:spacing w:val="6"/>
          <w:sz w:val="30"/>
          <w:szCs w:val="30"/>
          <w:highlight w:val="none"/>
        </w:rPr>
      </w:pPr>
      <w:r>
        <w:rPr>
          <w:rFonts w:hint="eastAsia" w:ascii="仿宋_GB2312" w:hAnsi="Times New Roman" w:eastAsia="仿宋_GB2312"/>
          <w:spacing w:val="6"/>
          <w:sz w:val="30"/>
          <w:szCs w:val="30"/>
          <w:highlight w:val="none"/>
        </w:rPr>
        <w:t>非甲乙双方责任造成</w:t>
      </w:r>
      <w:r>
        <w:rPr>
          <w:rFonts w:hint="eastAsia" w:ascii="仿宋_GB2312" w:hAnsi="Times New Roman" w:eastAsia="仿宋_GB2312"/>
          <w:spacing w:val="6"/>
          <w:sz w:val="30"/>
          <w:szCs w:val="30"/>
          <w:highlight w:val="none"/>
          <w:lang w:val="en-US" w:eastAsia="zh-CN"/>
        </w:rPr>
        <w:t>项目</w:t>
      </w:r>
      <w:r>
        <w:rPr>
          <w:rFonts w:hint="eastAsia" w:ascii="仿宋_GB2312" w:hAnsi="Times New Roman" w:eastAsia="仿宋_GB2312"/>
          <w:spacing w:val="6"/>
          <w:sz w:val="30"/>
          <w:szCs w:val="30"/>
          <w:highlight w:val="none"/>
        </w:rPr>
        <w:t>工期顺延的（包括但不限于停工、</w:t>
      </w:r>
      <w:r>
        <w:rPr>
          <w:rFonts w:hint="eastAsia" w:ascii="仿宋_GB2312" w:hAnsi="Times New Roman" w:eastAsia="仿宋_GB2312"/>
          <w:spacing w:val="6"/>
          <w:sz w:val="30"/>
          <w:szCs w:val="30"/>
          <w:highlight w:val="none"/>
          <w:lang w:eastAsia="zh-CN"/>
        </w:rPr>
        <w:t>项目</w:t>
      </w:r>
      <w:r>
        <w:rPr>
          <w:rFonts w:hint="eastAsia" w:ascii="仿宋_GB2312" w:hAnsi="Times New Roman" w:eastAsia="仿宋_GB2312"/>
          <w:spacing w:val="6"/>
          <w:sz w:val="30"/>
          <w:szCs w:val="30"/>
          <w:highlight w:val="none"/>
        </w:rPr>
        <w:t>方案调整、政府防疫政策管控等）。</w:t>
      </w:r>
    </w:p>
    <w:p w14:paraId="28B891CF">
      <w:pPr>
        <w:spacing w:line="460" w:lineRule="exact"/>
        <w:ind w:firstLine="624" w:firstLineChars="200"/>
        <w:rPr>
          <w:rFonts w:hint="eastAsia" w:ascii="仿宋_GB2312" w:hAnsi="Times New Roman" w:eastAsia="仿宋_GB2312"/>
          <w:spacing w:val="6"/>
          <w:sz w:val="30"/>
          <w:szCs w:val="30"/>
          <w:highlight w:val="none"/>
        </w:rPr>
      </w:pPr>
      <w:r>
        <w:rPr>
          <w:rFonts w:hint="eastAsia" w:ascii="仿宋_GB2312" w:hAnsi="Times New Roman" w:eastAsia="仿宋_GB2312"/>
          <w:spacing w:val="6"/>
          <w:sz w:val="30"/>
          <w:szCs w:val="30"/>
          <w:highlight w:val="none"/>
        </w:rPr>
        <w:t>（三）上述约定可顺延的工期，凭甲方的有效签证单，工期可顺延，但不得计算工期顺延给乙方造成的经济损失。</w:t>
      </w:r>
    </w:p>
    <w:p w14:paraId="4CFBD7CB">
      <w:pPr>
        <w:spacing w:line="460" w:lineRule="exact"/>
        <w:ind w:firstLine="624" w:firstLineChars="200"/>
        <w:rPr>
          <w:rFonts w:hint="eastAsia" w:ascii="仿宋_GB2312" w:hAnsi="Times New Roman" w:eastAsia="仿宋_GB2312"/>
          <w:spacing w:val="6"/>
          <w:sz w:val="30"/>
          <w:szCs w:val="30"/>
          <w:highlight w:val="none"/>
        </w:rPr>
      </w:pPr>
      <w:r>
        <w:rPr>
          <w:rFonts w:hint="eastAsia" w:ascii="仿宋_GB2312" w:hAnsi="Times New Roman" w:eastAsia="仿宋_GB2312"/>
          <w:spacing w:val="6"/>
          <w:sz w:val="30"/>
          <w:szCs w:val="30"/>
          <w:highlight w:val="none"/>
        </w:rPr>
        <w:t>（四）若乙方责任造成</w:t>
      </w:r>
      <w:r>
        <w:rPr>
          <w:rFonts w:hint="eastAsia" w:ascii="仿宋_GB2312" w:hAnsi="Times New Roman" w:eastAsia="仿宋_GB2312"/>
          <w:spacing w:val="6"/>
          <w:sz w:val="30"/>
          <w:szCs w:val="30"/>
          <w:highlight w:val="none"/>
          <w:lang w:val="en-US" w:eastAsia="zh-CN"/>
        </w:rPr>
        <w:t>项目</w:t>
      </w:r>
      <w:r>
        <w:rPr>
          <w:rFonts w:hint="eastAsia" w:ascii="仿宋_GB2312" w:hAnsi="Times New Roman" w:eastAsia="仿宋_GB2312"/>
          <w:spacing w:val="6"/>
          <w:sz w:val="30"/>
          <w:szCs w:val="30"/>
          <w:highlight w:val="none"/>
        </w:rPr>
        <w:t>工期顺延的，甲方有权不给予工期顺延，且无须计算工期顺延给乙方造成的经济损失。</w:t>
      </w:r>
    </w:p>
    <w:p w14:paraId="7B71337C">
      <w:pPr>
        <w:spacing w:line="460" w:lineRule="exact"/>
        <w:ind w:firstLine="624" w:firstLineChars="200"/>
        <w:rPr>
          <w:rFonts w:hint="eastAsia" w:ascii="黑体" w:hAnsi="黑体" w:eastAsia="黑体" w:cs="黑体"/>
          <w:spacing w:val="6"/>
          <w:sz w:val="30"/>
          <w:szCs w:val="30"/>
          <w:highlight w:val="none"/>
        </w:rPr>
      </w:pPr>
      <w:r>
        <w:rPr>
          <w:rFonts w:hint="eastAsia" w:ascii="黑体" w:hAnsi="黑体" w:eastAsia="黑体" w:cs="黑体"/>
          <w:spacing w:val="6"/>
          <w:sz w:val="30"/>
          <w:szCs w:val="30"/>
          <w:highlight w:val="none"/>
        </w:rPr>
        <w:t>六、</w:t>
      </w:r>
      <w:r>
        <w:rPr>
          <w:rFonts w:hint="eastAsia" w:ascii="黑体" w:hAnsi="黑体" w:eastAsia="黑体" w:cs="黑体"/>
          <w:spacing w:val="6"/>
          <w:sz w:val="30"/>
          <w:szCs w:val="30"/>
          <w:highlight w:val="none"/>
          <w:lang w:eastAsia="zh-CN"/>
        </w:rPr>
        <w:t>项目</w:t>
      </w:r>
      <w:r>
        <w:rPr>
          <w:rFonts w:hint="eastAsia" w:ascii="黑体" w:hAnsi="黑体" w:eastAsia="黑体" w:cs="黑体"/>
          <w:spacing w:val="6"/>
          <w:sz w:val="30"/>
          <w:szCs w:val="30"/>
          <w:highlight w:val="none"/>
        </w:rPr>
        <w:t>质量</w:t>
      </w:r>
    </w:p>
    <w:p w14:paraId="35FAB36B">
      <w:pPr>
        <w:spacing w:line="460" w:lineRule="exact"/>
        <w:ind w:firstLine="624" w:firstLineChars="200"/>
        <w:rPr>
          <w:rFonts w:hint="eastAsia" w:ascii="仿宋_GB2312" w:hAnsi="Times New Roman" w:eastAsia="仿宋_GB2312"/>
          <w:spacing w:val="6"/>
          <w:sz w:val="30"/>
          <w:szCs w:val="30"/>
          <w:highlight w:val="none"/>
        </w:rPr>
      </w:pPr>
      <w:r>
        <w:rPr>
          <w:rFonts w:hint="eastAsia" w:ascii="仿宋_GB2312" w:hAnsi="Times New Roman" w:eastAsia="仿宋_GB2312"/>
          <w:spacing w:val="6"/>
          <w:sz w:val="30"/>
          <w:szCs w:val="30"/>
          <w:highlight w:val="none"/>
        </w:rPr>
        <w:t>（一）乙方应树立</w:t>
      </w:r>
      <w:r>
        <w:rPr>
          <w:rFonts w:hint="eastAsia" w:ascii="仿宋_GB2312" w:hAnsi="Times New Roman" w:eastAsia="仿宋_GB2312"/>
          <w:spacing w:val="6"/>
          <w:sz w:val="30"/>
          <w:szCs w:val="30"/>
          <w:highlight w:val="none"/>
          <w:lang w:eastAsia="zh-CN"/>
        </w:rPr>
        <w:t>项目</w:t>
      </w:r>
      <w:r>
        <w:rPr>
          <w:rFonts w:hint="eastAsia" w:ascii="仿宋_GB2312" w:hAnsi="Times New Roman" w:eastAsia="仿宋_GB2312"/>
          <w:spacing w:val="6"/>
          <w:sz w:val="30"/>
          <w:szCs w:val="30"/>
          <w:highlight w:val="none"/>
        </w:rPr>
        <w:t>质量第一的思想，必须保证</w:t>
      </w:r>
      <w:r>
        <w:rPr>
          <w:rFonts w:hint="eastAsia" w:ascii="仿宋_GB2312" w:hAnsi="Times New Roman" w:eastAsia="仿宋_GB2312"/>
          <w:spacing w:val="6"/>
          <w:sz w:val="30"/>
          <w:szCs w:val="30"/>
          <w:highlight w:val="none"/>
          <w:lang w:val="en-US" w:eastAsia="zh-CN"/>
        </w:rPr>
        <w:t>项目</w:t>
      </w:r>
      <w:r>
        <w:rPr>
          <w:rFonts w:hint="eastAsia" w:ascii="仿宋_GB2312" w:hAnsi="Times New Roman" w:eastAsia="仿宋_GB2312"/>
          <w:spacing w:val="6"/>
          <w:sz w:val="30"/>
          <w:szCs w:val="30"/>
          <w:highlight w:val="none"/>
        </w:rPr>
        <w:t>质量一次验收达到合格标准。若</w:t>
      </w:r>
      <w:r>
        <w:rPr>
          <w:rFonts w:hint="eastAsia" w:ascii="仿宋_GB2312" w:hAnsi="Times New Roman" w:eastAsia="仿宋_GB2312"/>
          <w:spacing w:val="6"/>
          <w:sz w:val="30"/>
          <w:szCs w:val="30"/>
          <w:highlight w:val="none"/>
          <w:lang w:val="en-US" w:eastAsia="zh-CN"/>
        </w:rPr>
        <w:t>项目</w:t>
      </w:r>
      <w:r>
        <w:rPr>
          <w:rFonts w:hint="eastAsia" w:ascii="仿宋_GB2312" w:hAnsi="Times New Roman" w:eastAsia="仿宋_GB2312"/>
          <w:spacing w:val="6"/>
          <w:sz w:val="30"/>
          <w:szCs w:val="30"/>
          <w:highlight w:val="none"/>
        </w:rPr>
        <w:t>质量达不到合格标准，乙方应无条件按照甲方要求将</w:t>
      </w:r>
      <w:r>
        <w:rPr>
          <w:rFonts w:hint="eastAsia" w:ascii="仿宋_GB2312" w:hAnsi="Times New Roman" w:eastAsia="仿宋_GB2312"/>
          <w:spacing w:val="6"/>
          <w:sz w:val="30"/>
          <w:szCs w:val="30"/>
          <w:highlight w:val="none"/>
          <w:lang w:val="en-US" w:eastAsia="zh-CN"/>
        </w:rPr>
        <w:t>项目</w:t>
      </w:r>
      <w:r>
        <w:rPr>
          <w:rFonts w:hint="eastAsia" w:ascii="仿宋_GB2312" w:hAnsi="Times New Roman" w:eastAsia="仿宋_GB2312"/>
          <w:spacing w:val="6"/>
          <w:sz w:val="30"/>
          <w:szCs w:val="30"/>
          <w:highlight w:val="none"/>
        </w:rPr>
        <w:t>整改至符合甲方要求为止，且向甲方承担延期竣工的违约责任。</w:t>
      </w:r>
    </w:p>
    <w:p w14:paraId="6F93A5AA">
      <w:pPr>
        <w:spacing w:line="460" w:lineRule="exact"/>
        <w:ind w:firstLine="624" w:firstLineChars="200"/>
        <w:rPr>
          <w:rFonts w:hint="eastAsia" w:ascii="仿宋_GB2312" w:hAnsi="Times New Roman" w:eastAsia="仿宋_GB2312"/>
          <w:spacing w:val="6"/>
          <w:sz w:val="30"/>
          <w:szCs w:val="30"/>
          <w:highlight w:val="none"/>
        </w:rPr>
      </w:pPr>
      <w:r>
        <w:rPr>
          <w:rFonts w:hint="eastAsia" w:ascii="仿宋_GB2312" w:hAnsi="Times New Roman" w:eastAsia="仿宋_GB2312"/>
          <w:spacing w:val="6"/>
          <w:sz w:val="30"/>
          <w:szCs w:val="30"/>
          <w:highlight w:val="none"/>
        </w:rPr>
        <w:t>（二）</w:t>
      </w:r>
      <w:r>
        <w:rPr>
          <w:rFonts w:hint="eastAsia" w:ascii="仿宋_GB2312" w:hAnsi="Times New Roman" w:eastAsia="仿宋_GB2312"/>
          <w:spacing w:val="6"/>
          <w:sz w:val="30"/>
          <w:szCs w:val="30"/>
          <w:highlight w:val="none"/>
          <w:lang w:val="en-US" w:eastAsia="zh-CN"/>
        </w:rPr>
        <w:t>项目</w:t>
      </w:r>
      <w:r>
        <w:rPr>
          <w:rFonts w:hint="eastAsia" w:ascii="仿宋_GB2312" w:hAnsi="Times New Roman" w:eastAsia="仿宋_GB2312"/>
          <w:spacing w:val="6"/>
          <w:sz w:val="30"/>
          <w:szCs w:val="30"/>
          <w:highlight w:val="none"/>
        </w:rPr>
        <w:t>验收以国家颁发的施工验收规范、质量检验标准及施工图为依据，在进行竣工验收时，乙方应向甲方提供以下资料：</w:t>
      </w:r>
    </w:p>
    <w:p w14:paraId="062E30C1">
      <w:pPr>
        <w:numPr>
          <w:ilvl w:val="0"/>
          <w:numId w:val="8"/>
        </w:numPr>
        <w:spacing w:line="460" w:lineRule="exact"/>
        <w:ind w:firstLine="400" w:firstLineChars="0"/>
        <w:rPr>
          <w:rFonts w:hint="eastAsia" w:ascii="仿宋_GB2312" w:hAnsi="Times New Roman" w:eastAsia="仿宋_GB2312"/>
          <w:spacing w:val="6"/>
          <w:sz w:val="30"/>
          <w:szCs w:val="30"/>
          <w:highlight w:val="none"/>
        </w:rPr>
      </w:pPr>
      <w:r>
        <w:rPr>
          <w:rFonts w:hint="eastAsia" w:ascii="仿宋_GB2312" w:hAnsi="Times New Roman" w:eastAsia="仿宋_GB2312"/>
          <w:spacing w:val="6"/>
          <w:sz w:val="30"/>
          <w:szCs w:val="30"/>
          <w:highlight w:val="none"/>
        </w:rPr>
        <w:t>增减</w:t>
      </w:r>
      <w:r>
        <w:rPr>
          <w:rFonts w:hint="eastAsia" w:ascii="仿宋_GB2312" w:hAnsi="Times New Roman" w:eastAsia="仿宋_GB2312"/>
          <w:spacing w:val="6"/>
          <w:sz w:val="30"/>
          <w:szCs w:val="30"/>
          <w:highlight w:val="none"/>
          <w:lang w:val="en-US" w:eastAsia="zh-CN"/>
        </w:rPr>
        <w:t>项目</w:t>
      </w:r>
      <w:r>
        <w:rPr>
          <w:rFonts w:hint="eastAsia" w:ascii="仿宋_GB2312" w:hAnsi="Times New Roman" w:eastAsia="仿宋_GB2312"/>
          <w:spacing w:val="6"/>
          <w:sz w:val="30"/>
          <w:szCs w:val="30"/>
          <w:highlight w:val="none"/>
        </w:rPr>
        <w:t>变更的有关手续和其它洽商记录；</w:t>
      </w:r>
    </w:p>
    <w:p w14:paraId="58A27144">
      <w:pPr>
        <w:numPr>
          <w:ilvl w:val="0"/>
          <w:numId w:val="8"/>
        </w:numPr>
        <w:spacing w:line="460" w:lineRule="exact"/>
        <w:ind w:firstLine="400" w:firstLineChars="0"/>
        <w:rPr>
          <w:rFonts w:hint="eastAsia" w:ascii="仿宋_GB2312" w:hAnsi="Times New Roman" w:eastAsia="仿宋_GB2312"/>
          <w:spacing w:val="6"/>
          <w:sz w:val="30"/>
          <w:szCs w:val="30"/>
          <w:highlight w:val="none"/>
        </w:rPr>
      </w:pPr>
      <w:r>
        <w:rPr>
          <w:rFonts w:hint="eastAsia" w:ascii="仿宋_GB2312" w:hAnsi="Times New Roman" w:eastAsia="仿宋_GB2312"/>
          <w:spacing w:val="6"/>
          <w:sz w:val="30"/>
          <w:szCs w:val="30"/>
          <w:highlight w:val="none"/>
        </w:rPr>
        <w:t>隐蔽</w:t>
      </w:r>
      <w:r>
        <w:rPr>
          <w:rFonts w:hint="eastAsia" w:ascii="仿宋_GB2312" w:hAnsi="Times New Roman" w:eastAsia="仿宋_GB2312"/>
          <w:spacing w:val="6"/>
          <w:sz w:val="30"/>
          <w:szCs w:val="30"/>
          <w:highlight w:val="none"/>
          <w:lang w:val="en-US" w:eastAsia="zh-CN"/>
        </w:rPr>
        <w:t>项目</w:t>
      </w:r>
      <w:r>
        <w:rPr>
          <w:rFonts w:hint="eastAsia" w:ascii="仿宋_GB2312" w:hAnsi="Times New Roman" w:eastAsia="仿宋_GB2312"/>
          <w:spacing w:val="6"/>
          <w:sz w:val="30"/>
          <w:szCs w:val="30"/>
          <w:highlight w:val="none"/>
        </w:rPr>
        <w:t>验收记录和中间交工验收记录；</w:t>
      </w:r>
    </w:p>
    <w:p w14:paraId="017E65E3">
      <w:pPr>
        <w:numPr>
          <w:ilvl w:val="0"/>
          <w:numId w:val="8"/>
        </w:numPr>
        <w:spacing w:line="460" w:lineRule="exact"/>
        <w:ind w:firstLine="400" w:firstLineChars="0"/>
        <w:rPr>
          <w:rFonts w:hint="eastAsia" w:ascii="仿宋_GB2312" w:hAnsi="Times New Roman" w:eastAsia="仿宋_GB2312"/>
          <w:spacing w:val="6"/>
          <w:sz w:val="30"/>
          <w:szCs w:val="30"/>
          <w:highlight w:val="none"/>
        </w:rPr>
      </w:pPr>
      <w:r>
        <w:rPr>
          <w:rFonts w:hint="eastAsia" w:ascii="仿宋_GB2312" w:hAnsi="Times New Roman" w:eastAsia="仿宋_GB2312"/>
          <w:spacing w:val="6"/>
          <w:sz w:val="30"/>
          <w:szCs w:val="30"/>
          <w:highlight w:val="none"/>
        </w:rPr>
        <w:t>提供竣工图的</w:t>
      </w:r>
      <w:r>
        <w:rPr>
          <w:rFonts w:hint="eastAsia" w:ascii="仿宋_GB2312" w:hAnsi="Times New Roman" w:eastAsia="仿宋_GB2312"/>
          <w:spacing w:val="6"/>
          <w:sz w:val="30"/>
          <w:szCs w:val="30"/>
          <w:highlight w:val="none"/>
          <w:lang w:eastAsia="zh-CN"/>
        </w:rPr>
        <w:t>项目</w:t>
      </w:r>
      <w:r>
        <w:rPr>
          <w:rFonts w:hint="eastAsia" w:ascii="仿宋_GB2312" w:hAnsi="Times New Roman" w:eastAsia="仿宋_GB2312"/>
          <w:spacing w:val="6"/>
          <w:sz w:val="30"/>
          <w:szCs w:val="30"/>
          <w:highlight w:val="none"/>
        </w:rPr>
        <w:t>，如</w:t>
      </w:r>
      <w:r>
        <w:rPr>
          <w:rFonts w:hint="eastAsia" w:ascii="仿宋_GB2312" w:hAnsi="Times New Roman" w:eastAsia="仿宋_GB2312"/>
          <w:spacing w:val="6"/>
          <w:sz w:val="30"/>
          <w:szCs w:val="30"/>
          <w:highlight w:val="none"/>
          <w:lang w:val="en-US" w:eastAsia="zh-CN"/>
        </w:rPr>
        <w:t>项目</w:t>
      </w:r>
      <w:r>
        <w:rPr>
          <w:rFonts w:hint="eastAsia" w:ascii="仿宋_GB2312" w:hAnsi="Times New Roman" w:eastAsia="仿宋_GB2312"/>
          <w:spacing w:val="6"/>
          <w:sz w:val="30"/>
          <w:szCs w:val="30"/>
          <w:highlight w:val="none"/>
        </w:rPr>
        <w:t>变更不大，乙方应在原施工图上加以注明，提交甲方存档。</w:t>
      </w:r>
      <w:r>
        <w:rPr>
          <w:rFonts w:hint="eastAsia" w:ascii="仿宋_GB2312" w:hAnsi="Times New Roman" w:eastAsia="仿宋_GB2312"/>
          <w:spacing w:val="6"/>
          <w:sz w:val="30"/>
          <w:szCs w:val="30"/>
          <w:highlight w:val="none"/>
          <w:lang w:val="en-US" w:eastAsia="zh-CN"/>
        </w:rPr>
        <w:t>项目</w:t>
      </w:r>
      <w:r>
        <w:rPr>
          <w:rFonts w:hint="eastAsia" w:ascii="仿宋_GB2312" w:hAnsi="Times New Roman" w:eastAsia="仿宋_GB2312"/>
          <w:spacing w:val="6"/>
          <w:sz w:val="30"/>
          <w:szCs w:val="30"/>
          <w:highlight w:val="none"/>
        </w:rPr>
        <w:t>变更较大的，由乙方自绘或委托设计单位绘制竣工图。</w:t>
      </w:r>
    </w:p>
    <w:p w14:paraId="554CFEB4">
      <w:pPr>
        <w:spacing w:line="460" w:lineRule="exact"/>
        <w:ind w:firstLine="624" w:firstLineChars="200"/>
        <w:rPr>
          <w:rFonts w:hint="eastAsia" w:ascii="仿宋_GB2312" w:hAnsi="Times New Roman" w:eastAsia="仿宋_GB2312"/>
          <w:spacing w:val="6"/>
          <w:sz w:val="30"/>
          <w:szCs w:val="30"/>
          <w:highlight w:val="none"/>
        </w:rPr>
      </w:pPr>
      <w:r>
        <w:rPr>
          <w:rFonts w:hint="eastAsia" w:ascii="仿宋_GB2312" w:hAnsi="Times New Roman" w:eastAsia="仿宋_GB2312"/>
          <w:spacing w:val="6"/>
          <w:sz w:val="30"/>
          <w:szCs w:val="30"/>
          <w:highlight w:val="none"/>
        </w:rPr>
        <w:t>（三）安全文明施工除乙方自身应加强管理，必须接受甲方人员的监督管理。甲方特别强调以下几点，乙方须严格遵守：</w:t>
      </w:r>
    </w:p>
    <w:p w14:paraId="6B8CF72E">
      <w:pPr>
        <w:numPr>
          <w:ilvl w:val="0"/>
          <w:numId w:val="9"/>
        </w:numPr>
        <w:spacing w:line="460" w:lineRule="exact"/>
        <w:ind w:firstLine="400" w:firstLineChars="0"/>
        <w:rPr>
          <w:rFonts w:hint="eastAsia" w:ascii="仿宋_GB2312" w:hAnsi="Times New Roman" w:eastAsia="仿宋_GB2312"/>
          <w:spacing w:val="6"/>
          <w:sz w:val="30"/>
          <w:szCs w:val="30"/>
          <w:highlight w:val="none"/>
        </w:rPr>
      </w:pPr>
      <w:r>
        <w:rPr>
          <w:rFonts w:hint="eastAsia" w:ascii="仿宋_GB2312" w:hAnsi="Times New Roman" w:eastAsia="仿宋_GB2312"/>
          <w:spacing w:val="6"/>
          <w:sz w:val="30"/>
          <w:szCs w:val="30"/>
          <w:highlight w:val="none"/>
        </w:rPr>
        <w:t>乙方必须加强施工现场的容貌管理，遵守国家有关“环境保护”的相关法律法规。</w:t>
      </w:r>
    </w:p>
    <w:p w14:paraId="3C42B198">
      <w:pPr>
        <w:numPr>
          <w:ilvl w:val="0"/>
          <w:numId w:val="9"/>
        </w:numPr>
        <w:spacing w:line="460" w:lineRule="exact"/>
        <w:ind w:firstLine="400" w:firstLineChars="0"/>
        <w:rPr>
          <w:rFonts w:hint="eastAsia" w:ascii="仿宋_GB2312" w:hAnsi="Times New Roman" w:eastAsia="仿宋_GB2312"/>
          <w:spacing w:val="6"/>
          <w:sz w:val="30"/>
          <w:szCs w:val="30"/>
          <w:highlight w:val="none"/>
        </w:rPr>
      </w:pPr>
      <w:r>
        <w:rPr>
          <w:rFonts w:hint="eastAsia" w:ascii="仿宋_GB2312" w:hAnsi="Times New Roman" w:eastAsia="仿宋_GB2312"/>
          <w:spacing w:val="6"/>
          <w:sz w:val="30"/>
          <w:szCs w:val="30"/>
          <w:highlight w:val="none"/>
        </w:rPr>
        <w:t>杜绝</w:t>
      </w:r>
      <w:r>
        <w:rPr>
          <w:rFonts w:hint="eastAsia" w:ascii="仿宋_GB2312" w:hAnsi="Times New Roman" w:eastAsia="仿宋_GB2312"/>
          <w:spacing w:val="6"/>
          <w:sz w:val="30"/>
          <w:szCs w:val="30"/>
          <w:highlight w:val="none"/>
          <w:lang w:val="en-US" w:eastAsia="zh-CN"/>
        </w:rPr>
        <w:t>项目</w:t>
      </w:r>
      <w:r>
        <w:rPr>
          <w:rFonts w:hint="eastAsia" w:ascii="仿宋_GB2312" w:hAnsi="Times New Roman" w:eastAsia="仿宋_GB2312"/>
          <w:spacing w:val="6"/>
          <w:sz w:val="30"/>
          <w:szCs w:val="30"/>
          <w:highlight w:val="none"/>
        </w:rPr>
        <w:t>质量事故和人身伤亡事故的发生。</w:t>
      </w:r>
    </w:p>
    <w:p w14:paraId="3ED04198">
      <w:pPr>
        <w:numPr>
          <w:ilvl w:val="0"/>
          <w:numId w:val="9"/>
        </w:numPr>
        <w:spacing w:line="460" w:lineRule="exact"/>
        <w:ind w:firstLine="400" w:firstLineChars="0"/>
        <w:rPr>
          <w:rFonts w:hint="eastAsia" w:ascii="仿宋_GB2312" w:eastAsia="仿宋_GB2312"/>
          <w:spacing w:val="6"/>
          <w:sz w:val="30"/>
          <w:szCs w:val="30"/>
          <w:highlight w:val="none"/>
        </w:rPr>
      </w:pPr>
      <w:r>
        <w:rPr>
          <w:rFonts w:hint="eastAsia" w:ascii="仿宋_GB2312" w:hAnsi="Times New Roman" w:eastAsia="仿宋_GB2312"/>
          <w:spacing w:val="6"/>
          <w:sz w:val="30"/>
          <w:szCs w:val="30"/>
          <w:highlight w:val="none"/>
        </w:rPr>
        <w:t>遵守规定标准，施工人员未经允许不得进入非施工区域，或影响甲方的日常工作。</w:t>
      </w:r>
      <w:r>
        <w:rPr>
          <w:rFonts w:hint="eastAsia" w:ascii="仿宋_GB2312" w:hAnsi="Times New Roman" w:eastAsia="仿宋_GB2312"/>
          <w:spacing w:val="6"/>
          <w:sz w:val="30"/>
          <w:szCs w:val="30"/>
          <w:highlight w:val="none"/>
          <w:lang w:val="en-US" w:eastAsia="zh-CN"/>
        </w:rPr>
        <w:t xml:space="preserve"> </w:t>
      </w:r>
    </w:p>
    <w:p w14:paraId="79522434">
      <w:pPr>
        <w:spacing w:line="460" w:lineRule="exact"/>
        <w:ind w:firstLine="624" w:firstLineChars="200"/>
        <w:rPr>
          <w:rFonts w:hint="eastAsia" w:ascii="黑体" w:hAnsi="黑体" w:eastAsia="黑体" w:cs="黑体"/>
          <w:spacing w:val="6"/>
          <w:sz w:val="30"/>
          <w:szCs w:val="30"/>
          <w:highlight w:val="none"/>
        </w:rPr>
      </w:pPr>
      <w:r>
        <w:rPr>
          <w:rFonts w:hint="eastAsia" w:ascii="黑体" w:hAnsi="黑体" w:eastAsia="黑体" w:cs="黑体"/>
          <w:spacing w:val="6"/>
          <w:sz w:val="30"/>
          <w:szCs w:val="30"/>
          <w:highlight w:val="none"/>
        </w:rPr>
        <w:t>七、</w:t>
      </w:r>
      <w:r>
        <w:rPr>
          <w:rFonts w:hint="eastAsia" w:ascii="黑体" w:hAnsi="黑体" w:eastAsia="黑体" w:cs="黑体"/>
          <w:spacing w:val="6"/>
          <w:sz w:val="30"/>
          <w:szCs w:val="30"/>
          <w:highlight w:val="none"/>
          <w:lang w:eastAsia="zh-CN"/>
        </w:rPr>
        <w:t>项目</w:t>
      </w:r>
      <w:r>
        <w:rPr>
          <w:rFonts w:hint="eastAsia" w:ascii="黑体" w:hAnsi="黑体" w:eastAsia="黑体" w:cs="黑体"/>
          <w:spacing w:val="6"/>
          <w:sz w:val="30"/>
          <w:szCs w:val="30"/>
          <w:highlight w:val="none"/>
        </w:rPr>
        <w:t>造价及费用支付</w:t>
      </w:r>
    </w:p>
    <w:p w14:paraId="5051D42A">
      <w:pPr>
        <w:spacing w:line="520" w:lineRule="exact"/>
        <w:ind w:firstLine="624" w:firstLineChars="200"/>
        <w:rPr>
          <w:rFonts w:hint="eastAsia" w:ascii="仿宋_GB2312" w:hAnsi="Times New Roman" w:eastAsia="仿宋_GB2312"/>
          <w:spacing w:val="6"/>
          <w:sz w:val="30"/>
          <w:szCs w:val="30"/>
          <w:highlight w:val="none"/>
        </w:rPr>
      </w:pPr>
      <w:r>
        <w:rPr>
          <w:rFonts w:hint="eastAsia" w:ascii="仿宋_GB2312" w:eastAsia="仿宋_GB2312"/>
          <w:spacing w:val="6"/>
          <w:sz w:val="30"/>
          <w:szCs w:val="30"/>
          <w:highlight w:val="none"/>
        </w:rPr>
        <w:t>（一）</w:t>
      </w:r>
      <w:r>
        <w:rPr>
          <w:rFonts w:hint="eastAsia" w:ascii="仿宋_GB2312" w:hAnsi="Times New Roman" w:eastAsia="仿宋_GB2312"/>
          <w:spacing w:val="6"/>
          <w:sz w:val="30"/>
          <w:szCs w:val="30"/>
          <w:highlight w:val="none"/>
        </w:rPr>
        <w:t>本合同</w:t>
      </w:r>
      <w:r>
        <w:rPr>
          <w:rFonts w:hint="eastAsia" w:ascii="仿宋_GB2312" w:hAnsi="Times New Roman" w:eastAsia="仿宋_GB2312"/>
          <w:spacing w:val="6"/>
          <w:sz w:val="30"/>
          <w:szCs w:val="30"/>
          <w:highlight w:val="none"/>
          <w:lang w:val="en-US" w:eastAsia="zh-CN"/>
        </w:rPr>
        <w:t>项目</w:t>
      </w:r>
      <w:r>
        <w:rPr>
          <w:rFonts w:hint="eastAsia" w:ascii="仿宋_GB2312" w:hAnsi="Times New Roman" w:eastAsia="仿宋_GB2312"/>
          <w:spacing w:val="6"/>
          <w:sz w:val="30"/>
          <w:szCs w:val="30"/>
          <w:highlight w:val="none"/>
        </w:rPr>
        <w:t>总造价为乙方</w:t>
      </w:r>
      <w:r>
        <w:rPr>
          <w:rFonts w:hint="eastAsia" w:ascii="仿宋_GB2312" w:hAnsi="Times New Roman" w:eastAsia="仿宋_GB2312"/>
          <w:spacing w:val="6"/>
          <w:sz w:val="30"/>
          <w:szCs w:val="30"/>
          <w:highlight w:val="none"/>
          <w:lang w:val="en-US" w:eastAsia="zh-CN"/>
        </w:rPr>
        <w:t>参评</w:t>
      </w:r>
      <w:r>
        <w:rPr>
          <w:rFonts w:hint="eastAsia" w:ascii="仿宋_GB2312" w:hAnsi="Times New Roman" w:eastAsia="仿宋_GB2312"/>
          <w:spacing w:val="6"/>
          <w:sz w:val="30"/>
          <w:szCs w:val="30"/>
          <w:highlight w:val="none"/>
        </w:rPr>
        <w:t>报价</w:t>
      </w:r>
      <w:r>
        <w:rPr>
          <w:rFonts w:hint="eastAsia" w:ascii="仿宋_GB2312" w:eastAsia="仿宋_GB2312"/>
          <w:spacing w:val="6"/>
          <w:sz w:val="30"/>
          <w:szCs w:val="30"/>
          <w:highlight w:val="none"/>
        </w:rPr>
        <w:t>（人民币）</w:t>
      </w:r>
      <w:r>
        <w:rPr>
          <w:rFonts w:hint="eastAsia" w:ascii="仿宋_GB2312" w:eastAsia="仿宋_GB2312"/>
          <w:spacing w:val="6"/>
          <w:sz w:val="30"/>
          <w:szCs w:val="30"/>
          <w:highlight w:val="none"/>
          <w:u w:val="single"/>
        </w:rPr>
        <w:t>　　　　　　</w:t>
      </w:r>
      <w:r>
        <w:rPr>
          <w:rFonts w:hint="eastAsia" w:ascii="仿宋_GB2312" w:eastAsia="仿宋_GB2312"/>
          <w:spacing w:val="6"/>
          <w:sz w:val="30"/>
          <w:szCs w:val="30"/>
          <w:highlight w:val="none"/>
        </w:rPr>
        <w:t>元（大写：</w:t>
      </w:r>
      <w:r>
        <w:rPr>
          <w:rFonts w:hint="eastAsia" w:ascii="仿宋_GB2312" w:eastAsia="仿宋_GB2312"/>
          <w:spacing w:val="6"/>
          <w:sz w:val="30"/>
          <w:szCs w:val="30"/>
          <w:highlight w:val="none"/>
          <w:u w:val="single"/>
        </w:rPr>
        <w:t xml:space="preserve">                    </w:t>
      </w:r>
      <w:r>
        <w:rPr>
          <w:rFonts w:hint="eastAsia" w:ascii="仿宋_GB2312" w:eastAsia="仿宋_GB2312"/>
          <w:spacing w:val="6"/>
          <w:sz w:val="30"/>
          <w:szCs w:val="30"/>
          <w:highlight w:val="none"/>
        </w:rPr>
        <w:t>）</w:t>
      </w:r>
      <w:r>
        <w:rPr>
          <w:rFonts w:hint="eastAsia" w:ascii="仿宋_GB2312" w:hAnsi="Times New Roman" w:eastAsia="仿宋_GB2312"/>
          <w:spacing w:val="6"/>
          <w:sz w:val="30"/>
          <w:szCs w:val="30"/>
          <w:highlight w:val="none"/>
        </w:rPr>
        <w:t>。上述费用已包括税费等乙方履行本合同所需的一切费用。</w:t>
      </w:r>
    </w:p>
    <w:p w14:paraId="6E09669B">
      <w:pPr>
        <w:spacing w:line="520" w:lineRule="exact"/>
        <w:ind w:firstLine="624" w:firstLineChars="200"/>
        <w:rPr>
          <w:rFonts w:hint="eastAsia" w:ascii="仿宋_GB2312" w:hAnsi="Times New Roman" w:eastAsia="仿宋_GB2312"/>
          <w:spacing w:val="6"/>
          <w:sz w:val="30"/>
          <w:szCs w:val="30"/>
          <w:highlight w:val="none"/>
        </w:rPr>
      </w:pPr>
      <w:r>
        <w:rPr>
          <w:rFonts w:hint="eastAsia" w:ascii="仿宋_GB2312" w:eastAsia="仿宋_GB2312"/>
          <w:spacing w:val="6"/>
          <w:sz w:val="30"/>
          <w:szCs w:val="30"/>
          <w:highlight w:val="none"/>
        </w:rPr>
        <w:t>（二）</w:t>
      </w:r>
      <w:r>
        <w:rPr>
          <w:rFonts w:hint="eastAsia" w:ascii="仿宋_GB2312" w:hAnsi="Times New Roman" w:eastAsia="仿宋_GB2312"/>
          <w:spacing w:val="6"/>
          <w:sz w:val="30"/>
          <w:szCs w:val="30"/>
          <w:highlight w:val="none"/>
        </w:rPr>
        <w:t>合同价款调整事件包括：（1）法律法规变化类；（2）</w:t>
      </w:r>
      <w:r>
        <w:rPr>
          <w:rFonts w:hint="eastAsia" w:ascii="仿宋_GB2312" w:hAnsi="Times New Roman" w:eastAsia="仿宋_GB2312"/>
          <w:spacing w:val="6"/>
          <w:sz w:val="30"/>
          <w:szCs w:val="30"/>
          <w:highlight w:val="none"/>
          <w:lang w:val="en-US" w:eastAsia="zh-CN"/>
        </w:rPr>
        <w:t>项目</w:t>
      </w:r>
      <w:r>
        <w:rPr>
          <w:rFonts w:hint="eastAsia" w:ascii="仿宋_GB2312" w:hAnsi="Times New Roman" w:eastAsia="仿宋_GB2312"/>
          <w:spacing w:val="6"/>
          <w:sz w:val="30"/>
          <w:szCs w:val="30"/>
          <w:highlight w:val="none"/>
        </w:rPr>
        <w:t>变更类；（3）物价变化类；（4）</w:t>
      </w:r>
      <w:r>
        <w:rPr>
          <w:rFonts w:hint="eastAsia" w:ascii="仿宋_GB2312" w:hAnsi="Times New Roman" w:eastAsia="仿宋_GB2312"/>
          <w:spacing w:val="6"/>
          <w:sz w:val="30"/>
          <w:szCs w:val="30"/>
          <w:highlight w:val="none"/>
          <w:lang w:val="en-US" w:eastAsia="zh-CN"/>
        </w:rPr>
        <w:t>项目</w:t>
      </w:r>
      <w:r>
        <w:rPr>
          <w:rFonts w:hint="eastAsia" w:ascii="仿宋_GB2312" w:hAnsi="Times New Roman" w:eastAsia="仿宋_GB2312"/>
          <w:spacing w:val="6"/>
          <w:sz w:val="30"/>
          <w:szCs w:val="30"/>
          <w:highlight w:val="none"/>
        </w:rPr>
        <w:t>索赔类；（5）现场签证及发承包双方约定的其他调整事项。</w:t>
      </w:r>
    </w:p>
    <w:p w14:paraId="65C2146E">
      <w:pPr>
        <w:spacing w:line="520" w:lineRule="exact"/>
        <w:ind w:firstLine="624" w:firstLineChars="200"/>
        <w:rPr>
          <w:rFonts w:hint="eastAsia" w:ascii="仿宋_GB2312" w:hAnsi="Times New Roman" w:eastAsia="仿宋_GB2312"/>
          <w:spacing w:val="6"/>
          <w:sz w:val="30"/>
          <w:szCs w:val="30"/>
          <w:highlight w:val="none"/>
        </w:rPr>
      </w:pPr>
      <w:r>
        <w:rPr>
          <w:rFonts w:hint="eastAsia" w:ascii="仿宋_GB2312" w:eastAsia="仿宋_GB2312"/>
          <w:spacing w:val="6"/>
          <w:sz w:val="30"/>
          <w:szCs w:val="30"/>
          <w:highlight w:val="none"/>
        </w:rPr>
        <w:t>（三）</w:t>
      </w:r>
      <w:r>
        <w:rPr>
          <w:rFonts w:hint="eastAsia" w:ascii="仿宋_GB2312" w:hAnsi="Times New Roman" w:eastAsia="仿宋_GB2312"/>
          <w:spacing w:val="6"/>
          <w:sz w:val="30"/>
          <w:szCs w:val="30"/>
          <w:highlight w:val="none"/>
        </w:rPr>
        <w:t>如</w:t>
      </w:r>
      <w:r>
        <w:rPr>
          <w:rFonts w:hint="eastAsia" w:ascii="仿宋_GB2312" w:hAnsi="Times New Roman" w:eastAsia="仿宋_GB2312"/>
          <w:spacing w:val="6"/>
          <w:sz w:val="30"/>
          <w:szCs w:val="30"/>
          <w:highlight w:val="none"/>
          <w:lang w:val="en-US" w:eastAsia="zh-CN"/>
        </w:rPr>
        <w:t>项目</w:t>
      </w:r>
      <w:r>
        <w:rPr>
          <w:rFonts w:hint="eastAsia" w:ascii="仿宋_GB2312" w:hAnsi="Times New Roman" w:eastAsia="仿宋_GB2312"/>
          <w:spacing w:val="6"/>
          <w:sz w:val="30"/>
          <w:szCs w:val="30"/>
          <w:highlight w:val="none"/>
        </w:rPr>
        <w:t>无发生上述第七条第二款合同价款调整事件的，</w:t>
      </w:r>
      <w:r>
        <w:rPr>
          <w:rFonts w:hint="eastAsia" w:ascii="仿宋_GB2312" w:hAnsi="Times New Roman" w:eastAsia="仿宋_GB2312"/>
          <w:spacing w:val="6"/>
          <w:sz w:val="30"/>
          <w:szCs w:val="30"/>
          <w:highlight w:val="none"/>
          <w:lang w:val="en-US" w:eastAsia="zh-CN"/>
        </w:rPr>
        <w:t>项目</w:t>
      </w:r>
      <w:r>
        <w:rPr>
          <w:rFonts w:hint="eastAsia" w:ascii="仿宋_GB2312" w:hAnsi="Times New Roman" w:eastAsia="仿宋_GB2312"/>
          <w:spacing w:val="6"/>
          <w:sz w:val="30"/>
          <w:szCs w:val="30"/>
          <w:highlight w:val="none"/>
        </w:rPr>
        <w:t>完成验收合格后，由乙方申报竣工资料，双方按本合同</w:t>
      </w:r>
      <w:r>
        <w:rPr>
          <w:rFonts w:hint="eastAsia" w:ascii="仿宋_GB2312" w:hAnsi="Times New Roman" w:eastAsia="仿宋_GB2312"/>
          <w:spacing w:val="6"/>
          <w:sz w:val="30"/>
          <w:szCs w:val="30"/>
          <w:highlight w:val="none"/>
          <w:lang w:val="en-US" w:eastAsia="zh-CN"/>
        </w:rPr>
        <w:t>项目</w:t>
      </w:r>
      <w:r>
        <w:rPr>
          <w:rFonts w:hint="eastAsia" w:ascii="仿宋_GB2312" w:hAnsi="Times New Roman" w:eastAsia="仿宋_GB2312"/>
          <w:spacing w:val="6"/>
          <w:sz w:val="30"/>
          <w:szCs w:val="30"/>
          <w:highlight w:val="none"/>
        </w:rPr>
        <w:t>总造价进行结算。甲方在收到乙方开具</w:t>
      </w:r>
      <w:r>
        <w:rPr>
          <w:rFonts w:hint="eastAsia" w:ascii="仿宋_GB2312" w:hAnsi="Times New Roman" w:eastAsia="仿宋_GB2312"/>
          <w:spacing w:val="6"/>
          <w:sz w:val="30"/>
          <w:szCs w:val="30"/>
          <w:highlight w:val="none"/>
          <w:lang w:val="en-US" w:eastAsia="zh-CN"/>
        </w:rPr>
        <w:t>全</w:t>
      </w:r>
      <w:r>
        <w:rPr>
          <w:rFonts w:hint="eastAsia" w:ascii="仿宋_GB2312" w:hAnsi="Times New Roman" w:eastAsia="仿宋_GB2312"/>
          <w:spacing w:val="6"/>
          <w:sz w:val="30"/>
          <w:szCs w:val="30"/>
          <w:highlight w:val="none"/>
        </w:rPr>
        <w:t>额有效的发票后15个工作日内一次性支付本合同</w:t>
      </w:r>
      <w:r>
        <w:rPr>
          <w:rFonts w:hint="eastAsia" w:ascii="仿宋_GB2312" w:hAnsi="Times New Roman" w:eastAsia="仿宋_GB2312"/>
          <w:spacing w:val="6"/>
          <w:sz w:val="30"/>
          <w:szCs w:val="30"/>
          <w:highlight w:val="none"/>
          <w:lang w:val="en-US" w:eastAsia="zh-CN"/>
        </w:rPr>
        <w:t>项目</w:t>
      </w:r>
      <w:r>
        <w:rPr>
          <w:rFonts w:hint="eastAsia" w:ascii="仿宋_GB2312" w:hAnsi="Times New Roman" w:eastAsia="仿宋_GB2312"/>
          <w:spacing w:val="6"/>
          <w:sz w:val="30"/>
          <w:szCs w:val="30"/>
          <w:highlight w:val="none"/>
        </w:rPr>
        <w:t>总造价的9</w:t>
      </w:r>
      <w:r>
        <w:rPr>
          <w:rFonts w:hint="eastAsia" w:ascii="仿宋_GB2312" w:hAnsi="Times New Roman" w:eastAsia="仿宋_GB2312"/>
          <w:spacing w:val="6"/>
          <w:sz w:val="30"/>
          <w:szCs w:val="30"/>
          <w:highlight w:val="none"/>
          <w:lang w:val="en-US" w:eastAsia="zh-CN"/>
        </w:rPr>
        <w:t>5</w:t>
      </w:r>
      <w:r>
        <w:rPr>
          <w:rFonts w:hint="eastAsia" w:ascii="仿宋_GB2312" w:hAnsi="Times New Roman" w:eastAsia="仿宋_GB2312"/>
          <w:spacing w:val="6"/>
          <w:sz w:val="30"/>
          <w:szCs w:val="30"/>
          <w:highlight w:val="none"/>
        </w:rPr>
        <w:t>%</w:t>
      </w:r>
      <w:r>
        <w:rPr>
          <w:rFonts w:hint="eastAsia" w:ascii="仿宋_GB2312" w:eastAsia="仿宋_GB2312"/>
          <w:spacing w:val="6"/>
          <w:sz w:val="30"/>
          <w:szCs w:val="30"/>
          <w:highlight w:val="none"/>
        </w:rPr>
        <w:t>即（人民币）</w:t>
      </w:r>
      <w:r>
        <w:rPr>
          <w:rFonts w:hint="eastAsia" w:ascii="仿宋_GB2312" w:eastAsia="仿宋_GB2312"/>
          <w:spacing w:val="6"/>
          <w:sz w:val="30"/>
          <w:szCs w:val="30"/>
          <w:highlight w:val="none"/>
          <w:u w:val="single"/>
        </w:rPr>
        <w:t>　　　　　　</w:t>
      </w:r>
      <w:r>
        <w:rPr>
          <w:rFonts w:hint="eastAsia" w:ascii="仿宋_GB2312" w:eastAsia="仿宋_GB2312"/>
          <w:spacing w:val="6"/>
          <w:sz w:val="30"/>
          <w:szCs w:val="30"/>
          <w:highlight w:val="none"/>
        </w:rPr>
        <w:t>元（大写：</w:t>
      </w:r>
      <w:r>
        <w:rPr>
          <w:rFonts w:hint="eastAsia" w:ascii="仿宋_GB2312" w:eastAsia="仿宋_GB2312"/>
          <w:spacing w:val="6"/>
          <w:sz w:val="30"/>
          <w:szCs w:val="30"/>
          <w:highlight w:val="none"/>
          <w:u w:val="single"/>
        </w:rPr>
        <w:t xml:space="preserve">                    </w:t>
      </w:r>
      <w:r>
        <w:rPr>
          <w:rFonts w:hint="eastAsia" w:ascii="仿宋_GB2312" w:eastAsia="仿宋_GB2312"/>
          <w:spacing w:val="6"/>
          <w:sz w:val="30"/>
          <w:szCs w:val="30"/>
          <w:highlight w:val="none"/>
        </w:rPr>
        <w:t>）</w:t>
      </w:r>
      <w:r>
        <w:rPr>
          <w:rFonts w:hint="eastAsia" w:ascii="仿宋_GB2312" w:hAnsi="Times New Roman" w:eastAsia="仿宋_GB2312"/>
          <w:spacing w:val="6"/>
          <w:sz w:val="30"/>
          <w:szCs w:val="30"/>
          <w:highlight w:val="none"/>
        </w:rPr>
        <w:t>，余款</w:t>
      </w:r>
      <w:r>
        <w:rPr>
          <w:rFonts w:hint="eastAsia" w:ascii="仿宋_GB2312" w:eastAsia="仿宋_GB2312"/>
          <w:spacing w:val="6"/>
          <w:sz w:val="30"/>
          <w:szCs w:val="30"/>
          <w:highlight w:val="none"/>
        </w:rPr>
        <w:t>（人民币）</w:t>
      </w:r>
      <w:r>
        <w:rPr>
          <w:rFonts w:hint="eastAsia" w:ascii="仿宋_GB2312" w:eastAsia="仿宋_GB2312"/>
          <w:spacing w:val="6"/>
          <w:sz w:val="30"/>
          <w:szCs w:val="30"/>
          <w:highlight w:val="none"/>
          <w:u w:val="single"/>
        </w:rPr>
        <w:t>　　　　　　</w:t>
      </w:r>
      <w:r>
        <w:rPr>
          <w:rFonts w:hint="eastAsia" w:ascii="仿宋_GB2312" w:eastAsia="仿宋_GB2312"/>
          <w:spacing w:val="6"/>
          <w:sz w:val="30"/>
          <w:szCs w:val="30"/>
          <w:highlight w:val="none"/>
        </w:rPr>
        <w:t>元（大写：</w:t>
      </w:r>
      <w:r>
        <w:rPr>
          <w:rFonts w:hint="eastAsia" w:ascii="仿宋_GB2312" w:eastAsia="仿宋_GB2312"/>
          <w:spacing w:val="6"/>
          <w:sz w:val="30"/>
          <w:szCs w:val="30"/>
          <w:highlight w:val="none"/>
          <w:u w:val="single"/>
        </w:rPr>
        <w:t xml:space="preserve">                    </w:t>
      </w:r>
      <w:r>
        <w:rPr>
          <w:rFonts w:hint="eastAsia" w:ascii="仿宋_GB2312" w:eastAsia="仿宋_GB2312"/>
          <w:spacing w:val="6"/>
          <w:sz w:val="30"/>
          <w:szCs w:val="30"/>
          <w:highlight w:val="none"/>
        </w:rPr>
        <w:t>）</w:t>
      </w:r>
      <w:r>
        <w:rPr>
          <w:rFonts w:hint="eastAsia" w:ascii="仿宋_GB2312" w:hAnsi="Times New Roman" w:eastAsia="仿宋_GB2312"/>
          <w:spacing w:val="6"/>
          <w:sz w:val="30"/>
          <w:szCs w:val="30"/>
          <w:highlight w:val="none"/>
        </w:rPr>
        <w:t>作质保金，若</w:t>
      </w:r>
      <w:r>
        <w:rPr>
          <w:rFonts w:hint="eastAsia" w:ascii="仿宋_GB2312" w:hAnsi="Times New Roman" w:eastAsia="仿宋_GB2312"/>
          <w:spacing w:val="6"/>
          <w:sz w:val="30"/>
          <w:szCs w:val="30"/>
          <w:highlight w:val="none"/>
          <w:lang w:val="en-US" w:eastAsia="zh-CN"/>
        </w:rPr>
        <w:t>项目</w:t>
      </w:r>
      <w:r>
        <w:rPr>
          <w:rFonts w:hint="eastAsia" w:ascii="仿宋_GB2312" w:hAnsi="Times New Roman" w:eastAsia="仿宋_GB2312"/>
          <w:spacing w:val="6"/>
          <w:sz w:val="30"/>
          <w:szCs w:val="30"/>
          <w:highlight w:val="none"/>
        </w:rPr>
        <w:t>无质量问题，则自竣工验收通过之日起满</w:t>
      </w:r>
      <w:r>
        <w:rPr>
          <w:rFonts w:hint="eastAsia" w:ascii="仿宋_GB2312" w:hAnsi="Times New Roman" w:eastAsia="仿宋_GB2312"/>
          <w:spacing w:val="6"/>
          <w:sz w:val="30"/>
          <w:szCs w:val="30"/>
          <w:highlight w:val="none"/>
          <w:lang w:val="en-US" w:eastAsia="zh-CN"/>
        </w:rPr>
        <w:t>两</w:t>
      </w:r>
      <w:r>
        <w:rPr>
          <w:rFonts w:hint="eastAsia" w:ascii="仿宋_GB2312" w:hAnsi="Times New Roman" w:eastAsia="仿宋_GB2312"/>
          <w:spacing w:val="6"/>
          <w:sz w:val="30"/>
          <w:szCs w:val="30"/>
          <w:highlight w:val="none"/>
        </w:rPr>
        <w:t>年且收到乙方申请后不计息付清。乙方每次收款前，应向甲方提供</w:t>
      </w:r>
      <w:r>
        <w:rPr>
          <w:rFonts w:hint="eastAsia" w:ascii="仿宋_GB2312" w:hAnsi="Times New Roman" w:eastAsia="仿宋_GB2312"/>
          <w:spacing w:val="6"/>
          <w:sz w:val="30"/>
          <w:szCs w:val="30"/>
          <w:highlight w:val="none"/>
          <w:lang w:val="en-US" w:eastAsia="zh-CN"/>
        </w:rPr>
        <w:t>全</w:t>
      </w:r>
      <w:r>
        <w:rPr>
          <w:rFonts w:hint="eastAsia" w:ascii="仿宋_GB2312" w:hAnsi="Times New Roman" w:eastAsia="仿宋_GB2312"/>
          <w:spacing w:val="6"/>
          <w:sz w:val="30"/>
          <w:szCs w:val="30"/>
          <w:highlight w:val="none"/>
        </w:rPr>
        <w:t>额有效的发票。</w:t>
      </w:r>
    </w:p>
    <w:p w14:paraId="5184D8FA">
      <w:pPr>
        <w:spacing w:line="520" w:lineRule="exact"/>
        <w:ind w:firstLine="624" w:firstLineChars="200"/>
        <w:rPr>
          <w:rFonts w:hint="eastAsia" w:ascii="仿宋_GB2312" w:hAnsi="Times New Roman" w:eastAsia="仿宋_GB2312"/>
          <w:spacing w:val="6"/>
          <w:sz w:val="30"/>
          <w:szCs w:val="30"/>
          <w:highlight w:val="none"/>
        </w:rPr>
      </w:pPr>
      <w:r>
        <w:rPr>
          <w:rFonts w:hint="eastAsia" w:ascii="仿宋_GB2312" w:eastAsia="仿宋_GB2312"/>
          <w:spacing w:val="6"/>
          <w:sz w:val="30"/>
          <w:szCs w:val="30"/>
          <w:highlight w:val="none"/>
        </w:rPr>
        <w:t>（四）</w:t>
      </w:r>
      <w:r>
        <w:rPr>
          <w:rFonts w:hint="eastAsia" w:ascii="仿宋_GB2312" w:hAnsi="Times New Roman" w:eastAsia="仿宋_GB2312"/>
          <w:spacing w:val="6"/>
          <w:sz w:val="30"/>
          <w:szCs w:val="30"/>
          <w:highlight w:val="none"/>
        </w:rPr>
        <w:t>如</w:t>
      </w:r>
      <w:r>
        <w:rPr>
          <w:rFonts w:hint="eastAsia" w:ascii="仿宋_GB2312" w:hAnsi="Times New Roman" w:eastAsia="仿宋_GB2312"/>
          <w:spacing w:val="6"/>
          <w:sz w:val="30"/>
          <w:szCs w:val="30"/>
          <w:highlight w:val="none"/>
          <w:lang w:val="en-US" w:eastAsia="zh-CN"/>
        </w:rPr>
        <w:t>项目</w:t>
      </w:r>
      <w:r>
        <w:rPr>
          <w:rFonts w:hint="eastAsia" w:ascii="仿宋_GB2312" w:hAnsi="Times New Roman" w:eastAsia="仿宋_GB2312"/>
          <w:spacing w:val="6"/>
          <w:sz w:val="30"/>
          <w:szCs w:val="30"/>
          <w:highlight w:val="none"/>
        </w:rPr>
        <w:t>发生上述第七条第二款合同价款调整事件的，由甲、乙双方根据施工现场的实际情况进行</w:t>
      </w:r>
      <w:r>
        <w:rPr>
          <w:rFonts w:hint="eastAsia" w:ascii="仿宋_GB2312" w:hAnsi="Times New Roman" w:eastAsia="仿宋_GB2312"/>
          <w:spacing w:val="6"/>
          <w:sz w:val="30"/>
          <w:szCs w:val="30"/>
          <w:highlight w:val="none"/>
          <w:lang w:val="en-US" w:eastAsia="zh-CN"/>
        </w:rPr>
        <w:t>项目联系单及</w:t>
      </w:r>
      <w:r>
        <w:rPr>
          <w:rFonts w:hint="eastAsia" w:ascii="仿宋_GB2312" w:hAnsi="Times New Roman" w:eastAsia="仿宋_GB2312"/>
          <w:spacing w:val="6"/>
          <w:sz w:val="30"/>
          <w:szCs w:val="30"/>
          <w:highlight w:val="none"/>
        </w:rPr>
        <w:t>签证确认。</w:t>
      </w:r>
      <w:r>
        <w:rPr>
          <w:rFonts w:hint="eastAsia" w:ascii="仿宋_GB2312" w:hAnsi="Times New Roman" w:eastAsia="仿宋_GB2312"/>
          <w:spacing w:val="6"/>
          <w:sz w:val="30"/>
          <w:szCs w:val="30"/>
          <w:highlight w:val="none"/>
          <w:lang w:val="en-US" w:eastAsia="zh-CN"/>
        </w:rPr>
        <w:t>项目</w:t>
      </w:r>
      <w:r>
        <w:rPr>
          <w:rFonts w:hint="eastAsia" w:ascii="仿宋_GB2312" w:hAnsi="Times New Roman" w:eastAsia="仿宋_GB2312"/>
          <w:spacing w:val="6"/>
          <w:sz w:val="30"/>
          <w:szCs w:val="30"/>
          <w:highlight w:val="none"/>
        </w:rPr>
        <w:t>完成验收合格后，凭双方签署的验收报告、</w:t>
      </w:r>
      <w:r>
        <w:rPr>
          <w:rFonts w:hint="eastAsia" w:ascii="仿宋_GB2312" w:hAnsi="Times New Roman" w:eastAsia="仿宋_GB2312"/>
          <w:spacing w:val="6"/>
          <w:sz w:val="30"/>
          <w:szCs w:val="30"/>
          <w:highlight w:val="none"/>
          <w:lang w:val="en-US" w:eastAsia="zh-CN"/>
        </w:rPr>
        <w:t>项目联系单、</w:t>
      </w:r>
      <w:r>
        <w:rPr>
          <w:rFonts w:hint="eastAsia" w:ascii="仿宋_GB2312" w:hAnsi="Times New Roman" w:eastAsia="仿宋_GB2312"/>
          <w:spacing w:val="6"/>
          <w:sz w:val="30"/>
          <w:szCs w:val="30"/>
          <w:highlight w:val="none"/>
        </w:rPr>
        <w:t>签证及</w:t>
      </w:r>
      <w:r>
        <w:rPr>
          <w:rFonts w:hint="eastAsia" w:ascii="仿宋_GB2312" w:hAnsi="Times New Roman" w:eastAsia="仿宋_GB2312"/>
          <w:spacing w:val="6"/>
          <w:sz w:val="30"/>
          <w:szCs w:val="30"/>
          <w:highlight w:val="none"/>
          <w:lang w:val="en-US" w:eastAsia="zh-CN"/>
        </w:rPr>
        <w:t>项目</w:t>
      </w:r>
      <w:r>
        <w:rPr>
          <w:rFonts w:hint="eastAsia" w:ascii="仿宋_GB2312" w:hAnsi="Times New Roman" w:eastAsia="仿宋_GB2312"/>
          <w:spacing w:val="6"/>
          <w:sz w:val="30"/>
          <w:szCs w:val="30"/>
          <w:highlight w:val="none"/>
        </w:rPr>
        <w:t>相关文件，</w:t>
      </w:r>
      <w:r>
        <w:rPr>
          <w:rFonts w:hint="eastAsia" w:ascii="仿宋_GB2312" w:hAnsi="Times New Roman" w:eastAsia="仿宋_GB2312"/>
          <w:spacing w:val="6"/>
          <w:sz w:val="30"/>
          <w:szCs w:val="30"/>
          <w:highlight w:val="none"/>
          <w:lang w:val="en-US" w:eastAsia="zh-CN"/>
        </w:rPr>
        <w:t>由</w:t>
      </w:r>
      <w:r>
        <w:rPr>
          <w:rFonts w:hint="eastAsia" w:ascii="仿宋_GB2312" w:hAnsi="Times New Roman" w:eastAsia="仿宋_GB2312"/>
          <w:spacing w:val="6"/>
          <w:sz w:val="30"/>
          <w:szCs w:val="30"/>
          <w:highlight w:val="none"/>
        </w:rPr>
        <w:t>第三方造价咨询单位编制</w:t>
      </w:r>
      <w:r>
        <w:rPr>
          <w:rFonts w:hint="eastAsia" w:ascii="仿宋_GB2312" w:hAnsi="Times New Roman" w:eastAsia="仿宋_GB2312"/>
          <w:spacing w:val="6"/>
          <w:sz w:val="30"/>
          <w:szCs w:val="30"/>
          <w:highlight w:val="none"/>
          <w:lang w:val="en-US" w:eastAsia="zh-CN"/>
        </w:rPr>
        <w:t>项目</w:t>
      </w:r>
      <w:r>
        <w:rPr>
          <w:rFonts w:hint="eastAsia" w:ascii="仿宋_GB2312" w:hAnsi="Times New Roman" w:eastAsia="仿宋_GB2312"/>
          <w:spacing w:val="6"/>
          <w:sz w:val="30"/>
          <w:szCs w:val="30"/>
          <w:highlight w:val="none"/>
        </w:rPr>
        <w:t>结算书</w:t>
      </w:r>
      <w:r>
        <w:rPr>
          <w:rFonts w:hint="eastAsia" w:ascii="仿宋_GB2312" w:hAnsi="Times New Roman" w:eastAsia="仿宋_GB2312"/>
          <w:spacing w:val="6"/>
          <w:sz w:val="30"/>
          <w:szCs w:val="30"/>
          <w:highlight w:val="none"/>
          <w:lang w:eastAsia="zh-CN"/>
        </w:rPr>
        <w:t>。</w:t>
      </w:r>
      <w:r>
        <w:rPr>
          <w:rFonts w:hint="eastAsia" w:ascii="仿宋_GB2312" w:hAnsi="Times New Roman" w:eastAsia="仿宋_GB2312"/>
          <w:spacing w:val="6"/>
          <w:sz w:val="30"/>
          <w:szCs w:val="30"/>
          <w:highlight w:val="none"/>
        </w:rPr>
        <w:t>有该</w:t>
      </w:r>
      <w:r>
        <w:rPr>
          <w:rFonts w:hint="eastAsia" w:ascii="仿宋_GB2312" w:hAnsi="Times New Roman" w:eastAsia="仿宋_GB2312"/>
          <w:spacing w:val="6"/>
          <w:sz w:val="30"/>
          <w:szCs w:val="30"/>
          <w:highlight w:val="none"/>
          <w:lang w:val="en-US" w:eastAsia="zh-CN"/>
        </w:rPr>
        <w:t>项目清单</w:t>
      </w:r>
      <w:r>
        <w:rPr>
          <w:rFonts w:hint="eastAsia" w:ascii="仿宋_GB2312" w:hAnsi="Times New Roman" w:eastAsia="仿宋_GB2312"/>
          <w:spacing w:val="6"/>
          <w:sz w:val="30"/>
          <w:szCs w:val="30"/>
          <w:highlight w:val="none"/>
        </w:rPr>
        <w:t>增减部分内容的，按乙方提供给甲方的盖有乙方印章的报价书中对应</w:t>
      </w:r>
      <w:r>
        <w:rPr>
          <w:rFonts w:hint="eastAsia" w:ascii="仿宋_GB2312" w:hAnsi="Times New Roman" w:eastAsia="仿宋_GB2312"/>
          <w:spacing w:val="6"/>
          <w:sz w:val="30"/>
          <w:szCs w:val="30"/>
          <w:highlight w:val="none"/>
          <w:lang w:val="en-US" w:eastAsia="zh-CN"/>
        </w:rPr>
        <w:t>项目</w:t>
      </w:r>
      <w:r>
        <w:rPr>
          <w:rFonts w:hint="eastAsia" w:ascii="仿宋_GB2312" w:hAnsi="Times New Roman" w:eastAsia="仿宋_GB2312"/>
          <w:spacing w:val="6"/>
          <w:sz w:val="30"/>
          <w:szCs w:val="30"/>
          <w:highlight w:val="none"/>
        </w:rPr>
        <w:t>的综合单价为依据进行编制结算；无</w:t>
      </w:r>
      <w:r>
        <w:rPr>
          <w:rFonts w:hint="eastAsia" w:ascii="仿宋_GB2312" w:hAnsi="Times New Roman" w:eastAsia="仿宋_GB2312"/>
          <w:spacing w:val="6"/>
          <w:sz w:val="30"/>
          <w:szCs w:val="30"/>
          <w:highlight w:val="none"/>
          <w:lang w:val="en-US" w:eastAsia="zh-CN"/>
        </w:rPr>
        <w:t>项目清单</w:t>
      </w:r>
      <w:r>
        <w:rPr>
          <w:rFonts w:hint="eastAsia" w:ascii="仿宋_GB2312" w:hAnsi="Times New Roman" w:eastAsia="仿宋_GB2312"/>
          <w:spacing w:val="6"/>
          <w:sz w:val="30"/>
          <w:szCs w:val="30"/>
          <w:highlight w:val="none"/>
        </w:rPr>
        <w:t>增加部分的，增加部分按第三方造价咨询单位编制的</w:t>
      </w:r>
      <w:r>
        <w:rPr>
          <w:rFonts w:hint="eastAsia" w:ascii="仿宋_GB2312" w:hAnsi="Times New Roman" w:eastAsia="仿宋_GB2312"/>
          <w:spacing w:val="6"/>
          <w:sz w:val="30"/>
          <w:szCs w:val="30"/>
          <w:highlight w:val="none"/>
          <w:lang w:val="en-US" w:eastAsia="zh-CN"/>
        </w:rPr>
        <w:t>项目</w:t>
      </w:r>
      <w:r>
        <w:rPr>
          <w:rFonts w:hint="eastAsia" w:ascii="仿宋_GB2312" w:hAnsi="Times New Roman" w:eastAsia="仿宋_GB2312"/>
          <w:spacing w:val="6"/>
          <w:sz w:val="30"/>
          <w:szCs w:val="30"/>
          <w:highlight w:val="none"/>
        </w:rPr>
        <w:t>结算书为依据执行。出具</w:t>
      </w:r>
      <w:r>
        <w:rPr>
          <w:rFonts w:hint="eastAsia" w:ascii="仿宋_GB2312" w:hAnsi="Times New Roman" w:eastAsia="仿宋_GB2312"/>
          <w:spacing w:val="6"/>
          <w:sz w:val="30"/>
          <w:szCs w:val="30"/>
          <w:highlight w:val="none"/>
          <w:lang w:val="en-US" w:eastAsia="zh-CN"/>
        </w:rPr>
        <w:t>项目</w:t>
      </w:r>
      <w:r>
        <w:rPr>
          <w:rFonts w:hint="eastAsia" w:ascii="仿宋_GB2312" w:hAnsi="Times New Roman" w:eastAsia="仿宋_GB2312"/>
          <w:spacing w:val="6"/>
          <w:sz w:val="30"/>
          <w:szCs w:val="30"/>
          <w:highlight w:val="none"/>
        </w:rPr>
        <w:t>结算书后，甲方在收到乙方开具</w:t>
      </w:r>
      <w:r>
        <w:rPr>
          <w:rFonts w:hint="eastAsia" w:ascii="仿宋_GB2312" w:hAnsi="Times New Roman" w:eastAsia="仿宋_GB2312"/>
          <w:spacing w:val="6"/>
          <w:sz w:val="30"/>
          <w:szCs w:val="30"/>
          <w:highlight w:val="none"/>
          <w:lang w:val="en-US" w:eastAsia="zh-CN"/>
        </w:rPr>
        <w:t>全</w:t>
      </w:r>
      <w:r>
        <w:rPr>
          <w:rFonts w:hint="eastAsia" w:ascii="仿宋_GB2312" w:hAnsi="Times New Roman" w:eastAsia="仿宋_GB2312"/>
          <w:spacing w:val="6"/>
          <w:sz w:val="30"/>
          <w:szCs w:val="30"/>
          <w:highlight w:val="none"/>
        </w:rPr>
        <w:t>额有效的发票后15个工作日内一次性付本</w:t>
      </w:r>
      <w:r>
        <w:rPr>
          <w:rFonts w:hint="eastAsia" w:ascii="仿宋_GB2312" w:hAnsi="Times New Roman" w:eastAsia="仿宋_GB2312"/>
          <w:spacing w:val="6"/>
          <w:sz w:val="30"/>
          <w:szCs w:val="30"/>
          <w:highlight w:val="none"/>
          <w:lang w:eastAsia="zh-CN"/>
        </w:rPr>
        <w:t>项目</w:t>
      </w:r>
      <w:r>
        <w:rPr>
          <w:rFonts w:hint="eastAsia" w:ascii="仿宋_GB2312" w:hAnsi="Times New Roman" w:eastAsia="仿宋_GB2312"/>
          <w:spacing w:val="6"/>
          <w:sz w:val="30"/>
          <w:szCs w:val="30"/>
          <w:highlight w:val="none"/>
        </w:rPr>
        <w:t>结算金额的</w:t>
      </w:r>
      <w:r>
        <w:rPr>
          <w:rFonts w:hint="eastAsia" w:ascii="仿宋_GB2312" w:hAnsi="Times New Roman" w:eastAsia="仿宋_GB2312"/>
          <w:spacing w:val="6"/>
          <w:sz w:val="30"/>
          <w:szCs w:val="30"/>
          <w:highlight w:val="none"/>
          <w:u w:val="single"/>
          <w:lang w:val="en-US" w:eastAsia="zh-CN"/>
        </w:rPr>
        <w:t>95</w:t>
      </w:r>
      <w:r>
        <w:rPr>
          <w:rFonts w:hint="eastAsia" w:ascii="仿宋_GB2312" w:hAnsi="Times New Roman" w:eastAsia="仿宋_GB2312"/>
          <w:spacing w:val="6"/>
          <w:sz w:val="30"/>
          <w:szCs w:val="30"/>
          <w:highlight w:val="none"/>
        </w:rPr>
        <w:t>%（具体结算金额以结算书审定金额为准），余款</w:t>
      </w:r>
      <w:r>
        <w:rPr>
          <w:rFonts w:hint="eastAsia" w:ascii="仿宋_GB2312" w:hAnsi="Times New Roman" w:eastAsia="仿宋_GB2312"/>
          <w:spacing w:val="6"/>
          <w:sz w:val="30"/>
          <w:szCs w:val="30"/>
          <w:highlight w:val="none"/>
          <w:u w:val="single"/>
          <w:lang w:val="en-US" w:eastAsia="zh-CN"/>
        </w:rPr>
        <w:t>5%</w:t>
      </w:r>
      <w:r>
        <w:rPr>
          <w:rFonts w:hint="eastAsia" w:ascii="仿宋_GB2312" w:hAnsi="Times New Roman" w:eastAsia="仿宋_GB2312"/>
          <w:spacing w:val="6"/>
          <w:sz w:val="30"/>
          <w:szCs w:val="30"/>
          <w:highlight w:val="none"/>
        </w:rPr>
        <w:t>作质保金，若</w:t>
      </w:r>
      <w:r>
        <w:rPr>
          <w:rFonts w:hint="eastAsia" w:ascii="仿宋_GB2312" w:hAnsi="Times New Roman" w:eastAsia="仿宋_GB2312"/>
          <w:spacing w:val="6"/>
          <w:sz w:val="30"/>
          <w:szCs w:val="30"/>
          <w:highlight w:val="none"/>
          <w:lang w:val="en-US" w:eastAsia="zh-CN"/>
        </w:rPr>
        <w:t>项目</w:t>
      </w:r>
      <w:r>
        <w:rPr>
          <w:rFonts w:hint="eastAsia" w:ascii="仿宋_GB2312" w:hAnsi="Times New Roman" w:eastAsia="仿宋_GB2312"/>
          <w:spacing w:val="6"/>
          <w:sz w:val="30"/>
          <w:szCs w:val="30"/>
          <w:highlight w:val="none"/>
        </w:rPr>
        <w:t>无质量问题，自竣工验收通过之日起满</w:t>
      </w:r>
      <w:r>
        <w:rPr>
          <w:rFonts w:hint="eastAsia" w:ascii="仿宋_GB2312" w:hAnsi="Times New Roman" w:eastAsia="仿宋_GB2312"/>
          <w:spacing w:val="6"/>
          <w:sz w:val="30"/>
          <w:szCs w:val="30"/>
          <w:highlight w:val="none"/>
          <w:lang w:val="en-US" w:eastAsia="zh-CN"/>
        </w:rPr>
        <w:t>两</w:t>
      </w:r>
      <w:r>
        <w:rPr>
          <w:rFonts w:hint="eastAsia" w:ascii="仿宋_GB2312" w:hAnsi="Times New Roman" w:eastAsia="仿宋_GB2312"/>
          <w:spacing w:val="6"/>
          <w:sz w:val="30"/>
          <w:szCs w:val="30"/>
          <w:highlight w:val="none"/>
        </w:rPr>
        <w:t>年且收到乙方申请后不计息付清。乙方每次收款前，应向甲方提供等额有效的发票。</w:t>
      </w:r>
    </w:p>
    <w:p w14:paraId="4DFAE059">
      <w:pPr>
        <w:spacing w:line="520" w:lineRule="exact"/>
        <w:ind w:firstLine="624" w:firstLineChars="200"/>
        <w:rPr>
          <w:rFonts w:hint="eastAsia" w:ascii="仿宋_GB2312" w:hAnsi="Times New Roman" w:eastAsia="仿宋_GB2312"/>
          <w:spacing w:val="6"/>
          <w:sz w:val="30"/>
          <w:szCs w:val="30"/>
          <w:highlight w:val="none"/>
        </w:rPr>
      </w:pPr>
      <w:r>
        <w:rPr>
          <w:rFonts w:hint="eastAsia" w:ascii="仿宋_GB2312" w:eastAsia="仿宋_GB2312"/>
          <w:spacing w:val="6"/>
          <w:sz w:val="30"/>
          <w:szCs w:val="30"/>
          <w:highlight w:val="none"/>
        </w:rPr>
        <w:t>（五）</w:t>
      </w:r>
      <w:r>
        <w:rPr>
          <w:rFonts w:hint="eastAsia" w:ascii="仿宋_GB2312" w:hAnsi="Times New Roman" w:eastAsia="仿宋_GB2312"/>
          <w:spacing w:val="6"/>
          <w:sz w:val="30"/>
          <w:szCs w:val="30"/>
          <w:highlight w:val="none"/>
        </w:rPr>
        <w:t>中介预、结算执行《</w:t>
      </w:r>
      <w:r>
        <w:rPr>
          <w:rFonts w:hint="eastAsia" w:ascii="仿宋_GB2312" w:eastAsia="仿宋_GB2312"/>
          <w:spacing w:val="6"/>
          <w:sz w:val="30"/>
          <w:szCs w:val="30"/>
          <w:highlight w:val="none"/>
        </w:rPr>
        <w:fldChar w:fldCharType="begin"/>
      </w:r>
      <w:r>
        <w:rPr>
          <w:rFonts w:hint="eastAsia" w:ascii="仿宋_GB2312" w:eastAsia="仿宋_GB2312"/>
          <w:spacing w:val="6"/>
          <w:sz w:val="30"/>
          <w:szCs w:val="30"/>
          <w:highlight w:val="none"/>
        </w:rPr>
        <w:instrText xml:space="preserve"> HYPERLINK "https://www.gdcjec.com/comp/file/download.do?id=55" </w:instrText>
      </w:r>
      <w:r>
        <w:rPr>
          <w:rFonts w:hint="eastAsia" w:ascii="仿宋_GB2312" w:eastAsia="仿宋_GB2312"/>
          <w:spacing w:val="6"/>
          <w:sz w:val="30"/>
          <w:szCs w:val="30"/>
          <w:highlight w:val="none"/>
        </w:rPr>
        <w:fldChar w:fldCharType="separate"/>
      </w:r>
      <w:r>
        <w:rPr>
          <w:rFonts w:hint="eastAsia" w:ascii="仿宋_GB2312" w:hAnsi="Times New Roman" w:eastAsia="仿宋_GB2312"/>
          <w:spacing w:val="6"/>
          <w:sz w:val="30"/>
          <w:szCs w:val="30"/>
          <w:highlight w:val="none"/>
        </w:rPr>
        <w:t>关于印发&lt;广东省建设工程计价依据（2018）&gt;的通知</w:t>
      </w:r>
      <w:r>
        <w:rPr>
          <w:rFonts w:hint="eastAsia" w:ascii="仿宋_GB2312" w:hAnsi="Times New Roman" w:eastAsia="仿宋_GB2312"/>
          <w:spacing w:val="6"/>
          <w:sz w:val="30"/>
          <w:szCs w:val="30"/>
          <w:highlight w:val="none"/>
        </w:rPr>
        <w:fldChar w:fldCharType="end"/>
      </w:r>
      <w:r>
        <w:rPr>
          <w:rFonts w:hint="eastAsia" w:ascii="仿宋_GB2312" w:hAnsi="Times New Roman" w:eastAsia="仿宋_GB2312"/>
          <w:spacing w:val="6"/>
          <w:sz w:val="30"/>
          <w:szCs w:val="30"/>
          <w:highlight w:val="none"/>
        </w:rPr>
        <w:t>》（粤建市〔2019〕6号）文件要求，根据《建设工程量计价规范》（GB50500-2013）、《建筑工程施工发包与承包计价管理办法》（建设部令第16号）、《建设工程定额管理办法》（建标〔2015〕230号）、《广东省建设工程造价管理规定》（粤府令第205号）等有关规定和要求，以《广东省建设工程计价依据（2018）》为计价依据，包括《广东省房屋建筑与装饰工程综合定额（2018）》、《广东省市政工程综合定额（2018）》《广东省通用安装工程综合定额（2018）》、《广东省园林绿化工程综合定额（2018）》、《广东省建设工程施工机具台班费用编制规定（2018）》等为计价依据。</w:t>
      </w:r>
    </w:p>
    <w:p w14:paraId="36C2A473">
      <w:pPr>
        <w:spacing w:line="520" w:lineRule="exact"/>
        <w:ind w:firstLine="624" w:firstLineChars="200"/>
        <w:rPr>
          <w:rFonts w:hint="eastAsia" w:ascii="仿宋_GB2312" w:hAnsi="Times New Roman" w:eastAsia="仿宋_GB2312"/>
          <w:spacing w:val="6"/>
          <w:sz w:val="30"/>
          <w:szCs w:val="30"/>
          <w:highlight w:val="none"/>
        </w:rPr>
      </w:pPr>
      <w:r>
        <w:rPr>
          <w:rFonts w:hint="eastAsia" w:ascii="仿宋_GB2312" w:hAnsi="Times New Roman" w:eastAsia="仿宋_GB2312"/>
          <w:spacing w:val="6"/>
          <w:sz w:val="30"/>
          <w:szCs w:val="30"/>
          <w:highlight w:val="none"/>
        </w:rPr>
        <w:t>（六）人工工日单价按照《中山市住房和城乡建设局关于调整我市建设工程动态人工工日单价的通知》（中建通〔2018〕94号）执行。</w:t>
      </w:r>
    </w:p>
    <w:p w14:paraId="50979F03">
      <w:pPr>
        <w:spacing w:line="520" w:lineRule="exact"/>
        <w:ind w:firstLine="624" w:firstLineChars="200"/>
        <w:rPr>
          <w:rFonts w:hint="eastAsia" w:ascii="仿宋_GB2312" w:hAnsi="Times New Roman" w:eastAsia="仿宋_GB2312"/>
          <w:spacing w:val="6"/>
          <w:sz w:val="30"/>
          <w:szCs w:val="30"/>
          <w:highlight w:val="none"/>
        </w:rPr>
      </w:pPr>
      <w:r>
        <w:rPr>
          <w:rFonts w:hint="eastAsia" w:ascii="仿宋_GB2312" w:hAnsi="Times New Roman" w:eastAsia="仿宋_GB2312"/>
          <w:spacing w:val="6"/>
          <w:sz w:val="30"/>
          <w:szCs w:val="30"/>
          <w:highlight w:val="none"/>
        </w:rPr>
        <w:t>（七）材料单价参照中山市建设工程主要材料同期信息价或周边城市公布信息价，若中山及周边城市信息价均缺项的，可按照同期《中山建设工程材料参考价格》或周边城市所公布的材料供应商价格信息，材料需通过市场询价并尽可能取三家平均价，如遇特殊情况不能以市场询价获得材料价格的，可以以其有效购货发票作为该材料的计价依据。</w:t>
      </w:r>
    </w:p>
    <w:p w14:paraId="0DCAEA09">
      <w:pPr>
        <w:spacing w:line="520" w:lineRule="exact"/>
        <w:ind w:firstLine="624" w:firstLineChars="200"/>
        <w:rPr>
          <w:rFonts w:hint="eastAsia" w:ascii="仿宋_GB2312" w:hAnsi="Times New Roman" w:eastAsia="仿宋_GB2312"/>
          <w:spacing w:val="6"/>
          <w:sz w:val="30"/>
          <w:szCs w:val="30"/>
          <w:highlight w:val="none"/>
        </w:rPr>
      </w:pPr>
      <w:r>
        <w:rPr>
          <w:rFonts w:hint="eastAsia" w:ascii="仿宋_GB2312" w:hAnsi="Times New Roman" w:eastAsia="仿宋_GB2312"/>
          <w:spacing w:val="6"/>
          <w:sz w:val="30"/>
          <w:szCs w:val="30"/>
          <w:highlight w:val="none"/>
        </w:rPr>
        <w:t>（八）甲乙双方凭以下有效文件进行结算：</w:t>
      </w:r>
    </w:p>
    <w:p w14:paraId="3277D0AB">
      <w:pPr>
        <w:numPr>
          <w:ilvl w:val="0"/>
          <w:numId w:val="10"/>
        </w:numPr>
        <w:spacing w:line="520" w:lineRule="exact"/>
        <w:ind w:firstLine="400" w:firstLineChars="0"/>
        <w:rPr>
          <w:rFonts w:hint="eastAsia" w:ascii="仿宋_GB2312" w:hAnsi="Times New Roman" w:eastAsia="仿宋_GB2312"/>
          <w:spacing w:val="6"/>
          <w:sz w:val="30"/>
          <w:szCs w:val="30"/>
          <w:highlight w:val="none"/>
        </w:rPr>
      </w:pPr>
      <w:r>
        <w:rPr>
          <w:rFonts w:hint="eastAsia" w:ascii="仿宋_GB2312" w:hAnsi="Times New Roman" w:eastAsia="仿宋_GB2312"/>
          <w:spacing w:val="6"/>
          <w:sz w:val="30"/>
          <w:szCs w:val="30"/>
          <w:highlight w:val="none"/>
          <w:lang w:val="en-US" w:eastAsia="zh-CN"/>
        </w:rPr>
        <w:t>项目</w:t>
      </w:r>
      <w:r>
        <w:rPr>
          <w:rFonts w:hint="eastAsia" w:ascii="仿宋_GB2312" w:hAnsi="Times New Roman" w:eastAsia="仿宋_GB2312"/>
          <w:spacing w:val="6"/>
          <w:sz w:val="30"/>
          <w:szCs w:val="30"/>
          <w:highlight w:val="none"/>
        </w:rPr>
        <w:t>竣工汇总资料</w:t>
      </w:r>
      <w:r>
        <w:rPr>
          <w:rFonts w:hint="eastAsia" w:ascii="仿宋_GB2312" w:hAnsi="Times New Roman" w:eastAsia="仿宋_GB2312"/>
          <w:spacing w:val="6"/>
          <w:sz w:val="30"/>
          <w:szCs w:val="30"/>
          <w:highlight w:val="none"/>
          <w:lang w:eastAsia="zh-CN"/>
        </w:rPr>
        <w:t>（</w:t>
      </w:r>
      <w:r>
        <w:rPr>
          <w:rFonts w:hint="eastAsia" w:ascii="仿宋_GB2312" w:hAnsi="Times New Roman" w:eastAsia="仿宋_GB2312"/>
          <w:spacing w:val="6"/>
          <w:sz w:val="30"/>
          <w:szCs w:val="30"/>
          <w:highlight w:val="none"/>
          <w:lang w:val="en-US" w:eastAsia="zh-CN"/>
        </w:rPr>
        <w:t>含竣工图、会议纪要等</w:t>
      </w:r>
      <w:r>
        <w:rPr>
          <w:rFonts w:hint="eastAsia" w:ascii="仿宋_GB2312" w:hAnsi="Times New Roman" w:eastAsia="仿宋_GB2312"/>
          <w:spacing w:val="6"/>
          <w:sz w:val="30"/>
          <w:szCs w:val="30"/>
          <w:highlight w:val="none"/>
          <w:lang w:eastAsia="zh-CN"/>
        </w:rPr>
        <w:t>），</w:t>
      </w:r>
      <w:r>
        <w:rPr>
          <w:rFonts w:hint="eastAsia" w:ascii="仿宋_GB2312" w:hAnsi="Times New Roman" w:eastAsia="仿宋_GB2312"/>
          <w:spacing w:val="6"/>
          <w:sz w:val="30"/>
          <w:szCs w:val="30"/>
          <w:highlight w:val="none"/>
          <w:lang w:val="en-US" w:eastAsia="zh-CN"/>
        </w:rPr>
        <w:t>项目联系单和签证记录</w:t>
      </w:r>
      <w:r>
        <w:rPr>
          <w:rFonts w:hint="eastAsia" w:ascii="仿宋_GB2312" w:hAnsi="Times New Roman" w:eastAsia="仿宋_GB2312"/>
          <w:spacing w:val="6"/>
          <w:sz w:val="30"/>
          <w:szCs w:val="30"/>
          <w:highlight w:val="none"/>
        </w:rPr>
        <w:t>；</w:t>
      </w:r>
    </w:p>
    <w:p w14:paraId="1BDBEF11">
      <w:pPr>
        <w:numPr>
          <w:ilvl w:val="0"/>
          <w:numId w:val="10"/>
        </w:numPr>
        <w:spacing w:line="520" w:lineRule="exact"/>
        <w:ind w:firstLine="400" w:firstLineChars="0"/>
        <w:rPr>
          <w:rFonts w:hint="eastAsia" w:ascii="仿宋_GB2312" w:hAnsi="Times New Roman" w:eastAsia="仿宋_GB2312"/>
          <w:spacing w:val="6"/>
          <w:sz w:val="30"/>
          <w:szCs w:val="30"/>
          <w:highlight w:val="none"/>
        </w:rPr>
      </w:pPr>
      <w:r>
        <w:rPr>
          <w:rFonts w:hint="eastAsia" w:ascii="仿宋_GB2312" w:hAnsi="Times New Roman" w:eastAsia="仿宋_GB2312"/>
          <w:spacing w:val="6"/>
          <w:sz w:val="30"/>
          <w:szCs w:val="30"/>
          <w:highlight w:val="none"/>
        </w:rPr>
        <w:t>乙方投标报价书或第三方中介预、结算书；</w:t>
      </w:r>
    </w:p>
    <w:p w14:paraId="3F410A15">
      <w:pPr>
        <w:numPr>
          <w:ilvl w:val="0"/>
          <w:numId w:val="10"/>
        </w:numPr>
        <w:spacing w:line="520" w:lineRule="exact"/>
        <w:ind w:firstLine="400" w:firstLineChars="0"/>
        <w:rPr>
          <w:rFonts w:hint="eastAsia" w:ascii="仿宋_GB2312" w:hAnsi="Times New Roman" w:eastAsia="仿宋_GB2312"/>
          <w:spacing w:val="6"/>
          <w:sz w:val="30"/>
          <w:szCs w:val="30"/>
          <w:highlight w:val="none"/>
        </w:rPr>
      </w:pPr>
      <w:r>
        <w:rPr>
          <w:rFonts w:hint="eastAsia" w:ascii="仿宋_GB2312" w:hAnsi="Times New Roman" w:eastAsia="仿宋_GB2312"/>
          <w:spacing w:val="6"/>
          <w:sz w:val="30"/>
          <w:szCs w:val="30"/>
          <w:highlight w:val="none"/>
        </w:rPr>
        <w:t>乙方开具的正式发票；</w:t>
      </w:r>
    </w:p>
    <w:p w14:paraId="6FC1BE6B">
      <w:pPr>
        <w:numPr>
          <w:ilvl w:val="0"/>
          <w:numId w:val="10"/>
        </w:numPr>
        <w:spacing w:line="520" w:lineRule="exact"/>
        <w:ind w:firstLine="400" w:firstLineChars="0"/>
        <w:rPr>
          <w:rFonts w:hint="eastAsia" w:ascii="仿宋_GB2312" w:hAnsi="Times New Roman" w:eastAsia="仿宋_GB2312"/>
          <w:spacing w:val="6"/>
          <w:sz w:val="30"/>
          <w:szCs w:val="30"/>
          <w:highlight w:val="none"/>
        </w:rPr>
      </w:pPr>
      <w:r>
        <w:rPr>
          <w:rFonts w:hint="eastAsia" w:ascii="仿宋_GB2312" w:hAnsi="Times New Roman" w:eastAsia="仿宋_GB2312"/>
          <w:spacing w:val="6"/>
          <w:sz w:val="30"/>
          <w:szCs w:val="30"/>
          <w:highlight w:val="none"/>
        </w:rPr>
        <w:t>验收/成果报告（加盖乙方公章）。</w:t>
      </w:r>
    </w:p>
    <w:p w14:paraId="720CF441">
      <w:pPr>
        <w:spacing w:line="520" w:lineRule="exact"/>
        <w:ind w:firstLine="624" w:firstLineChars="200"/>
        <w:rPr>
          <w:rFonts w:hint="eastAsia" w:ascii="仿宋_GB2312" w:hAnsi="Times New Roman" w:eastAsia="仿宋_GB2312"/>
          <w:spacing w:val="6"/>
          <w:sz w:val="30"/>
          <w:szCs w:val="30"/>
          <w:highlight w:val="none"/>
        </w:rPr>
      </w:pPr>
      <w:r>
        <w:rPr>
          <w:rFonts w:hint="eastAsia" w:ascii="仿宋_GB2312" w:hAnsi="Times New Roman" w:eastAsia="仿宋_GB2312"/>
          <w:spacing w:val="6"/>
          <w:sz w:val="30"/>
          <w:szCs w:val="30"/>
          <w:highlight w:val="none"/>
        </w:rPr>
        <w:t>（九）乙方收款银行账户信息：</w:t>
      </w:r>
    </w:p>
    <w:p w14:paraId="5DC0DF24">
      <w:pPr>
        <w:numPr>
          <w:ilvl w:val="0"/>
          <w:numId w:val="11"/>
        </w:numPr>
        <w:spacing w:line="520" w:lineRule="exact"/>
        <w:ind w:firstLine="400" w:firstLineChars="0"/>
        <w:rPr>
          <w:rFonts w:hint="eastAsia" w:ascii="仿宋_GB2312" w:hAnsi="Times New Roman" w:eastAsia="仿宋_GB2312"/>
          <w:spacing w:val="6"/>
          <w:sz w:val="30"/>
          <w:szCs w:val="30"/>
          <w:highlight w:val="none"/>
        </w:rPr>
      </w:pPr>
      <w:r>
        <w:rPr>
          <w:rFonts w:hint="eastAsia" w:ascii="仿宋_GB2312" w:hAnsi="Times New Roman" w:eastAsia="仿宋_GB2312"/>
          <w:spacing w:val="6"/>
          <w:sz w:val="30"/>
          <w:szCs w:val="30"/>
          <w:highlight w:val="none"/>
        </w:rPr>
        <w:t xml:space="preserve">账户名称：                           </w:t>
      </w:r>
    </w:p>
    <w:p w14:paraId="5B08F758">
      <w:pPr>
        <w:numPr>
          <w:ilvl w:val="0"/>
          <w:numId w:val="11"/>
        </w:numPr>
        <w:spacing w:line="520" w:lineRule="exact"/>
        <w:ind w:firstLine="400" w:firstLineChars="0"/>
        <w:rPr>
          <w:rFonts w:hint="eastAsia" w:ascii="仿宋_GB2312" w:hAnsi="Times New Roman" w:eastAsia="仿宋_GB2312"/>
          <w:spacing w:val="6"/>
          <w:sz w:val="30"/>
          <w:szCs w:val="30"/>
          <w:highlight w:val="none"/>
        </w:rPr>
      </w:pPr>
      <w:r>
        <w:rPr>
          <w:rFonts w:hint="eastAsia" w:ascii="仿宋_GB2312" w:hAnsi="Times New Roman" w:eastAsia="仿宋_GB2312"/>
          <w:spacing w:val="6"/>
          <w:sz w:val="30"/>
          <w:szCs w:val="30"/>
          <w:highlight w:val="none"/>
        </w:rPr>
        <w:t xml:space="preserve">开户银行：                            </w:t>
      </w:r>
    </w:p>
    <w:p w14:paraId="2FA92782">
      <w:pPr>
        <w:numPr>
          <w:ilvl w:val="0"/>
          <w:numId w:val="11"/>
        </w:numPr>
        <w:spacing w:line="520" w:lineRule="exact"/>
        <w:ind w:firstLine="400" w:firstLineChars="0"/>
        <w:rPr>
          <w:rFonts w:hint="eastAsia" w:ascii="仿宋_GB2312" w:hAnsi="Times New Roman" w:eastAsia="仿宋_GB2312"/>
          <w:spacing w:val="6"/>
          <w:sz w:val="30"/>
          <w:szCs w:val="30"/>
          <w:highlight w:val="none"/>
        </w:rPr>
      </w:pPr>
      <w:r>
        <w:rPr>
          <w:rFonts w:hint="eastAsia" w:ascii="仿宋_GB2312" w:hAnsi="Times New Roman" w:eastAsia="仿宋_GB2312"/>
          <w:spacing w:val="6"/>
          <w:sz w:val="30"/>
          <w:szCs w:val="30"/>
          <w:highlight w:val="none"/>
        </w:rPr>
        <w:t xml:space="preserve">账户号码：                            </w:t>
      </w:r>
    </w:p>
    <w:p w14:paraId="3901D7ED">
      <w:pPr>
        <w:spacing w:line="460" w:lineRule="exact"/>
        <w:ind w:firstLine="624" w:firstLineChars="200"/>
        <w:rPr>
          <w:rFonts w:hint="eastAsia" w:ascii="黑体" w:hAnsi="黑体" w:eastAsia="黑体" w:cs="黑体"/>
          <w:spacing w:val="6"/>
          <w:sz w:val="30"/>
          <w:szCs w:val="30"/>
          <w:highlight w:val="none"/>
        </w:rPr>
      </w:pPr>
      <w:r>
        <w:rPr>
          <w:rFonts w:hint="eastAsia" w:ascii="黑体" w:hAnsi="黑体" w:eastAsia="黑体" w:cs="黑体"/>
          <w:spacing w:val="6"/>
          <w:sz w:val="30"/>
          <w:szCs w:val="30"/>
          <w:highlight w:val="none"/>
        </w:rPr>
        <w:t>八、设计变更及增减</w:t>
      </w:r>
      <w:r>
        <w:rPr>
          <w:rFonts w:hint="eastAsia" w:ascii="黑体" w:hAnsi="黑体" w:eastAsia="黑体" w:cs="黑体"/>
          <w:spacing w:val="6"/>
          <w:sz w:val="30"/>
          <w:szCs w:val="30"/>
          <w:highlight w:val="none"/>
          <w:lang w:eastAsia="zh-CN"/>
        </w:rPr>
        <w:t>项目</w:t>
      </w:r>
      <w:r>
        <w:rPr>
          <w:rFonts w:hint="eastAsia" w:ascii="黑体" w:hAnsi="黑体" w:eastAsia="黑体" w:cs="黑体"/>
          <w:spacing w:val="6"/>
          <w:sz w:val="30"/>
          <w:szCs w:val="30"/>
          <w:highlight w:val="none"/>
        </w:rPr>
        <w:t>的有效签证</w:t>
      </w:r>
    </w:p>
    <w:p w14:paraId="353316D5">
      <w:pPr>
        <w:spacing w:line="460" w:lineRule="exact"/>
        <w:ind w:firstLine="624" w:firstLineChars="200"/>
        <w:rPr>
          <w:rFonts w:hint="eastAsia" w:ascii="仿宋_GB2312" w:hAnsi="Times New Roman" w:eastAsia="仿宋_GB2312"/>
          <w:spacing w:val="6"/>
          <w:sz w:val="30"/>
          <w:szCs w:val="30"/>
          <w:highlight w:val="none"/>
        </w:rPr>
      </w:pPr>
      <w:r>
        <w:rPr>
          <w:rFonts w:hint="eastAsia" w:ascii="仿宋_GB2312" w:hAnsi="Times New Roman" w:eastAsia="仿宋_GB2312"/>
          <w:spacing w:val="6"/>
          <w:sz w:val="30"/>
          <w:szCs w:val="30"/>
          <w:highlight w:val="none"/>
        </w:rPr>
        <w:t>（一）合同有效签证的条件：由甲、乙双方授权代表签字盖章的、合法的、已归档的原始资料。</w:t>
      </w:r>
    </w:p>
    <w:p w14:paraId="491559E0">
      <w:pPr>
        <w:spacing w:line="460" w:lineRule="exact"/>
        <w:ind w:firstLine="624" w:firstLineChars="200"/>
        <w:rPr>
          <w:rFonts w:hint="eastAsia" w:ascii="仿宋_GB2312" w:hAnsi="Times New Roman" w:eastAsia="仿宋_GB2312"/>
          <w:spacing w:val="6"/>
          <w:sz w:val="30"/>
          <w:szCs w:val="30"/>
          <w:highlight w:val="none"/>
        </w:rPr>
      </w:pPr>
      <w:r>
        <w:rPr>
          <w:rFonts w:hint="eastAsia" w:ascii="仿宋_GB2312" w:hAnsi="Times New Roman" w:eastAsia="仿宋_GB2312"/>
          <w:spacing w:val="6"/>
          <w:sz w:val="30"/>
          <w:szCs w:val="30"/>
          <w:highlight w:val="none"/>
        </w:rPr>
        <w:t>（二）有效签证条件按以下条款执行：</w:t>
      </w:r>
    </w:p>
    <w:p w14:paraId="182F438F">
      <w:pPr>
        <w:numPr>
          <w:ilvl w:val="0"/>
          <w:numId w:val="12"/>
        </w:numPr>
        <w:spacing w:line="460" w:lineRule="exact"/>
        <w:ind w:firstLine="400" w:firstLineChars="0"/>
        <w:rPr>
          <w:rFonts w:hint="eastAsia" w:ascii="仿宋_GB2312" w:hAnsi="Times New Roman" w:eastAsia="仿宋_GB2312"/>
          <w:spacing w:val="6"/>
          <w:sz w:val="30"/>
          <w:szCs w:val="30"/>
          <w:highlight w:val="none"/>
        </w:rPr>
      </w:pPr>
      <w:r>
        <w:rPr>
          <w:rFonts w:hint="eastAsia" w:ascii="仿宋_GB2312" w:hAnsi="Times New Roman" w:eastAsia="仿宋_GB2312"/>
          <w:spacing w:val="6"/>
          <w:sz w:val="30"/>
          <w:szCs w:val="30"/>
          <w:highlight w:val="none"/>
        </w:rPr>
        <w:t xml:space="preserve">不发生费用的技术、收方资料签证：由甲乙双方授权代表共同签字认可。 </w:t>
      </w:r>
    </w:p>
    <w:p w14:paraId="19A476ED">
      <w:pPr>
        <w:numPr>
          <w:ilvl w:val="0"/>
          <w:numId w:val="12"/>
        </w:numPr>
        <w:spacing w:line="460" w:lineRule="exact"/>
        <w:ind w:firstLine="400" w:firstLineChars="0"/>
        <w:rPr>
          <w:rFonts w:hint="eastAsia" w:ascii="仿宋_GB2312" w:hAnsi="Times New Roman" w:eastAsia="仿宋_GB2312"/>
          <w:spacing w:val="6"/>
          <w:sz w:val="30"/>
          <w:szCs w:val="30"/>
          <w:highlight w:val="none"/>
        </w:rPr>
      </w:pPr>
      <w:r>
        <w:rPr>
          <w:rFonts w:hint="eastAsia" w:ascii="仿宋_GB2312" w:hAnsi="Times New Roman" w:eastAsia="仿宋_GB2312"/>
          <w:spacing w:val="6"/>
          <w:sz w:val="30"/>
          <w:szCs w:val="30"/>
          <w:highlight w:val="none"/>
        </w:rPr>
        <w:t>所有发生费用的技术、收方资料签证：必须经甲乙双方授权代表签字盖章认可。</w:t>
      </w:r>
    </w:p>
    <w:p w14:paraId="37BD259E">
      <w:pPr>
        <w:spacing w:line="460" w:lineRule="exact"/>
        <w:ind w:firstLine="624" w:firstLineChars="200"/>
        <w:rPr>
          <w:rFonts w:hint="eastAsia" w:ascii="仿宋_GB2312" w:hAnsi="Times New Roman" w:eastAsia="仿宋_GB2312"/>
          <w:spacing w:val="6"/>
          <w:sz w:val="30"/>
          <w:szCs w:val="30"/>
          <w:highlight w:val="none"/>
        </w:rPr>
      </w:pPr>
      <w:r>
        <w:rPr>
          <w:rFonts w:hint="eastAsia" w:ascii="仿宋_GB2312" w:hAnsi="Times New Roman" w:eastAsia="仿宋_GB2312"/>
          <w:spacing w:val="6"/>
          <w:sz w:val="30"/>
          <w:szCs w:val="30"/>
          <w:highlight w:val="none"/>
        </w:rPr>
        <w:t>（三）甲方有权根据施工现场的实际情况调整</w:t>
      </w:r>
      <w:r>
        <w:rPr>
          <w:rFonts w:hint="eastAsia" w:ascii="仿宋_GB2312" w:hAnsi="Times New Roman" w:eastAsia="仿宋_GB2312"/>
          <w:spacing w:val="6"/>
          <w:sz w:val="30"/>
          <w:szCs w:val="30"/>
          <w:highlight w:val="none"/>
          <w:lang w:eastAsia="zh-CN"/>
        </w:rPr>
        <w:t>项目</w:t>
      </w:r>
      <w:r>
        <w:rPr>
          <w:rFonts w:hint="eastAsia" w:ascii="仿宋_GB2312" w:hAnsi="Times New Roman" w:eastAsia="仿宋_GB2312"/>
          <w:spacing w:val="6"/>
          <w:sz w:val="30"/>
          <w:szCs w:val="30"/>
          <w:highlight w:val="none"/>
        </w:rPr>
        <w:t>内容进行结算计价。</w:t>
      </w:r>
    </w:p>
    <w:p w14:paraId="0FF3716B">
      <w:pPr>
        <w:spacing w:line="460" w:lineRule="exact"/>
        <w:ind w:firstLine="624" w:firstLineChars="200"/>
        <w:rPr>
          <w:rFonts w:hint="eastAsia" w:ascii="黑体" w:hAnsi="黑体" w:eastAsia="黑体" w:cs="黑体"/>
          <w:spacing w:val="6"/>
          <w:sz w:val="30"/>
          <w:szCs w:val="30"/>
          <w:highlight w:val="none"/>
        </w:rPr>
      </w:pPr>
      <w:r>
        <w:rPr>
          <w:rFonts w:hint="eastAsia" w:ascii="黑体" w:hAnsi="黑体" w:eastAsia="黑体" w:cs="黑体"/>
          <w:spacing w:val="6"/>
          <w:sz w:val="30"/>
          <w:szCs w:val="30"/>
          <w:highlight w:val="none"/>
        </w:rPr>
        <w:t>九、</w:t>
      </w:r>
      <w:r>
        <w:rPr>
          <w:rFonts w:hint="eastAsia" w:ascii="黑体" w:hAnsi="黑体" w:eastAsia="黑体" w:cs="黑体"/>
          <w:spacing w:val="6"/>
          <w:sz w:val="30"/>
          <w:szCs w:val="30"/>
          <w:highlight w:val="none"/>
          <w:lang w:eastAsia="zh-CN"/>
        </w:rPr>
        <w:t>项目</w:t>
      </w:r>
      <w:r>
        <w:rPr>
          <w:rFonts w:hint="eastAsia" w:ascii="黑体" w:hAnsi="黑体" w:eastAsia="黑体" w:cs="黑体"/>
          <w:spacing w:val="6"/>
          <w:sz w:val="30"/>
          <w:szCs w:val="30"/>
          <w:highlight w:val="none"/>
        </w:rPr>
        <w:t xml:space="preserve">材料供应及检查 </w:t>
      </w:r>
    </w:p>
    <w:p w14:paraId="1E3601DD">
      <w:pPr>
        <w:spacing w:line="460" w:lineRule="exact"/>
        <w:ind w:firstLine="624" w:firstLineChars="200"/>
        <w:rPr>
          <w:rFonts w:hint="eastAsia" w:ascii="仿宋_GB2312" w:hAnsi="Times New Roman" w:eastAsia="仿宋_GB2312"/>
          <w:spacing w:val="6"/>
          <w:sz w:val="30"/>
          <w:szCs w:val="30"/>
          <w:highlight w:val="none"/>
        </w:rPr>
      </w:pPr>
      <w:r>
        <w:rPr>
          <w:rFonts w:hint="eastAsia" w:ascii="仿宋_GB2312" w:hAnsi="Times New Roman" w:eastAsia="仿宋_GB2312"/>
          <w:spacing w:val="6"/>
          <w:sz w:val="30"/>
          <w:szCs w:val="30"/>
          <w:highlight w:val="none"/>
        </w:rPr>
        <w:t>（一）乙方对用于</w:t>
      </w:r>
      <w:r>
        <w:rPr>
          <w:rFonts w:hint="eastAsia" w:ascii="仿宋_GB2312" w:hAnsi="Times New Roman" w:eastAsia="仿宋_GB2312"/>
          <w:spacing w:val="6"/>
          <w:sz w:val="30"/>
          <w:szCs w:val="30"/>
          <w:highlight w:val="none"/>
          <w:lang w:val="en-US" w:eastAsia="zh-CN"/>
        </w:rPr>
        <w:t>项目</w:t>
      </w:r>
      <w:r>
        <w:rPr>
          <w:rFonts w:hint="eastAsia" w:ascii="仿宋_GB2312" w:hAnsi="Times New Roman" w:eastAsia="仿宋_GB2312"/>
          <w:spacing w:val="6"/>
          <w:sz w:val="30"/>
          <w:szCs w:val="30"/>
          <w:highlight w:val="none"/>
        </w:rPr>
        <w:t>的全部材料，必须按照国家规范，严格履行现场抽检制度。</w:t>
      </w:r>
    </w:p>
    <w:p w14:paraId="42882CF8">
      <w:pPr>
        <w:spacing w:line="460" w:lineRule="exact"/>
        <w:ind w:firstLine="624" w:firstLineChars="200"/>
        <w:rPr>
          <w:rFonts w:hint="eastAsia" w:ascii="仿宋_GB2312" w:hAnsi="Times New Roman" w:eastAsia="仿宋_GB2312"/>
          <w:spacing w:val="6"/>
          <w:sz w:val="30"/>
          <w:szCs w:val="30"/>
          <w:highlight w:val="none"/>
        </w:rPr>
      </w:pPr>
      <w:r>
        <w:rPr>
          <w:rFonts w:hint="eastAsia" w:ascii="仿宋_GB2312" w:hAnsi="Times New Roman" w:eastAsia="仿宋_GB2312"/>
          <w:spacing w:val="6"/>
          <w:sz w:val="30"/>
          <w:szCs w:val="30"/>
          <w:highlight w:val="none"/>
        </w:rPr>
        <w:t>（二）主要材料必须先报样板，经甲方书面同意后才能使用。</w:t>
      </w:r>
    </w:p>
    <w:p w14:paraId="3BB6EC42">
      <w:pPr>
        <w:spacing w:line="460" w:lineRule="exact"/>
        <w:ind w:firstLine="624" w:firstLineChars="200"/>
        <w:rPr>
          <w:rFonts w:hint="eastAsia" w:ascii="黑体" w:hAnsi="黑体" w:eastAsia="黑体" w:cs="黑体"/>
          <w:spacing w:val="6"/>
          <w:sz w:val="30"/>
          <w:szCs w:val="30"/>
          <w:highlight w:val="none"/>
        </w:rPr>
      </w:pPr>
      <w:r>
        <w:rPr>
          <w:rFonts w:hint="eastAsia" w:ascii="黑体" w:hAnsi="黑体" w:eastAsia="黑体" w:cs="黑体"/>
          <w:spacing w:val="6"/>
          <w:sz w:val="30"/>
          <w:szCs w:val="30"/>
          <w:highlight w:val="none"/>
        </w:rPr>
        <w:t>十、</w:t>
      </w:r>
      <w:r>
        <w:rPr>
          <w:rFonts w:hint="eastAsia" w:ascii="黑体" w:hAnsi="黑体" w:eastAsia="黑体" w:cs="黑体"/>
          <w:spacing w:val="6"/>
          <w:sz w:val="30"/>
          <w:szCs w:val="30"/>
          <w:highlight w:val="none"/>
          <w:lang w:eastAsia="zh-CN"/>
        </w:rPr>
        <w:t>项目</w:t>
      </w:r>
      <w:r>
        <w:rPr>
          <w:rFonts w:hint="eastAsia" w:ascii="黑体" w:hAnsi="黑体" w:eastAsia="黑体" w:cs="黑体"/>
          <w:spacing w:val="6"/>
          <w:sz w:val="30"/>
          <w:szCs w:val="30"/>
          <w:highlight w:val="none"/>
        </w:rPr>
        <w:t>保修期</w:t>
      </w:r>
    </w:p>
    <w:p w14:paraId="6A903C64">
      <w:pPr>
        <w:spacing w:line="460" w:lineRule="exact"/>
        <w:ind w:firstLine="624" w:firstLineChars="200"/>
        <w:rPr>
          <w:rFonts w:hint="eastAsia" w:ascii="仿宋_GB2312" w:hAnsi="Times New Roman" w:eastAsia="仿宋_GB2312"/>
          <w:spacing w:val="6"/>
          <w:sz w:val="30"/>
          <w:szCs w:val="30"/>
          <w:highlight w:val="none"/>
        </w:rPr>
      </w:pPr>
      <w:r>
        <w:rPr>
          <w:rFonts w:hint="eastAsia" w:ascii="仿宋_GB2312" w:hAnsi="Times New Roman" w:eastAsia="仿宋_GB2312"/>
          <w:spacing w:val="6"/>
          <w:sz w:val="30"/>
          <w:szCs w:val="30"/>
          <w:highlight w:val="none"/>
        </w:rPr>
        <w:t>（一）保修期内若</w:t>
      </w:r>
      <w:r>
        <w:rPr>
          <w:rFonts w:hint="eastAsia" w:ascii="仿宋_GB2312" w:hAnsi="Times New Roman" w:eastAsia="仿宋_GB2312"/>
          <w:spacing w:val="6"/>
          <w:sz w:val="30"/>
          <w:szCs w:val="30"/>
          <w:highlight w:val="none"/>
          <w:lang w:val="en-US" w:eastAsia="zh-CN"/>
        </w:rPr>
        <w:t>项目</w:t>
      </w:r>
      <w:r>
        <w:rPr>
          <w:rFonts w:hint="eastAsia" w:ascii="仿宋_GB2312" w:hAnsi="Times New Roman" w:eastAsia="仿宋_GB2312"/>
          <w:spacing w:val="6"/>
          <w:sz w:val="30"/>
          <w:szCs w:val="30"/>
          <w:highlight w:val="none"/>
        </w:rPr>
        <w:t>质量出现问题，由乙方负责免费维修及更换材料，材料费用已包含在本合同费用内。如因乙方施工质量问题造成甲方损失（包括但不限于损失、第三方索赔、公证费、鉴定费、评估费、保全担保费、保全申请费、律师费、诉讼费、行政处罚金等），由乙方承担。</w:t>
      </w:r>
    </w:p>
    <w:p w14:paraId="06F0CD00">
      <w:pPr>
        <w:spacing w:line="460" w:lineRule="exact"/>
        <w:ind w:firstLine="624" w:firstLineChars="200"/>
        <w:rPr>
          <w:rFonts w:hint="eastAsia" w:ascii="仿宋_GB2312" w:hAnsi="Times New Roman" w:eastAsia="仿宋_GB2312"/>
          <w:spacing w:val="6"/>
          <w:sz w:val="30"/>
          <w:szCs w:val="30"/>
          <w:highlight w:val="none"/>
        </w:rPr>
      </w:pPr>
      <w:r>
        <w:rPr>
          <w:rFonts w:hint="eastAsia" w:ascii="仿宋_GB2312" w:hAnsi="Times New Roman" w:eastAsia="仿宋_GB2312"/>
          <w:spacing w:val="6"/>
          <w:sz w:val="30"/>
          <w:szCs w:val="30"/>
          <w:highlight w:val="none"/>
        </w:rPr>
        <w:t>（二）保修期：本合同</w:t>
      </w:r>
      <w:r>
        <w:rPr>
          <w:rFonts w:hint="eastAsia" w:ascii="仿宋_GB2312" w:hAnsi="Times New Roman" w:eastAsia="仿宋_GB2312"/>
          <w:spacing w:val="6"/>
          <w:sz w:val="30"/>
          <w:szCs w:val="30"/>
          <w:highlight w:val="none"/>
          <w:lang w:val="en-US" w:eastAsia="zh-CN"/>
        </w:rPr>
        <w:t>项目</w:t>
      </w:r>
      <w:r>
        <w:rPr>
          <w:rFonts w:hint="eastAsia" w:ascii="仿宋_GB2312" w:hAnsi="Times New Roman" w:eastAsia="仿宋_GB2312"/>
          <w:spacing w:val="6"/>
          <w:sz w:val="30"/>
          <w:szCs w:val="30"/>
          <w:highlight w:val="none"/>
        </w:rPr>
        <w:t>保修期为</w:t>
      </w:r>
      <w:r>
        <w:rPr>
          <w:rFonts w:hint="eastAsia" w:ascii="仿宋_GB2312" w:eastAsia="仿宋_GB2312"/>
          <w:spacing w:val="6"/>
          <w:sz w:val="30"/>
          <w:szCs w:val="30"/>
          <w:highlight w:val="none"/>
          <w:u w:val="single"/>
          <w:lang w:val="en-US" w:eastAsia="zh-CN"/>
        </w:rPr>
        <w:t>1</w:t>
      </w:r>
      <w:r>
        <w:rPr>
          <w:rFonts w:hint="eastAsia" w:ascii="仿宋_GB2312" w:hAnsi="Times New Roman" w:eastAsia="仿宋_GB2312"/>
          <w:spacing w:val="6"/>
          <w:sz w:val="30"/>
          <w:szCs w:val="30"/>
          <w:highlight w:val="none"/>
        </w:rPr>
        <w:t>年，自甲、乙双方签署竣工验收合格证明之日起计算。</w:t>
      </w:r>
    </w:p>
    <w:p w14:paraId="4CB5DF6C">
      <w:pPr>
        <w:spacing w:line="460" w:lineRule="exact"/>
        <w:ind w:firstLine="624" w:firstLineChars="200"/>
        <w:rPr>
          <w:rFonts w:hint="eastAsia" w:ascii="仿宋_GB2312" w:hAnsi="Times New Roman" w:eastAsia="仿宋_GB2312"/>
          <w:spacing w:val="6"/>
          <w:sz w:val="30"/>
          <w:szCs w:val="30"/>
          <w:highlight w:val="none"/>
        </w:rPr>
      </w:pPr>
      <w:r>
        <w:rPr>
          <w:rFonts w:hint="eastAsia" w:ascii="仿宋_GB2312" w:hAnsi="Times New Roman" w:eastAsia="仿宋_GB2312"/>
          <w:spacing w:val="6"/>
          <w:sz w:val="30"/>
          <w:szCs w:val="30"/>
          <w:highlight w:val="none"/>
        </w:rPr>
        <w:t>（三）乙方接到通知，不在48小时内到达现场</w:t>
      </w:r>
      <w:r>
        <w:rPr>
          <w:rFonts w:hint="eastAsia" w:ascii="仿宋_GB2312" w:hAnsi="Times New Roman" w:eastAsia="仿宋_GB2312"/>
          <w:spacing w:val="6"/>
          <w:sz w:val="30"/>
          <w:szCs w:val="30"/>
          <w:highlight w:val="none"/>
          <w:lang w:val="en-US" w:eastAsia="zh-CN"/>
        </w:rPr>
        <w:t>勘察情况</w:t>
      </w:r>
      <w:r>
        <w:rPr>
          <w:rFonts w:hint="eastAsia" w:ascii="仿宋_GB2312" w:hAnsi="Times New Roman" w:eastAsia="仿宋_GB2312"/>
          <w:spacing w:val="6"/>
          <w:sz w:val="30"/>
          <w:szCs w:val="30"/>
          <w:highlight w:val="none"/>
        </w:rPr>
        <w:t>的，或者7个工作日内仍不能完成维修的，甲方可以自行维修或委托第三方维修，由此引起的所有维修费用由乙方承担,甲方有权要求乙方在通知的期限内一次性付清</w:t>
      </w:r>
      <w:r>
        <w:rPr>
          <w:rFonts w:hint="eastAsia" w:ascii="仿宋_GB2312" w:hAnsi="Times New Roman" w:eastAsia="仿宋_GB2312"/>
          <w:spacing w:val="6"/>
          <w:sz w:val="30"/>
          <w:szCs w:val="30"/>
          <w:highlight w:val="none"/>
          <w:lang w:eastAsia="zh-CN"/>
        </w:rPr>
        <w:t>，或</w:t>
      </w:r>
      <w:r>
        <w:rPr>
          <w:rFonts w:hint="eastAsia" w:ascii="仿宋_GB2312" w:hAnsi="Times New Roman" w:eastAsia="仿宋_GB2312"/>
          <w:spacing w:val="6"/>
          <w:sz w:val="30"/>
          <w:szCs w:val="30"/>
          <w:highlight w:val="none"/>
        </w:rPr>
        <w:t>有权从质量保证金中扣</w:t>
      </w:r>
      <w:r>
        <w:rPr>
          <w:rFonts w:hint="eastAsia" w:ascii="仿宋_GB2312" w:hAnsi="Times New Roman" w:eastAsia="仿宋_GB2312"/>
          <w:spacing w:val="6"/>
          <w:sz w:val="30"/>
          <w:szCs w:val="30"/>
          <w:highlight w:val="none"/>
          <w:lang w:eastAsia="zh-CN"/>
        </w:rPr>
        <w:t>除</w:t>
      </w:r>
      <w:r>
        <w:rPr>
          <w:rFonts w:hint="eastAsia" w:ascii="仿宋_GB2312" w:hAnsi="Times New Roman" w:eastAsia="仿宋_GB2312"/>
          <w:spacing w:val="6"/>
          <w:sz w:val="30"/>
          <w:szCs w:val="30"/>
          <w:highlight w:val="none"/>
        </w:rPr>
        <w:t>。</w:t>
      </w:r>
    </w:p>
    <w:p w14:paraId="6B790DC6">
      <w:pPr>
        <w:spacing w:line="460" w:lineRule="exact"/>
        <w:ind w:firstLine="624" w:firstLineChars="200"/>
        <w:rPr>
          <w:rFonts w:hint="eastAsia" w:ascii="黑体" w:hAnsi="黑体" w:eastAsia="黑体" w:cs="黑体"/>
          <w:spacing w:val="6"/>
          <w:sz w:val="30"/>
          <w:szCs w:val="30"/>
          <w:highlight w:val="none"/>
        </w:rPr>
      </w:pPr>
      <w:r>
        <w:rPr>
          <w:rFonts w:hint="eastAsia" w:ascii="黑体" w:hAnsi="黑体" w:eastAsia="黑体" w:cs="黑体"/>
          <w:spacing w:val="6"/>
          <w:sz w:val="30"/>
          <w:szCs w:val="30"/>
          <w:highlight w:val="none"/>
        </w:rPr>
        <w:t>十一、</w:t>
      </w:r>
      <w:r>
        <w:rPr>
          <w:rFonts w:hint="eastAsia" w:ascii="黑体" w:hAnsi="黑体" w:eastAsia="黑体" w:cs="黑体"/>
          <w:spacing w:val="6"/>
          <w:sz w:val="30"/>
          <w:szCs w:val="30"/>
          <w:highlight w:val="none"/>
          <w:lang w:eastAsia="zh-CN"/>
        </w:rPr>
        <w:t>项目</w:t>
      </w:r>
      <w:r>
        <w:rPr>
          <w:rFonts w:hint="eastAsia" w:ascii="黑体" w:hAnsi="黑体" w:eastAsia="黑体" w:cs="黑体"/>
          <w:spacing w:val="6"/>
          <w:sz w:val="30"/>
          <w:szCs w:val="30"/>
          <w:highlight w:val="none"/>
        </w:rPr>
        <w:t>保险和安全责任</w:t>
      </w:r>
    </w:p>
    <w:p w14:paraId="06D07842">
      <w:pPr>
        <w:spacing w:line="520" w:lineRule="exact"/>
        <w:ind w:firstLine="624" w:firstLineChars="200"/>
        <w:rPr>
          <w:rFonts w:hint="eastAsia" w:ascii="仿宋_GB2312" w:hAnsi="Times New Roman" w:eastAsia="仿宋_GB2312"/>
          <w:spacing w:val="6"/>
          <w:sz w:val="30"/>
          <w:szCs w:val="30"/>
          <w:highlight w:val="none"/>
        </w:rPr>
      </w:pPr>
      <w:r>
        <w:rPr>
          <w:rFonts w:hint="eastAsia" w:ascii="仿宋_GB2312" w:hAnsi="Times New Roman" w:eastAsia="仿宋_GB2312"/>
          <w:spacing w:val="6"/>
          <w:sz w:val="30"/>
          <w:szCs w:val="30"/>
          <w:highlight w:val="none"/>
        </w:rPr>
        <w:t>（一）甲、乙方双方办理各自人员及财产的保险业务，并各自承担相应费用和保险受益。</w:t>
      </w:r>
    </w:p>
    <w:p w14:paraId="2E63B7E9">
      <w:pPr>
        <w:spacing w:line="520" w:lineRule="exact"/>
        <w:ind w:firstLine="624" w:firstLineChars="200"/>
        <w:rPr>
          <w:rFonts w:hint="eastAsia" w:ascii="仿宋_GB2312" w:hAnsi="Times New Roman" w:eastAsia="仿宋_GB2312"/>
          <w:spacing w:val="6"/>
          <w:sz w:val="30"/>
          <w:szCs w:val="30"/>
          <w:highlight w:val="none"/>
        </w:rPr>
      </w:pPr>
      <w:r>
        <w:rPr>
          <w:rFonts w:hint="eastAsia" w:ascii="仿宋_GB2312" w:hAnsi="Times New Roman" w:eastAsia="仿宋_GB2312"/>
          <w:spacing w:val="6"/>
          <w:sz w:val="30"/>
          <w:szCs w:val="30"/>
          <w:highlight w:val="none"/>
        </w:rPr>
        <w:t>（二）</w:t>
      </w:r>
      <w:r>
        <w:rPr>
          <w:rFonts w:hint="eastAsia" w:ascii="仿宋_GB2312" w:hAnsi="Times New Roman" w:eastAsia="仿宋_GB2312"/>
          <w:spacing w:val="6"/>
          <w:sz w:val="30"/>
          <w:szCs w:val="30"/>
          <w:highlight w:val="none"/>
          <w:lang w:val="en-US" w:eastAsia="zh-CN"/>
        </w:rPr>
        <w:t>项目</w:t>
      </w:r>
      <w:r>
        <w:rPr>
          <w:rFonts w:hint="eastAsia" w:ascii="仿宋_GB2312" w:hAnsi="Times New Roman" w:eastAsia="仿宋_GB2312"/>
          <w:spacing w:val="6"/>
          <w:sz w:val="30"/>
          <w:szCs w:val="30"/>
          <w:highlight w:val="none"/>
        </w:rPr>
        <w:t>施工中所发生的直接或间接人身伤亡和财产损失事故，由乙方承担全部责任和赔偿一切经济损失。对甲方因此造成的损失（包括但不限于损失、第三方索赔、公证费、鉴定费、评估费、保全担保费、保全申请费、律师费、诉讼费、行政处罚金等），由乙方承担赔偿责任。</w:t>
      </w:r>
    </w:p>
    <w:p w14:paraId="2280AB8C">
      <w:pPr>
        <w:spacing w:line="460" w:lineRule="exact"/>
        <w:ind w:firstLine="624" w:firstLineChars="200"/>
        <w:rPr>
          <w:rFonts w:hint="eastAsia" w:ascii="黑体" w:hAnsi="黑体" w:eastAsia="黑体" w:cs="黑体"/>
          <w:spacing w:val="6"/>
          <w:sz w:val="30"/>
          <w:szCs w:val="30"/>
          <w:highlight w:val="none"/>
        </w:rPr>
      </w:pPr>
      <w:r>
        <w:rPr>
          <w:rFonts w:hint="eastAsia" w:ascii="黑体" w:hAnsi="黑体" w:eastAsia="黑体" w:cs="黑体"/>
          <w:spacing w:val="6"/>
          <w:sz w:val="30"/>
          <w:szCs w:val="30"/>
          <w:highlight w:val="none"/>
        </w:rPr>
        <w:t>十二、违约责任</w:t>
      </w:r>
    </w:p>
    <w:p w14:paraId="112BE18A">
      <w:pPr>
        <w:spacing w:line="460" w:lineRule="exact"/>
        <w:ind w:firstLine="624" w:firstLineChars="200"/>
        <w:rPr>
          <w:rFonts w:hint="eastAsia" w:ascii="仿宋_GB2312" w:hAnsi="Times New Roman" w:eastAsia="仿宋_GB2312"/>
          <w:spacing w:val="6"/>
          <w:sz w:val="30"/>
          <w:szCs w:val="30"/>
          <w:highlight w:val="none"/>
        </w:rPr>
      </w:pPr>
      <w:r>
        <w:rPr>
          <w:rFonts w:hint="eastAsia" w:ascii="仿宋_GB2312" w:hAnsi="Times New Roman" w:eastAsia="仿宋_GB2312"/>
          <w:spacing w:val="6"/>
          <w:sz w:val="30"/>
          <w:szCs w:val="30"/>
          <w:highlight w:val="none"/>
        </w:rPr>
        <w:t>（一）乙方应认真按照本合同及甲方的要求进行</w:t>
      </w:r>
      <w:r>
        <w:rPr>
          <w:rFonts w:hint="eastAsia" w:ascii="仿宋_GB2312" w:hAnsi="Times New Roman" w:eastAsia="仿宋_GB2312"/>
          <w:spacing w:val="6"/>
          <w:sz w:val="30"/>
          <w:szCs w:val="30"/>
          <w:highlight w:val="none"/>
          <w:lang w:val="en-US" w:eastAsia="zh-CN"/>
        </w:rPr>
        <w:t>项目</w:t>
      </w:r>
      <w:r>
        <w:rPr>
          <w:rFonts w:hint="eastAsia" w:ascii="仿宋_GB2312" w:hAnsi="Times New Roman" w:eastAsia="仿宋_GB2312"/>
          <w:spacing w:val="6"/>
          <w:sz w:val="30"/>
          <w:szCs w:val="30"/>
          <w:highlight w:val="none"/>
        </w:rPr>
        <w:t>施工。如</w:t>
      </w:r>
      <w:r>
        <w:rPr>
          <w:rFonts w:hint="eastAsia" w:ascii="仿宋_GB2312" w:hAnsi="Times New Roman" w:eastAsia="仿宋_GB2312"/>
          <w:spacing w:val="6"/>
          <w:sz w:val="30"/>
          <w:szCs w:val="30"/>
          <w:highlight w:val="none"/>
          <w:lang w:eastAsia="zh-CN"/>
        </w:rPr>
        <w:t>项目</w:t>
      </w:r>
      <w:r>
        <w:rPr>
          <w:rFonts w:hint="eastAsia" w:ascii="仿宋_GB2312" w:hAnsi="Times New Roman" w:eastAsia="仿宋_GB2312"/>
          <w:spacing w:val="6"/>
          <w:sz w:val="30"/>
          <w:szCs w:val="30"/>
          <w:highlight w:val="none"/>
        </w:rPr>
        <w:t>质量未达到本合同或</w:t>
      </w:r>
      <w:r>
        <w:rPr>
          <w:rFonts w:hint="eastAsia" w:ascii="仿宋_GB2312" w:hAnsi="Times New Roman" w:eastAsia="仿宋_GB2312"/>
          <w:spacing w:val="6"/>
          <w:sz w:val="30"/>
          <w:szCs w:val="30"/>
          <w:highlight w:val="none"/>
          <w:lang w:val="en-US" w:eastAsia="zh-CN"/>
        </w:rPr>
        <w:t>图纸</w:t>
      </w:r>
      <w:r>
        <w:rPr>
          <w:rFonts w:hint="eastAsia" w:ascii="仿宋_GB2312" w:hAnsi="Times New Roman" w:eastAsia="仿宋_GB2312"/>
          <w:spacing w:val="6"/>
          <w:sz w:val="30"/>
          <w:szCs w:val="30"/>
          <w:highlight w:val="none"/>
        </w:rPr>
        <w:t>要求的标准时，甲方有权要求乙方拆除和重新施工，乙方应无条件按甲方要求拆除和重新施工，直到符合约定标准。因乙方原因达不到约定标准，由乙方承担拆除和重新施工的费用，施工工期不予顺延，且乙方应向甲方支付本合同</w:t>
      </w:r>
      <w:r>
        <w:rPr>
          <w:rFonts w:hint="eastAsia" w:ascii="仿宋_GB2312" w:hAnsi="Times New Roman" w:eastAsia="仿宋_GB2312"/>
          <w:spacing w:val="6"/>
          <w:sz w:val="30"/>
          <w:szCs w:val="30"/>
          <w:highlight w:val="none"/>
          <w:lang w:eastAsia="zh-CN"/>
        </w:rPr>
        <w:t>项目</w:t>
      </w:r>
      <w:r>
        <w:rPr>
          <w:rFonts w:hint="eastAsia" w:ascii="仿宋_GB2312" w:hAnsi="Times New Roman" w:eastAsia="仿宋_GB2312"/>
          <w:spacing w:val="6"/>
          <w:sz w:val="30"/>
          <w:szCs w:val="30"/>
          <w:highlight w:val="none"/>
        </w:rPr>
        <w:t>总造价20%的违约金，并赔偿因此给甲方造成的损失（包括但不限于损失、第三方索赔、公证费、鉴定费、评估费、保全担保费、保全申请费、律师费、诉讼费、行政处罚金等）。</w:t>
      </w:r>
    </w:p>
    <w:p w14:paraId="6406D145">
      <w:pPr>
        <w:spacing w:line="460" w:lineRule="exact"/>
        <w:ind w:firstLine="624" w:firstLineChars="200"/>
        <w:rPr>
          <w:rFonts w:hint="eastAsia" w:ascii="仿宋_GB2312" w:hAnsi="Times New Roman" w:eastAsia="仿宋_GB2312"/>
          <w:spacing w:val="6"/>
          <w:sz w:val="30"/>
          <w:szCs w:val="30"/>
          <w:highlight w:val="none"/>
        </w:rPr>
      </w:pPr>
      <w:r>
        <w:rPr>
          <w:rFonts w:hint="eastAsia" w:ascii="仿宋_GB2312" w:hAnsi="Times New Roman" w:eastAsia="仿宋_GB2312"/>
          <w:spacing w:val="6"/>
          <w:sz w:val="30"/>
          <w:szCs w:val="30"/>
          <w:highlight w:val="none"/>
        </w:rPr>
        <w:t>（二）如乙方将本</w:t>
      </w:r>
      <w:r>
        <w:rPr>
          <w:rFonts w:hint="eastAsia" w:ascii="仿宋_GB2312" w:hAnsi="Times New Roman" w:eastAsia="仿宋_GB2312"/>
          <w:spacing w:val="6"/>
          <w:sz w:val="30"/>
          <w:szCs w:val="30"/>
          <w:highlight w:val="none"/>
          <w:lang w:val="en-US" w:eastAsia="zh-CN"/>
        </w:rPr>
        <w:t>项目</w:t>
      </w:r>
      <w:r>
        <w:rPr>
          <w:rFonts w:hint="eastAsia" w:ascii="仿宋_GB2312" w:hAnsi="Times New Roman" w:eastAsia="仿宋_GB2312"/>
          <w:spacing w:val="6"/>
          <w:sz w:val="30"/>
          <w:szCs w:val="30"/>
          <w:highlight w:val="none"/>
        </w:rPr>
        <w:t>转包、</w:t>
      </w:r>
      <w:r>
        <w:rPr>
          <w:rFonts w:hint="eastAsia" w:ascii="仿宋_GB2312" w:hAnsi="Times New Roman" w:eastAsia="仿宋_GB2312"/>
          <w:spacing w:val="6"/>
          <w:sz w:val="30"/>
          <w:szCs w:val="30"/>
          <w:highlight w:val="none"/>
          <w:lang w:val="en-US" w:eastAsia="zh-CN"/>
        </w:rPr>
        <w:t>违法</w:t>
      </w:r>
      <w:r>
        <w:rPr>
          <w:rFonts w:hint="eastAsia" w:ascii="仿宋_GB2312" w:hAnsi="Times New Roman" w:eastAsia="仿宋_GB2312"/>
          <w:spacing w:val="6"/>
          <w:sz w:val="30"/>
          <w:szCs w:val="30"/>
          <w:highlight w:val="none"/>
        </w:rPr>
        <w:t>分包给第三方施工的，甲方有权单方解除本合同，无需向乙方支付未付尚未结算的合同款项，且乙方应向甲方支付1万元违约金，并赔偿甲方因此遭受的一切损失（包括但不限于损失、第三方索赔、公证费、鉴定费、评估费、保全担保费、保全申请费、律师费、诉讼费、行政处罚金等）。</w:t>
      </w:r>
    </w:p>
    <w:p w14:paraId="016459AE">
      <w:pPr>
        <w:spacing w:line="460" w:lineRule="exact"/>
        <w:ind w:firstLine="624" w:firstLineChars="200"/>
        <w:rPr>
          <w:rFonts w:hint="eastAsia" w:ascii="仿宋_GB2312" w:hAnsi="Times New Roman" w:eastAsia="仿宋_GB2312"/>
          <w:spacing w:val="6"/>
          <w:sz w:val="30"/>
          <w:szCs w:val="30"/>
          <w:highlight w:val="none"/>
        </w:rPr>
      </w:pPr>
      <w:r>
        <w:rPr>
          <w:rFonts w:hint="eastAsia" w:ascii="仿宋_GB2312" w:hAnsi="Times New Roman" w:eastAsia="仿宋_GB2312"/>
          <w:spacing w:val="6"/>
          <w:sz w:val="30"/>
          <w:szCs w:val="30"/>
          <w:highlight w:val="none"/>
        </w:rPr>
        <w:t>（三）如乙方逾期完成本</w:t>
      </w:r>
      <w:r>
        <w:rPr>
          <w:rFonts w:hint="eastAsia" w:ascii="仿宋_GB2312" w:hAnsi="Times New Roman" w:eastAsia="仿宋_GB2312"/>
          <w:spacing w:val="6"/>
          <w:sz w:val="30"/>
          <w:szCs w:val="30"/>
          <w:highlight w:val="none"/>
          <w:lang w:val="en-US" w:eastAsia="zh-CN"/>
        </w:rPr>
        <w:t>项目</w:t>
      </w:r>
      <w:r>
        <w:rPr>
          <w:rFonts w:hint="eastAsia" w:ascii="仿宋_GB2312" w:hAnsi="Times New Roman" w:eastAsia="仿宋_GB2312"/>
          <w:spacing w:val="6"/>
          <w:sz w:val="30"/>
          <w:szCs w:val="30"/>
          <w:highlight w:val="none"/>
        </w:rPr>
        <w:t>，每逾期一天，甲方有权按照本合同</w:t>
      </w:r>
      <w:r>
        <w:rPr>
          <w:rFonts w:hint="eastAsia" w:ascii="仿宋_GB2312" w:hAnsi="Times New Roman" w:eastAsia="仿宋_GB2312"/>
          <w:spacing w:val="6"/>
          <w:sz w:val="30"/>
          <w:szCs w:val="30"/>
          <w:highlight w:val="none"/>
          <w:lang w:val="en-US" w:eastAsia="zh-CN"/>
        </w:rPr>
        <w:t>项目</w:t>
      </w:r>
      <w:r>
        <w:rPr>
          <w:rFonts w:hint="eastAsia" w:ascii="仿宋_GB2312" w:hAnsi="Times New Roman" w:eastAsia="仿宋_GB2312"/>
          <w:spacing w:val="6"/>
          <w:sz w:val="30"/>
          <w:szCs w:val="30"/>
          <w:highlight w:val="none"/>
        </w:rPr>
        <w:t>总造价1‰的标准在待支付给乙方的合同</w:t>
      </w:r>
      <w:r>
        <w:rPr>
          <w:rFonts w:hint="eastAsia" w:ascii="仿宋_GB2312" w:hAnsi="Times New Roman" w:eastAsia="仿宋_GB2312"/>
          <w:spacing w:val="6"/>
          <w:sz w:val="30"/>
          <w:szCs w:val="30"/>
          <w:highlight w:val="none"/>
          <w:lang w:val="en-US" w:eastAsia="zh-CN"/>
        </w:rPr>
        <w:t>项目</w:t>
      </w:r>
      <w:r>
        <w:rPr>
          <w:rFonts w:hint="eastAsia" w:ascii="仿宋_GB2312" w:hAnsi="Times New Roman" w:eastAsia="仿宋_GB2312"/>
          <w:spacing w:val="6"/>
          <w:sz w:val="30"/>
          <w:szCs w:val="30"/>
          <w:highlight w:val="none"/>
        </w:rPr>
        <w:t>价款中扣收违约金；逾期超过10天的，甲方有权单方解除本合同，另行聘请施工单位，无需向乙方支付未付尚未结算的合同款项，乙方应向甲方支付本合同</w:t>
      </w:r>
      <w:r>
        <w:rPr>
          <w:rFonts w:hint="eastAsia" w:ascii="仿宋_GB2312" w:hAnsi="Times New Roman" w:eastAsia="仿宋_GB2312"/>
          <w:spacing w:val="6"/>
          <w:sz w:val="30"/>
          <w:szCs w:val="30"/>
          <w:highlight w:val="none"/>
          <w:lang w:val="en-US" w:eastAsia="zh-CN"/>
        </w:rPr>
        <w:t>项目</w:t>
      </w:r>
      <w:r>
        <w:rPr>
          <w:rFonts w:hint="eastAsia" w:ascii="仿宋_GB2312" w:hAnsi="Times New Roman" w:eastAsia="仿宋_GB2312"/>
          <w:spacing w:val="6"/>
          <w:sz w:val="30"/>
          <w:szCs w:val="30"/>
          <w:highlight w:val="none"/>
        </w:rPr>
        <w:t>总造价20%的违约金，并承担由此引起的经济损失（包括但不限于损失、第三方索赔、公证费、鉴定费、评估费、保全担保费、保全申请费、律师费、诉讼费、行政处罚金等）。</w:t>
      </w:r>
    </w:p>
    <w:p w14:paraId="02021240">
      <w:pPr>
        <w:spacing w:line="460" w:lineRule="exact"/>
        <w:ind w:firstLine="624" w:firstLineChars="200"/>
        <w:rPr>
          <w:rFonts w:hint="eastAsia" w:ascii="仿宋_GB2312" w:hAnsi="Times New Roman" w:eastAsia="仿宋_GB2312"/>
          <w:spacing w:val="6"/>
          <w:sz w:val="30"/>
          <w:szCs w:val="30"/>
          <w:highlight w:val="none"/>
        </w:rPr>
      </w:pPr>
      <w:r>
        <w:rPr>
          <w:rFonts w:hint="eastAsia" w:ascii="仿宋_GB2312" w:hAnsi="Times New Roman" w:eastAsia="仿宋_GB2312"/>
          <w:spacing w:val="6"/>
          <w:sz w:val="30"/>
          <w:szCs w:val="30"/>
          <w:highlight w:val="none"/>
        </w:rPr>
        <w:t>（四）乙方向甲方支付的违约金和赔偿款，甲方有权直接在待支付给乙方的合同</w:t>
      </w:r>
      <w:r>
        <w:rPr>
          <w:rFonts w:hint="eastAsia" w:ascii="仿宋_GB2312" w:hAnsi="Times New Roman" w:eastAsia="仿宋_GB2312"/>
          <w:spacing w:val="6"/>
          <w:sz w:val="30"/>
          <w:szCs w:val="30"/>
          <w:highlight w:val="none"/>
          <w:lang w:val="en-US" w:eastAsia="zh-CN"/>
        </w:rPr>
        <w:t>项目</w:t>
      </w:r>
      <w:r>
        <w:rPr>
          <w:rFonts w:hint="eastAsia" w:ascii="仿宋_GB2312" w:hAnsi="Times New Roman" w:eastAsia="仿宋_GB2312"/>
          <w:spacing w:val="6"/>
          <w:sz w:val="30"/>
          <w:szCs w:val="30"/>
          <w:highlight w:val="none"/>
        </w:rPr>
        <w:t xml:space="preserve">价款中直接扣收。 </w:t>
      </w:r>
    </w:p>
    <w:p w14:paraId="1373023B">
      <w:pPr>
        <w:spacing w:line="460" w:lineRule="exact"/>
        <w:ind w:firstLine="624" w:firstLineChars="200"/>
        <w:rPr>
          <w:rFonts w:hint="eastAsia" w:ascii="黑体" w:hAnsi="黑体" w:eastAsia="黑体" w:cs="黑体"/>
          <w:spacing w:val="6"/>
          <w:sz w:val="30"/>
          <w:szCs w:val="30"/>
          <w:highlight w:val="none"/>
        </w:rPr>
      </w:pPr>
      <w:r>
        <w:rPr>
          <w:rFonts w:hint="eastAsia" w:ascii="黑体" w:hAnsi="黑体" w:eastAsia="黑体" w:cs="黑体"/>
          <w:spacing w:val="6"/>
          <w:sz w:val="30"/>
          <w:szCs w:val="30"/>
          <w:highlight w:val="none"/>
        </w:rPr>
        <w:t>十三、廉洁条款</w:t>
      </w:r>
    </w:p>
    <w:p w14:paraId="0409EA0C">
      <w:pPr>
        <w:spacing w:line="460" w:lineRule="exact"/>
        <w:ind w:firstLine="624" w:firstLineChars="200"/>
        <w:rPr>
          <w:rFonts w:hint="eastAsia" w:ascii="仿宋_GB2312" w:hAnsi="Times New Roman" w:eastAsia="仿宋_GB2312"/>
          <w:spacing w:val="6"/>
          <w:sz w:val="30"/>
          <w:szCs w:val="30"/>
          <w:highlight w:val="none"/>
        </w:rPr>
      </w:pPr>
      <w:r>
        <w:rPr>
          <w:rFonts w:hint="eastAsia" w:ascii="仿宋_GB2312" w:hAnsi="Times New Roman" w:eastAsia="仿宋_GB2312"/>
          <w:spacing w:val="6"/>
          <w:sz w:val="30"/>
          <w:szCs w:val="30"/>
          <w:highlight w:val="none"/>
        </w:rPr>
        <w:t>（一）甲、乙双方应当自觉遵守国家、地方法律法规以及本合同的约定，在合同的订立、履行过程中廉洁自律。</w:t>
      </w:r>
    </w:p>
    <w:p w14:paraId="36517C55">
      <w:pPr>
        <w:spacing w:line="460" w:lineRule="exact"/>
        <w:ind w:firstLine="624" w:firstLineChars="200"/>
        <w:rPr>
          <w:rFonts w:hint="eastAsia" w:ascii="仿宋_GB2312" w:hAnsi="Times New Roman" w:eastAsia="仿宋_GB2312"/>
          <w:spacing w:val="6"/>
          <w:sz w:val="30"/>
          <w:szCs w:val="30"/>
          <w:highlight w:val="none"/>
        </w:rPr>
      </w:pPr>
      <w:r>
        <w:rPr>
          <w:rFonts w:hint="eastAsia" w:ascii="仿宋_GB2312" w:hAnsi="Times New Roman" w:eastAsia="仿宋_GB2312"/>
          <w:spacing w:val="6"/>
          <w:sz w:val="30"/>
          <w:szCs w:val="30"/>
          <w:highlight w:val="none"/>
        </w:rPr>
        <w:t>（二）甲方及其工作人员均不得以任何形式向乙方索要和收受回扣等好处费。</w:t>
      </w:r>
    </w:p>
    <w:p w14:paraId="7AC91610">
      <w:pPr>
        <w:spacing w:line="460" w:lineRule="exact"/>
        <w:ind w:firstLine="624" w:firstLineChars="200"/>
        <w:rPr>
          <w:rFonts w:hint="eastAsia" w:ascii="仿宋_GB2312" w:hAnsi="Times New Roman" w:eastAsia="仿宋_GB2312"/>
          <w:spacing w:val="6"/>
          <w:sz w:val="30"/>
          <w:szCs w:val="30"/>
          <w:highlight w:val="none"/>
        </w:rPr>
      </w:pPr>
      <w:r>
        <w:rPr>
          <w:rFonts w:hint="eastAsia" w:ascii="仿宋_GB2312" w:hAnsi="Times New Roman" w:eastAsia="仿宋_GB2312"/>
          <w:spacing w:val="6"/>
          <w:sz w:val="30"/>
          <w:szCs w:val="30"/>
          <w:highlight w:val="none"/>
        </w:rPr>
        <w:t>（三）甲方工作人员应当保持与乙方的正常业务交往，不得接受乙方的礼金、有价证券和贵重物品，不得在乙方报销任何应由其个人承担的费用。</w:t>
      </w:r>
    </w:p>
    <w:p w14:paraId="5BA19C28">
      <w:pPr>
        <w:spacing w:line="460" w:lineRule="exact"/>
        <w:ind w:firstLine="624" w:firstLineChars="200"/>
        <w:rPr>
          <w:rFonts w:hint="eastAsia" w:ascii="仿宋_GB2312" w:hAnsi="Times New Roman" w:eastAsia="仿宋_GB2312"/>
          <w:spacing w:val="6"/>
          <w:sz w:val="30"/>
          <w:szCs w:val="30"/>
          <w:highlight w:val="none"/>
        </w:rPr>
      </w:pPr>
      <w:r>
        <w:rPr>
          <w:rFonts w:hint="eastAsia" w:ascii="仿宋_GB2312" w:hAnsi="Times New Roman" w:eastAsia="仿宋_GB2312"/>
          <w:spacing w:val="6"/>
          <w:sz w:val="30"/>
          <w:szCs w:val="30"/>
          <w:highlight w:val="none"/>
        </w:rPr>
        <w:t>（四）甲方工作人员不得参加乙方组织的可能对公正开展业务有影响的宴请和娱乐活动。</w:t>
      </w:r>
    </w:p>
    <w:p w14:paraId="54F1B295">
      <w:pPr>
        <w:spacing w:line="460" w:lineRule="exact"/>
        <w:ind w:firstLine="624" w:firstLineChars="200"/>
        <w:rPr>
          <w:rFonts w:hint="eastAsia" w:ascii="仿宋_GB2312" w:hAnsi="Times New Roman" w:eastAsia="仿宋_GB2312"/>
          <w:spacing w:val="6"/>
          <w:sz w:val="30"/>
          <w:szCs w:val="30"/>
          <w:highlight w:val="none"/>
        </w:rPr>
      </w:pPr>
      <w:r>
        <w:rPr>
          <w:rFonts w:hint="eastAsia" w:ascii="仿宋_GB2312" w:hAnsi="Times New Roman" w:eastAsia="仿宋_GB2312"/>
          <w:spacing w:val="6"/>
          <w:sz w:val="30"/>
          <w:szCs w:val="30"/>
          <w:highlight w:val="none"/>
        </w:rPr>
        <w:t>（五）甲方工作人员不得要求或者接受乙方为其住房装修、婚丧嫁娶、家属和子女的工作安排以及出国等提供方便。</w:t>
      </w:r>
    </w:p>
    <w:p w14:paraId="600DC5F5">
      <w:pPr>
        <w:spacing w:line="460" w:lineRule="exact"/>
        <w:ind w:firstLine="624" w:firstLineChars="200"/>
        <w:rPr>
          <w:rFonts w:hint="eastAsia" w:ascii="仿宋_GB2312" w:hAnsi="Times New Roman" w:eastAsia="仿宋_GB2312"/>
          <w:spacing w:val="6"/>
          <w:sz w:val="30"/>
          <w:szCs w:val="30"/>
          <w:highlight w:val="none"/>
        </w:rPr>
      </w:pPr>
      <w:r>
        <w:rPr>
          <w:rFonts w:hint="eastAsia" w:ascii="仿宋_GB2312" w:hAnsi="Times New Roman" w:eastAsia="仿宋_GB2312"/>
          <w:spacing w:val="6"/>
          <w:sz w:val="30"/>
          <w:szCs w:val="30"/>
          <w:highlight w:val="none"/>
        </w:rPr>
        <w:t>（六）乙方不得接受甲方工作人员介绍的家属或者亲友从事与合同相关的业务。</w:t>
      </w:r>
    </w:p>
    <w:p w14:paraId="693D29D7">
      <w:pPr>
        <w:spacing w:line="460" w:lineRule="exact"/>
        <w:ind w:firstLine="624" w:firstLineChars="200"/>
        <w:rPr>
          <w:rFonts w:hint="eastAsia" w:ascii="仿宋_GB2312" w:hAnsi="Times New Roman" w:eastAsia="仿宋_GB2312"/>
          <w:spacing w:val="6"/>
          <w:sz w:val="30"/>
          <w:szCs w:val="30"/>
          <w:highlight w:val="none"/>
        </w:rPr>
      </w:pPr>
      <w:r>
        <w:rPr>
          <w:rFonts w:hint="eastAsia" w:ascii="仿宋_GB2312" w:hAnsi="Times New Roman" w:eastAsia="仿宋_GB2312"/>
          <w:spacing w:val="6"/>
          <w:sz w:val="30"/>
          <w:szCs w:val="30"/>
          <w:highlight w:val="none"/>
        </w:rPr>
        <w:t>（七）乙方应当通过正常途径开展相关业务，不得为获取某些不正当利益而向甲方工作人员赠送礼金、有价证券和贵重物品等，或给甲方工作人员报销其个人费用，或邀请甲方工作人员外出旅游和进入营业性娱乐场所，或为甲方工作人员住房装修、婚丧嫁娶、家属和子女的工作安排以及出国等提供方便。</w:t>
      </w:r>
    </w:p>
    <w:p w14:paraId="591C591C">
      <w:pPr>
        <w:spacing w:line="460" w:lineRule="exact"/>
        <w:ind w:firstLine="624" w:firstLineChars="200"/>
        <w:rPr>
          <w:rFonts w:hint="eastAsia" w:ascii="仿宋_GB2312" w:hAnsi="Times New Roman" w:eastAsia="仿宋_GB2312"/>
          <w:spacing w:val="6"/>
          <w:sz w:val="30"/>
          <w:szCs w:val="30"/>
          <w:highlight w:val="none"/>
        </w:rPr>
      </w:pPr>
      <w:r>
        <w:rPr>
          <w:rFonts w:hint="eastAsia" w:ascii="仿宋_GB2312" w:hAnsi="Times New Roman" w:eastAsia="仿宋_GB2312"/>
          <w:spacing w:val="6"/>
          <w:sz w:val="30"/>
          <w:szCs w:val="30"/>
          <w:highlight w:val="none"/>
        </w:rPr>
        <w:t>（八）乙方如发现甲方工作人员有违反上述廉洁条款者，应向甲方举报。甲方不得找任何借口对乙方进行报复。</w:t>
      </w:r>
    </w:p>
    <w:p w14:paraId="00CDD3B9">
      <w:pPr>
        <w:spacing w:line="460" w:lineRule="exact"/>
        <w:ind w:firstLine="624" w:firstLineChars="200"/>
        <w:rPr>
          <w:rFonts w:hint="eastAsia" w:ascii="仿宋_GB2312" w:hAnsi="Times New Roman" w:eastAsia="仿宋_GB2312"/>
          <w:spacing w:val="6"/>
          <w:sz w:val="30"/>
          <w:szCs w:val="30"/>
          <w:highlight w:val="none"/>
        </w:rPr>
      </w:pPr>
      <w:r>
        <w:rPr>
          <w:rFonts w:hint="eastAsia" w:ascii="仿宋_GB2312" w:hAnsi="Times New Roman" w:eastAsia="仿宋_GB2312"/>
          <w:spacing w:val="6"/>
          <w:sz w:val="30"/>
          <w:szCs w:val="30"/>
          <w:highlight w:val="none"/>
        </w:rPr>
        <w:t>（九）甲方发现乙方有违反本合同或者采用不正当的手段行贿甲方工作人员等不正当竞争行为的，甲方有权解除本合同并追究乙方相关的法律责任。</w:t>
      </w:r>
    </w:p>
    <w:p w14:paraId="662D2222">
      <w:pPr>
        <w:spacing w:line="460" w:lineRule="exact"/>
        <w:ind w:firstLine="624" w:firstLineChars="200"/>
        <w:rPr>
          <w:rFonts w:hint="eastAsia" w:ascii="黑体" w:hAnsi="黑体" w:eastAsia="黑体" w:cs="黑体"/>
          <w:spacing w:val="6"/>
          <w:sz w:val="30"/>
          <w:szCs w:val="30"/>
          <w:highlight w:val="none"/>
          <w:lang w:val="en-US" w:eastAsia="zh-CN"/>
        </w:rPr>
      </w:pPr>
      <w:r>
        <w:rPr>
          <w:rFonts w:hint="eastAsia" w:ascii="黑体" w:hAnsi="黑体" w:eastAsia="黑体" w:cs="黑体"/>
          <w:spacing w:val="6"/>
          <w:sz w:val="30"/>
          <w:szCs w:val="30"/>
          <w:highlight w:val="none"/>
          <w:lang w:val="en-US" w:eastAsia="zh-CN"/>
        </w:rPr>
        <w:t>十四、通知与送达</w:t>
      </w:r>
    </w:p>
    <w:p w14:paraId="169E7521">
      <w:pPr>
        <w:keepNext w:val="0"/>
        <w:keepLines w:val="0"/>
        <w:pageBreakBefore w:val="0"/>
        <w:widowControl/>
        <w:kinsoku/>
        <w:wordWrap/>
        <w:overflowPunct/>
        <w:topLinePunct w:val="0"/>
        <w:autoSpaceDE/>
        <w:autoSpaceDN/>
        <w:bidi w:val="0"/>
        <w:adjustRightInd/>
        <w:snapToGrid/>
        <w:spacing w:line="460" w:lineRule="exact"/>
        <w:ind w:left="0" w:firstLine="624" w:firstLineChars="200"/>
        <w:jc w:val="left"/>
        <w:textAlignment w:val="auto"/>
        <w:rPr>
          <w:rFonts w:hint="eastAsia" w:ascii="仿宋_GB2312" w:hAnsi="Times New Roman" w:eastAsia="仿宋_GB2312" w:cs="Times New Roman"/>
          <w:color w:val="auto"/>
          <w:spacing w:val="6"/>
          <w:sz w:val="30"/>
          <w:szCs w:val="30"/>
          <w:highlight w:val="none"/>
          <w:lang w:val="en-US" w:eastAsia="zh-CN"/>
        </w:rPr>
      </w:pPr>
      <w:r>
        <w:rPr>
          <w:rFonts w:hint="eastAsia" w:ascii="仿宋_GB2312" w:hAnsi="Times New Roman" w:eastAsia="仿宋_GB2312" w:cs="Times New Roman"/>
          <w:color w:val="auto"/>
          <w:spacing w:val="6"/>
          <w:sz w:val="30"/>
          <w:szCs w:val="30"/>
          <w:highlight w:val="none"/>
          <w:lang w:val="en-US" w:eastAsia="zh-CN"/>
        </w:rPr>
        <w:t>（一）双方在本合同中填写的联系方式（包括通讯地址、联系电话、电子邮箱等）均真实有效。本合同项下的任何通知、函件、附件、报告、对账单或其他合同约定的须书面确认的内容，均应以书面方式寄/发至对方在本合同填写的通讯地址或电子邮箱。如采用寄送方式的，到达对方通讯地址后即视为送达。如采用发电子邮箱方式的，邮件发送成功即视为送达。</w:t>
      </w:r>
    </w:p>
    <w:p w14:paraId="4E21875D">
      <w:pPr>
        <w:keepNext w:val="0"/>
        <w:keepLines w:val="0"/>
        <w:pageBreakBefore w:val="0"/>
        <w:widowControl/>
        <w:kinsoku/>
        <w:wordWrap/>
        <w:overflowPunct/>
        <w:topLinePunct w:val="0"/>
        <w:autoSpaceDE/>
        <w:autoSpaceDN/>
        <w:bidi w:val="0"/>
        <w:adjustRightInd/>
        <w:snapToGrid/>
        <w:spacing w:line="460" w:lineRule="exact"/>
        <w:ind w:left="0" w:firstLine="624" w:firstLineChars="200"/>
        <w:jc w:val="left"/>
        <w:textAlignment w:val="auto"/>
        <w:rPr>
          <w:rFonts w:hint="eastAsia" w:ascii="仿宋_GB2312" w:hAnsi="Times New Roman" w:eastAsia="仿宋_GB2312" w:cs="Times New Roman"/>
          <w:color w:val="auto"/>
          <w:spacing w:val="6"/>
          <w:sz w:val="30"/>
          <w:szCs w:val="30"/>
          <w:highlight w:val="none"/>
          <w:lang w:val="en-US" w:eastAsia="zh-CN"/>
        </w:rPr>
      </w:pPr>
      <w:r>
        <w:rPr>
          <w:rFonts w:hint="eastAsia" w:ascii="仿宋_GB2312" w:hAnsi="Times New Roman" w:eastAsia="仿宋_GB2312" w:cs="Times New Roman"/>
          <w:color w:val="auto"/>
          <w:spacing w:val="6"/>
          <w:sz w:val="30"/>
          <w:szCs w:val="30"/>
          <w:highlight w:val="none"/>
          <w:lang w:val="en-US" w:eastAsia="zh-CN"/>
        </w:rPr>
        <w:t>1.甲方的联系方式：</w:t>
      </w:r>
    </w:p>
    <w:p w14:paraId="2E75A604">
      <w:pPr>
        <w:keepNext w:val="0"/>
        <w:keepLines w:val="0"/>
        <w:pageBreakBefore w:val="0"/>
        <w:widowControl/>
        <w:kinsoku/>
        <w:wordWrap/>
        <w:overflowPunct/>
        <w:topLinePunct w:val="0"/>
        <w:autoSpaceDE/>
        <w:autoSpaceDN/>
        <w:bidi w:val="0"/>
        <w:adjustRightInd/>
        <w:snapToGrid/>
        <w:spacing w:line="460" w:lineRule="exact"/>
        <w:ind w:left="0" w:firstLine="624" w:firstLineChars="200"/>
        <w:jc w:val="left"/>
        <w:textAlignment w:val="auto"/>
        <w:rPr>
          <w:rFonts w:hint="eastAsia" w:ascii="仿宋_GB2312" w:hAnsi="Times New Roman" w:eastAsia="仿宋_GB2312" w:cs="Times New Roman"/>
          <w:color w:val="auto"/>
          <w:spacing w:val="6"/>
          <w:sz w:val="30"/>
          <w:szCs w:val="30"/>
          <w:highlight w:val="none"/>
          <w:lang w:val="en-US" w:eastAsia="zh-CN"/>
        </w:rPr>
      </w:pPr>
      <w:r>
        <w:rPr>
          <w:rFonts w:hint="eastAsia" w:ascii="仿宋_GB2312" w:hAnsi="Times New Roman" w:eastAsia="仿宋_GB2312" w:cs="Times New Roman"/>
          <w:color w:val="auto"/>
          <w:spacing w:val="6"/>
          <w:sz w:val="30"/>
          <w:szCs w:val="30"/>
          <w:highlight w:val="none"/>
          <w:lang w:val="en-US" w:eastAsia="zh-CN"/>
        </w:rPr>
        <w:t>（1）通讯地址：中山市南区城南三路38号</w:t>
      </w:r>
    </w:p>
    <w:p w14:paraId="3A3639D8">
      <w:pPr>
        <w:keepNext w:val="0"/>
        <w:keepLines w:val="0"/>
        <w:pageBreakBefore w:val="0"/>
        <w:widowControl/>
        <w:kinsoku/>
        <w:wordWrap/>
        <w:overflowPunct/>
        <w:topLinePunct w:val="0"/>
        <w:autoSpaceDE/>
        <w:autoSpaceDN/>
        <w:bidi w:val="0"/>
        <w:adjustRightInd/>
        <w:snapToGrid/>
        <w:spacing w:line="460" w:lineRule="exact"/>
        <w:ind w:left="0" w:firstLine="624" w:firstLineChars="200"/>
        <w:jc w:val="left"/>
        <w:textAlignment w:val="auto"/>
        <w:rPr>
          <w:rFonts w:hint="eastAsia" w:ascii="仿宋_GB2312" w:hAnsi="Times New Roman" w:eastAsia="仿宋_GB2312" w:cs="Times New Roman"/>
          <w:color w:val="auto"/>
          <w:spacing w:val="6"/>
          <w:sz w:val="30"/>
          <w:szCs w:val="30"/>
          <w:highlight w:val="none"/>
          <w:lang w:val="en-US" w:eastAsia="zh-CN"/>
        </w:rPr>
      </w:pPr>
      <w:r>
        <w:rPr>
          <w:rFonts w:hint="eastAsia" w:ascii="仿宋_GB2312" w:hAnsi="Times New Roman" w:eastAsia="仿宋_GB2312" w:cs="Times New Roman"/>
          <w:color w:val="auto"/>
          <w:spacing w:val="6"/>
          <w:sz w:val="30"/>
          <w:szCs w:val="30"/>
          <w:highlight w:val="none"/>
          <w:lang w:val="en-US" w:eastAsia="zh-CN"/>
        </w:rPr>
        <w:t>（2）收件人：</w:t>
      </w:r>
    </w:p>
    <w:p w14:paraId="6CF88D4B">
      <w:pPr>
        <w:keepNext w:val="0"/>
        <w:keepLines w:val="0"/>
        <w:pageBreakBefore w:val="0"/>
        <w:widowControl/>
        <w:kinsoku/>
        <w:wordWrap/>
        <w:overflowPunct/>
        <w:topLinePunct w:val="0"/>
        <w:autoSpaceDE/>
        <w:autoSpaceDN/>
        <w:bidi w:val="0"/>
        <w:adjustRightInd/>
        <w:snapToGrid/>
        <w:spacing w:line="460" w:lineRule="exact"/>
        <w:ind w:left="0" w:firstLine="624" w:firstLineChars="200"/>
        <w:jc w:val="left"/>
        <w:textAlignment w:val="auto"/>
        <w:rPr>
          <w:rFonts w:hint="eastAsia" w:ascii="仿宋_GB2312" w:hAnsi="Times New Roman" w:eastAsia="仿宋_GB2312" w:cs="Times New Roman"/>
          <w:color w:val="auto"/>
          <w:spacing w:val="6"/>
          <w:sz w:val="30"/>
          <w:szCs w:val="30"/>
          <w:highlight w:val="none"/>
          <w:lang w:val="en-US" w:eastAsia="zh-CN"/>
        </w:rPr>
      </w:pPr>
      <w:r>
        <w:rPr>
          <w:rFonts w:hint="eastAsia" w:ascii="仿宋_GB2312" w:hAnsi="Times New Roman" w:eastAsia="仿宋_GB2312" w:cs="Times New Roman"/>
          <w:color w:val="auto"/>
          <w:spacing w:val="6"/>
          <w:sz w:val="30"/>
          <w:szCs w:val="30"/>
          <w:highlight w:val="none"/>
          <w:lang w:val="en-US" w:eastAsia="zh-CN"/>
        </w:rPr>
        <w:t>（3）联系电话：</w:t>
      </w:r>
    </w:p>
    <w:p w14:paraId="2F6E9656">
      <w:pPr>
        <w:keepNext w:val="0"/>
        <w:keepLines w:val="0"/>
        <w:pageBreakBefore w:val="0"/>
        <w:widowControl/>
        <w:kinsoku/>
        <w:wordWrap/>
        <w:overflowPunct/>
        <w:topLinePunct w:val="0"/>
        <w:autoSpaceDE/>
        <w:autoSpaceDN/>
        <w:bidi w:val="0"/>
        <w:adjustRightInd/>
        <w:snapToGrid/>
        <w:spacing w:line="460" w:lineRule="exact"/>
        <w:ind w:left="0" w:firstLine="624" w:firstLineChars="200"/>
        <w:jc w:val="left"/>
        <w:textAlignment w:val="auto"/>
        <w:rPr>
          <w:rFonts w:hint="eastAsia" w:ascii="仿宋_GB2312" w:hAnsi="Times New Roman" w:eastAsia="仿宋_GB2312" w:cs="Times New Roman"/>
          <w:spacing w:val="6"/>
          <w:sz w:val="30"/>
          <w:szCs w:val="30"/>
          <w:highlight w:val="none"/>
          <w:lang w:val="en-US" w:eastAsia="zh-CN"/>
        </w:rPr>
      </w:pPr>
      <w:r>
        <w:rPr>
          <w:rFonts w:hint="eastAsia" w:ascii="仿宋_GB2312" w:hAnsi="Times New Roman" w:eastAsia="仿宋_GB2312" w:cs="Times New Roman"/>
          <w:color w:val="auto"/>
          <w:spacing w:val="6"/>
          <w:sz w:val="30"/>
          <w:szCs w:val="30"/>
          <w:highlight w:val="none"/>
          <w:lang w:val="en-US" w:eastAsia="zh-CN"/>
        </w:rPr>
        <w:t>（4）电子邮箱：BGS@zsbus.net</w:t>
      </w:r>
    </w:p>
    <w:p w14:paraId="664EB6DB">
      <w:pPr>
        <w:keepNext w:val="0"/>
        <w:keepLines w:val="0"/>
        <w:pageBreakBefore w:val="0"/>
        <w:widowControl/>
        <w:kinsoku/>
        <w:wordWrap/>
        <w:overflowPunct/>
        <w:topLinePunct w:val="0"/>
        <w:autoSpaceDE/>
        <w:autoSpaceDN/>
        <w:bidi w:val="0"/>
        <w:adjustRightInd/>
        <w:snapToGrid/>
        <w:spacing w:line="460" w:lineRule="exact"/>
        <w:ind w:left="0" w:firstLine="624" w:firstLineChars="200"/>
        <w:jc w:val="left"/>
        <w:textAlignment w:val="auto"/>
        <w:rPr>
          <w:rFonts w:hint="eastAsia" w:ascii="仿宋_GB2312" w:hAnsi="Times New Roman" w:eastAsia="仿宋_GB2312" w:cs="Times New Roman"/>
          <w:spacing w:val="6"/>
          <w:sz w:val="30"/>
          <w:szCs w:val="30"/>
          <w:highlight w:val="none"/>
          <w:lang w:val="en-US" w:eastAsia="zh-CN"/>
        </w:rPr>
      </w:pPr>
      <w:r>
        <w:rPr>
          <w:rFonts w:hint="eastAsia" w:ascii="仿宋_GB2312" w:hAnsi="Times New Roman" w:eastAsia="仿宋_GB2312" w:cs="Times New Roman"/>
          <w:spacing w:val="6"/>
          <w:sz w:val="30"/>
          <w:szCs w:val="30"/>
          <w:highlight w:val="none"/>
          <w:lang w:val="en-US" w:eastAsia="zh-CN"/>
        </w:rPr>
        <w:t>2.乙方的联系方式：</w:t>
      </w:r>
    </w:p>
    <w:p w14:paraId="22AB31D0">
      <w:pPr>
        <w:keepNext w:val="0"/>
        <w:keepLines w:val="0"/>
        <w:pageBreakBefore w:val="0"/>
        <w:widowControl/>
        <w:kinsoku/>
        <w:wordWrap/>
        <w:overflowPunct/>
        <w:topLinePunct w:val="0"/>
        <w:autoSpaceDE/>
        <w:autoSpaceDN/>
        <w:bidi w:val="0"/>
        <w:adjustRightInd/>
        <w:snapToGrid/>
        <w:spacing w:line="460" w:lineRule="exact"/>
        <w:ind w:left="0" w:firstLine="624" w:firstLineChars="200"/>
        <w:jc w:val="left"/>
        <w:textAlignment w:val="auto"/>
        <w:rPr>
          <w:rFonts w:hint="eastAsia" w:ascii="仿宋_GB2312" w:hAnsi="Times New Roman" w:eastAsia="仿宋_GB2312" w:cs="Times New Roman"/>
          <w:spacing w:val="6"/>
          <w:sz w:val="30"/>
          <w:szCs w:val="30"/>
          <w:highlight w:val="none"/>
          <w:lang w:val="en-US" w:eastAsia="zh-CN"/>
        </w:rPr>
      </w:pPr>
      <w:r>
        <w:rPr>
          <w:rFonts w:hint="eastAsia" w:ascii="仿宋_GB2312" w:hAnsi="Times New Roman" w:eastAsia="仿宋_GB2312" w:cs="Times New Roman"/>
          <w:spacing w:val="6"/>
          <w:sz w:val="30"/>
          <w:szCs w:val="30"/>
          <w:highlight w:val="none"/>
          <w:lang w:val="en-US" w:eastAsia="zh-CN"/>
        </w:rPr>
        <w:t xml:space="preserve">（1）通讯地址： </w:t>
      </w:r>
    </w:p>
    <w:p w14:paraId="60243770">
      <w:pPr>
        <w:keepNext w:val="0"/>
        <w:keepLines w:val="0"/>
        <w:pageBreakBefore w:val="0"/>
        <w:widowControl/>
        <w:kinsoku/>
        <w:wordWrap/>
        <w:overflowPunct/>
        <w:topLinePunct w:val="0"/>
        <w:autoSpaceDE/>
        <w:autoSpaceDN/>
        <w:bidi w:val="0"/>
        <w:adjustRightInd/>
        <w:snapToGrid/>
        <w:spacing w:line="460" w:lineRule="exact"/>
        <w:ind w:left="0" w:firstLine="624" w:firstLineChars="200"/>
        <w:jc w:val="left"/>
        <w:textAlignment w:val="auto"/>
        <w:rPr>
          <w:rFonts w:hint="eastAsia" w:ascii="仿宋_GB2312" w:hAnsi="Times New Roman" w:eastAsia="仿宋_GB2312" w:cs="Times New Roman"/>
          <w:spacing w:val="6"/>
          <w:sz w:val="30"/>
          <w:szCs w:val="30"/>
          <w:highlight w:val="none"/>
          <w:lang w:val="en-US" w:eastAsia="zh-CN"/>
        </w:rPr>
      </w:pPr>
      <w:r>
        <w:rPr>
          <w:rFonts w:hint="eastAsia" w:ascii="仿宋_GB2312" w:hAnsi="Times New Roman" w:eastAsia="仿宋_GB2312" w:cs="Times New Roman"/>
          <w:spacing w:val="6"/>
          <w:sz w:val="30"/>
          <w:szCs w:val="30"/>
          <w:highlight w:val="none"/>
          <w:lang w:val="en-US" w:eastAsia="zh-CN"/>
        </w:rPr>
        <w:t>（2）收件人：</w:t>
      </w:r>
    </w:p>
    <w:p w14:paraId="58E7D34C">
      <w:pPr>
        <w:keepNext w:val="0"/>
        <w:keepLines w:val="0"/>
        <w:pageBreakBefore w:val="0"/>
        <w:widowControl/>
        <w:kinsoku/>
        <w:wordWrap/>
        <w:overflowPunct/>
        <w:topLinePunct w:val="0"/>
        <w:autoSpaceDE/>
        <w:autoSpaceDN/>
        <w:bidi w:val="0"/>
        <w:adjustRightInd/>
        <w:snapToGrid/>
        <w:spacing w:line="460" w:lineRule="exact"/>
        <w:ind w:left="0" w:firstLine="624" w:firstLineChars="200"/>
        <w:jc w:val="left"/>
        <w:textAlignment w:val="auto"/>
        <w:rPr>
          <w:rFonts w:hint="eastAsia" w:ascii="仿宋_GB2312" w:hAnsi="Times New Roman" w:eastAsia="仿宋_GB2312" w:cs="Times New Roman"/>
          <w:spacing w:val="6"/>
          <w:sz w:val="30"/>
          <w:szCs w:val="30"/>
          <w:highlight w:val="none"/>
          <w:lang w:val="en-US" w:eastAsia="zh-CN"/>
        </w:rPr>
      </w:pPr>
      <w:r>
        <w:rPr>
          <w:rFonts w:hint="eastAsia" w:ascii="仿宋_GB2312" w:hAnsi="Times New Roman" w:eastAsia="仿宋_GB2312" w:cs="Times New Roman"/>
          <w:spacing w:val="6"/>
          <w:sz w:val="30"/>
          <w:szCs w:val="30"/>
          <w:highlight w:val="none"/>
          <w:lang w:val="en-US" w:eastAsia="zh-CN"/>
        </w:rPr>
        <w:t>（3）联系电话：</w:t>
      </w:r>
    </w:p>
    <w:p w14:paraId="2A2115D5">
      <w:pPr>
        <w:spacing w:line="460" w:lineRule="exact"/>
        <w:ind w:firstLine="624" w:firstLineChars="200"/>
        <w:rPr>
          <w:rFonts w:hint="eastAsia" w:ascii="仿宋_GB2312" w:hAnsi="Times New Roman" w:eastAsia="仿宋_GB2312" w:cs="Times New Roman"/>
          <w:spacing w:val="6"/>
          <w:sz w:val="30"/>
          <w:szCs w:val="30"/>
          <w:highlight w:val="none"/>
          <w:lang w:val="en-US" w:eastAsia="zh-CN"/>
        </w:rPr>
      </w:pPr>
      <w:r>
        <w:rPr>
          <w:rFonts w:hint="eastAsia" w:ascii="仿宋_GB2312" w:hAnsi="Times New Roman" w:eastAsia="仿宋_GB2312" w:cs="Times New Roman"/>
          <w:spacing w:val="6"/>
          <w:sz w:val="30"/>
          <w:szCs w:val="30"/>
          <w:highlight w:val="none"/>
          <w:lang w:val="en-US" w:eastAsia="zh-CN"/>
        </w:rPr>
        <w:t>（4）电子邮箱：</w:t>
      </w:r>
    </w:p>
    <w:p w14:paraId="7B2E2065">
      <w:pPr>
        <w:keepNext w:val="0"/>
        <w:keepLines w:val="0"/>
        <w:pageBreakBefore w:val="0"/>
        <w:widowControl/>
        <w:kinsoku/>
        <w:wordWrap/>
        <w:overflowPunct/>
        <w:topLinePunct w:val="0"/>
        <w:autoSpaceDE/>
        <w:autoSpaceDN/>
        <w:bidi w:val="0"/>
        <w:adjustRightInd/>
        <w:snapToGrid/>
        <w:spacing w:line="460" w:lineRule="exact"/>
        <w:ind w:left="0" w:firstLine="624" w:firstLineChars="200"/>
        <w:jc w:val="left"/>
        <w:textAlignment w:val="auto"/>
        <w:rPr>
          <w:rFonts w:hint="eastAsia" w:ascii="仿宋_GB2312" w:hAnsi="Times New Roman" w:eastAsia="仿宋_GB2312" w:cs="Times New Roman"/>
          <w:spacing w:val="6"/>
          <w:sz w:val="30"/>
          <w:szCs w:val="30"/>
          <w:highlight w:val="none"/>
          <w:lang w:val="en-US" w:eastAsia="zh-CN"/>
        </w:rPr>
      </w:pPr>
      <w:r>
        <w:rPr>
          <w:rFonts w:hint="eastAsia" w:ascii="仿宋_GB2312" w:hAnsi="Times New Roman" w:eastAsia="仿宋_GB2312" w:cs="Times New Roman"/>
          <w:spacing w:val="6"/>
          <w:sz w:val="30"/>
          <w:szCs w:val="30"/>
          <w:highlight w:val="none"/>
          <w:lang w:val="en-US" w:eastAsia="zh-CN"/>
        </w:rPr>
        <w:t>（二）合同任一方确认的联系方式如发生变更的，应当在发生变更之日起三日内通过书面方式通知对方，变更方未按前述方式履行通知义务的，该方所确定的联系方式仍视为有效送达地址，并且该方自行承担由此可能产生的一切法律后果。</w:t>
      </w:r>
    </w:p>
    <w:p w14:paraId="76712AA4">
      <w:pPr>
        <w:keepNext w:val="0"/>
        <w:keepLines w:val="0"/>
        <w:pageBreakBefore w:val="0"/>
        <w:widowControl/>
        <w:kinsoku/>
        <w:wordWrap/>
        <w:overflowPunct/>
        <w:topLinePunct w:val="0"/>
        <w:autoSpaceDE/>
        <w:autoSpaceDN/>
        <w:bidi w:val="0"/>
        <w:adjustRightInd/>
        <w:snapToGrid/>
        <w:spacing w:line="460" w:lineRule="exact"/>
        <w:ind w:left="0" w:firstLine="624" w:firstLineChars="200"/>
        <w:jc w:val="left"/>
        <w:textAlignment w:val="auto"/>
        <w:rPr>
          <w:rFonts w:hint="eastAsia" w:ascii="仿宋_GB2312" w:hAnsi="Times New Roman" w:eastAsia="仿宋_GB2312" w:cs="Times New Roman"/>
          <w:spacing w:val="6"/>
          <w:sz w:val="30"/>
          <w:szCs w:val="30"/>
          <w:highlight w:val="none"/>
          <w:lang w:val="en-US" w:eastAsia="zh-CN"/>
        </w:rPr>
      </w:pPr>
      <w:r>
        <w:rPr>
          <w:rFonts w:hint="eastAsia" w:ascii="仿宋_GB2312" w:hAnsi="Times New Roman" w:eastAsia="仿宋_GB2312" w:cs="Times New Roman"/>
          <w:spacing w:val="6"/>
          <w:sz w:val="30"/>
          <w:szCs w:val="30"/>
          <w:highlight w:val="none"/>
          <w:lang w:val="en-US" w:eastAsia="zh-CN"/>
        </w:rPr>
        <w:t>（三）同时选择多种通知方式的，以其中较快送达者为准。就同一事项，一方对另一方发出一份以上通知且通知内容不同的，除非在通知中另有明确说明，以通知发出时间在后的为准。</w:t>
      </w:r>
    </w:p>
    <w:p w14:paraId="406E3556">
      <w:pPr>
        <w:spacing w:line="460" w:lineRule="exact"/>
        <w:ind w:firstLine="624" w:firstLineChars="200"/>
        <w:rPr>
          <w:rFonts w:hint="eastAsia" w:ascii="仿宋_GB2312" w:hAnsi="Times New Roman" w:eastAsia="仿宋_GB2312" w:cs="Times New Roman"/>
          <w:spacing w:val="6"/>
          <w:sz w:val="30"/>
          <w:szCs w:val="30"/>
          <w:highlight w:val="none"/>
          <w:lang w:val="en-US" w:eastAsia="zh-CN"/>
        </w:rPr>
      </w:pPr>
      <w:r>
        <w:rPr>
          <w:rFonts w:hint="eastAsia" w:ascii="仿宋_GB2312" w:hAnsi="Times New Roman" w:eastAsia="仿宋_GB2312" w:cs="Times New Roman"/>
          <w:spacing w:val="6"/>
          <w:sz w:val="30"/>
          <w:szCs w:val="30"/>
          <w:highlight w:val="none"/>
          <w:lang w:val="en-US" w:eastAsia="zh-CN"/>
        </w:rPr>
        <w:t>（四）本条约定内容为本合同双方均明确同意的特别条款，效力独立于本合同其他条款。不论本合同其他条款因为任何原因被法院、仲裁机关或其他有权机关认定为无效或者被撤销，本条约定内容均为有效。</w:t>
      </w:r>
    </w:p>
    <w:p w14:paraId="4036088B">
      <w:pPr>
        <w:spacing w:line="460" w:lineRule="exact"/>
        <w:ind w:firstLine="624" w:firstLineChars="200"/>
        <w:rPr>
          <w:rFonts w:hint="eastAsia" w:ascii="黑体" w:hAnsi="黑体" w:eastAsia="黑体" w:cs="黑体"/>
          <w:spacing w:val="6"/>
          <w:sz w:val="30"/>
          <w:szCs w:val="30"/>
          <w:highlight w:val="none"/>
        </w:rPr>
      </w:pPr>
      <w:r>
        <w:rPr>
          <w:rFonts w:hint="eastAsia" w:ascii="黑体" w:hAnsi="黑体" w:eastAsia="黑体" w:cs="黑体"/>
          <w:spacing w:val="6"/>
          <w:sz w:val="30"/>
          <w:szCs w:val="30"/>
          <w:highlight w:val="none"/>
        </w:rPr>
        <w:t>十</w:t>
      </w:r>
      <w:r>
        <w:rPr>
          <w:rFonts w:hint="eastAsia" w:ascii="黑体" w:hAnsi="黑体" w:eastAsia="黑体" w:cs="黑体"/>
          <w:spacing w:val="6"/>
          <w:sz w:val="30"/>
          <w:szCs w:val="30"/>
          <w:highlight w:val="none"/>
          <w:lang w:val="en-US" w:eastAsia="zh-CN"/>
        </w:rPr>
        <w:t>五</w:t>
      </w:r>
      <w:r>
        <w:rPr>
          <w:rFonts w:hint="eastAsia" w:ascii="黑体" w:hAnsi="黑体" w:eastAsia="黑体" w:cs="黑体"/>
          <w:spacing w:val="6"/>
          <w:sz w:val="30"/>
          <w:szCs w:val="30"/>
          <w:highlight w:val="none"/>
        </w:rPr>
        <w:t>、其他</w:t>
      </w:r>
    </w:p>
    <w:p w14:paraId="78C9D971">
      <w:pPr>
        <w:spacing w:line="460" w:lineRule="exact"/>
        <w:ind w:firstLine="624" w:firstLineChars="200"/>
        <w:rPr>
          <w:rFonts w:hint="eastAsia" w:ascii="仿宋_GB2312" w:hAnsi="Times New Roman" w:eastAsia="仿宋_GB2312"/>
          <w:spacing w:val="6"/>
          <w:sz w:val="30"/>
          <w:szCs w:val="30"/>
          <w:highlight w:val="none"/>
        </w:rPr>
      </w:pPr>
      <w:r>
        <w:rPr>
          <w:rFonts w:hint="eastAsia" w:ascii="仿宋_GB2312" w:hAnsi="Times New Roman" w:eastAsia="仿宋_GB2312"/>
          <w:spacing w:val="6"/>
          <w:sz w:val="30"/>
          <w:szCs w:val="30"/>
          <w:highlight w:val="none"/>
        </w:rPr>
        <w:t>（一）本合同执行过程中若出现争执，双方应通过友好协商解决。协商不成的，任何一方均有权提交甲方所在地有管辖权的人民法院诉讼解决。</w:t>
      </w:r>
    </w:p>
    <w:p w14:paraId="2F628AD7">
      <w:pPr>
        <w:spacing w:line="460" w:lineRule="exact"/>
        <w:ind w:firstLine="624" w:firstLineChars="200"/>
        <w:rPr>
          <w:rFonts w:hint="eastAsia" w:ascii="仿宋_GB2312" w:eastAsia="仿宋_GB2312"/>
          <w:spacing w:val="6"/>
          <w:sz w:val="30"/>
          <w:szCs w:val="30"/>
          <w:highlight w:val="none"/>
        </w:rPr>
      </w:pPr>
      <w:r>
        <w:rPr>
          <w:rFonts w:hint="eastAsia" w:ascii="仿宋_GB2312" w:hAnsi="Times New Roman" w:eastAsia="仿宋_GB2312"/>
          <w:spacing w:val="6"/>
          <w:sz w:val="30"/>
          <w:szCs w:val="30"/>
          <w:highlight w:val="none"/>
        </w:rPr>
        <w:t>（二）本合同正本一式</w:t>
      </w:r>
      <w:r>
        <w:rPr>
          <w:rFonts w:hint="eastAsia" w:ascii="仿宋_GB2312" w:hAnsi="Times New Roman" w:eastAsia="仿宋_GB2312"/>
          <w:spacing w:val="6"/>
          <w:sz w:val="30"/>
          <w:szCs w:val="30"/>
          <w:highlight w:val="none"/>
          <w:lang w:val="en-US" w:eastAsia="zh-CN"/>
        </w:rPr>
        <w:t>肆</w:t>
      </w:r>
      <w:r>
        <w:rPr>
          <w:rFonts w:hint="eastAsia" w:ascii="仿宋_GB2312" w:hAnsi="Times New Roman" w:eastAsia="仿宋_GB2312"/>
          <w:spacing w:val="6"/>
          <w:sz w:val="30"/>
          <w:szCs w:val="30"/>
          <w:highlight w:val="none"/>
        </w:rPr>
        <w:t>份，甲方执贰份，乙方执贰份，自双方授权代表签名及盖章之日起生效，具同等的法律效力。</w:t>
      </w:r>
    </w:p>
    <w:p w14:paraId="20AEE37F">
      <w:pPr>
        <w:spacing w:line="460" w:lineRule="exact"/>
        <w:rPr>
          <w:rFonts w:hint="eastAsia" w:ascii="仿宋_GB2312" w:eastAsia="仿宋_GB2312"/>
          <w:spacing w:val="6"/>
          <w:sz w:val="30"/>
          <w:szCs w:val="30"/>
          <w:highlight w:val="none"/>
        </w:rPr>
      </w:pPr>
      <w:r>
        <w:rPr>
          <w:rFonts w:hint="eastAsia" w:ascii="仿宋_GB2312" w:hAnsi="Times New Roman" w:eastAsia="仿宋_GB2312"/>
          <w:spacing w:val="6"/>
          <w:sz w:val="30"/>
          <w:szCs w:val="30"/>
          <w:highlight w:val="none"/>
        </w:rPr>
        <w:t>（以下无正文）</w:t>
      </w:r>
    </w:p>
    <w:p w14:paraId="64B34E53">
      <w:pPr>
        <w:pStyle w:val="30"/>
        <w:rPr>
          <w:rFonts w:hint="eastAsia" w:ascii="仿宋_GB2312" w:eastAsia="仿宋_GB2312"/>
          <w:spacing w:val="6"/>
          <w:sz w:val="30"/>
          <w:szCs w:val="30"/>
          <w:highlight w:val="none"/>
        </w:rPr>
      </w:pPr>
    </w:p>
    <w:p w14:paraId="6243B8BC">
      <w:pPr>
        <w:spacing w:line="520" w:lineRule="exact"/>
        <w:rPr>
          <w:rFonts w:hint="eastAsia" w:ascii="仿宋_GB2312" w:eastAsia="仿宋_GB2312"/>
          <w:spacing w:val="6"/>
          <w:sz w:val="30"/>
          <w:szCs w:val="30"/>
          <w:highlight w:val="none"/>
        </w:rPr>
      </w:pPr>
      <w:r>
        <w:rPr>
          <w:rFonts w:hint="eastAsia" w:ascii="仿宋_GB2312" w:eastAsia="仿宋_GB2312"/>
          <w:spacing w:val="6"/>
          <w:sz w:val="30"/>
          <w:szCs w:val="30"/>
          <w:highlight w:val="none"/>
        </w:rPr>
        <w:t>甲方（盖章）：               乙方（盖章）：</w:t>
      </w:r>
    </w:p>
    <w:p w14:paraId="07E42479">
      <w:pPr>
        <w:spacing w:line="520" w:lineRule="exact"/>
        <w:rPr>
          <w:rFonts w:hint="eastAsia" w:ascii="仿宋_GB2312" w:eastAsia="仿宋_GB2312"/>
          <w:spacing w:val="6"/>
          <w:sz w:val="30"/>
          <w:szCs w:val="30"/>
          <w:highlight w:val="none"/>
        </w:rPr>
      </w:pPr>
      <w:r>
        <w:rPr>
          <w:rFonts w:hint="eastAsia" w:ascii="仿宋_GB2312" w:eastAsia="仿宋_GB2312"/>
          <w:spacing w:val="6"/>
          <w:sz w:val="30"/>
          <w:szCs w:val="30"/>
          <w:highlight w:val="none"/>
        </w:rPr>
        <w:t>授权代表：                   授权代表：</w:t>
      </w:r>
    </w:p>
    <w:p w14:paraId="6B2DFA9D">
      <w:pPr>
        <w:spacing w:line="520" w:lineRule="exact"/>
        <w:rPr>
          <w:rFonts w:hint="eastAsia" w:ascii="仿宋_GB2312" w:eastAsia="仿宋_GB2312"/>
          <w:spacing w:val="6"/>
          <w:sz w:val="30"/>
          <w:szCs w:val="30"/>
          <w:highlight w:val="none"/>
        </w:rPr>
      </w:pPr>
      <w:r>
        <w:rPr>
          <w:rFonts w:hint="eastAsia" w:ascii="仿宋_GB2312" w:eastAsia="仿宋_GB2312"/>
          <w:spacing w:val="6"/>
          <w:sz w:val="30"/>
          <w:szCs w:val="30"/>
          <w:highlight w:val="none"/>
        </w:rPr>
        <w:t>签订时间：    年  月  日</w:t>
      </w:r>
      <w:r>
        <w:rPr>
          <w:rFonts w:hint="eastAsia" w:ascii="仿宋_GB2312" w:eastAsia="仿宋_GB2312"/>
          <w:spacing w:val="6"/>
          <w:sz w:val="30"/>
          <w:szCs w:val="30"/>
          <w:highlight w:val="none"/>
          <w:lang w:val="en-US" w:eastAsia="zh-CN"/>
        </w:rPr>
        <w:t xml:space="preserve">      </w:t>
      </w:r>
      <w:r>
        <w:rPr>
          <w:rFonts w:hint="eastAsia" w:ascii="仿宋_GB2312" w:eastAsia="仿宋_GB2312"/>
          <w:spacing w:val="6"/>
          <w:sz w:val="30"/>
          <w:szCs w:val="30"/>
          <w:highlight w:val="none"/>
        </w:rPr>
        <w:t>签订时间：    年  月  日</w:t>
      </w:r>
    </w:p>
    <w:p w14:paraId="3367653B">
      <w:pPr>
        <w:pStyle w:val="29"/>
        <w:rPr>
          <w:rFonts w:hint="default" w:ascii="Times New Roman" w:hAnsi="Times New Roman" w:eastAsia="宋体" w:cs="Times New Roman"/>
          <w:b/>
          <w:bCs/>
          <w:spacing w:val="0"/>
          <w:sz w:val="32"/>
          <w:szCs w:val="32"/>
          <w:highlight w:val="none"/>
        </w:rPr>
      </w:pPr>
    </w:p>
    <w:p w14:paraId="07AD0506">
      <w:pPr>
        <w:rPr>
          <w:rFonts w:hint="default" w:ascii="Times New Roman" w:hAnsi="Times New Roman" w:eastAsia="宋体" w:cs="Times New Roman"/>
          <w:b/>
          <w:bCs/>
          <w:spacing w:val="0"/>
          <w:sz w:val="32"/>
          <w:szCs w:val="32"/>
          <w:highlight w:val="none"/>
        </w:rPr>
      </w:pPr>
    </w:p>
    <w:p w14:paraId="7C5EC513">
      <w:pPr>
        <w:rPr>
          <w:rFonts w:hint="default" w:ascii="Times New Roman" w:hAnsi="Times New Roman" w:eastAsia="宋体" w:cs="Times New Roman"/>
          <w:b/>
          <w:bCs/>
          <w:spacing w:val="0"/>
          <w:sz w:val="32"/>
          <w:szCs w:val="32"/>
          <w:highlight w:val="none"/>
        </w:rPr>
      </w:pPr>
    </w:p>
    <w:p w14:paraId="6F40E135">
      <w:pPr>
        <w:rPr>
          <w:rFonts w:hint="default" w:ascii="Times New Roman" w:hAnsi="Times New Roman" w:eastAsia="宋体" w:cs="Times New Roman"/>
          <w:b/>
          <w:bCs/>
          <w:spacing w:val="0"/>
          <w:sz w:val="32"/>
          <w:szCs w:val="32"/>
          <w:highlight w:val="none"/>
        </w:rPr>
      </w:pPr>
    </w:p>
    <w:p w14:paraId="1B9597A8">
      <w:pPr>
        <w:rPr>
          <w:rFonts w:hint="default" w:ascii="Times New Roman" w:hAnsi="Times New Roman" w:eastAsia="宋体" w:cs="Times New Roman"/>
          <w:b/>
          <w:bCs/>
          <w:spacing w:val="0"/>
          <w:sz w:val="32"/>
          <w:szCs w:val="32"/>
          <w:highlight w:val="none"/>
        </w:rPr>
      </w:pPr>
    </w:p>
    <w:p w14:paraId="2A9E7462">
      <w:pPr>
        <w:rPr>
          <w:rFonts w:hint="default" w:ascii="Times New Roman" w:hAnsi="Times New Roman" w:eastAsia="宋体" w:cs="Times New Roman"/>
          <w:b/>
          <w:bCs/>
          <w:spacing w:val="0"/>
          <w:sz w:val="32"/>
          <w:szCs w:val="32"/>
          <w:highlight w:val="none"/>
        </w:rPr>
      </w:pPr>
    </w:p>
    <w:p w14:paraId="04B172C3">
      <w:pPr>
        <w:rPr>
          <w:rFonts w:hint="default" w:ascii="Times New Roman" w:hAnsi="Times New Roman" w:eastAsia="宋体" w:cs="Times New Roman"/>
          <w:b/>
          <w:bCs/>
          <w:spacing w:val="0"/>
          <w:sz w:val="32"/>
          <w:szCs w:val="32"/>
          <w:highlight w:val="none"/>
        </w:rPr>
      </w:pPr>
    </w:p>
    <w:p w14:paraId="4749C4D4">
      <w:pPr>
        <w:numPr>
          <w:ilvl w:val="0"/>
          <w:numId w:val="5"/>
        </w:numPr>
        <w:jc w:val="center"/>
        <w:rPr>
          <w:rFonts w:hint="eastAsia" w:ascii="黑体" w:hAnsi="宋体" w:eastAsia="黑体"/>
          <w:sz w:val="36"/>
          <w:highlight w:val="none"/>
        </w:rPr>
      </w:pPr>
      <w:r>
        <w:rPr>
          <w:rFonts w:hint="eastAsia" w:ascii="黑体" w:hAnsi="宋体" w:eastAsia="黑体"/>
          <w:sz w:val="36"/>
          <w:highlight w:val="none"/>
        </w:rPr>
        <w:t>施工安全生产责任书</w:t>
      </w:r>
    </w:p>
    <w:p w14:paraId="74B4D4D2">
      <w:pPr>
        <w:keepNext w:val="0"/>
        <w:keepLines w:val="0"/>
        <w:pageBreakBefore w:val="0"/>
        <w:widowControl w:val="0"/>
        <w:numPr>
          <w:ilvl w:val="0"/>
          <w:numId w:val="0"/>
        </w:numPr>
        <w:kinsoku/>
        <w:wordWrap/>
        <w:overflowPunct/>
        <w:topLinePunct w:val="0"/>
        <w:autoSpaceDE/>
        <w:autoSpaceDN/>
        <w:bidi w:val="0"/>
        <w:spacing w:line="500" w:lineRule="exact"/>
        <w:ind w:firstLine="600" w:firstLineChars="200"/>
        <w:textAlignment w:val="auto"/>
        <w:rPr>
          <w:rFonts w:hint="eastAsia" w:ascii="仿宋" w:hAnsi="仿宋" w:eastAsia="仿宋" w:cs="仿宋"/>
          <w:sz w:val="30"/>
          <w:szCs w:val="30"/>
          <w:highlight w:val="none"/>
        </w:rPr>
      </w:pPr>
    </w:p>
    <w:p w14:paraId="1A1D2F3C">
      <w:pPr>
        <w:keepNext w:val="0"/>
        <w:keepLines w:val="0"/>
        <w:pageBreakBefore w:val="0"/>
        <w:widowControl w:val="0"/>
        <w:numPr>
          <w:ilvl w:val="0"/>
          <w:numId w:val="0"/>
        </w:numPr>
        <w:kinsoku/>
        <w:wordWrap/>
        <w:overflowPunct/>
        <w:topLinePunct w:val="0"/>
        <w:autoSpaceDE/>
        <w:autoSpaceDN/>
        <w:bidi w:val="0"/>
        <w:spacing w:line="500" w:lineRule="exact"/>
        <w:ind w:firstLine="600" w:firstLineChars="200"/>
        <w:textAlignment w:val="auto"/>
        <w:rPr>
          <w:rFonts w:hint="eastAsia" w:ascii="仿宋" w:hAnsi="仿宋" w:eastAsia="仿宋" w:cs="仿宋"/>
          <w:sz w:val="30"/>
          <w:szCs w:val="30"/>
          <w:highlight w:val="none"/>
        </w:rPr>
      </w:pPr>
      <w:r>
        <w:rPr>
          <w:rFonts w:hint="eastAsia" w:ascii="仿宋" w:hAnsi="仿宋" w:eastAsia="仿宋" w:cs="仿宋"/>
          <w:sz w:val="30"/>
          <w:szCs w:val="30"/>
          <w:highlight w:val="none"/>
        </w:rPr>
        <w:t>甲方：中山市公共交通运输集团有限公司</w:t>
      </w:r>
    </w:p>
    <w:p w14:paraId="78EA0C83">
      <w:pPr>
        <w:keepNext w:val="0"/>
        <w:keepLines w:val="0"/>
        <w:pageBreakBefore w:val="0"/>
        <w:widowControl w:val="0"/>
        <w:kinsoku/>
        <w:wordWrap/>
        <w:overflowPunct/>
        <w:topLinePunct w:val="0"/>
        <w:autoSpaceDE/>
        <w:autoSpaceDN/>
        <w:bidi w:val="0"/>
        <w:adjustRightInd w:val="0"/>
        <w:snapToGrid w:val="0"/>
        <w:spacing w:line="500" w:lineRule="exact"/>
        <w:ind w:right="0" w:rightChars="0" w:firstLine="600" w:firstLineChars="200"/>
        <w:textAlignment w:val="auto"/>
        <w:rPr>
          <w:rFonts w:hint="eastAsia" w:ascii="仿宋" w:hAnsi="仿宋" w:eastAsia="仿宋" w:cs="仿宋"/>
          <w:spacing w:val="6"/>
          <w:sz w:val="30"/>
          <w:szCs w:val="30"/>
          <w:highlight w:val="none"/>
        </w:rPr>
      </w:pPr>
      <w:r>
        <w:rPr>
          <w:rFonts w:hint="eastAsia" w:ascii="仿宋" w:hAnsi="仿宋" w:eastAsia="仿宋" w:cs="仿宋"/>
          <w:sz w:val="30"/>
          <w:szCs w:val="30"/>
          <w:highlight w:val="none"/>
        </w:rPr>
        <w:t>乙方：</w:t>
      </w:r>
    </w:p>
    <w:p w14:paraId="468F42F6">
      <w:pPr>
        <w:keepNext w:val="0"/>
        <w:keepLines w:val="0"/>
        <w:pageBreakBefore w:val="0"/>
        <w:widowControl w:val="0"/>
        <w:numPr>
          <w:ilvl w:val="0"/>
          <w:numId w:val="0"/>
        </w:numPr>
        <w:kinsoku/>
        <w:wordWrap/>
        <w:overflowPunct/>
        <w:topLinePunct w:val="0"/>
        <w:autoSpaceDE/>
        <w:autoSpaceDN/>
        <w:bidi w:val="0"/>
        <w:spacing w:line="500" w:lineRule="exact"/>
        <w:ind w:firstLine="600" w:firstLineChars="200"/>
        <w:textAlignment w:val="auto"/>
        <w:rPr>
          <w:rFonts w:hint="eastAsia" w:ascii="仿宋" w:hAnsi="仿宋" w:eastAsia="仿宋" w:cs="仿宋"/>
          <w:sz w:val="30"/>
          <w:szCs w:val="30"/>
          <w:highlight w:val="none"/>
        </w:rPr>
      </w:pPr>
    </w:p>
    <w:p w14:paraId="183DD40C">
      <w:pPr>
        <w:keepNext w:val="0"/>
        <w:keepLines w:val="0"/>
        <w:pageBreakBefore w:val="0"/>
        <w:widowControl w:val="0"/>
        <w:numPr>
          <w:ilvl w:val="0"/>
          <w:numId w:val="0"/>
        </w:numPr>
        <w:kinsoku/>
        <w:wordWrap/>
        <w:overflowPunct/>
        <w:topLinePunct w:val="0"/>
        <w:autoSpaceDE/>
        <w:autoSpaceDN/>
        <w:bidi w:val="0"/>
        <w:spacing w:line="500" w:lineRule="exact"/>
        <w:ind w:firstLine="600" w:firstLineChars="200"/>
        <w:textAlignment w:val="auto"/>
        <w:rPr>
          <w:rFonts w:hint="eastAsia" w:ascii="仿宋" w:hAnsi="仿宋" w:eastAsia="仿宋" w:cs="仿宋"/>
          <w:sz w:val="30"/>
          <w:szCs w:val="30"/>
          <w:highlight w:val="none"/>
        </w:rPr>
      </w:pPr>
      <w:r>
        <w:rPr>
          <w:rFonts w:hint="eastAsia" w:ascii="仿宋" w:hAnsi="仿宋" w:eastAsia="仿宋" w:cs="仿宋"/>
          <w:sz w:val="30"/>
          <w:szCs w:val="30"/>
          <w:highlight w:val="none"/>
        </w:rPr>
        <w:t>为进一步加强安全生产工作，防范和减少各类生产安全事故的发生，保障</w:t>
      </w:r>
      <w:r>
        <w:rPr>
          <w:rFonts w:hint="eastAsia" w:ascii="仿宋" w:hAnsi="仿宋" w:eastAsia="仿宋" w:cs="仿宋"/>
          <w:sz w:val="30"/>
          <w:szCs w:val="30"/>
          <w:highlight w:val="none"/>
          <w:lang w:val="en-US" w:eastAsia="zh-CN"/>
        </w:rPr>
        <w:t>工程项目</w:t>
      </w:r>
      <w:r>
        <w:rPr>
          <w:rFonts w:hint="eastAsia" w:ascii="仿宋" w:hAnsi="仿宋" w:eastAsia="仿宋" w:cs="仿宋"/>
          <w:sz w:val="30"/>
          <w:szCs w:val="30"/>
          <w:highlight w:val="none"/>
        </w:rPr>
        <w:t>施工人员生命财产安全，保证甲方</w:t>
      </w:r>
      <w:r>
        <w:rPr>
          <w:rFonts w:hint="eastAsia" w:ascii="仿宋" w:hAnsi="仿宋" w:eastAsia="仿宋" w:cs="仿宋"/>
          <w:sz w:val="30"/>
          <w:szCs w:val="30"/>
          <w:highlight w:val="none"/>
          <w:lang w:val="en-US" w:eastAsia="zh-CN"/>
        </w:rPr>
        <w:t>工程</w:t>
      </w:r>
      <w:r>
        <w:rPr>
          <w:rFonts w:hint="eastAsia" w:ascii="仿宋" w:hAnsi="仿宋" w:eastAsia="仿宋" w:cs="仿宋"/>
          <w:sz w:val="30"/>
          <w:szCs w:val="30"/>
          <w:highlight w:val="none"/>
        </w:rPr>
        <w:t>施工安全生产，根据《中华人民共和国安全生产法》、《建设</w:t>
      </w:r>
      <w:r>
        <w:rPr>
          <w:rFonts w:hint="eastAsia" w:ascii="仿宋" w:hAnsi="仿宋" w:eastAsia="仿宋" w:cs="仿宋"/>
          <w:sz w:val="30"/>
          <w:szCs w:val="30"/>
          <w:highlight w:val="none"/>
          <w:lang w:val="en-US" w:eastAsia="zh-CN"/>
        </w:rPr>
        <w:t>工程</w:t>
      </w:r>
      <w:r>
        <w:rPr>
          <w:rFonts w:hint="eastAsia" w:ascii="仿宋" w:hAnsi="仿宋" w:eastAsia="仿宋" w:cs="仿宋"/>
          <w:sz w:val="30"/>
          <w:szCs w:val="30"/>
          <w:highlight w:val="none"/>
        </w:rPr>
        <w:t>安全生产管理条例》和《安全生产许可证条例》，结合我市建筑行业安全管理实际，就</w:t>
      </w:r>
      <w:r>
        <w:rPr>
          <w:rFonts w:hint="eastAsia" w:ascii="仿宋_GB2312" w:hAnsi="Times New Roman" w:eastAsia="仿宋_GB2312"/>
          <w:spacing w:val="6"/>
          <w:sz w:val="30"/>
          <w:szCs w:val="30"/>
          <w:highlight w:val="none"/>
        </w:rPr>
        <w:t>中山市公共交通运输集团有限公司展厅施工单位采购</w:t>
      </w:r>
      <w:r>
        <w:rPr>
          <w:rFonts w:hint="eastAsia" w:ascii="仿宋_GB2312" w:hAnsi="Times New Roman" w:eastAsia="仿宋_GB2312"/>
          <w:spacing w:val="6"/>
          <w:sz w:val="30"/>
          <w:szCs w:val="30"/>
          <w:highlight w:val="none"/>
          <w:lang w:val="en-US" w:eastAsia="zh-CN"/>
        </w:rPr>
        <w:t>项目</w:t>
      </w:r>
      <w:r>
        <w:rPr>
          <w:rFonts w:hint="eastAsia" w:ascii="仿宋" w:hAnsi="仿宋" w:eastAsia="仿宋" w:cs="仿宋"/>
          <w:sz w:val="30"/>
          <w:szCs w:val="30"/>
          <w:highlight w:val="none"/>
        </w:rPr>
        <w:t>施工安全责任的相关事项，制定本责任书。</w:t>
      </w:r>
    </w:p>
    <w:p w14:paraId="2CEF5179">
      <w:pPr>
        <w:keepNext w:val="0"/>
        <w:keepLines w:val="0"/>
        <w:pageBreakBefore w:val="0"/>
        <w:widowControl w:val="0"/>
        <w:numPr>
          <w:ilvl w:val="0"/>
          <w:numId w:val="0"/>
        </w:numPr>
        <w:kinsoku/>
        <w:wordWrap/>
        <w:overflowPunct/>
        <w:topLinePunct w:val="0"/>
        <w:autoSpaceDE/>
        <w:autoSpaceDN/>
        <w:bidi w:val="0"/>
        <w:spacing w:line="500" w:lineRule="exact"/>
        <w:ind w:firstLine="602" w:firstLineChars="200"/>
        <w:textAlignment w:val="auto"/>
        <w:rPr>
          <w:rFonts w:hint="eastAsia" w:ascii="仿宋" w:hAnsi="仿宋" w:eastAsia="仿宋" w:cs="仿宋"/>
          <w:sz w:val="30"/>
          <w:szCs w:val="30"/>
          <w:highlight w:val="none"/>
        </w:rPr>
      </w:pPr>
      <w:r>
        <w:rPr>
          <w:rFonts w:hint="eastAsia" w:ascii="仿宋" w:hAnsi="仿宋" w:eastAsia="仿宋" w:cs="仿宋"/>
          <w:b/>
          <w:bCs/>
          <w:sz w:val="30"/>
          <w:szCs w:val="30"/>
          <w:highlight w:val="none"/>
        </w:rPr>
        <w:t>一、责任对象</w:t>
      </w:r>
    </w:p>
    <w:p w14:paraId="6F6E3D83">
      <w:pPr>
        <w:keepNext w:val="0"/>
        <w:keepLines w:val="0"/>
        <w:pageBreakBefore w:val="0"/>
        <w:widowControl w:val="0"/>
        <w:numPr>
          <w:ilvl w:val="0"/>
          <w:numId w:val="0"/>
        </w:numPr>
        <w:kinsoku/>
        <w:wordWrap/>
        <w:overflowPunct/>
        <w:topLinePunct w:val="0"/>
        <w:autoSpaceDE/>
        <w:autoSpaceDN/>
        <w:bidi w:val="0"/>
        <w:spacing w:line="500" w:lineRule="exact"/>
        <w:ind w:firstLine="600" w:firstLineChars="200"/>
        <w:textAlignment w:val="auto"/>
        <w:rPr>
          <w:rFonts w:hint="eastAsia" w:ascii="仿宋" w:hAnsi="仿宋" w:eastAsia="仿宋" w:cs="仿宋"/>
          <w:sz w:val="30"/>
          <w:szCs w:val="30"/>
          <w:highlight w:val="none"/>
        </w:rPr>
      </w:pPr>
      <w:r>
        <w:rPr>
          <w:rFonts w:hint="eastAsia" w:ascii="仿宋" w:hAnsi="仿宋" w:eastAsia="仿宋" w:cs="仿宋"/>
          <w:sz w:val="30"/>
          <w:szCs w:val="30"/>
          <w:highlight w:val="none"/>
        </w:rPr>
        <w:t>乙方负责人是项目安全生产的第一责任人，对本项目的安全生产负全面责任，全面负责施工区域内的人身、财产安全等。安全生产管理人员是施工现场安全负责人，对现场安全生产日常监督检查工作具体负责。乙方应严格遵守安全生产规章制度，并指定专人负责监管安全施工作业，不得擅自离开现场。对可能发生的问题及时采取措施予以控制，发</w:t>
      </w:r>
      <w:r>
        <w:rPr>
          <w:rFonts w:hint="eastAsia" w:ascii="仿宋" w:hAnsi="仿宋" w:eastAsia="仿宋" w:cs="仿宋"/>
          <w:sz w:val="30"/>
          <w:szCs w:val="30"/>
          <w:highlight w:val="none"/>
          <w:lang w:val="en-US" w:eastAsia="zh-CN"/>
        </w:rPr>
        <w:t>现</w:t>
      </w:r>
      <w:r>
        <w:rPr>
          <w:rFonts w:hint="eastAsia" w:ascii="仿宋" w:hAnsi="仿宋" w:eastAsia="仿宋" w:cs="仿宋"/>
          <w:sz w:val="30"/>
          <w:szCs w:val="30"/>
          <w:highlight w:val="none"/>
        </w:rPr>
        <w:t>违章指挥、违章操作的行为要及时指出、坚决制止。</w:t>
      </w:r>
    </w:p>
    <w:p w14:paraId="797AEF1A">
      <w:pPr>
        <w:keepNext w:val="0"/>
        <w:keepLines w:val="0"/>
        <w:pageBreakBefore w:val="0"/>
        <w:widowControl w:val="0"/>
        <w:numPr>
          <w:ilvl w:val="0"/>
          <w:numId w:val="0"/>
        </w:numPr>
        <w:kinsoku/>
        <w:wordWrap/>
        <w:overflowPunct/>
        <w:topLinePunct w:val="0"/>
        <w:autoSpaceDE/>
        <w:autoSpaceDN/>
        <w:bidi w:val="0"/>
        <w:spacing w:line="500" w:lineRule="exact"/>
        <w:ind w:firstLine="602" w:firstLineChars="200"/>
        <w:textAlignment w:val="auto"/>
        <w:rPr>
          <w:rFonts w:hint="eastAsia" w:ascii="仿宋" w:hAnsi="仿宋" w:eastAsia="仿宋" w:cs="仿宋"/>
          <w:sz w:val="30"/>
          <w:szCs w:val="30"/>
          <w:highlight w:val="none"/>
        </w:rPr>
      </w:pPr>
      <w:r>
        <w:rPr>
          <w:rFonts w:hint="eastAsia" w:ascii="仿宋" w:hAnsi="仿宋" w:eastAsia="仿宋" w:cs="仿宋"/>
          <w:b/>
          <w:bCs/>
          <w:sz w:val="30"/>
          <w:szCs w:val="30"/>
          <w:highlight w:val="none"/>
        </w:rPr>
        <w:t>二、责任目标</w:t>
      </w:r>
    </w:p>
    <w:p w14:paraId="3CE6CF2C">
      <w:pPr>
        <w:keepNext w:val="0"/>
        <w:keepLines w:val="0"/>
        <w:pageBreakBefore w:val="0"/>
        <w:widowControl w:val="0"/>
        <w:numPr>
          <w:ilvl w:val="0"/>
          <w:numId w:val="0"/>
        </w:numPr>
        <w:kinsoku/>
        <w:wordWrap/>
        <w:overflowPunct/>
        <w:topLinePunct w:val="0"/>
        <w:autoSpaceDE/>
        <w:autoSpaceDN/>
        <w:bidi w:val="0"/>
        <w:spacing w:line="500" w:lineRule="exact"/>
        <w:ind w:firstLine="600" w:firstLineChars="200"/>
        <w:textAlignment w:val="auto"/>
        <w:rPr>
          <w:rFonts w:hint="eastAsia" w:ascii="仿宋" w:hAnsi="仿宋" w:eastAsia="仿宋" w:cs="仿宋"/>
          <w:sz w:val="30"/>
          <w:szCs w:val="30"/>
          <w:highlight w:val="none"/>
        </w:rPr>
      </w:pPr>
      <w:r>
        <w:rPr>
          <w:rFonts w:hint="eastAsia" w:ascii="仿宋" w:hAnsi="仿宋" w:eastAsia="仿宋" w:cs="仿宋"/>
          <w:sz w:val="30"/>
          <w:szCs w:val="30"/>
          <w:highlight w:val="none"/>
        </w:rPr>
        <w:t>（一）认真贯彻落实“安全第一、预防为主、综合治理”的安全生产方针、政策和各项安全生产法律法规和规范标准。</w:t>
      </w:r>
    </w:p>
    <w:p w14:paraId="2364E5F0">
      <w:pPr>
        <w:keepNext w:val="0"/>
        <w:keepLines w:val="0"/>
        <w:pageBreakBefore w:val="0"/>
        <w:widowControl w:val="0"/>
        <w:numPr>
          <w:ilvl w:val="0"/>
          <w:numId w:val="0"/>
        </w:numPr>
        <w:kinsoku/>
        <w:wordWrap/>
        <w:overflowPunct/>
        <w:topLinePunct w:val="0"/>
        <w:autoSpaceDE/>
        <w:autoSpaceDN/>
        <w:bidi w:val="0"/>
        <w:spacing w:line="500" w:lineRule="exact"/>
        <w:ind w:firstLine="600" w:firstLineChars="200"/>
        <w:textAlignment w:val="auto"/>
        <w:rPr>
          <w:rFonts w:hint="eastAsia" w:ascii="仿宋" w:hAnsi="仿宋" w:eastAsia="仿宋" w:cs="仿宋"/>
          <w:sz w:val="30"/>
          <w:szCs w:val="30"/>
          <w:highlight w:val="none"/>
        </w:rPr>
      </w:pPr>
      <w:r>
        <w:rPr>
          <w:rFonts w:hint="eastAsia" w:ascii="仿宋" w:hAnsi="仿宋" w:eastAsia="仿宋" w:cs="仿宋"/>
          <w:sz w:val="30"/>
          <w:szCs w:val="30"/>
          <w:highlight w:val="none"/>
        </w:rPr>
        <w:t>（二）认真实施本项目施工组织设计中的各项安全技术措施;组织编制、完善本项目重大危险源的控制措施和生产事故应急预案。</w:t>
      </w:r>
    </w:p>
    <w:p w14:paraId="5C24612A">
      <w:pPr>
        <w:keepNext w:val="0"/>
        <w:keepLines w:val="0"/>
        <w:pageBreakBefore w:val="0"/>
        <w:widowControl w:val="0"/>
        <w:numPr>
          <w:ilvl w:val="0"/>
          <w:numId w:val="0"/>
        </w:numPr>
        <w:kinsoku/>
        <w:wordWrap/>
        <w:overflowPunct/>
        <w:topLinePunct w:val="0"/>
        <w:autoSpaceDE/>
        <w:autoSpaceDN/>
        <w:bidi w:val="0"/>
        <w:spacing w:line="500" w:lineRule="exact"/>
        <w:ind w:firstLine="600" w:firstLineChars="200"/>
        <w:textAlignment w:val="auto"/>
        <w:rPr>
          <w:rFonts w:hint="eastAsia" w:ascii="仿宋" w:hAnsi="仿宋" w:eastAsia="仿宋" w:cs="仿宋"/>
          <w:sz w:val="30"/>
          <w:szCs w:val="30"/>
          <w:highlight w:val="none"/>
        </w:rPr>
      </w:pPr>
      <w:r>
        <w:rPr>
          <w:rFonts w:hint="eastAsia" w:ascii="仿宋" w:hAnsi="仿宋" w:eastAsia="仿宋" w:cs="仿宋"/>
          <w:sz w:val="30"/>
          <w:szCs w:val="30"/>
          <w:highlight w:val="none"/>
        </w:rPr>
        <w:t>（三）严格执行“五同时”要求，在计划、布置、检查、总结、评比项目生产工作的同时，要计划、布置、检查、总结、评比安全生产工作。</w:t>
      </w:r>
    </w:p>
    <w:p w14:paraId="78BF3DA3">
      <w:pPr>
        <w:keepNext w:val="0"/>
        <w:keepLines w:val="0"/>
        <w:pageBreakBefore w:val="0"/>
        <w:widowControl w:val="0"/>
        <w:numPr>
          <w:ilvl w:val="0"/>
          <w:numId w:val="0"/>
        </w:numPr>
        <w:kinsoku/>
        <w:wordWrap/>
        <w:overflowPunct/>
        <w:topLinePunct w:val="0"/>
        <w:autoSpaceDE/>
        <w:autoSpaceDN/>
        <w:bidi w:val="0"/>
        <w:spacing w:line="500" w:lineRule="exact"/>
        <w:ind w:firstLine="600" w:firstLineChars="200"/>
        <w:textAlignment w:val="auto"/>
        <w:rPr>
          <w:rFonts w:hint="eastAsia" w:ascii="仿宋" w:hAnsi="仿宋" w:eastAsia="仿宋" w:cs="仿宋"/>
          <w:sz w:val="30"/>
          <w:szCs w:val="30"/>
          <w:highlight w:val="none"/>
        </w:rPr>
      </w:pPr>
      <w:r>
        <w:rPr>
          <w:rFonts w:hint="eastAsia" w:ascii="仿宋" w:hAnsi="仿宋" w:eastAsia="仿宋" w:cs="仿宋"/>
          <w:sz w:val="30"/>
          <w:szCs w:val="30"/>
          <w:highlight w:val="none"/>
        </w:rPr>
        <w:t>（四）严格执行《建筑施工安全检查标准》、《建筑施工现场安全防护设施技术规程》和《建筑施工现场安全生产管理规程》，加强施工现场安全生产管理，提高安全防护质量，做到先防护后施工，施工现场各项安全合格率达100%。</w:t>
      </w:r>
    </w:p>
    <w:p w14:paraId="7E655C18">
      <w:pPr>
        <w:keepNext w:val="0"/>
        <w:keepLines w:val="0"/>
        <w:pageBreakBefore w:val="0"/>
        <w:widowControl w:val="0"/>
        <w:numPr>
          <w:ilvl w:val="0"/>
          <w:numId w:val="0"/>
        </w:numPr>
        <w:kinsoku/>
        <w:wordWrap/>
        <w:overflowPunct/>
        <w:topLinePunct w:val="0"/>
        <w:autoSpaceDE/>
        <w:autoSpaceDN/>
        <w:bidi w:val="0"/>
        <w:spacing w:line="500" w:lineRule="exact"/>
        <w:ind w:firstLine="600" w:firstLineChars="200"/>
        <w:textAlignment w:val="auto"/>
        <w:rPr>
          <w:rFonts w:hint="eastAsia" w:ascii="仿宋" w:hAnsi="仿宋" w:eastAsia="仿宋" w:cs="仿宋"/>
          <w:sz w:val="30"/>
          <w:szCs w:val="30"/>
          <w:highlight w:val="none"/>
        </w:rPr>
      </w:pPr>
      <w:r>
        <w:rPr>
          <w:rFonts w:hint="eastAsia" w:ascii="仿宋" w:hAnsi="仿宋" w:eastAsia="仿宋" w:cs="仿宋"/>
          <w:sz w:val="30"/>
          <w:szCs w:val="30"/>
          <w:highlight w:val="none"/>
        </w:rPr>
        <w:t>（五）乙方应按</w:t>
      </w:r>
      <w:r>
        <w:rPr>
          <w:rFonts w:hint="eastAsia" w:ascii="仿宋" w:hAnsi="仿宋" w:eastAsia="仿宋" w:cs="仿宋"/>
          <w:sz w:val="30"/>
          <w:szCs w:val="30"/>
          <w:highlight w:val="none"/>
          <w:lang w:val="en-US" w:eastAsia="zh-CN"/>
        </w:rPr>
        <w:t>项目</w:t>
      </w:r>
      <w:r>
        <w:rPr>
          <w:rFonts w:hint="eastAsia" w:ascii="仿宋" w:hAnsi="仿宋" w:eastAsia="仿宋" w:cs="仿宋"/>
          <w:sz w:val="30"/>
          <w:szCs w:val="30"/>
          <w:highlight w:val="none"/>
        </w:rPr>
        <w:t>规模设置安全管理机构或配备专职安全生产管理人员，项目负责人要领导和组织施工现场定期、专项的安全检查，支持工地安全员的工作，对施工中的事故隐患，组织制定措施，及时整改。自觉接受行业管理部门的监督检查，提出的安全生产与管理方面存在的问题，要按照定时、定人、定措施的要求予以整改。</w:t>
      </w:r>
    </w:p>
    <w:p w14:paraId="707FE9C8">
      <w:pPr>
        <w:keepNext w:val="0"/>
        <w:keepLines w:val="0"/>
        <w:pageBreakBefore w:val="0"/>
        <w:widowControl w:val="0"/>
        <w:numPr>
          <w:ilvl w:val="0"/>
          <w:numId w:val="0"/>
        </w:numPr>
        <w:kinsoku/>
        <w:wordWrap/>
        <w:overflowPunct/>
        <w:topLinePunct w:val="0"/>
        <w:autoSpaceDE/>
        <w:autoSpaceDN/>
        <w:bidi w:val="0"/>
        <w:spacing w:line="500" w:lineRule="exact"/>
        <w:ind w:firstLine="600" w:firstLineChars="200"/>
        <w:textAlignment w:val="auto"/>
        <w:rPr>
          <w:rFonts w:hint="eastAsia" w:ascii="仿宋" w:hAnsi="仿宋" w:eastAsia="仿宋" w:cs="仿宋"/>
          <w:sz w:val="30"/>
          <w:szCs w:val="30"/>
          <w:highlight w:val="none"/>
        </w:rPr>
      </w:pPr>
      <w:r>
        <w:rPr>
          <w:rFonts w:hint="eastAsia" w:ascii="仿宋" w:hAnsi="仿宋" w:eastAsia="仿宋" w:cs="仿宋"/>
          <w:sz w:val="30"/>
          <w:szCs w:val="30"/>
          <w:highlight w:val="none"/>
        </w:rPr>
        <w:t>（六）执行国家用工管理的各项规定，严格持证上岗的管理制度，认真组织上岗前的各种安全教育培训，并做好记录。积极为施工人员办理意外伤害保险。</w:t>
      </w:r>
      <w:r>
        <w:rPr>
          <w:rFonts w:hint="eastAsia" w:ascii="仿宋" w:hAnsi="仿宋" w:eastAsia="仿宋" w:cs="仿宋"/>
          <w:sz w:val="30"/>
          <w:szCs w:val="30"/>
          <w:highlight w:val="none"/>
          <w:lang w:val="en-US" w:eastAsia="zh-CN"/>
        </w:rPr>
        <w:t>工程</w:t>
      </w:r>
      <w:r>
        <w:rPr>
          <w:rFonts w:hint="eastAsia" w:ascii="仿宋" w:hAnsi="仿宋" w:eastAsia="仿宋" w:cs="仿宋"/>
          <w:sz w:val="30"/>
          <w:szCs w:val="30"/>
          <w:highlight w:val="none"/>
        </w:rPr>
        <w:t>分包的，要明确各自的安全生产职责，防止以包代管。</w:t>
      </w:r>
    </w:p>
    <w:p w14:paraId="1BAB99B9">
      <w:pPr>
        <w:keepNext w:val="0"/>
        <w:keepLines w:val="0"/>
        <w:pageBreakBefore w:val="0"/>
        <w:widowControl w:val="0"/>
        <w:numPr>
          <w:ilvl w:val="0"/>
          <w:numId w:val="0"/>
        </w:numPr>
        <w:kinsoku/>
        <w:wordWrap/>
        <w:overflowPunct/>
        <w:topLinePunct w:val="0"/>
        <w:autoSpaceDE/>
        <w:autoSpaceDN/>
        <w:bidi w:val="0"/>
        <w:spacing w:line="500" w:lineRule="exact"/>
        <w:ind w:firstLine="600" w:firstLineChars="200"/>
        <w:textAlignment w:val="auto"/>
        <w:rPr>
          <w:rFonts w:hint="eastAsia" w:ascii="仿宋" w:hAnsi="仿宋" w:eastAsia="仿宋" w:cs="仿宋"/>
          <w:sz w:val="30"/>
          <w:szCs w:val="30"/>
          <w:highlight w:val="none"/>
        </w:rPr>
      </w:pPr>
      <w:r>
        <w:rPr>
          <w:rFonts w:hint="eastAsia" w:ascii="仿宋" w:hAnsi="仿宋" w:eastAsia="仿宋" w:cs="仿宋"/>
          <w:sz w:val="30"/>
          <w:szCs w:val="30"/>
          <w:highlight w:val="none"/>
        </w:rPr>
        <w:t>（七）乙方仅能安排具有特种作业操作证的人员进行对应作业，保证所有特种作业人员持证上岗，并在开工前对所属人员进行安全注意事项、措施交底的安全教育。乙方保证足额支付施工人员劳动报酬，否则由此产生的全部纠纷均由乙方解决。</w:t>
      </w:r>
    </w:p>
    <w:p w14:paraId="25421269">
      <w:pPr>
        <w:keepNext w:val="0"/>
        <w:keepLines w:val="0"/>
        <w:pageBreakBefore w:val="0"/>
        <w:widowControl w:val="0"/>
        <w:numPr>
          <w:ilvl w:val="0"/>
          <w:numId w:val="0"/>
        </w:numPr>
        <w:kinsoku/>
        <w:wordWrap/>
        <w:overflowPunct/>
        <w:topLinePunct w:val="0"/>
        <w:autoSpaceDE/>
        <w:autoSpaceDN/>
        <w:bidi w:val="0"/>
        <w:spacing w:line="500" w:lineRule="exact"/>
        <w:ind w:firstLine="600" w:firstLineChars="200"/>
        <w:textAlignment w:val="auto"/>
        <w:rPr>
          <w:rFonts w:hint="eastAsia" w:ascii="仿宋" w:hAnsi="仿宋" w:eastAsia="仿宋" w:cs="仿宋"/>
          <w:sz w:val="30"/>
          <w:szCs w:val="30"/>
          <w:highlight w:val="none"/>
        </w:rPr>
      </w:pPr>
      <w:r>
        <w:rPr>
          <w:rFonts w:hint="eastAsia" w:ascii="仿宋" w:hAnsi="仿宋" w:eastAsia="仿宋" w:cs="仿宋"/>
          <w:sz w:val="30"/>
          <w:szCs w:val="30"/>
          <w:highlight w:val="none"/>
        </w:rPr>
        <w:t>（八）在制定</w:t>
      </w:r>
      <w:r>
        <w:rPr>
          <w:rFonts w:hint="eastAsia" w:ascii="仿宋" w:hAnsi="仿宋" w:eastAsia="仿宋" w:cs="仿宋"/>
          <w:sz w:val="30"/>
          <w:szCs w:val="30"/>
          <w:highlight w:val="none"/>
          <w:lang w:val="en-US" w:eastAsia="zh-CN"/>
        </w:rPr>
        <w:t>项目</w:t>
      </w:r>
      <w:r>
        <w:rPr>
          <w:rFonts w:hint="eastAsia" w:ascii="仿宋" w:hAnsi="仿宋" w:eastAsia="仿宋" w:cs="仿宋"/>
          <w:sz w:val="30"/>
          <w:szCs w:val="30"/>
          <w:highlight w:val="none"/>
        </w:rPr>
        <w:t>各项费用计划时，要确保安全生产费用投入和有效使用，并建立安全生产投入台帐。</w:t>
      </w:r>
    </w:p>
    <w:p w14:paraId="136E870E">
      <w:pPr>
        <w:keepNext w:val="0"/>
        <w:keepLines w:val="0"/>
        <w:pageBreakBefore w:val="0"/>
        <w:widowControl w:val="0"/>
        <w:numPr>
          <w:ilvl w:val="0"/>
          <w:numId w:val="0"/>
        </w:numPr>
        <w:kinsoku/>
        <w:wordWrap/>
        <w:overflowPunct/>
        <w:topLinePunct w:val="0"/>
        <w:autoSpaceDE/>
        <w:autoSpaceDN/>
        <w:bidi w:val="0"/>
        <w:spacing w:line="500" w:lineRule="exact"/>
        <w:ind w:firstLine="600" w:firstLineChars="200"/>
        <w:textAlignment w:val="auto"/>
        <w:rPr>
          <w:rFonts w:hint="eastAsia" w:ascii="仿宋" w:hAnsi="仿宋" w:eastAsia="仿宋" w:cs="仿宋"/>
          <w:sz w:val="30"/>
          <w:szCs w:val="30"/>
          <w:highlight w:val="none"/>
        </w:rPr>
      </w:pPr>
      <w:r>
        <w:rPr>
          <w:rFonts w:hint="eastAsia" w:ascii="仿宋" w:hAnsi="仿宋" w:eastAsia="仿宋" w:cs="仿宋"/>
          <w:sz w:val="30"/>
          <w:szCs w:val="30"/>
          <w:highlight w:val="none"/>
        </w:rPr>
        <w:t>（九）发生事故时，乙方要紧急启动应急救援预案，做好人员抢救与现场保护工作，采取有效措施防止事故扩大，及时上报、组织、配合事故的调查。</w:t>
      </w:r>
    </w:p>
    <w:p w14:paraId="7CFBF009">
      <w:pPr>
        <w:keepNext w:val="0"/>
        <w:keepLines w:val="0"/>
        <w:pageBreakBefore w:val="0"/>
        <w:widowControl w:val="0"/>
        <w:numPr>
          <w:ilvl w:val="0"/>
          <w:numId w:val="0"/>
        </w:numPr>
        <w:kinsoku/>
        <w:wordWrap/>
        <w:overflowPunct/>
        <w:topLinePunct w:val="0"/>
        <w:autoSpaceDE/>
        <w:autoSpaceDN/>
        <w:bidi w:val="0"/>
        <w:spacing w:line="500" w:lineRule="exact"/>
        <w:ind w:firstLine="600" w:firstLineChars="200"/>
        <w:textAlignment w:val="auto"/>
        <w:rPr>
          <w:rFonts w:hint="eastAsia" w:ascii="仿宋" w:hAnsi="仿宋" w:eastAsia="仿宋" w:cs="仿宋"/>
          <w:sz w:val="30"/>
          <w:szCs w:val="30"/>
          <w:highlight w:val="none"/>
        </w:rPr>
      </w:pPr>
      <w:r>
        <w:rPr>
          <w:rFonts w:hint="eastAsia" w:ascii="仿宋" w:hAnsi="仿宋" w:eastAsia="仿宋" w:cs="仿宋"/>
          <w:sz w:val="30"/>
          <w:szCs w:val="30"/>
          <w:highlight w:val="none"/>
        </w:rPr>
        <w:t>（十）乙方负责此项目的全部安全责任，如在施工过程中发生安全事故，由乙方承担全部的事故责任和经济责任。</w:t>
      </w:r>
    </w:p>
    <w:p w14:paraId="7FCA5A79">
      <w:pPr>
        <w:keepNext w:val="0"/>
        <w:keepLines w:val="0"/>
        <w:pageBreakBefore w:val="0"/>
        <w:widowControl w:val="0"/>
        <w:numPr>
          <w:ilvl w:val="0"/>
          <w:numId w:val="0"/>
        </w:numPr>
        <w:kinsoku/>
        <w:wordWrap/>
        <w:overflowPunct/>
        <w:topLinePunct w:val="0"/>
        <w:autoSpaceDE/>
        <w:autoSpaceDN/>
        <w:bidi w:val="0"/>
        <w:spacing w:line="500" w:lineRule="exact"/>
        <w:ind w:firstLine="602" w:firstLineChars="200"/>
        <w:textAlignment w:val="auto"/>
        <w:rPr>
          <w:rFonts w:hint="eastAsia" w:ascii="仿宋" w:hAnsi="仿宋" w:eastAsia="仿宋" w:cs="仿宋"/>
          <w:sz w:val="30"/>
          <w:szCs w:val="30"/>
          <w:highlight w:val="none"/>
        </w:rPr>
      </w:pPr>
      <w:r>
        <w:rPr>
          <w:rFonts w:hint="eastAsia" w:ascii="仿宋" w:hAnsi="仿宋" w:eastAsia="仿宋" w:cs="仿宋"/>
          <w:b/>
          <w:bCs/>
          <w:sz w:val="30"/>
          <w:szCs w:val="30"/>
          <w:highlight w:val="none"/>
        </w:rPr>
        <w:t>三、创建目标</w:t>
      </w:r>
    </w:p>
    <w:p w14:paraId="244E785E">
      <w:pPr>
        <w:keepNext w:val="0"/>
        <w:keepLines w:val="0"/>
        <w:pageBreakBefore w:val="0"/>
        <w:widowControl w:val="0"/>
        <w:numPr>
          <w:ilvl w:val="0"/>
          <w:numId w:val="0"/>
        </w:numPr>
        <w:kinsoku/>
        <w:wordWrap/>
        <w:overflowPunct/>
        <w:topLinePunct w:val="0"/>
        <w:autoSpaceDE/>
        <w:autoSpaceDN/>
        <w:bidi w:val="0"/>
        <w:spacing w:line="500" w:lineRule="exact"/>
        <w:ind w:firstLine="600" w:firstLineChars="200"/>
        <w:textAlignment w:val="auto"/>
        <w:rPr>
          <w:rFonts w:hint="eastAsia" w:ascii="仿宋" w:hAnsi="仿宋" w:eastAsia="仿宋" w:cs="仿宋"/>
          <w:sz w:val="30"/>
          <w:szCs w:val="30"/>
          <w:highlight w:val="none"/>
        </w:rPr>
      </w:pPr>
      <w:r>
        <w:rPr>
          <w:rFonts w:hint="eastAsia" w:ascii="仿宋" w:hAnsi="仿宋" w:eastAsia="仿宋" w:cs="仿宋"/>
          <w:sz w:val="30"/>
          <w:szCs w:val="30"/>
          <w:highlight w:val="none"/>
        </w:rPr>
        <w:t>创建目标：安全文明施工现场合格。</w:t>
      </w:r>
    </w:p>
    <w:p w14:paraId="758D308A">
      <w:pPr>
        <w:keepNext w:val="0"/>
        <w:keepLines w:val="0"/>
        <w:pageBreakBefore w:val="0"/>
        <w:widowControl w:val="0"/>
        <w:numPr>
          <w:ilvl w:val="0"/>
          <w:numId w:val="0"/>
        </w:numPr>
        <w:kinsoku/>
        <w:wordWrap/>
        <w:overflowPunct/>
        <w:topLinePunct w:val="0"/>
        <w:autoSpaceDE/>
        <w:autoSpaceDN/>
        <w:bidi w:val="0"/>
        <w:spacing w:line="500" w:lineRule="exact"/>
        <w:ind w:firstLine="602" w:firstLineChars="200"/>
        <w:textAlignment w:val="auto"/>
        <w:rPr>
          <w:rFonts w:hint="eastAsia" w:ascii="仿宋" w:hAnsi="仿宋" w:eastAsia="仿宋" w:cs="仿宋"/>
          <w:sz w:val="30"/>
          <w:szCs w:val="30"/>
          <w:highlight w:val="none"/>
        </w:rPr>
      </w:pPr>
      <w:r>
        <w:rPr>
          <w:rFonts w:hint="eastAsia" w:ascii="仿宋" w:hAnsi="仿宋" w:eastAsia="仿宋" w:cs="仿宋"/>
          <w:b/>
          <w:bCs/>
          <w:sz w:val="30"/>
          <w:szCs w:val="30"/>
          <w:highlight w:val="none"/>
        </w:rPr>
        <w:t>四、</w:t>
      </w:r>
      <w:r>
        <w:rPr>
          <w:rFonts w:hint="eastAsia" w:ascii="仿宋" w:hAnsi="仿宋" w:eastAsia="仿宋" w:cs="仿宋"/>
          <w:b/>
          <w:bCs/>
          <w:sz w:val="30"/>
          <w:szCs w:val="30"/>
          <w:highlight w:val="none"/>
          <w:lang w:val="en-US" w:eastAsia="zh-CN"/>
        </w:rPr>
        <w:t>工程</w:t>
      </w:r>
      <w:r>
        <w:rPr>
          <w:rFonts w:hint="eastAsia" w:ascii="仿宋" w:hAnsi="仿宋" w:eastAsia="仿宋" w:cs="仿宋"/>
          <w:b/>
          <w:bCs/>
          <w:sz w:val="30"/>
          <w:szCs w:val="30"/>
          <w:highlight w:val="none"/>
        </w:rPr>
        <w:t>质量</w:t>
      </w:r>
    </w:p>
    <w:p w14:paraId="22524C5D">
      <w:pPr>
        <w:keepNext w:val="0"/>
        <w:keepLines w:val="0"/>
        <w:pageBreakBefore w:val="0"/>
        <w:widowControl w:val="0"/>
        <w:numPr>
          <w:ilvl w:val="0"/>
          <w:numId w:val="0"/>
        </w:numPr>
        <w:kinsoku/>
        <w:wordWrap/>
        <w:overflowPunct/>
        <w:topLinePunct w:val="0"/>
        <w:autoSpaceDE/>
        <w:autoSpaceDN/>
        <w:bidi w:val="0"/>
        <w:spacing w:line="500" w:lineRule="exact"/>
        <w:ind w:firstLine="600" w:firstLineChars="200"/>
        <w:textAlignment w:val="auto"/>
        <w:rPr>
          <w:rFonts w:hint="eastAsia" w:ascii="仿宋" w:hAnsi="仿宋" w:eastAsia="仿宋" w:cs="仿宋"/>
          <w:sz w:val="30"/>
          <w:szCs w:val="30"/>
          <w:highlight w:val="none"/>
        </w:rPr>
      </w:pPr>
      <w:r>
        <w:rPr>
          <w:rFonts w:hint="eastAsia" w:ascii="仿宋" w:hAnsi="仿宋" w:eastAsia="仿宋" w:cs="仿宋"/>
          <w:sz w:val="30"/>
          <w:szCs w:val="30"/>
          <w:highlight w:val="none"/>
        </w:rPr>
        <w:t>（一）建造质量要求：钢结构</w:t>
      </w:r>
      <w:r>
        <w:rPr>
          <w:rFonts w:hint="eastAsia" w:ascii="仿宋" w:hAnsi="仿宋" w:eastAsia="仿宋" w:cs="仿宋"/>
          <w:sz w:val="30"/>
          <w:szCs w:val="30"/>
          <w:highlight w:val="none"/>
          <w:lang w:val="en-US" w:eastAsia="zh-CN"/>
        </w:rPr>
        <w:t>工程</w:t>
      </w:r>
      <w:r>
        <w:rPr>
          <w:rFonts w:hint="eastAsia" w:ascii="仿宋" w:hAnsi="仿宋" w:eastAsia="仿宋" w:cs="仿宋"/>
          <w:sz w:val="30"/>
          <w:szCs w:val="30"/>
          <w:highlight w:val="none"/>
        </w:rPr>
        <w:t>按《钢结构</w:t>
      </w:r>
      <w:r>
        <w:rPr>
          <w:rFonts w:hint="eastAsia" w:ascii="仿宋" w:hAnsi="仿宋" w:eastAsia="仿宋" w:cs="仿宋"/>
          <w:sz w:val="30"/>
          <w:szCs w:val="30"/>
          <w:highlight w:val="none"/>
          <w:lang w:val="en-US" w:eastAsia="zh-CN"/>
        </w:rPr>
        <w:t>工程</w:t>
      </w:r>
      <w:r>
        <w:rPr>
          <w:rFonts w:hint="eastAsia" w:ascii="仿宋" w:hAnsi="仿宋" w:eastAsia="仿宋" w:cs="仿宋"/>
          <w:sz w:val="30"/>
          <w:szCs w:val="30"/>
          <w:highlight w:val="none"/>
        </w:rPr>
        <w:t>及验收规范》（GB50205-92）执行；焊接按《建筑钢结构焊接规程》（JGJ80—91）执行；电气按《电气装置安装</w:t>
      </w:r>
      <w:r>
        <w:rPr>
          <w:rFonts w:hint="eastAsia" w:ascii="仿宋" w:hAnsi="仿宋" w:eastAsia="仿宋" w:cs="仿宋"/>
          <w:sz w:val="30"/>
          <w:szCs w:val="30"/>
          <w:highlight w:val="none"/>
          <w:lang w:val="en-US" w:eastAsia="zh-CN"/>
        </w:rPr>
        <w:t>工程</w:t>
      </w:r>
      <w:r>
        <w:rPr>
          <w:rFonts w:hint="eastAsia" w:ascii="仿宋" w:hAnsi="仿宋" w:eastAsia="仿宋" w:cs="仿宋"/>
          <w:sz w:val="30"/>
          <w:szCs w:val="30"/>
          <w:highlight w:val="none"/>
        </w:rPr>
        <w:t>电缆线路施工及验收标准》（GB50168-2018）执行。结构要牢固可靠，确保安全。主体结构要能经受七级地震、十级台风的使用环境考验，并在此条件下不倒塌、不倾斜、不破损、不变形（除钢化玻璃以外）。</w:t>
      </w:r>
    </w:p>
    <w:p w14:paraId="10D87855">
      <w:pPr>
        <w:keepNext w:val="0"/>
        <w:keepLines w:val="0"/>
        <w:pageBreakBefore w:val="0"/>
        <w:widowControl w:val="0"/>
        <w:numPr>
          <w:ilvl w:val="0"/>
          <w:numId w:val="0"/>
        </w:numPr>
        <w:kinsoku/>
        <w:wordWrap/>
        <w:overflowPunct/>
        <w:topLinePunct w:val="0"/>
        <w:autoSpaceDE/>
        <w:autoSpaceDN/>
        <w:bidi w:val="0"/>
        <w:spacing w:line="500" w:lineRule="exact"/>
        <w:ind w:firstLine="600" w:firstLineChars="200"/>
        <w:textAlignment w:val="auto"/>
        <w:rPr>
          <w:rFonts w:hint="eastAsia" w:ascii="仿宋" w:hAnsi="仿宋" w:eastAsia="仿宋" w:cs="仿宋"/>
          <w:sz w:val="30"/>
          <w:szCs w:val="30"/>
          <w:highlight w:val="none"/>
        </w:rPr>
      </w:pPr>
      <w:r>
        <w:rPr>
          <w:rFonts w:hint="eastAsia" w:ascii="仿宋" w:hAnsi="仿宋" w:eastAsia="仿宋" w:cs="仿宋"/>
          <w:sz w:val="30"/>
          <w:szCs w:val="30"/>
          <w:highlight w:val="none"/>
        </w:rPr>
        <w:t>（二）文明施工：达到广东省规定文明施工标准。</w:t>
      </w:r>
    </w:p>
    <w:p w14:paraId="374AA641">
      <w:pPr>
        <w:keepNext w:val="0"/>
        <w:keepLines w:val="0"/>
        <w:pageBreakBefore w:val="0"/>
        <w:widowControl w:val="0"/>
        <w:numPr>
          <w:ilvl w:val="0"/>
          <w:numId w:val="0"/>
        </w:numPr>
        <w:kinsoku/>
        <w:wordWrap/>
        <w:overflowPunct/>
        <w:topLinePunct w:val="0"/>
        <w:autoSpaceDE/>
        <w:autoSpaceDN/>
        <w:bidi w:val="0"/>
        <w:spacing w:line="500" w:lineRule="exact"/>
        <w:ind w:firstLine="600" w:firstLineChars="200"/>
        <w:textAlignment w:val="auto"/>
        <w:rPr>
          <w:rFonts w:hint="eastAsia" w:ascii="仿宋" w:hAnsi="仿宋" w:eastAsia="仿宋" w:cs="仿宋"/>
          <w:sz w:val="30"/>
          <w:szCs w:val="30"/>
          <w:highlight w:val="none"/>
        </w:rPr>
      </w:pPr>
      <w:r>
        <w:rPr>
          <w:rFonts w:hint="eastAsia" w:ascii="仿宋" w:hAnsi="仿宋" w:eastAsia="仿宋" w:cs="仿宋"/>
          <w:sz w:val="30"/>
          <w:szCs w:val="30"/>
          <w:highlight w:val="none"/>
        </w:rPr>
        <w:t>（三）</w:t>
      </w:r>
      <w:r>
        <w:rPr>
          <w:rFonts w:hint="eastAsia" w:ascii="仿宋" w:hAnsi="仿宋" w:eastAsia="仿宋" w:cs="仿宋"/>
          <w:sz w:val="30"/>
          <w:szCs w:val="30"/>
          <w:highlight w:val="none"/>
          <w:lang w:val="en-US" w:eastAsia="zh-CN"/>
        </w:rPr>
        <w:t>项目</w:t>
      </w:r>
      <w:r>
        <w:rPr>
          <w:rFonts w:hint="eastAsia" w:ascii="仿宋" w:hAnsi="仿宋" w:eastAsia="仿宋" w:cs="仿宋"/>
          <w:sz w:val="30"/>
          <w:szCs w:val="30"/>
          <w:highlight w:val="none"/>
        </w:rPr>
        <w:t>质量：乙方必须按相关国家标准或行业标准进行施工，</w:t>
      </w:r>
      <w:r>
        <w:rPr>
          <w:rFonts w:hint="eastAsia" w:ascii="仿宋" w:hAnsi="仿宋" w:eastAsia="仿宋" w:cs="仿宋"/>
          <w:sz w:val="30"/>
          <w:szCs w:val="30"/>
          <w:highlight w:val="none"/>
          <w:lang w:val="en-US" w:eastAsia="zh-CN"/>
        </w:rPr>
        <w:t>项目</w:t>
      </w:r>
      <w:r>
        <w:rPr>
          <w:rFonts w:hint="eastAsia" w:ascii="仿宋" w:hAnsi="仿宋" w:eastAsia="仿宋" w:cs="仿宋"/>
          <w:sz w:val="30"/>
          <w:szCs w:val="30"/>
          <w:highlight w:val="none"/>
        </w:rPr>
        <w:t>质量必须达到合格以上水平。在项目施工期间，甲方定期或不定期组织对乙方施工</w:t>
      </w:r>
      <w:r>
        <w:rPr>
          <w:rFonts w:hint="eastAsia" w:ascii="仿宋" w:hAnsi="仿宋" w:eastAsia="仿宋" w:cs="仿宋"/>
          <w:sz w:val="30"/>
          <w:szCs w:val="30"/>
          <w:highlight w:val="none"/>
          <w:lang w:val="en-US" w:eastAsia="zh-CN"/>
        </w:rPr>
        <w:t>项目</w:t>
      </w:r>
      <w:r>
        <w:rPr>
          <w:rFonts w:hint="eastAsia" w:ascii="仿宋" w:hAnsi="仿宋" w:eastAsia="仿宋" w:cs="仿宋"/>
          <w:sz w:val="30"/>
          <w:szCs w:val="30"/>
          <w:highlight w:val="none"/>
        </w:rPr>
        <w:t>进行巡查，按责任目标落实完成施工项目，</w:t>
      </w:r>
      <w:r>
        <w:rPr>
          <w:rFonts w:hint="eastAsia" w:ascii="仿宋" w:hAnsi="仿宋" w:eastAsia="仿宋" w:cs="仿宋"/>
          <w:sz w:val="30"/>
          <w:szCs w:val="30"/>
          <w:highlight w:val="none"/>
          <w:lang w:val="en-US" w:eastAsia="zh-CN"/>
        </w:rPr>
        <w:t>项目</w:t>
      </w:r>
      <w:r>
        <w:rPr>
          <w:rFonts w:hint="eastAsia" w:ascii="仿宋" w:hAnsi="仿宋" w:eastAsia="仿宋" w:cs="仿宋"/>
          <w:sz w:val="30"/>
          <w:szCs w:val="30"/>
          <w:highlight w:val="none"/>
        </w:rPr>
        <w:t>验收结果将作为项目的重要依据。</w:t>
      </w:r>
    </w:p>
    <w:p w14:paraId="46FF8E0B">
      <w:pPr>
        <w:keepNext w:val="0"/>
        <w:keepLines w:val="0"/>
        <w:pageBreakBefore w:val="0"/>
        <w:widowControl w:val="0"/>
        <w:numPr>
          <w:ilvl w:val="0"/>
          <w:numId w:val="0"/>
        </w:numPr>
        <w:kinsoku/>
        <w:wordWrap/>
        <w:overflowPunct/>
        <w:topLinePunct w:val="0"/>
        <w:autoSpaceDE/>
        <w:autoSpaceDN/>
        <w:bidi w:val="0"/>
        <w:spacing w:line="500" w:lineRule="exact"/>
        <w:ind w:firstLine="602" w:firstLineChars="200"/>
        <w:textAlignment w:val="auto"/>
        <w:rPr>
          <w:rFonts w:hint="eastAsia" w:ascii="仿宋" w:hAnsi="仿宋" w:eastAsia="仿宋" w:cs="仿宋"/>
          <w:sz w:val="30"/>
          <w:szCs w:val="30"/>
          <w:highlight w:val="none"/>
        </w:rPr>
      </w:pPr>
      <w:r>
        <w:rPr>
          <w:rFonts w:hint="eastAsia" w:ascii="仿宋" w:hAnsi="仿宋" w:eastAsia="仿宋" w:cs="仿宋"/>
          <w:b/>
          <w:bCs/>
          <w:sz w:val="30"/>
          <w:szCs w:val="30"/>
          <w:highlight w:val="none"/>
        </w:rPr>
        <w:t>五、施工组织</w:t>
      </w:r>
    </w:p>
    <w:p w14:paraId="0BE68CB9">
      <w:pPr>
        <w:keepNext w:val="0"/>
        <w:keepLines w:val="0"/>
        <w:pageBreakBefore w:val="0"/>
        <w:widowControl w:val="0"/>
        <w:numPr>
          <w:ilvl w:val="0"/>
          <w:numId w:val="0"/>
        </w:numPr>
        <w:kinsoku/>
        <w:wordWrap/>
        <w:overflowPunct/>
        <w:topLinePunct w:val="0"/>
        <w:autoSpaceDE/>
        <w:autoSpaceDN/>
        <w:bidi w:val="0"/>
        <w:spacing w:line="500" w:lineRule="exact"/>
        <w:ind w:firstLine="600" w:firstLineChars="200"/>
        <w:textAlignment w:val="auto"/>
        <w:rPr>
          <w:rFonts w:hint="eastAsia" w:ascii="仿宋" w:hAnsi="仿宋" w:eastAsia="仿宋" w:cs="仿宋"/>
          <w:sz w:val="30"/>
          <w:szCs w:val="30"/>
          <w:highlight w:val="none"/>
        </w:rPr>
      </w:pPr>
      <w:r>
        <w:rPr>
          <w:rFonts w:hint="eastAsia" w:ascii="仿宋" w:hAnsi="仿宋" w:eastAsia="仿宋" w:cs="仿宋"/>
          <w:sz w:val="30"/>
          <w:szCs w:val="30"/>
          <w:highlight w:val="none"/>
        </w:rPr>
        <w:t>整个</w:t>
      </w:r>
      <w:r>
        <w:rPr>
          <w:rFonts w:hint="eastAsia" w:ascii="仿宋" w:hAnsi="仿宋" w:eastAsia="仿宋" w:cs="仿宋"/>
          <w:sz w:val="30"/>
          <w:szCs w:val="30"/>
          <w:highlight w:val="none"/>
          <w:lang w:val="en-US" w:eastAsia="zh-CN"/>
        </w:rPr>
        <w:t>项目</w:t>
      </w:r>
      <w:r>
        <w:rPr>
          <w:rFonts w:hint="eastAsia" w:ascii="仿宋" w:hAnsi="仿宋" w:eastAsia="仿宋" w:cs="仿宋"/>
          <w:sz w:val="30"/>
          <w:szCs w:val="30"/>
          <w:highlight w:val="none"/>
        </w:rPr>
        <w:t>接受甲方的管理，特别要注意施工过程的安全问题，乙方须负责</w:t>
      </w:r>
      <w:r>
        <w:rPr>
          <w:rFonts w:hint="eastAsia" w:ascii="仿宋" w:hAnsi="仿宋" w:eastAsia="仿宋" w:cs="仿宋"/>
          <w:sz w:val="30"/>
          <w:szCs w:val="30"/>
          <w:highlight w:val="none"/>
          <w:lang w:val="en-US" w:eastAsia="zh-CN"/>
        </w:rPr>
        <w:t>项目</w:t>
      </w:r>
      <w:r>
        <w:rPr>
          <w:rFonts w:hint="eastAsia" w:ascii="仿宋" w:hAnsi="仿宋" w:eastAsia="仿宋" w:cs="仿宋"/>
          <w:sz w:val="30"/>
          <w:szCs w:val="30"/>
          <w:highlight w:val="none"/>
        </w:rPr>
        <w:t>所有施工安全责任。</w:t>
      </w:r>
    </w:p>
    <w:p w14:paraId="3507F95D">
      <w:pPr>
        <w:keepNext w:val="0"/>
        <w:keepLines w:val="0"/>
        <w:pageBreakBefore w:val="0"/>
        <w:widowControl w:val="0"/>
        <w:numPr>
          <w:ilvl w:val="0"/>
          <w:numId w:val="0"/>
        </w:numPr>
        <w:kinsoku/>
        <w:wordWrap/>
        <w:overflowPunct/>
        <w:topLinePunct w:val="0"/>
        <w:autoSpaceDE/>
        <w:autoSpaceDN/>
        <w:bidi w:val="0"/>
        <w:spacing w:line="500" w:lineRule="exact"/>
        <w:ind w:firstLine="602" w:firstLineChars="200"/>
        <w:textAlignment w:val="auto"/>
        <w:rPr>
          <w:rFonts w:hint="eastAsia" w:ascii="仿宋" w:hAnsi="仿宋" w:eastAsia="仿宋" w:cs="仿宋"/>
          <w:b/>
          <w:bCs/>
          <w:sz w:val="30"/>
          <w:szCs w:val="30"/>
          <w:highlight w:val="none"/>
        </w:rPr>
      </w:pPr>
      <w:r>
        <w:rPr>
          <w:rFonts w:hint="eastAsia" w:ascii="仿宋" w:hAnsi="仿宋" w:eastAsia="仿宋" w:cs="仿宋"/>
          <w:b/>
          <w:bCs/>
          <w:sz w:val="30"/>
          <w:szCs w:val="30"/>
          <w:highlight w:val="none"/>
        </w:rPr>
        <w:t>六、附则</w:t>
      </w:r>
    </w:p>
    <w:p w14:paraId="6DF06DEA">
      <w:pPr>
        <w:keepNext w:val="0"/>
        <w:keepLines w:val="0"/>
        <w:pageBreakBefore w:val="0"/>
        <w:widowControl w:val="0"/>
        <w:numPr>
          <w:ilvl w:val="0"/>
          <w:numId w:val="0"/>
        </w:numPr>
        <w:kinsoku/>
        <w:wordWrap/>
        <w:overflowPunct/>
        <w:topLinePunct w:val="0"/>
        <w:autoSpaceDE/>
        <w:autoSpaceDN/>
        <w:bidi w:val="0"/>
        <w:spacing w:line="500" w:lineRule="exact"/>
        <w:ind w:firstLine="600" w:firstLineChars="200"/>
        <w:textAlignment w:val="auto"/>
        <w:rPr>
          <w:rFonts w:hint="eastAsia" w:ascii="仿宋" w:hAnsi="仿宋" w:eastAsia="仿宋" w:cs="仿宋"/>
          <w:sz w:val="30"/>
          <w:szCs w:val="30"/>
          <w:highlight w:val="none"/>
        </w:rPr>
      </w:pPr>
      <w:r>
        <w:rPr>
          <w:rFonts w:hint="eastAsia" w:ascii="仿宋" w:hAnsi="仿宋" w:eastAsia="仿宋" w:cs="仿宋"/>
          <w:sz w:val="30"/>
          <w:szCs w:val="30"/>
          <w:highlight w:val="none"/>
        </w:rPr>
        <w:t>（一）本责任书为</w:t>
      </w:r>
      <w:r>
        <w:rPr>
          <w:rFonts w:hint="eastAsia" w:ascii="仿宋" w:hAnsi="仿宋" w:eastAsia="仿宋" w:cs="仿宋"/>
          <w:sz w:val="30"/>
          <w:szCs w:val="30"/>
          <w:highlight w:val="none"/>
          <w:lang w:val="en-US" w:eastAsia="zh-CN"/>
        </w:rPr>
        <w:t>施工合同</w:t>
      </w:r>
      <w:r>
        <w:rPr>
          <w:rFonts w:hint="eastAsia" w:ascii="仿宋" w:hAnsi="仿宋" w:eastAsia="仿宋" w:cs="仿宋"/>
          <w:sz w:val="30"/>
          <w:szCs w:val="30"/>
          <w:highlight w:val="none"/>
        </w:rPr>
        <w:t>有效组成部分，具有同等法律效力。</w:t>
      </w:r>
    </w:p>
    <w:p w14:paraId="7BE8C42A">
      <w:pPr>
        <w:keepNext w:val="0"/>
        <w:keepLines w:val="0"/>
        <w:pageBreakBefore w:val="0"/>
        <w:widowControl w:val="0"/>
        <w:numPr>
          <w:ilvl w:val="0"/>
          <w:numId w:val="0"/>
        </w:numPr>
        <w:kinsoku/>
        <w:wordWrap/>
        <w:overflowPunct/>
        <w:topLinePunct w:val="0"/>
        <w:autoSpaceDE/>
        <w:autoSpaceDN/>
        <w:bidi w:val="0"/>
        <w:spacing w:line="500" w:lineRule="exact"/>
        <w:ind w:firstLine="600" w:firstLineChars="200"/>
        <w:textAlignment w:val="auto"/>
        <w:rPr>
          <w:rFonts w:hint="eastAsia" w:ascii="仿宋" w:hAnsi="仿宋" w:eastAsia="仿宋" w:cs="仿宋"/>
          <w:sz w:val="30"/>
          <w:szCs w:val="30"/>
          <w:highlight w:val="none"/>
        </w:rPr>
      </w:pPr>
      <w:r>
        <w:rPr>
          <w:rFonts w:hint="eastAsia" w:ascii="仿宋" w:hAnsi="仿宋" w:eastAsia="仿宋" w:cs="仿宋"/>
          <w:sz w:val="30"/>
          <w:szCs w:val="30"/>
          <w:highlight w:val="none"/>
        </w:rPr>
        <w:t>（二）本责任书一式</w:t>
      </w:r>
      <w:r>
        <w:rPr>
          <w:rFonts w:hint="eastAsia" w:ascii="仿宋" w:hAnsi="仿宋" w:eastAsia="仿宋" w:cs="仿宋"/>
          <w:sz w:val="30"/>
          <w:szCs w:val="30"/>
          <w:highlight w:val="none"/>
          <w:lang w:val="en-US" w:eastAsia="zh-CN"/>
        </w:rPr>
        <w:t>肆</w:t>
      </w:r>
      <w:r>
        <w:rPr>
          <w:rFonts w:hint="eastAsia" w:ascii="仿宋" w:hAnsi="仿宋" w:eastAsia="仿宋" w:cs="仿宋"/>
          <w:sz w:val="30"/>
          <w:szCs w:val="30"/>
          <w:highlight w:val="none"/>
        </w:rPr>
        <w:t>份，甲方执贰份，乙方执</w:t>
      </w:r>
      <w:r>
        <w:rPr>
          <w:rFonts w:hint="eastAsia" w:ascii="仿宋" w:hAnsi="仿宋" w:eastAsia="仿宋" w:cs="仿宋"/>
          <w:sz w:val="30"/>
          <w:szCs w:val="30"/>
          <w:highlight w:val="none"/>
          <w:lang w:val="en-US" w:eastAsia="zh-CN"/>
        </w:rPr>
        <w:t>贰</w:t>
      </w:r>
      <w:r>
        <w:rPr>
          <w:rFonts w:hint="eastAsia" w:ascii="仿宋" w:hAnsi="仿宋" w:eastAsia="仿宋" w:cs="仿宋"/>
          <w:sz w:val="30"/>
          <w:szCs w:val="30"/>
          <w:highlight w:val="none"/>
        </w:rPr>
        <w:t>份，具同等法律效力，自甲</w:t>
      </w:r>
      <w:r>
        <w:rPr>
          <w:rFonts w:hint="eastAsia" w:ascii="仿宋" w:hAnsi="仿宋" w:eastAsia="仿宋" w:cs="仿宋"/>
          <w:sz w:val="30"/>
          <w:szCs w:val="30"/>
          <w:highlight w:val="none"/>
          <w:lang w:eastAsia="zh-CN"/>
        </w:rPr>
        <w:t>、</w:t>
      </w:r>
      <w:r>
        <w:rPr>
          <w:rFonts w:hint="eastAsia" w:ascii="仿宋" w:hAnsi="仿宋" w:eastAsia="仿宋" w:cs="仿宋"/>
          <w:sz w:val="30"/>
          <w:szCs w:val="30"/>
          <w:highlight w:val="none"/>
        </w:rPr>
        <w:t>乙双方签署之日起生效。</w:t>
      </w:r>
    </w:p>
    <w:p w14:paraId="10E70CB2">
      <w:pPr>
        <w:keepNext w:val="0"/>
        <w:keepLines w:val="0"/>
        <w:pageBreakBefore w:val="0"/>
        <w:widowControl w:val="0"/>
        <w:kinsoku/>
        <w:wordWrap/>
        <w:overflowPunct/>
        <w:topLinePunct w:val="0"/>
        <w:autoSpaceDE/>
        <w:autoSpaceDN/>
        <w:bidi w:val="0"/>
        <w:adjustRightInd/>
        <w:spacing w:line="500" w:lineRule="exact"/>
        <w:ind w:left="0" w:firstLine="624" w:firstLineChars="200"/>
        <w:jc w:val="both"/>
        <w:textAlignment w:val="auto"/>
        <w:rPr>
          <w:rFonts w:hint="eastAsia" w:ascii="仿宋" w:hAnsi="仿宋" w:eastAsia="仿宋" w:cs="仿宋"/>
          <w:spacing w:val="6"/>
          <w:sz w:val="30"/>
          <w:szCs w:val="30"/>
          <w:highlight w:val="none"/>
          <w:lang w:val="en-US" w:eastAsia="zh-CN"/>
        </w:rPr>
      </w:pPr>
      <w:r>
        <w:rPr>
          <w:rFonts w:hint="eastAsia" w:ascii="仿宋" w:hAnsi="仿宋" w:eastAsia="仿宋" w:cs="仿宋"/>
          <w:spacing w:val="6"/>
          <w:sz w:val="30"/>
          <w:szCs w:val="30"/>
          <w:highlight w:val="none"/>
        </w:rPr>
        <w:t>（以下无正文）</w:t>
      </w:r>
      <w:r>
        <w:rPr>
          <w:rFonts w:hint="eastAsia" w:ascii="仿宋" w:hAnsi="仿宋" w:eastAsia="仿宋" w:cs="仿宋"/>
          <w:spacing w:val="6"/>
          <w:sz w:val="30"/>
          <w:szCs w:val="30"/>
          <w:highlight w:val="none"/>
          <w:lang w:val="en-US" w:eastAsia="zh-CN"/>
        </w:rPr>
        <w:t xml:space="preserve"> </w:t>
      </w:r>
    </w:p>
    <w:p w14:paraId="337FCF10">
      <w:pPr>
        <w:keepNext w:val="0"/>
        <w:keepLines w:val="0"/>
        <w:pageBreakBefore w:val="0"/>
        <w:widowControl w:val="0"/>
        <w:kinsoku/>
        <w:wordWrap/>
        <w:overflowPunct/>
        <w:topLinePunct w:val="0"/>
        <w:autoSpaceDE/>
        <w:autoSpaceDN/>
        <w:bidi w:val="0"/>
        <w:adjustRightInd/>
        <w:spacing w:line="500" w:lineRule="exact"/>
        <w:ind w:left="0" w:firstLine="624" w:firstLineChars="200"/>
        <w:jc w:val="both"/>
        <w:textAlignment w:val="auto"/>
        <w:rPr>
          <w:rFonts w:hint="eastAsia" w:ascii="仿宋" w:hAnsi="仿宋" w:eastAsia="仿宋" w:cs="仿宋"/>
          <w:spacing w:val="6"/>
          <w:sz w:val="30"/>
          <w:szCs w:val="30"/>
          <w:highlight w:val="none"/>
        </w:rPr>
      </w:pPr>
    </w:p>
    <w:p w14:paraId="564766B5">
      <w:pPr>
        <w:pStyle w:val="30"/>
        <w:keepNext w:val="0"/>
        <w:keepLines w:val="0"/>
        <w:pageBreakBefore w:val="0"/>
        <w:widowControl w:val="0"/>
        <w:kinsoku/>
        <w:wordWrap/>
        <w:overflowPunct/>
        <w:topLinePunct w:val="0"/>
        <w:autoSpaceDE/>
        <w:autoSpaceDN/>
        <w:bidi w:val="0"/>
        <w:adjustRightInd/>
        <w:spacing w:line="500" w:lineRule="exact"/>
        <w:ind w:left="0" w:firstLine="600" w:firstLineChars="200"/>
        <w:jc w:val="both"/>
        <w:textAlignment w:val="auto"/>
        <w:rPr>
          <w:rFonts w:hint="eastAsia" w:ascii="仿宋" w:hAnsi="仿宋" w:eastAsia="仿宋" w:cs="仿宋"/>
          <w:sz w:val="30"/>
          <w:szCs w:val="30"/>
          <w:highlight w:val="none"/>
        </w:rPr>
      </w:pPr>
    </w:p>
    <w:p w14:paraId="154AB337">
      <w:pPr>
        <w:keepNext w:val="0"/>
        <w:keepLines w:val="0"/>
        <w:pageBreakBefore w:val="0"/>
        <w:widowControl w:val="0"/>
        <w:numPr>
          <w:ilvl w:val="0"/>
          <w:numId w:val="0"/>
        </w:numPr>
        <w:kinsoku/>
        <w:wordWrap/>
        <w:overflowPunct/>
        <w:topLinePunct w:val="0"/>
        <w:autoSpaceDE/>
        <w:autoSpaceDN/>
        <w:bidi w:val="0"/>
        <w:spacing w:line="500" w:lineRule="exact"/>
        <w:ind w:firstLine="600" w:firstLineChars="200"/>
        <w:textAlignment w:val="auto"/>
        <w:rPr>
          <w:rFonts w:hint="eastAsia" w:ascii="仿宋" w:hAnsi="仿宋" w:eastAsia="仿宋" w:cs="仿宋"/>
          <w:sz w:val="30"/>
          <w:szCs w:val="30"/>
          <w:highlight w:val="none"/>
        </w:rPr>
      </w:pPr>
    </w:p>
    <w:p w14:paraId="38B4388E">
      <w:pPr>
        <w:keepNext w:val="0"/>
        <w:keepLines w:val="0"/>
        <w:pageBreakBefore w:val="0"/>
        <w:widowControl w:val="0"/>
        <w:numPr>
          <w:ilvl w:val="0"/>
          <w:numId w:val="0"/>
        </w:numPr>
        <w:kinsoku/>
        <w:wordWrap/>
        <w:overflowPunct/>
        <w:topLinePunct w:val="0"/>
        <w:autoSpaceDE/>
        <w:autoSpaceDN/>
        <w:bidi w:val="0"/>
        <w:spacing w:line="500" w:lineRule="exact"/>
        <w:ind w:firstLine="600" w:firstLineChars="200"/>
        <w:textAlignment w:val="auto"/>
        <w:rPr>
          <w:rFonts w:hint="eastAsia" w:ascii="仿宋" w:hAnsi="仿宋" w:eastAsia="仿宋" w:cs="仿宋"/>
          <w:sz w:val="30"/>
          <w:szCs w:val="30"/>
          <w:highlight w:val="none"/>
        </w:rPr>
      </w:pPr>
    </w:p>
    <w:p w14:paraId="605806D9">
      <w:pPr>
        <w:keepNext w:val="0"/>
        <w:keepLines w:val="0"/>
        <w:pageBreakBefore w:val="0"/>
        <w:widowControl w:val="0"/>
        <w:numPr>
          <w:ilvl w:val="0"/>
          <w:numId w:val="0"/>
        </w:numPr>
        <w:kinsoku/>
        <w:wordWrap/>
        <w:overflowPunct/>
        <w:topLinePunct w:val="0"/>
        <w:autoSpaceDE/>
        <w:autoSpaceDN/>
        <w:bidi w:val="0"/>
        <w:spacing w:line="500" w:lineRule="exact"/>
        <w:ind w:firstLine="600" w:firstLineChars="200"/>
        <w:textAlignment w:val="auto"/>
        <w:rPr>
          <w:rFonts w:hint="eastAsia" w:ascii="仿宋" w:hAnsi="仿宋" w:eastAsia="仿宋" w:cs="仿宋"/>
          <w:sz w:val="30"/>
          <w:szCs w:val="30"/>
          <w:highlight w:val="none"/>
        </w:rPr>
      </w:pPr>
    </w:p>
    <w:p w14:paraId="3ABF080C">
      <w:pPr>
        <w:pStyle w:val="30"/>
        <w:keepNext w:val="0"/>
        <w:keepLines w:val="0"/>
        <w:pageBreakBefore w:val="0"/>
        <w:widowControl w:val="0"/>
        <w:kinsoku/>
        <w:wordWrap/>
        <w:overflowPunct/>
        <w:topLinePunct w:val="0"/>
        <w:autoSpaceDE/>
        <w:autoSpaceDN/>
        <w:bidi w:val="0"/>
        <w:adjustRightInd/>
        <w:spacing w:line="500" w:lineRule="exact"/>
        <w:ind w:left="0" w:firstLine="624" w:firstLineChars="200"/>
        <w:jc w:val="both"/>
        <w:textAlignment w:val="auto"/>
        <w:rPr>
          <w:rFonts w:hint="eastAsia" w:ascii="仿宋" w:hAnsi="仿宋" w:eastAsia="仿宋" w:cs="仿宋"/>
          <w:spacing w:val="6"/>
          <w:sz w:val="30"/>
          <w:szCs w:val="30"/>
          <w:highlight w:val="none"/>
          <w:lang w:val="en-US" w:eastAsia="zh-CN"/>
        </w:rPr>
      </w:pPr>
      <w:r>
        <w:rPr>
          <w:rFonts w:hint="eastAsia" w:ascii="仿宋" w:hAnsi="仿宋" w:eastAsia="仿宋" w:cs="仿宋"/>
          <w:spacing w:val="6"/>
          <w:sz w:val="30"/>
          <w:szCs w:val="30"/>
          <w:highlight w:val="none"/>
          <w:lang w:val="en-US" w:eastAsia="zh-CN"/>
        </w:rPr>
        <w:t>签署页：</w:t>
      </w:r>
    </w:p>
    <w:p w14:paraId="2598464F">
      <w:pPr>
        <w:pStyle w:val="29"/>
        <w:rPr>
          <w:rFonts w:hint="eastAsia" w:ascii="仿宋" w:hAnsi="仿宋" w:eastAsia="仿宋" w:cs="仿宋"/>
          <w:sz w:val="30"/>
          <w:szCs w:val="30"/>
          <w:highlight w:val="none"/>
        </w:rPr>
      </w:pPr>
    </w:p>
    <w:p w14:paraId="10B4F150">
      <w:pPr>
        <w:rPr>
          <w:rFonts w:hint="eastAsia"/>
          <w:highlight w:val="none"/>
        </w:rPr>
      </w:pPr>
    </w:p>
    <w:p w14:paraId="112736C8">
      <w:pPr>
        <w:pStyle w:val="30"/>
        <w:keepNext w:val="0"/>
        <w:keepLines w:val="0"/>
        <w:pageBreakBefore w:val="0"/>
        <w:widowControl w:val="0"/>
        <w:kinsoku/>
        <w:wordWrap/>
        <w:overflowPunct/>
        <w:topLinePunct w:val="0"/>
        <w:autoSpaceDE/>
        <w:autoSpaceDN/>
        <w:bidi w:val="0"/>
        <w:spacing w:line="500" w:lineRule="exact"/>
        <w:ind w:firstLine="600" w:firstLineChars="200"/>
        <w:textAlignment w:val="auto"/>
        <w:rPr>
          <w:rFonts w:hint="eastAsia" w:ascii="仿宋" w:hAnsi="仿宋" w:eastAsia="仿宋" w:cs="仿宋"/>
          <w:sz w:val="30"/>
          <w:szCs w:val="30"/>
          <w:highlight w:val="none"/>
        </w:rPr>
      </w:pPr>
    </w:p>
    <w:p w14:paraId="030FC810">
      <w:pPr>
        <w:keepNext w:val="0"/>
        <w:keepLines w:val="0"/>
        <w:pageBreakBefore w:val="0"/>
        <w:widowControl w:val="0"/>
        <w:numPr>
          <w:ilvl w:val="0"/>
          <w:numId w:val="0"/>
        </w:numPr>
        <w:kinsoku/>
        <w:wordWrap/>
        <w:overflowPunct/>
        <w:topLinePunct w:val="0"/>
        <w:autoSpaceDE/>
        <w:autoSpaceDN/>
        <w:bidi w:val="0"/>
        <w:spacing w:line="500" w:lineRule="exact"/>
        <w:ind w:firstLine="600" w:firstLineChars="200"/>
        <w:textAlignment w:val="auto"/>
        <w:rPr>
          <w:rFonts w:hint="eastAsia" w:ascii="仿宋" w:hAnsi="仿宋" w:eastAsia="仿宋" w:cs="仿宋"/>
          <w:sz w:val="30"/>
          <w:szCs w:val="30"/>
          <w:highlight w:val="none"/>
        </w:rPr>
      </w:pPr>
      <w:r>
        <w:rPr>
          <w:rFonts w:hint="eastAsia" w:ascii="仿宋" w:hAnsi="仿宋" w:eastAsia="仿宋" w:cs="仿宋"/>
          <w:sz w:val="30"/>
          <w:szCs w:val="30"/>
          <w:highlight w:val="none"/>
        </w:rPr>
        <w:t>甲方(盖章)：</w:t>
      </w:r>
      <w:r>
        <w:rPr>
          <w:rFonts w:hint="eastAsia" w:ascii="仿宋" w:hAnsi="仿宋" w:eastAsia="仿宋" w:cs="仿宋"/>
          <w:sz w:val="30"/>
          <w:szCs w:val="30"/>
          <w:highlight w:val="none"/>
          <w:lang w:val="en-US" w:eastAsia="zh-CN"/>
        </w:rPr>
        <w:t>中山市公共交通运输集团有限公司</w:t>
      </w:r>
      <w:r>
        <w:rPr>
          <w:rFonts w:hint="eastAsia" w:ascii="仿宋" w:hAnsi="仿宋" w:eastAsia="仿宋" w:cs="仿宋"/>
          <w:sz w:val="30"/>
          <w:szCs w:val="30"/>
          <w:highlight w:val="none"/>
        </w:rPr>
        <w:t xml:space="preserve">                  </w:t>
      </w:r>
    </w:p>
    <w:p w14:paraId="216190D3">
      <w:pPr>
        <w:keepNext w:val="0"/>
        <w:keepLines w:val="0"/>
        <w:pageBreakBefore w:val="0"/>
        <w:widowControl w:val="0"/>
        <w:numPr>
          <w:ilvl w:val="0"/>
          <w:numId w:val="0"/>
        </w:numPr>
        <w:kinsoku/>
        <w:wordWrap/>
        <w:overflowPunct/>
        <w:topLinePunct w:val="0"/>
        <w:autoSpaceDE/>
        <w:autoSpaceDN/>
        <w:bidi w:val="0"/>
        <w:spacing w:line="500" w:lineRule="exact"/>
        <w:ind w:firstLine="600" w:firstLineChars="200"/>
        <w:textAlignment w:val="auto"/>
        <w:rPr>
          <w:rFonts w:hint="eastAsia" w:ascii="仿宋" w:hAnsi="仿宋" w:eastAsia="仿宋" w:cs="仿宋"/>
          <w:sz w:val="30"/>
          <w:szCs w:val="30"/>
          <w:highlight w:val="none"/>
        </w:rPr>
      </w:pPr>
      <w:r>
        <w:rPr>
          <w:rFonts w:hint="eastAsia" w:ascii="仿宋" w:hAnsi="仿宋" w:eastAsia="仿宋" w:cs="仿宋"/>
          <w:sz w:val="30"/>
          <w:szCs w:val="30"/>
          <w:highlight w:val="none"/>
        </w:rPr>
        <w:t>授权代表（签字）：　　　　　　　　　　　　　　　</w:t>
      </w:r>
    </w:p>
    <w:p w14:paraId="2C9D5E4E">
      <w:pPr>
        <w:keepNext w:val="0"/>
        <w:keepLines w:val="0"/>
        <w:pageBreakBefore w:val="0"/>
        <w:widowControl w:val="0"/>
        <w:numPr>
          <w:ilvl w:val="0"/>
          <w:numId w:val="0"/>
        </w:numPr>
        <w:kinsoku/>
        <w:wordWrap/>
        <w:overflowPunct/>
        <w:topLinePunct w:val="0"/>
        <w:autoSpaceDE/>
        <w:autoSpaceDN/>
        <w:bidi w:val="0"/>
        <w:spacing w:line="500" w:lineRule="exact"/>
        <w:ind w:firstLine="600" w:firstLineChars="200"/>
        <w:textAlignment w:val="auto"/>
        <w:rPr>
          <w:rFonts w:hint="eastAsia" w:ascii="仿宋" w:hAnsi="仿宋" w:eastAsia="仿宋" w:cs="仿宋"/>
          <w:sz w:val="30"/>
          <w:szCs w:val="30"/>
          <w:highlight w:val="none"/>
        </w:rPr>
      </w:pPr>
      <w:r>
        <w:rPr>
          <w:rFonts w:hint="eastAsia" w:ascii="仿宋" w:hAnsi="仿宋" w:eastAsia="仿宋" w:cs="仿宋"/>
          <w:sz w:val="30"/>
          <w:szCs w:val="30"/>
          <w:highlight w:val="none"/>
        </w:rPr>
        <w:t>签署日期：</w:t>
      </w:r>
      <w:r>
        <w:rPr>
          <w:rFonts w:hint="eastAsia" w:ascii="仿宋" w:hAnsi="仿宋" w:eastAsia="仿宋" w:cs="仿宋"/>
          <w:spacing w:val="6"/>
          <w:sz w:val="30"/>
          <w:szCs w:val="30"/>
          <w:highlight w:val="none"/>
        </w:rPr>
        <w:t xml:space="preserve">    年  月  日</w:t>
      </w:r>
      <w:r>
        <w:rPr>
          <w:rFonts w:hint="eastAsia" w:ascii="仿宋" w:hAnsi="仿宋" w:eastAsia="仿宋" w:cs="仿宋"/>
          <w:sz w:val="30"/>
          <w:szCs w:val="30"/>
          <w:highlight w:val="none"/>
        </w:rPr>
        <w:t>　　　　　　</w:t>
      </w:r>
    </w:p>
    <w:p w14:paraId="4C953D34">
      <w:pPr>
        <w:keepNext w:val="0"/>
        <w:keepLines w:val="0"/>
        <w:pageBreakBefore w:val="0"/>
        <w:widowControl w:val="0"/>
        <w:numPr>
          <w:ilvl w:val="0"/>
          <w:numId w:val="0"/>
        </w:numPr>
        <w:kinsoku/>
        <w:wordWrap/>
        <w:overflowPunct/>
        <w:topLinePunct w:val="0"/>
        <w:autoSpaceDE/>
        <w:autoSpaceDN/>
        <w:bidi w:val="0"/>
        <w:spacing w:line="500" w:lineRule="exact"/>
        <w:ind w:firstLine="600" w:firstLineChars="200"/>
        <w:textAlignment w:val="auto"/>
        <w:rPr>
          <w:rFonts w:hint="eastAsia" w:ascii="仿宋" w:hAnsi="仿宋" w:eastAsia="仿宋" w:cs="仿宋"/>
          <w:sz w:val="30"/>
          <w:szCs w:val="30"/>
          <w:highlight w:val="none"/>
        </w:rPr>
      </w:pPr>
    </w:p>
    <w:p w14:paraId="5A84B80D">
      <w:pPr>
        <w:pStyle w:val="30"/>
        <w:keepNext w:val="0"/>
        <w:keepLines w:val="0"/>
        <w:pageBreakBefore w:val="0"/>
        <w:widowControl w:val="0"/>
        <w:kinsoku/>
        <w:wordWrap/>
        <w:overflowPunct/>
        <w:topLinePunct w:val="0"/>
        <w:autoSpaceDE/>
        <w:autoSpaceDN/>
        <w:bidi w:val="0"/>
        <w:spacing w:line="500" w:lineRule="exact"/>
        <w:ind w:firstLine="600" w:firstLineChars="200"/>
        <w:textAlignment w:val="auto"/>
        <w:rPr>
          <w:rFonts w:hint="eastAsia" w:ascii="仿宋" w:hAnsi="仿宋" w:eastAsia="仿宋" w:cs="仿宋"/>
          <w:sz w:val="30"/>
          <w:szCs w:val="30"/>
          <w:highlight w:val="none"/>
        </w:rPr>
      </w:pPr>
    </w:p>
    <w:p w14:paraId="7AEC08AF">
      <w:pPr>
        <w:keepNext w:val="0"/>
        <w:keepLines w:val="0"/>
        <w:pageBreakBefore w:val="0"/>
        <w:widowControl w:val="0"/>
        <w:numPr>
          <w:ilvl w:val="0"/>
          <w:numId w:val="0"/>
        </w:numPr>
        <w:kinsoku/>
        <w:wordWrap/>
        <w:overflowPunct/>
        <w:topLinePunct w:val="0"/>
        <w:autoSpaceDE/>
        <w:autoSpaceDN/>
        <w:bidi w:val="0"/>
        <w:spacing w:line="500" w:lineRule="exact"/>
        <w:ind w:firstLine="600" w:firstLineChars="200"/>
        <w:textAlignment w:val="auto"/>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rPr>
        <w:t>乙方(盖章)：</w:t>
      </w:r>
    </w:p>
    <w:p w14:paraId="204BCF0D">
      <w:pPr>
        <w:keepNext w:val="0"/>
        <w:keepLines w:val="0"/>
        <w:pageBreakBefore w:val="0"/>
        <w:widowControl w:val="0"/>
        <w:numPr>
          <w:ilvl w:val="0"/>
          <w:numId w:val="0"/>
        </w:numPr>
        <w:kinsoku/>
        <w:wordWrap/>
        <w:overflowPunct/>
        <w:topLinePunct w:val="0"/>
        <w:autoSpaceDE/>
        <w:autoSpaceDN/>
        <w:bidi w:val="0"/>
        <w:spacing w:line="500" w:lineRule="exact"/>
        <w:ind w:firstLine="600" w:firstLineChars="200"/>
        <w:textAlignment w:val="auto"/>
        <w:rPr>
          <w:rFonts w:hint="eastAsia" w:ascii="仿宋" w:hAnsi="仿宋" w:eastAsia="仿宋" w:cs="仿宋"/>
          <w:sz w:val="30"/>
          <w:szCs w:val="30"/>
          <w:highlight w:val="none"/>
        </w:rPr>
      </w:pPr>
      <w:r>
        <w:rPr>
          <w:rFonts w:hint="eastAsia" w:ascii="仿宋" w:hAnsi="仿宋" w:eastAsia="仿宋" w:cs="仿宋"/>
          <w:sz w:val="30"/>
          <w:szCs w:val="30"/>
          <w:highlight w:val="none"/>
        </w:rPr>
        <w:t>授权代表（签字）：　　</w:t>
      </w:r>
    </w:p>
    <w:p w14:paraId="57D290C7">
      <w:pPr>
        <w:keepNext w:val="0"/>
        <w:keepLines w:val="0"/>
        <w:pageBreakBefore w:val="0"/>
        <w:widowControl w:val="0"/>
        <w:numPr>
          <w:ilvl w:val="0"/>
          <w:numId w:val="0"/>
        </w:numPr>
        <w:kinsoku/>
        <w:wordWrap/>
        <w:overflowPunct/>
        <w:topLinePunct w:val="0"/>
        <w:autoSpaceDE/>
        <w:autoSpaceDN/>
        <w:bidi w:val="0"/>
        <w:spacing w:line="500" w:lineRule="exact"/>
        <w:ind w:firstLine="600" w:firstLineChars="200"/>
        <w:textAlignment w:val="auto"/>
        <w:rPr>
          <w:rFonts w:hint="eastAsia" w:ascii="仿宋" w:hAnsi="仿宋" w:eastAsia="仿宋" w:cs="仿宋"/>
          <w:sz w:val="30"/>
          <w:szCs w:val="30"/>
          <w:highlight w:val="none"/>
          <w:lang w:eastAsia="zh-CN"/>
        </w:rPr>
      </w:pPr>
      <w:r>
        <w:rPr>
          <w:rFonts w:hint="eastAsia" w:ascii="仿宋" w:hAnsi="仿宋" w:eastAsia="仿宋" w:cs="仿宋"/>
          <w:sz w:val="30"/>
          <w:szCs w:val="30"/>
          <w:highlight w:val="none"/>
        </w:rPr>
        <w:t>签署日期：</w:t>
      </w:r>
      <w:r>
        <w:rPr>
          <w:rFonts w:hint="eastAsia" w:ascii="仿宋" w:hAnsi="仿宋" w:eastAsia="仿宋" w:cs="仿宋"/>
          <w:spacing w:val="6"/>
          <w:sz w:val="30"/>
          <w:szCs w:val="30"/>
          <w:highlight w:val="none"/>
        </w:rPr>
        <w:t xml:space="preserve">    年  月  日</w:t>
      </w:r>
    </w:p>
    <w:p w14:paraId="23A73E90">
      <w:pPr>
        <w:keepNext w:val="0"/>
        <w:keepLines w:val="0"/>
        <w:pageBreakBefore w:val="0"/>
        <w:widowControl w:val="0"/>
        <w:kinsoku/>
        <w:wordWrap/>
        <w:overflowPunct/>
        <w:topLinePunct w:val="0"/>
        <w:autoSpaceDE/>
        <w:autoSpaceDN/>
        <w:bidi w:val="0"/>
        <w:spacing w:line="500" w:lineRule="exact"/>
        <w:textAlignment w:val="auto"/>
        <w:rPr>
          <w:rFonts w:hint="eastAsia"/>
          <w:highlight w:val="none"/>
          <w:lang w:eastAsia="zh-CN"/>
        </w:rPr>
      </w:pPr>
    </w:p>
    <w:bookmarkEnd w:id="9"/>
    <w:sectPr>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Times">
    <w:altName w:val="Times New Roman"/>
    <w:panose1 w:val="02020603050405020304"/>
    <w:charset w:val="00"/>
    <w:family w:val="roman"/>
    <w:pitch w:val="default"/>
    <w:sig w:usb0="00000000" w:usb1="00000000" w:usb2="00000009" w:usb3="00000000" w:csb0="0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D7F50D">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1D2BE2E">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31</w:t>
                          </w:r>
                          <w:r>
                            <w:fldChar w:fldCharType="end"/>
                          </w:r>
                          <w:r>
                            <w:t xml:space="preserve"> 页</w:t>
                          </w:r>
                        </w:p>
                      </w:txbxContent>
                    </wps:txbx>
                    <wps:bodyPr vert="horz" wrap="none" lIns="0" tIns="0" rIns="0" bIns="0" anchor="t" anchorCtr="0" upright="0">
                      <a:spAutoFit/>
                    </wps:bodyPr>
                  </wps:wsp>
                </a:graphicData>
              </a:graphic>
            </wp:anchor>
          </w:drawing>
        </mc:Choice>
        <mc:Fallback>
          <w:pict>
            <v:shape id="文本框 1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CIqtHF3gEAAL8DAAAOAAAAAAAA&#10;AAEAIAAAAB4BAABkcnMvZTJvRG9jLnhtbFBLBQYAAAAABgAGAFkBAABuBQAAAAA=&#10;">
              <v:fill on="f" focussize="0,0"/>
              <v:stroke on="f"/>
              <v:imagedata o:title=""/>
              <o:lock v:ext="edit" aspectratio="f"/>
              <v:textbox inset="0mm,0mm,0mm,0mm" style="mso-fit-shape-to-text:t;">
                <w:txbxContent>
                  <w:p w14:paraId="01D2BE2E">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31</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F9F622">
    <w:pPr>
      <w:pStyle w:val="1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3835ECD">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31</w:t>
                          </w:r>
                          <w:r>
                            <w:fldChar w:fldCharType="end"/>
                          </w:r>
                          <w:r>
                            <w:t xml:space="preserve"> 页</w:t>
                          </w:r>
                        </w:p>
                      </w:txbxContent>
                    </wps:txbx>
                    <wps:bodyPr vert="horz" wrap="none" lIns="0" tIns="0" rIns="0" bIns="0" anchor="t" anchorCtr="0" upright="0">
                      <a:spAutoFit/>
                    </wps:bodyPr>
                  </wps:wsp>
                </a:graphicData>
              </a:graphic>
            </wp:anchor>
          </w:drawing>
        </mc:Choice>
        <mc:Fallback>
          <w:pict>
            <v:shape id="文本框 12"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A+3tAs3gEAAL8DAAAOAAAAAAAA&#10;AAEAIAAAAB4BAABkcnMvZTJvRG9jLnhtbFBLBQYAAAAABgAGAFkBAABuBQAAAAA=&#10;">
              <v:fill on="f" focussize="0,0"/>
              <v:stroke on="f"/>
              <v:imagedata o:title=""/>
              <o:lock v:ext="edit" aspectratio="f"/>
              <v:textbox inset="0mm,0mm,0mm,0mm" style="mso-fit-shape-to-text:t;">
                <w:txbxContent>
                  <w:p w14:paraId="43835ECD">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31</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5AC125">
    <w:pPr>
      <w:pStyle w:val="12"/>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550363F">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31</w:t>
                          </w:r>
                          <w:r>
                            <w:fldChar w:fldCharType="end"/>
                          </w:r>
                          <w:r>
                            <w:t xml:space="preserve"> 页</w:t>
                          </w:r>
                        </w:p>
                      </w:txbxContent>
                    </wps:txbx>
                    <wps:bodyPr vert="horz" wrap="none" lIns="0" tIns="0" rIns="0" bIns="0" anchor="t" anchorCtr="0" upright="0">
                      <a:spAutoFit/>
                    </wps:bodyPr>
                  </wps:wsp>
                </a:graphicData>
              </a:graphic>
            </wp:anchor>
          </w:drawing>
        </mc:Choice>
        <mc:Fallback>
          <w:pict>
            <v:shape id="文本框 13"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qXm5zwAAAAUBAAAPAAAAAAAAAAEA&#10;IAAAACIAAABkcnMvZG93bnJldi54bWxQSwECFAAUAAAACACHTuJAuTjLS98BAAC/AwAADgAAAAAA&#10;AAABACAAAAAeAQAAZHJzL2Uyb0RvYy54bWxQSwUGAAAAAAYABgBZAQAAbwUAAAAA&#10;">
              <v:fill on="f" focussize="0,0"/>
              <v:stroke on="f"/>
              <v:imagedata o:title=""/>
              <o:lock v:ext="edit" aspectratio="f"/>
              <v:textbox inset="0mm,0mm,0mm,0mm" style="mso-fit-shape-to-text:t;">
                <w:txbxContent>
                  <w:p w14:paraId="5550363F">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31</w:t>
                    </w:r>
                    <w:r>
                      <w:fldChar w:fldCharType="end"/>
                    </w:r>
                    <w:r>
                      <w:t xml:space="preserve"> 页</w:t>
                    </w:r>
                  </w:p>
                </w:txbxContent>
              </v:textbox>
            </v:shape>
          </w:pict>
        </mc:Fallback>
      </mc:AlternateContent>
    </w:r>
  </w:p>
  <w:p w14:paraId="1E53D9D7">
    <w:pPr>
      <w:pStyle w:val="1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36B2A8">
    <w:pPr>
      <w:pStyle w:val="12"/>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7ACF0D4">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31</w:t>
                          </w:r>
                          <w:r>
                            <w:fldChar w:fldCharType="end"/>
                          </w:r>
                          <w:r>
                            <w:t xml:space="preserve"> 页</w:t>
                          </w:r>
                        </w:p>
                      </w:txbxContent>
                    </wps:txbx>
                    <wps:bodyPr vert="horz" wrap="none" lIns="0" tIns="0" rIns="0" bIns="0" anchor="t" anchorCtr="0" upright="0">
                      <a:spAutoFit/>
                    </wps:bodyPr>
                  </wps:wsp>
                </a:graphicData>
              </a:graphic>
            </wp:anchor>
          </w:drawing>
        </mc:Choice>
        <mc:Fallback>
          <w:pict>
            <v:shape id="文本框 14"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qXm5zwAAAAUBAAAPAAAAAAAAAAEA&#10;IAAAACIAAABkcnMvZG93bnJldi54bWxQSwECFAAUAAAACACHTuJArB0N6N8BAAC/AwAADgAAAAAA&#10;AAABACAAAAAeAQAAZHJzL2Uyb0RvYy54bWxQSwUGAAAAAAYABgBZAQAAbwUAAAAA&#10;">
              <v:fill on="f" focussize="0,0"/>
              <v:stroke on="f"/>
              <v:imagedata o:title=""/>
              <o:lock v:ext="edit" aspectratio="f"/>
              <v:textbox inset="0mm,0mm,0mm,0mm" style="mso-fit-shape-to-text:t;">
                <w:txbxContent>
                  <w:p w14:paraId="17ACF0D4">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31</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952E4F">
    <w:pPr>
      <w:pStyle w:val="12"/>
      <w:jc w:val="right"/>
      <w:rPr>
        <w:rFonts w:ascii="宋体" w:hAnsi="宋体" w:eastAsia="宋体"/>
        <w:sz w:val="28"/>
        <w:szCs w:val="28"/>
      </w:rPr>
    </w:pPr>
    <w:r>
      <w:rPr>
        <w:sz w:val="2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D1D9E2E">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30</w:t>
                          </w:r>
                          <w:r>
                            <w:fldChar w:fldCharType="end"/>
                          </w:r>
                          <w:r>
                            <w:t xml:space="preserve"> 页</w:t>
                          </w:r>
                        </w:p>
                      </w:txbxContent>
                    </wps:txbx>
                    <wps:bodyPr wrap="none" lIns="0" tIns="0" rIns="0" bIns="0" upright="0">
                      <a:spAutoFit/>
                    </wps:bodyPr>
                  </wps:wsp>
                </a:graphicData>
              </a:graphic>
            </wp:anchor>
          </w:drawing>
        </mc:Choice>
        <mc:Fallback>
          <w:pict>
            <v:shape id="文本框 19"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WombKyQEAAJoDAAAOAAAAAAAAAAEAIAAAAB4BAABkcnMvZTJvRG9j&#10;LnhtbFBLBQYAAAAABgAGAFkBAABZBQAAAAA=&#10;">
              <v:fill on="f" focussize="0,0"/>
              <v:stroke on="f"/>
              <v:imagedata o:title=""/>
              <o:lock v:ext="edit" aspectratio="f"/>
              <v:textbox inset="0mm,0mm,0mm,0mm" style="mso-fit-shape-to-text:t;">
                <w:txbxContent>
                  <w:p w14:paraId="5D1D9E2E">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30</w:t>
                    </w:r>
                    <w:r>
                      <w:fldChar w:fldCharType="end"/>
                    </w:r>
                    <w:r>
                      <w:t xml:space="preserve"> 页</w:t>
                    </w:r>
                  </w:p>
                </w:txbxContent>
              </v:textbox>
            </v:shape>
          </w:pict>
        </mc:Fallback>
      </mc:AlternateContent>
    </w:r>
  </w:p>
  <w:p w14:paraId="2213352A">
    <w:pPr>
      <w:pStyle w:val="12"/>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22D446">
    <w:pPr>
      <w:pStyle w:val="12"/>
      <w:rPr>
        <w:rFonts w:ascii="宋体" w:hAnsi="宋体" w:eastAsia="宋体"/>
        <w:sz w:val="28"/>
        <w:szCs w:val="28"/>
      </w:rPr>
    </w:pPr>
    <w:r>
      <w:rPr>
        <w:sz w:val="2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233805" cy="1828800"/>
              <wp:effectExtent l="0" t="0" r="0" b="0"/>
              <wp:wrapNone/>
              <wp:docPr id="8" name="文本框 20"/>
              <wp:cNvGraphicFramePr/>
              <a:graphic xmlns:a="http://schemas.openxmlformats.org/drawingml/2006/main">
                <a:graphicData uri="http://schemas.microsoft.com/office/word/2010/wordprocessingShape">
                  <wps:wsp>
                    <wps:cNvSpPr txBox="1"/>
                    <wps:spPr>
                      <a:xfrm>
                        <a:off x="0" y="0"/>
                        <a:ext cx="1233805" cy="1828800"/>
                      </a:xfrm>
                      <a:prstGeom prst="rect">
                        <a:avLst/>
                      </a:prstGeom>
                      <a:noFill/>
                      <a:ln>
                        <a:noFill/>
                      </a:ln>
                    </wps:spPr>
                    <wps:txbx>
                      <w:txbxContent>
                        <w:p w14:paraId="3690BE6A">
                          <w:pPr>
                            <w:pStyle w:val="12"/>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30</w:t>
                          </w:r>
                          <w:r>
                            <w:fldChar w:fldCharType="end"/>
                          </w:r>
                          <w:r>
                            <w:t xml:space="preserve"> 页</w:t>
                          </w:r>
                        </w:p>
                      </w:txbxContent>
                    </wps:txbx>
                    <wps:bodyPr wrap="square" lIns="0" tIns="0" rIns="0" bIns="0" upright="0">
                      <a:spAutoFit/>
                    </wps:bodyPr>
                  </wps:wsp>
                </a:graphicData>
              </a:graphic>
            </wp:anchor>
          </w:drawing>
        </mc:Choice>
        <mc:Fallback>
          <w:pict>
            <v:shape id="文本框 20" o:spid="_x0000_s1026" o:spt="202" type="#_x0000_t202" style="position:absolute;left:0pt;margin-top:0pt;height:144pt;width:97.15pt;mso-position-horizontal:center;mso-position-horizontal-relative:margin;z-index:251664384;mso-width-relative:page;mso-height-relative:page;" filled="f" stroked="f" coordsize="21600,21600" o:gfxdata="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pq2uJdQAAAAFAQAADwAAAAAAAAABACAAAAAiAAAAZHJz&#10;L2Rvd25yZXYueG1sUEsBAhQAFAAAAAgAh07iQNu+CmnPAQAAnAMAAA4AAAAAAAAAAQAgAAAAIwEA&#10;AGRycy9lMm9Eb2MueG1sUEsFBgAAAAAGAAYAWQEAAGQFAAAAAA==&#10;">
              <v:fill on="f" focussize="0,0"/>
              <v:stroke on="f"/>
              <v:imagedata o:title=""/>
              <o:lock v:ext="edit" aspectratio="f"/>
              <v:textbox inset="0mm,0mm,0mm,0mm" style="mso-fit-shape-to-text:t;">
                <w:txbxContent>
                  <w:p w14:paraId="3690BE6A">
                    <w:pPr>
                      <w:pStyle w:val="12"/>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30</w:t>
                    </w:r>
                    <w:r>
                      <w:fldChar w:fldCharType="end"/>
                    </w:r>
                    <w:r>
                      <w:t xml:space="preserve"> 页</w:t>
                    </w:r>
                  </w:p>
                </w:txbxContent>
              </v:textbox>
            </v:shape>
          </w:pict>
        </mc:Fallback>
      </mc:AlternateContent>
    </w:r>
  </w:p>
  <w:p w14:paraId="27760B39">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127D12">
    <w:pPr>
      <w:pStyle w:val="13"/>
      <w:pBdr>
        <w:bottom w:val="none" w:color="auto" w:sz="0" w:space="1"/>
      </w:pBdr>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B4A3DD">
    <w:pPr>
      <w:pStyle w:val="13"/>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ECE28A"/>
    <w:multiLevelType w:val="singleLevel"/>
    <w:tmpl w:val="9AECE28A"/>
    <w:lvl w:ilvl="0" w:tentative="0">
      <w:start w:val="1"/>
      <w:numFmt w:val="decimal"/>
      <w:suff w:val="nothing"/>
      <w:lvlText w:val="%1．"/>
      <w:lvlJc w:val="left"/>
      <w:pPr>
        <w:ind w:left="0" w:firstLine="400"/>
      </w:pPr>
      <w:rPr>
        <w:rFonts w:hint="default"/>
      </w:rPr>
    </w:lvl>
  </w:abstractNum>
  <w:abstractNum w:abstractNumId="1">
    <w:nsid w:val="AA3601CE"/>
    <w:multiLevelType w:val="singleLevel"/>
    <w:tmpl w:val="AA3601CE"/>
    <w:lvl w:ilvl="0" w:tentative="0">
      <w:start w:val="1"/>
      <w:numFmt w:val="decimal"/>
      <w:suff w:val="nothing"/>
      <w:lvlText w:val="%1．"/>
      <w:lvlJc w:val="left"/>
      <w:pPr>
        <w:ind w:left="0" w:firstLine="400"/>
      </w:pPr>
      <w:rPr>
        <w:rFonts w:hint="default"/>
      </w:rPr>
    </w:lvl>
  </w:abstractNum>
  <w:abstractNum w:abstractNumId="2">
    <w:nsid w:val="C1A688B6"/>
    <w:multiLevelType w:val="singleLevel"/>
    <w:tmpl w:val="C1A688B6"/>
    <w:lvl w:ilvl="0" w:tentative="0">
      <w:start w:val="1"/>
      <w:numFmt w:val="decimal"/>
      <w:suff w:val="nothing"/>
      <w:lvlText w:val="%1．"/>
      <w:lvlJc w:val="left"/>
      <w:pPr>
        <w:ind w:left="0" w:firstLine="400"/>
      </w:pPr>
      <w:rPr>
        <w:rFonts w:hint="default"/>
      </w:rPr>
    </w:lvl>
  </w:abstractNum>
  <w:abstractNum w:abstractNumId="3">
    <w:nsid w:val="C6ED52A4"/>
    <w:multiLevelType w:val="singleLevel"/>
    <w:tmpl w:val="C6ED52A4"/>
    <w:lvl w:ilvl="0" w:tentative="0">
      <w:start w:val="1"/>
      <w:numFmt w:val="chineseCounting"/>
      <w:suff w:val="space"/>
      <w:lvlText w:val="第%1部分"/>
      <w:lvlJc w:val="left"/>
      <w:rPr>
        <w:rFonts w:hint="eastAsia"/>
      </w:rPr>
    </w:lvl>
  </w:abstractNum>
  <w:abstractNum w:abstractNumId="4">
    <w:nsid w:val="03B935BE"/>
    <w:multiLevelType w:val="singleLevel"/>
    <w:tmpl w:val="03B935BE"/>
    <w:lvl w:ilvl="0" w:tentative="0">
      <w:start w:val="1"/>
      <w:numFmt w:val="decimal"/>
      <w:lvlText w:val="%1."/>
      <w:lvlJc w:val="left"/>
      <w:pPr>
        <w:tabs>
          <w:tab w:val="left" w:pos="312"/>
        </w:tabs>
      </w:pPr>
    </w:lvl>
  </w:abstractNum>
  <w:abstractNum w:abstractNumId="5">
    <w:nsid w:val="06F861ED"/>
    <w:multiLevelType w:val="singleLevel"/>
    <w:tmpl w:val="06F861ED"/>
    <w:lvl w:ilvl="0" w:tentative="0">
      <w:start w:val="1"/>
      <w:numFmt w:val="decimal"/>
      <w:suff w:val="nothing"/>
      <w:lvlText w:val="%1．"/>
      <w:lvlJc w:val="left"/>
      <w:pPr>
        <w:ind w:left="0" w:firstLine="400"/>
      </w:pPr>
      <w:rPr>
        <w:rFonts w:hint="default"/>
      </w:rPr>
    </w:lvl>
  </w:abstractNum>
  <w:abstractNum w:abstractNumId="6">
    <w:nsid w:val="0C6DFE5D"/>
    <w:multiLevelType w:val="singleLevel"/>
    <w:tmpl w:val="0C6DFE5D"/>
    <w:lvl w:ilvl="0" w:tentative="0">
      <w:start w:val="1"/>
      <w:numFmt w:val="decimal"/>
      <w:suff w:val="nothing"/>
      <w:lvlText w:val="%1．"/>
      <w:lvlJc w:val="left"/>
      <w:pPr>
        <w:ind w:left="0" w:firstLine="400"/>
      </w:pPr>
      <w:rPr>
        <w:rFonts w:hint="default"/>
      </w:rPr>
    </w:lvl>
  </w:abstractNum>
  <w:abstractNum w:abstractNumId="7">
    <w:nsid w:val="134D2AD8"/>
    <w:multiLevelType w:val="multilevel"/>
    <w:tmpl w:val="134D2AD8"/>
    <w:lvl w:ilvl="0" w:tentative="0">
      <w:start w:val="1"/>
      <w:numFmt w:val="decimal"/>
      <w:lvlText w:val="%1."/>
      <w:lvlJc w:val="left"/>
      <w:pPr>
        <w:tabs>
          <w:tab w:val="left" w:pos="851"/>
        </w:tabs>
        <w:ind w:left="851" w:hanging="851"/>
      </w:pPr>
      <w:rPr>
        <w:rFonts w:eastAsia="宋体"/>
        <w:b/>
        <w:i w:val="0"/>
        <w:sz w:val="24"/>
      </w:rPr>
    </w:lvl>
    <w:lvl w:ilvl="1" w:tentative="0">
      <w:start w:val="1"/>
      <w:numFmt w:val="decimal"/>
      <w:lvlText w:val="%1.%2"/>
      <w:lvlJc w:val="left"/>
      <w:pPr>
        <w:tabs>
          <w:tab w:val="left" w:pos="851"/>
        </w:tabs>
        <w:ind w:left="851" w:hanging="851"/>
      </w:pPr>
      <w:rPr>
        <w:rFonts w:eastAsia="宋体"/>
        <w:b w:val="0"/>
        <w:i w:val="0"/>
        <w:color w:val="000000"/>
        <w:sz w:val="21"/>
        <w:szCs w:val="21"/>
      </w:rPr>
    </w:lvl>
    <w:lvl w:ilvl="2" w:tentative="0">
      <w:start w:val="1"/>
      <w:numFmt w:val="decimal"/>
      <w:lvlText w:val="（%1）"/>
      <w:lvlJc w:val="left"/>
      <w:pPr>
        <w:tabs>
          <w:tab w:val="left" w:pos="720"/>
        </w:tabs>
        <w:ind w:left="720" w:hanging="720"/>
      </w:pPr>
    </w:lvl>
    <w:lvl w:ilvl="3" w:tentative="0">
      <w:start w:val="1"/>
      <w:numFmt w:val="decimal"/>
      <w:lvlText w:val="%1.%2.%3.%4"/>
      <w:lvlJc w:val="left"/>
      <w:pPr>
        <w:tabs>
          <w:tab w:val="left" w:pos="864"/>
        </w:tabs>
        <w:ind w:left="864" w:hanging="864"/>
      </w:pPr>
    </w:lvl>
    <w:lvl w:ilvl="4" w:tentative="0">
      <w:start w:val="1"/>
      <w:numFmt w:val="decimal"/>
      <w:lvlText w:val="%1.%2.%3.%4.%5"/>
      <w:lvlJc w:val="left"/>
      <w:pPr>
        <w:tabs>
          <w:tab w:val="left" w:pos="1008"/>
        </w:tabs>
        <w:ind w:left="1008" w:hanging="1008"/>
      </w:pPr>
    </w:lvl>
    <w:lvl w:ilvl="5" w:tentative="0">
      <w:start w:val="1"/>
      <w:numFmt w:val="decimal"/>
      <w:pStyle w:val="66"/>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8">
    <w:nsid w:val="5398C1A6"/>
    <w:multiLevelType w:val="singleLevel"/>
    <w:tmpl w:val="5398C1A6"/>
    <w:lvl w:ilvl="0" w:tentative="0">
      <w:start w:val="1"/>
      <w:numFmt w:val="decimal"/>
      <w:suff w:val="nothing"/>
      <w:lvlText w:val="%1．"/>
      <w:lvlJc w:val="left"/>
      <w:pPr>
        <w:ind w:left="0" w:firstLine="400"/>
      </w:pPr>
      <w:rPr>
        <w:rFonts w:hint="default"/>
      </w:rPr>
    </w:lvl>
  </w:abstractNum>
  <w:abstractNum w:abstractNumId="9">
    <w:nsid w:val="65F0A0E9"/>
    <w:multiLevelType w:val="singleLevel"/>
    <w:tmpl w:val="65F0A0E9"/>
    <w:lvl w:ilvl="0" w:tentative="0">
      <w:start w:val="1"/>
      <w:numFmt w:val="decimal"/>
      <w:suff w:val="nothing"/>
      <w:lvlText w:val="%1．"/>
      <w:lvlJc w:val="left"/>
      <w:pPr>
        <w:ind w:left="0" w:firstLine="400"/>
      </w:pPr>
      <w:rPr>
        <w:rFonts w:hint="default"/>
      </w:rPr>
    </w:lvl>
  </w:abstractNum>
  <w:abstractNum w:abstractNumId="10">
    <w:nsid w:val="723CBEE6"/>
    <w:multiLevelType w:val="singleLevel"/>
    <w:tmpl w:val="723CBEE6"/>
    <w:lvl w:ilvl="0" w:tentative="0">
      <w:start w:val="1"/>
      <w:numFmt w:val="decimal"/>
      <w:suff w:val="nothing"/>
      <w:lvlText w:val="%1．"/>
      <w:lvlJc w:val="left"/>
      <w:pPr>
        <w:ind w:left="0" w:firstLine="400"/>
      </w:pPr>
      <w:rPr>
        <w:rFonts w:hint="default"/>
      </w:rPr>
    </w:lvl>
  </w:abstractNum>
  <w:abstractNum w:abstractNumId="11">
    <w:nsid w:val="799E5B1E"/>
    <w:multiLevelType w:val="singleLevel"/>
    <w:tmpl w:val="799E5B1E"/>
    <w:lvl w:ilvl="0" w:tentative="0">
      <w:start w:val="1"/>
      <w:numFmt w:val="decimal"/>
      <w:suff w:val="nothing"/>
      <w:lvlText w:val="%1．"/>
      <w:lvlJc w:val="left"/>
      <w:pPr>
        <w:ind w:left="0" w:firstLine="400"/>
      </w:pPr>
      <w:rPr>
        <w:rFonts w:hint="default"/>
      </w:rPr>
    </w:lvl>
  </w:abstractNum>
  <w:num w:numId="1">
    <w:abstractNumId w:val="7"/>
  </w:num>
  <w:num w:numId="2">
    <w:abstractNumId w:val="4"/>
  </w:num>
  <w:num w:numId="3">
    <w:abstractNumId w:val="0"/>
  </w:num>
  <w:num w:numId="4">
    <w:abstractNumId w:val="2"/>
  </w:num>
  <w:num w:numId="5">
    <w:abstractNumId w:val="3"/>
  </w:num>
  <w:num w:numId="6">
    <w:abstractNumId w:val="9"/>
  </w:num>
  <w:num w:numId="7">
    <w:abstractNumId w:val="1"/>
  </w:num>
  <w:num w:numId="8">
    <w:abstractNumId w:val="6"/>
  </w:num>
  <w:num w:numId="9">
    <w:abstractNumId w:val="11"/>
  </w:num>
  <w:num w:numId="10">
    <w:abstractNumId w:val="8"/>
  </w:num>
  <w:num w:numId="11">
    <w:abstractNumId w:val="10"/>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evenAndOddHeaders w:val="1"/>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FhYTQyMWM5MDZhMzM1N2ZkMTc3YTM1ZWMyZWVkZGIifQ=="/>
    <w:docVar w:name="KSO_WPS_MARK_KEY" w:val="c96f275d-95cc-4738-ae24-88ee3b91de7b"/>
  </w:docVars>
  <w:rsids>
    <w:rsidRoot w:val="00475D3A"/>
    <w:rsid w:val="00015B0C"/>
    <w:rsid w:val="00015E62"/>
    <w:rsid w:val="0003747A"/>
    <w:rsid w:val="0004462D"/>
    <w:rsid w:val="00045BB6"/>
    <w:rsid w:val="00067F73"/>
    <w:rsid w:val="00077888"/>
    <w:rsid w:val="000A49E7"/>
    <w:rsid w:val="000B4CDA"/>
    <w:rsid w:val="000C6FA2"/>
    <w:rsid w:val="000E773A"/>
    <w:rsid w:val="0010693C"/>
    <w:rsid w:val="0010733B"/>
    <w:rsid w:val="00120D13"/>
    <w:rsid w:val="00130CF9"/>
    <w:rsid w:val="00135B5D"/>
    <w:rsid w:val="001407C3"/>
    <w:rsid w:val="00163D03"/>
    <w:rsid w:val="0016576C"/>
    <w:rsid w:val="00167BBE"/>
    <w:rsid w:val="001941F2"/>
    <w:rsid w:val="001B06A6"/>
    <w:rsid w:val="001C05A7"/>
    <w:rsid w:val="001C4C8E"/>
    <w:rsid w:val="001C7DEB"/>
    <w:rsid w:val="0020365B"/>
    <w:rsid w:val="00206929"/>
    <w:rsid w:val="00243B4D"/>
    <w:rsid w:val="0026306B"/>
    <w:rsid w:val="00296707"/>
    <w:rsid w:val="002A479F"/>
    <w:rsid w:val="002D5E21"/>
    <w:rsid w:val="002E7379"/>
    <w:rsid w:val="00313CB2"/>
    <w:rsid w:val="00361569"/>
    <w:rsid w:val="003762C2"/>
    <w:rsid w:val="003867EB"/>
    <w:rsid w:val="003A0F49"/>
    <w:rsid w:val="003A3D3E"/>
    <w:rsid w:val="003B4B40"/>
    <w:rsid w:val="003B7006"/>
    <w:rsid w:val="003F0B2B"/>
    <w:rsid w:val="003F3E4D"/>
    <w:rsid w:val="0040191C"/>
    <w:rsid w:val="00401E6A"/>
    <w:rsid w:val="00402D19"/>
    <w:rsid w:val="0040596F"/>
    <w:rsid w:val="004200B8"/>
    <w:rsid w:val="0042018A"/>
    <w:rsid w:val="00436259"/>
    <w:rsid w:val="00440656"/>
    <w:rsid w:val="00443439"/>
    <w:rsid w:val="00475D3A"/>
    <w:rsid w:val="004819A3"/>
    <w:rsid w:val="004A4BC5"/>
    <w:rsid w:val="004B789E"/>
    <w:rsid w:val="004D007B"/>
    <w:rsid w:val="004D1416"/>
    <w:rsid w:val="004D2997"/>
    <w:rsid w:val="005063CA"/>
    <w:rsid w:val="005246D8"/>
    <w:rsid w:val="00533C24"/>
    <w:rsid w:val="00557024"/>
    <w:rsid w:val="00560E53"/>
    <w:rsid w:val="00561E02"/>
    <w:rsid w:val="00566C28"/>
    <w:rsid w:val="005711C3"/>
    <w:rsid w:val="00571623"/>
    <w:rsid w:val="00580BF1"/>
    <w:rsid w:val="00585C71"/>
    <w:rsid w:val="005A55F6"/>
    <w:rsid w:val="005B09BD"/>
    <w:rsid w:val="005B1BCB"/>
    <w:rsid w:val="005C1689"/>
    <w:rsid w:val="005D3107"/>
    <w:rsid w:val="005E1D98"/>
    <w:rsid w:val="005F281E"/>
    <w:rsid w:val="0060659E"/>
    <w:rsid w:val="00626338"/>
    <w:rsid w:val="0064035A"/>
    <w:rsid w:val="00643740"/>
    <w:rsid w:val="00647878"/>
    <w:rsid w:val="00656046"/>
    <w:rsid w:val="006603CD"/>
    <w:rsid w:val="00664BFD"/>
    <w:rsid w:val="00665C5B"/>
    <w:rsid w:val="00681817"/>
    <w:rsid w:val="006830EB"/>
    <w:rsid w:val="00685F0E"/>
    <w:rsid w:val="00690F36"/>
    <w:rsid w:val="006C58D7"/>
    <w:rsid w:val="00731669"/>
    <w:rsid w:val="00734275"/>
    <w:rsid w:val="00736759"/>
    <w:rsid w:val="00750FF4"/>
    <w:rsid w:val="00775700"/>
    <w:rsid w:val="00782343"/>
    <w:rsid w:val="007A3DB6"/>
    <w:rsid w:val="007A51B4"/>
    <w:rsid w:val="007A6919"/>
    <w:rsid w:val="007B4A6A"/>
    <w:rsid w:val="007B6216"/>
    <w:rsid w:val="007B64EF"/>
    <w:rsid w:val="007C4C10"/>
    <w:rsid w:val="007F6C5C"/>
    <w:rsid w:val="00805D05"/>
    <w:rsid w:val="00812165"/>
    <w:rsid w:val="00815C06"/>
    <w:rsid w:val="008213B0"/>
    <w:rsid w:val="0084064A"/>
    <w:rsid w:val="00856444"/>
    <w:rsid w:val="00873424"/>
    <w:rsid w:val="00876E6F"/>
    <w:rsid w:val="0088343E"/>
    <w:rsid w:val="00884E38"/>
    <w:rsid w:val="00893EDE"/>
    <w:rsid w:val="008961B8"/>
    <w:rsid w:val="008A25ED"/>
    <w:rsid w:val="008C58DC"/>
    <w:rsid w:val="008D4F22"/>
    <w:rsid w:val="008E4F6C"/>
    <w:rsid w:val="008F07B2"/>
    <w:rsid w:val="008F2A1B"/>
    <w:rsid w:val="00907919"/>
    <w:rsid w:val="00924918"/>
    <w:rsid w:val="009278FE"/>
    <w:rsid w:val="00936B48"/>
    <w:rsid w:val="009370A9"/>
    <w:rsid w:val="00964013"/>
    <w:rsid w:val="00964F62"/>
    <w:rsid w:val="009863D0"/>
    <w:rsid w:val="009D4A26"/>
    <w:rsid w:val="009E08BB"/>
    <w:rsid w:val="009E34E9"/>
    <w:rsid w:val="009F6B60"/>
    <w:rsid w:val="00A001E4"/>
    <w:rsid w:val="00A05F5E"/>
    <w:rsid w:val="00A13725"/>
    <w:rsid w:val="00A577F8"/>
    <w:rsid w:val="00A8485E"/>
    <w:rsid w:val="00A849D3"/>
    <w:rsid w:val="00A972F3"/>
    <w:rsid w:val="00AA40DA"/>
    <w:rsid w:val="00AB1D8A"/>
    <w:rsid w:val="00AD69EA"/>
    <w:rsid w:val="00AE6362"/>
    <w:rsid w:val="00AF3B6E"/>
    <w:rsid w:val="00B1655A"/>
    <w:rsid w:val="00B40521"/>
    <w:rsid w:val="00B47295"/>
    <w:rsid w:val="00B9379F"/>
    <w:rsid w:val="00BD0455"/>
    <w:rsid w:val="00BD1C77"/>
    <w:rsid w:val="00BF6B24"/>
    <w:rsid w:val="00C10DCE"/>
    <w:rsid w:val="00C154CC"/>
    <w:rsid w:val="00C16D11"/>
    <w:rsid w:val="00C275F8"/>
    <w:rsid w:val="00C637C9"/>
    <w:rsid w:val="00C759FD"/>
    <w:rsid w:val="00C970F2"/>
    <w:rsid w:val="00C972AD"/>
    <w:rsid w:val="00D45902"/>
    <w:rsid w:val="00D71F3A"/>
    <w:rsid w:val="00D86069"/>
    <w:rsid w:val="00DA1CA8"/>
    <w:rsid w:val="00DA656C"/>
    <w:rsid w:val="00DA7714"/>
    <w:rsid w:val="00DA7E47"/>
    <w:rsid w:val="00DD47AA"/>
    <w:rsid w:val="00DD61AE"/>
    <w:rsid w:val="00DE6154"/>
    <w:rsid w:val="00DF42C4"/>
    <w:rsid w:val="00E075DF"/>
    <w:rsid w:val="00E21EC8"/>
    <w:rsid w:val="00E27DE7"/>
    <w:rsid w:val="00E37DCC"/>
    <w:rsid w:val="00E52AB6"/>
    <w:rsid w:val="00E563F4"/>
    <w:rsid w:val="00E61A86"/>
    <w:rsid w:val="00E61CDC"/>
    <w:rsid w:val="00E62E9D"/>
    <w:rsid w:val="00EA3671"/>
    <w:rsid w:val="00EA7AC5"/>
    <w:rsid w:val="00EB1045"/>
    <w:rsid w:val="00EB694C"/>
    <w:rsid w:val="00ED2814"/>
    <w:rsid w:val="00ED71AE"/>
    <w:rsid w:val="00F03FCC"/>
    <w:rsid w:val="00F16C9F"/>
    <w:rsid w:val="00F22399"/>
    <w:rsid w:val="00F35941"/>
    <w:rsid w:val="00F41C2F"/>
    <w:rsid w:val="00F4284C"/>
    <w:rsid w:val="00F47D01"/>
    <w:rsid w:val="00F50345"/>
    <w:rsid w:val="00F913BC"/>
    <w:rsid w:val="00F94896"/>
    <w:rsid w:val="00FA5763"/>
    <w:rsid w:val="00FD0EE4"/>
    <w:rsid w:val="00FE1A90"/>
    <w:rsid w:val="00FE3EB7"/>
    <w:rsid w:val="00FE6195"/>
    <w:rsid w:val="01AE2551"/>
    <w:rsid w:val="01EB0D23"/>
    <w:rsid w:val="022A7684"/>
    <w:rsid w:val="023D3183"/>
    <w:rsid w:val="02794C1E"/>
    <w:rsid w:val="033848D6"/>
    <w:rsid w:val="039F6F03"/>
    <w:rsid w:val="03AF7E19"/>
    <w:rsid w:val="03EB426F"/>
    <w:rsid w:val="03F962C7"/>
    <w:rsid w:val="04CE109B"/>
    <w:rsid w:val="0562023E"/>
    <w:rsid w:val="056502E1"/>
    <w:rsid w:val="05790131"/>
    <w:rsid w:val="05CA27E8"/>
    <w:rsid w:val="05F351F5"/>
    <w:rsid w:val="06570491"/>
    <w:rsid w:val="06606BFB"/>
    <w:rsid w:val="06732E58"/>
    <w:rsid w:val="070C4E84"/>
    <w:rsid w:val="073D0959"/>
    <w:rsid w:val="07414C7E"/>
    <w:rsid w:val="074E0F82"/>
    <w:rsid w:val="0768120F"/>
    <w:rsid w:val="07A266DC"/>
    <w:rsid w:val="08056AA4"/>
    <w:rsid w:val="082F61DC"/>
    <w:rsid w:val="08537A95"/>
    <w:rsid w:val="088470E1"/>
    <w:rsid w:val="092A340A"/>
    <w:rsid w:val="09376339"/>
    <w:rsid w:val="09A26915"/>
    <w:rsid w:val="09B434E5"/>
    <w:rsid w:val="0A530095"/>
    <w:rsid w:val="0B880AE0"/>
    <w:rsid w:val="0C0F5F74"/>
    <w:rsid w:val="0D34342D"/>
    <w:rsid w:val="0D444CB5"/>
    <w:rsid w:val="0D5E30A2"/>
    <w:rsid w:val="0D8C4F4B"/>
    <w:rsid w:val="0E0151B7"/>
    <w:rsid w:val="0E1E5678"/>
    <w:rsid w:val="0E3F6229"/>
    <w:rsid w:val="0EA31D7A"/>
    <w:rsid w:val="0EA87B76"/>
    <w:rsid w:val="0F070D88"/>
    <w:rsid w:val="0F8968F5"/>
    <w:rsid w:val="0F993C0C"/>
    <w:rsid w:val="0FA126CB"/>
    <w:rsid w:val="0FC5655B"/>
    <w:rsid w:val="10332990"/>
    <w:rsid w:val="110B28CE"/>
    <w:rsid w:val="11177A27"/>
    <w:rsid w:val="11E81A2F"/>
    <w:rsid w:val="121C431D"/>
    <w:rsid w:val="122167C6"/>
    <w:rsid w:val="129F0E57"/>
    <w:rsid w:val="12F26366"/>
    <w:rsid w:val="131F76B3"/>
    <w:rsid w:val="134F427F"/>
    <w:rsid w:val="13630A2D"/>
    <w:rsid w:val="146A2525"/>
    <w:rsid w:val="146A5814"/>
    <w:rsid w:val="1490549E"/>
    <w:rsid w:val="14DA53E2"/>
    <w:rsid w:val="158A47EA"/>
    <w:rsid w:val="15D8086C"/>
    <w:rsid w:val="15E92A5E"/>
    <w:rsid w:val="166328B6"/>
    <w:rsid w:val="166410A4"/>
    <w:rsid w:val="172872C1"/>
    <w:rsid w:val="17344A5B"/>
    <w:rsid w:val="187205CE"/>
    <w:rsid w:val="188E235F"/>
    <w:rsid w:val="18F61205"/>
    <w:rsid w:val="1A47686A"/>
    <w:rsid w:val="1A5B4CF8"/>
    <w:rsid w:val="1A8201B7"/>
    <w:rsid w:val="1A94319D"/>
    <w:rsid w:val="1A9774F8"/>
    <w:rsid w:val="1B212F00"/>
    <w:rsid w:val="1B46065D"/>
    <w:rsid w:val="1B4D34DA"/>
    <w:rsid w:val="1B703666"/>
    <w:rsid w:val="1BA646B2"/>
    <w:rsid w:val="1BF41E67"/>
    <w:rsid w:val="1C4F2EBD"/>
    <w:rsid w:val="1CB00A77"/>
    <w:rsid w:val="1CE243F2"/>
    <w:rsid w:val="1DC92EEC"/>
    <w:rsid w:val="1E9B066C"/>
    <w:rsid w:val="1EA47036"/>
    <w:rsid w:val="1ECD5D92"/>
    <w:rsid w:val="1F01189C"/>
    <w:rsid w:val="1F3C1B5B"/>
    <w:rsid w:val="1F736843"/>
    <w:rsid w:val="1FCE3F40"/>
    <w:rsid w:val="200C06C4"/>
    <w:rsid w:val="20B816B5"/>
    <w:rsid w:val="20C4342E"/>
    <w:rsid w:val="20D85ED5"/>
    <w:rsid w:val="20F92A88"/>
    <w:rsid w:val="210D16FC"/>
    <w:rsid w:val="215761FE"/>
    <w:rsid w:val="21602DF0"/>
    <w:rsid w:val="216B7C5C"/>
    <w:rsid w:val="21B10D11"/>
    <w:rsid w:val="21D94A41"/>
    <w:rsid w:val="221E61F3"/>
    <w:rsid w:val="229059C4"/>
    <w:rsid w:val="22923C01"/>
    <w:rsid w:val="229F31F2"/>
    <w:rsid w:val="22AE446B"/>
    <w:rsid w:val="230C3E1B"/>
    <w:rsid w:val="23575BD1"/>
    <w:rsid w:val="23903978"/>
    <w:rsid w:val="23A22B8B"/>
    <w:rsid w:val="23F226BD"/>
    <w:rsid w:val="24082241"/>
    <w:rsid w:val="242A4A7D"/>
    <w:rsid w:val="24646CFB"/>
    <w:rsid w:val="25226966"/>
    <w:rsid w:val="26454F31"/>
    <w:rsid w:val="265D674C"/>
    <w:rsid w:val="2677381B"/>
    <w:rsid w:val="27160CB0"/>
    <w:rsid w:val="27A95E18"/>
    <w:rsid w:val="27F61EF4"/>
    <w:rsid w:val="285F23AB"/>
    <w:rsid w:val="28E15521"/>
    <w:rsid w:val="29036060"/>
    <w:rsid w:val="29555562"/>
    <w:rsid w:val="298F6B64"/>
    <w:rsid w:val="299D0146"/>
    <w:rsid w:val="29D94211"/>
    <w:rsid w:val="2A35314B"/>
    <w:rsid w:val="2A811D7E"/>
    <w:rsid w:val="2A97378E"/>
    <w:rsid w:val="2AC41607"/>
    <w:rsid w:val="2AEA3B9F"/>
    <w:rsid w:val="2AF163C6"/>
    <w:rsid w:val="2B694222"/>
    <w:rsid w:val="2C011889"/>
    <w:rsid w:val="2C385A54"/>
    <w:rsid w:val="2C903974"/>
    <w:rsid w:val="2CCF5DD5"/>
    <w:rsid w:val="2D811545"/>
    <w:rsid w:val="2D8A2DEE"/>
    <w:rsid w:val="2E487660"/>
    <w:rsid w:val="2E861336"/>
    <w:rsid w:val="2F013DA9"/>
    <w:rsid w:val="2F094175"/>
    <w:rsid w:val="2F3D7C99"/>
    <w:rsid w:val="2F537CE2"/>
    <w:rsid w:val="2F674561"/>
    <w:rsid w:val="2FC43258"/>
    <w:rsid w:val="2FC7127F"/>
    <w:rsid w:val="30335C8C"/>
    <w:rsid w:val="305D21B2"/>
    <w:rsid w:val="306727B0"/>
    <w:rsid w:val="306F3251"/>
    <w:rsid w:val="30C73435"/>
    <w:rsid w:val="31051A5F"/>
    <w:rsid w:val="319B2C05"/>
    <w:rsid w:val="31F50F99"/>
    <w:rsid w:val="325759ED"/>
    <w:rsid w:val="32C23D06"/>
    <w:rsid w:val="32D96F31"/>
    <w:rsid w:val="32EE0641"/>
    <w:rsid w:val="33080897"/>
    <w:rsid w:val="33925D96"/>
    <w:rsid w:val="343D29A7"/>
    <w:rsid w:val="3562714F"/>
    <w:rsid w:val="357E5F8E"/>
    <w:rsid w:val="36021A88"/>
    <w:rsid w:val="36F17A57"/>
    <w:rsid w:val="37477080"/>
    <w:rsid w:val="37692CB0"/>
    <w:rsid w:val="37800BBC"/>
    <w:rsid w:val="383F7FDA"/>
    <w:rsid w:val="38491D8A"/>
    <w:rsid w:val="384E7E4F"/>
    <w:rsid w:val="385E28D8"/>
    <w:rsid w:val="38725AAB"/>
    <w:rsid w:val="38820CC9"/>
    <w:rsid w:val="3898692D"/>
    <w:rsid w:val="38F116BB"/>
    <w:rsid w:val="38F80D91"/>
    <w:rsid w:val="392659CD"/>
    <w:rsid w:val="395A4B33"/>
    <w:rsid w:val="39EB1DB7"/>
    <w:rsid w:val="3A2E0A0B"/>
    <w:rsid w:val="3A872382"/>
    <w:rsid w:val="3B0D3A5A"/>
    <w:rsid w:val="3B5461E4"/>
    <w:rsid w:val="3C115AAA"/>
    <w:rsid w:val="3D64170F"/>
    <w:rsid w:val="3E483C21"/>
    <w:rsid w:val="3E7B6FFF"/>
    <w:rsid w:val="3EE6168C"/>
    <w:rsid w:val="3F0130BB"/>
    <w:rsid w:val="3F9A4717"/>
    <w:rsid w:val="3FF63836"/>
    <w:rsid w:val="40CA3013"/>
    <w:rsid w:val="41445D6D"/>
    <w:rsid w:val="41562AF9"/>
    <w:rsid w:val="41EE1E80"/>
    <w:rsid w:val="42D068DB"/>
    <w:rsid w:val="43310203"/>
    <w:rsid w:val="4394027A"/>
    <w:rsid w:val="43A33FE5"/>
    <w:rsid w:val="43E41915"/>
    <w:rsid w:val="43F5796F"/>
    <w:rsid w:val="44813CF4"/>
    <w:rsid w:val="44833779"/>
    <w:rsid w:val="458659AA"/>
    <w:rsid w:val="45E01181"/>
    <w:rsid w:val="465B2E50"/>
    <w:rsid w:val="46B07E53"/>
    <w:rsid w:val="47465AD8"/>
    <w:rsid w:val="47BB6CF1"/>
    <w:rsid w:val="47CC2BD9"/>
    <w:rsid w:val="47D46525"/>
    <w:rsid w:val="48036E0A"/>
    <w:rsid w:val="48370AD2"/>
    <w:rsid w:val="490177EE"/>
    <w:rsid w:val="49190E26"/>
    <w:rsid w:val="492433A1"/>
    <w:rsid w:val="492601CA"/>
    <w:rsid w:val="49726A8A"/>
    <w:rsid w:val="49B40004"/>
    <w:rsid w:val="4B1564B2"/>
    <w:rsid w:val="4B39766E"/>
    <w:rsid w:val="4BD11ED9"/>
    <w:rsid w:val="4BE05D3E"/>
    <w:rsid w:val="4D260EE2"/>
    <w:rsid w:val="4D3374C8"/>
    <w:rsid w:val="4DFE42FC"/>
    <w:rsid w:val="4E562281"/>
    <w:rsid w:val="4E8443D3"/>
    <w:rsid w:val="4ECD147D"/>
    <w:rsid w:val="4F033F52"/>
    <w:rsid w:val="4FBA2CC1"/>
    <w:rsid w:val="50452774"/>
    <w:rsid w:val="504B67A7"/>
    <w:rsid w:val="50C61E45"/>
    <w:rsid w:val="51143475"/>
    <w:rsid w:val="513547E5"/>
    <w:rsid w:val="51612846"/>
    <w:rsid w:val="519C36BC"/>
    <w:rsid w:val="51DD6044"/>
    <w:rsid w:val="520C0995"/>
    <w:rsid w:val="52862B12"/>
    <w:rsid w:val="52DB6E93"/>
    <w:rsid w:val="531F4A4B"/>
    <w:rsid w:val="536C3AEE"/>
    <w:rsid w:val="538340F2"/>
    <w:rsid w:val="53AA48E9"/>
    <w:rsid w:val="53E21FCA"/>
    <w:rsid w:val="53E32F16"/>
    <w:rsid w:val="53E36D11"/>
    <w:rsid w:val="54405797"/>
    <w:rsid w:val="544D167C"/>
    <w:rsid w:val="551B2554"/>
    <w:rsid w:val="551E1117"/>
    <w:rsid w:val="55232807"/>
    <w:rsid w:val="55286102"/>
    <w:rsid w:val="5551167D"/>
    <w:rsid w:val="55B331BC"/>
    <w:rsid w:val="56604179"/>
    <w:rsid w:val="57676B5F"/>
    <w:rsid w:val="57A557E8"/>
    <w:rsid w:val="57EA2B8F"/>
    <w:rsid w:val="5865280E"/>
    <w:rsid w:val="58B108F0"/>
    <w:rsid w:val="593C217C"/>
    <w:rsid w:val="593C3A3F"/>
    <w:rsid w:val="59B17528"/>
    <w:rsid w:val="59FB3965"/>
    <w:rsid w:val="5A7E02DC"/>
    <w:rsid w:val="5AB32F9B"/>
    <w:rsid w:val="5B3A51CB"/>
    <w:rsid w:val="5B590E52"/>
    <w:rsid w:val="5BF22FC6"/>
    <w:rsid w:val="5C577BB4"/>
    <w:rsid w:val="5C8E2A87"/>
    <w:rsid w:val="5C942248"/>
    <w:rsid w:val="5CC33A89"/>
    <w:rsid w:val="5CD36070"/>
    <w:rsid w:val="5CE13766"/>
    <w:rsid w:val="5D622E18"/>
    <w:rsid w:val="5DD0689E"/>
    <w:rsid w:val="5DD91EBE"/>
    <w:rsid w:val="5E3D2C1E"/>
    <w:rsid w:val="5F0F0BC8"/>
    <w:rsid w:val="60F36E23"/>
    <w:rsid w:val="61695AD8"/>
    <w:rsid w:val="61AD3309"/>
    <w:rsid w:val="61C044BC"/>
    <w:rsid w:val="61CA0258"/>
    <w:rsid w:val="61D36B75"/>
    <w:rsid w:val="61FB0BAB"/>
    <w:rsid w:val="6206368E"/>
    <w:rsid w:val="62775FD3"/>
    <w:rsid w:val="62BB117A"/>
    <w:rsid w:val="62E029FB"/>
    <w:rsid w:val="62EE2015"/>
    <w:rsid w:val="632D17D6"/>
    <w:rsid w:val="638B6DB1"/>
    <w:rsid w:val="647054AD"/>
    <w:rsid w:val="64E33DF4"/>
    <w:rsid w:val="64EA7819"/>
    <w:rsid w:val="65EF06AB"/>
    <w:rsid w:val="66167E2A"/>
    <w:rsid w:val="67C14B69"/>
    <w:rsid w:val="680D20B4"/>
    <w:rsid w:val="688234BB"/>
    <w:rsid w:val="6886686A"/>
    <w:rsid w:val="68DE66E2"/>
    <w:rsid w:val="690C48CF"/>
    <w:rsid w:val="698635C2"/>
    <w:rsid w:val="69B72684"/>
    <w:rsid w:val="69E61B8D"/>
    <w:rsid w:val="6AC65128"/>
    <w:rsid w:val="6B166CD1"/>
    <w:rsid w:val="6B167424"/>
    <w:rsid w:val="6B8629B0"/>
    <w:rsid w:val="6B9F679B"/>
    <w:rsid w:val="6BDA0921"/>
    <w:rsid w:val="6C183F0B"/>
    <w:rsid w:val="6C975BF0"/>
    <w:rsid w:val="6C9B3B83"/>
    <w:rsid w:val="6D173710"/>
    <w:rsid w:val="6D4A60A2"/>
    <w:rsid w:val="6DA94344"/>
    <w:rsid w:val="6DE55750"/>
    <w:rsid w:val="6E5E7FFE"/>
    <w:rsid w:val="6EC65BB4"/>
    <w:rsid w:val="6ECC5A56"/>
    <w:rsid w:val="6ED6711F"/>
    <w:rsid w:val="6EDF4062"/>
    <w:rsid w:val="6F3900D5"/>
    <w:rsid w:val="6F7C10CD"/>
    <w:rsid w:val="6FF03D41"/>
    <w:rsid w:val="70126D13"/>
    <w:rsid w:val="7073542F"/>
    <w:rsid w:val="707E4579"/>
    <w:rsid w:val="70D145BA"/>
    <w:rsid w:val="711E068D"/>
    <w:rsid w:val="71BF346A"/>
    <w:rsid w:val="71CE435F"/>
    <w:rsid w:val="71E23CF8"/>
    <w:rsid w:val="741C4398"/>
    <w:rsid w:val="742562A0"/>
    <w:rsid w:val="743829F3"/>
    <w:rsid w:val="74471801"/>
    <w:rsid w:val="74F619B7"/>
    <w:rsid w:val="751F17AF"/>
    <w:rsid w:val="7528066D"/>
    <w:rsid w:val="75784E75"/>
    <w:rsid w:val="7597377C"/>
    <w:rsid w:val="75B54D86"/>
    <w:rsid w:val="75C25255"/>
    <w:rsid w:val="762B73A9"/>
    <w:rsid w:val="764C2E01"/>
    <w:rsid w:val="767010CD"/>
    <w:rsid w:val="76E97F47"/>
    <w:rsid w:val="77094C75"/>
    <w:rsid w:val="770F7B2E"/>
    <w:rsid w:val="7721487B"/>
    <w:rsid w:val="77B872CA"/>
    <w:rsid w:val="77E500FE"/>
    <w:rsid w:val="77EB3A7F"/>
    <w:rsid w:val="784D023A"/>
    <w:rsid w:val="78585147"/>
    <w:rsid w:val="78E96146"/>
    <w:rsid w:val="797C1661"/>
    <w:rsid w:val="79E43217"/>
    <w:rsid w:val="79EE184A"/>
    <w:rsid w:val="7A020420"/>
    <w:rsid w:val="7A1F4817"/>
    <w:rsid w:val="7A1F7E3A"/>
    <w:rsid w:val="7A335910"/>
    <w:rsid w:val="7B0F1047"/>
    <w:rsid w:val="7B281827"/>
    <w:rsid w:val="7B72267D"/>
    <w:rsid w:val="7B765937"/>
    <w:rsid w:val="7BA4455A"/>
    <w:rsid w:val="7C01645E"/>
    <w:rsid w:val="7C022157"/>
    <w:rsid w:val="7C3B62D7"/>
    <w:rsid w:val="7DEB2DB1"/>
    <w:rsid w:val="7E68481A"/>
    <w:rsid w:val="7E7F4B04"/>
    <w:rsid w:val="7E805A1A"/>
    <w:rsid w:val="7EC37640"/>
    <w:rsid w:val="7EE86074"/>
    <w:rsid w:val="7FA705A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qFormat="1" w:unhideWhenUsed="0" w:uiPriority="0" w:semiHidden="0" w:name="toc 5"/>
    <w:lsdException w:qFormat="1" w:unhideWhenUsed="0" w:uiPriority="99" w:semiHidden="0"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semiHidden="0" w:name="Default Paragraph Font"/>
    <w:lsdException w:qFormat="1"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qFormat="1" w:uiPriority="99" w:semiHidden="0" w:name="HTML Cite"/>
    <w:lsdException w:qFormat="1" w:uiPriority="99" w:semiHidden="0" w:name="HTML Code"/>
    <w:lsdException w:qFormat="1" w:uiPriority="99" w:semiHidden="0" w:name="HTML Definition"/>
    <w:lsdException w:uiPriority="99" w:name="HTML Keyboard"/>
    <w:lsdException w:uiPriority="99" w:name="HTML Preformatted"/>
    <w:lsdException w:uiPriority="99" w:name="HTML Sample"/>
    <w:lsdException w:uiPriority="99" w:name="HTML Typewriter"/>
    <w:lsdException w:qFormat="1" w:uiPriority="99" w:semiHidden="0"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paragraph" w:styleId="2">
    <w:name w:val="heading 1"/>
    <w:basedOn w:val="1"/>
    <w:next w:val="1"/>
    <w:qFormat/>
    <w:uiPriority w:val="9"/>
    <w:pPr>
      <w:spacing w:before="340" w:line="578" w:lineRule="auto"/>
      <w:jc w:val="center"/>
      <w:outlineLvl w:val="0"/>
    </w:pPr>
    <w:rPr>
      <w:rFonts w:eastAsia="黑体"/>
      <w:color w:val="000000"/>
      <w:kern w:val="44"/>
      <w:sz w:val="44"/>
      <w:szCs w:val="44"/>
    </w:rPr>
  </w:style>
  <w:style w:type="paragraph" w:styleId="3">
    <w:name w:val="heading 2"/>
    <w:basedOn w:val="1"/>
    <w:next w:val="1"/>
    <w:unhideWhenUsed/>
    <w:qFormat/>
    <w:uiPriority w:val="9"/>
    <w:pPr>
      <w:keepNext/>
      <w:keepLines/>
      <w:spacing w:before="260" w:after="260" w:line="415"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character" w:default="1" w:styleId="20">
    <w:name w:val="Default Paragraph Font"/>
    <w:unhideWhenUsed/>
    <w:qFormat/>
    <w:uiPriority w:val="1"/>
  </w:style>
  <w:style w:type="table" w:default="1" w:styleId="18">
    <w:name w:val="Normal Table"/>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rPr>
      <w:szCs w:val="20"/>
    </w:rPr>
  </w:style>
  <w:style w:type="paragraph" w:styleId="6">
    <w:name w:val="annotation text"/>
    <w:basedOn w:val="1"/>
    <w:unhideWhenUsed/>
    <w:qFormat/>
    <w:uiPriority w:val="99"/>
    <w:pPr>
      <w:jc w:val="left"/>
    </w:pPr>
  </w:style>
  <w:style w:type="paragraph" w:styleId="7">
    <w:name w:val="Body Text"/>
    <w:basedOn w:val="1"/>
    <w:next w:val="1"/>
    <w:link w:val="31"/>
    <w:unhideWhenUsed/>
    <w:qFormat/>
    <w:uiPriority w:val="0"/>
    <w:pPr>
      <w:spacing w:after="120"/>
    </w:pPr>
    <w:rPr>
      <w:rFonts w:ascii="Times New Roman" w:hAnsi="Times New Roman" w:eastAsia="宋体"/>
      <w:kern w:val="0"/>
      <w:sz w:val="20"/>
      <w:szCs w:val="24"/>
    </w:rPr>
  </w:style>
  <w:style w:type="paragraph" w:styleId="8">
    <w:name w:val="Body Text Indent"/>
    <w:basedOn w:val="1"/>
    <w:link w:val="32"/>
    <w:unhideWhenUsed/>
    <w:qFormat/>
    <w:uiPriority w:val="0"/>
    <w:pPr>
      <w:ind w:firstLine="700" w:firstLineChars="250"/>
    </w:pPr>
    <w:rPr>
      <w:rFonts w:ascii="楷体_GB2312" w:hAnsi="宋体" w:eastAsia="楷体_GB2312"/>
      <w:kern w:val="0"/>
      <w:sz w:val="28"/>
      <w:szCs w:val="20"/>
    </w:rPr>
  </w:style>
  <w:style w:type="paragraph" w:styleId="9">
    <w:name w:val="toc 5"/>
    <w:basedOn w:val="1"/>
    <w:next w:val="1"/>
    <w:qFormat/>
    <w:uiPriority w:val="0"/>
    <w:pPr>
      <w:ind w:left="1680" w:leftChars="800"/>
    </w:pPr>
    <w:rPr>
      <w:rFonts w:ascii="Times New Roman" w:hAnsi="Times New Roman" w:eastAsia="宋体" w:cs="Times New Roman"/>
    </w:rPr>
  </w:style>
  <w:style w:type="paragraph" w:styleId="10">
    <w:name w:val="Plain Text"/>
    <w:basedOn w:val="1"/>
    <w:next w:val="1"/>
    <w:qFormat/>
    <w:uiPriority w:val="0"/>
    <w:rPr>
      <w:rFonts w:ascii="宋体" w:hAnsi="Courier New" w:cs="Courier New"/>
      <w:szCs w:val="21"/>
    </w:rPr>
  </w:style>
  <w:style w:type="paragraph" w:styleId="11">
    <w:name w:val="Balloon Text"/>
    <w:basedOn w:val="1"/>
    <w:link w:val="33"/>
    <w:unhideWhenUsed/>
    <w:qFormat/>
    <w:uiPriority w:val="99"/>
    <w:rPr>
      <w:sz w:val="18"/>
      <w:szCs w:val="18"/>
    </w:rPr>
  </w:style>
  <w:style w:type="paragraph" w:styleId="12">
    <w:name w:val="footer"/>
    <w:basedOn w:val="1"/>
    <w:link w:val="34"/>
    <w:unhideWhenUsed/>
    <w:qFormat/>
    <w:uiPriority w:val="99"/>
    <w:pPr>
      <w:tabs>
        <w:tab w:val="center" w:pos="4153"/>
        <w:tab w:val="right" w:pos="8306"/>
      </w:tabs>
      <w:snapToGrid w:val="0"/>
      <w:jc w:val="left"/>
    </w:pPr>
    <w:rPr>
      <w:sz w:val="18"/>
      <w:szCs w:val="18"/>
    </w:rPr>
  </w:style>
  <w:style w:type="paragraph" w:styleId="13">
    <w:name w:val="header"/>
    <w:basedOn w:val="1"/>
    <w:link w:val="35"/>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39"/>
    <w:pPr>
      <w:spacing w:before="120" w:after="120"/>
      <w:jc w:val="left"/>
    </w:pPr>
    <w:rPr>
      <w:b/>
      <w:bCs/>
      <w:caps/>
      <w:sz w:val="20"/>
      <w:szCs w:val="20"/>
    </w:rPr>
  </w:style>
  <w:style w:type="paragraph" w:styleId="15">
    <w:name w:val="toc 6"/>
    <w:basedOn w:val="1"/>
    <w:next w:val="1"/>
    <w:qFormat/>
    <w:uiPriority w:val="99"/>
    <w:pPr>
      <w:ind w:left="2100" w:leftChars="1000"/>
    </w:pPr>
    <w:rPr>
      <w:rFonts w:ascii="Calibri" w:hAnsi="Calibri"/>
      <w:szCs w:val="22"/>
    </w:rPr>
  </w:style>
  <w:style w:type="paragraph" w:styleId="16">
    <w:name w:val="Title"/>
    <w:next w:val="1"/>
    <w:qFormat/>
    <w:uiPriority w:val="99"/>
    <w:pPr>
      <w:widowControl w:val="0"/>
      <w:suppressLineNumbers/>
      <w:adjustRightInd w:val="0"/>
      <w:snapToGrid w:val="0"/>
      <w:spacing w:before="240" w:after="60" w:line="420" w:lineRule="exact"/>
      <w:jc w:val="center"/>
      <w:outlineLvl w:val="0"/>
    </w:pPr>
    <w:rPr>
      <w:rFonts w:ascii="Cambria" w:hAnsi="Cambria" w:eastAsia="黑体" w:cs="Cambria"/>
      <w:snapToGrid w:val="0"/>
      <w:spacing w:val="-6"/>
      <w:kern w:val="32"/>
      <w:sz w:val="24"/>
      <w:szCs w:val="24"/>
      <w:lang w:val="en-US" w:eastAsia="zh-CN" w:bidi="ar-SA"/>
    </w:rPr>
  </w:style>
  <w:style w:type="paragraph" w:styleId="17">
    <w:name w:val="Body Text First Indent"/>
    <w:basedOn w:val="1"/>
    <w:next w:val="1"/>
    <w:qFormat/>
    <w:uiPriority w:val="0"/>
    <w:pPr>
      <w:spacing w:after="120"/>
      <w:ind w:firstLine="420" w:firstLineChars="100"/>
    </w:pPr>
  </w:style>
  <w:style w:type="table" w:styleId="19">
    <w:name w:val="Table Grid"/>
    <w:basedOn w:val="1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page number"/>
    <w:basedOn w:val="20"/>
    <w:qFormat/>
    <w:uiPriority w:val="0"/>
  </w:style>
  <w:style w:type="character" w:styleId="22">
    <w:name w:val="FollowedHyperlink"/>
    <w:basedOn w:val="20"/>
    <w:unhideWhenUsed/>
    <w:qFormat/>
    <w:uiPriority w:val="99"/>
    <w:rPr>
      <w:color w:val="296FBE"/>
      <w:u w:val="none"/>
    </w:rPr>
  </w:style>
  <w:style w:type="character" w:styleId="23">
    <w:name w:val="Emphasis"/>
    <w:basedOn w:val="20"/>
    <w:qFormat/>
    <w:uiPriority w:val="20"/>
    <w:rPr>
      <w:i/>
    </w:rPr>
  </w:style>
  <w:style w:type="character" w:styleId="24">
    <w:name w:val="HTML Definition"/>
    <w:basedOn w:val="20"/>
    <w:unhideWhenUsed/>
    <w:qFormat/>
    <w:uiPriority w:val="99"/>
  </w:style>
  <w:style w:type="character" w:styleId="25">
    <w:name w:val="HTML Variable"/>
    <w:basedOn w:val="20"/>
    <w:unhideWhenUsed/>
    <w:qFormat/>
    <w:uiPriority w:val="99"/>
  </w:style>
  <w:style w:type="character" w:styleId="26">
    <w:name w:val="Hyperlink"/>
    <w:basedOn w:val="20"/>
    <w:unhideWhenUsed/>
    <w:qFormat/>
    <w:uiPriority w:val="99"/>
    <w:rPr>
      <w:color w:val="296FBE"/>
      <w:u w:val="none"/>
    </w:rPr>
  </w:style>
  <w:style w:type="character" w:styleId="27">
    <w:name w:val="HTML Code"/>
    <w:basedOn w:val="20"/>
    <w:unhideWhenUsed/>
    <w:qFormat/>
    <w:uiPriority w:val="99"/>
    <w:rPr>
      <w:rFonts w:ascii="微软雅黑" w:hAnsi="微软雅黑" w:eastAsia="微软雅黑" w:cs="微软雅黑"/>
      <w:sz w:val="20"/>
    </w:rPr>
  </w:style>
  <w:style w:type="character" w:styleId="28">
    <w:name w:val="HTML Cite"/>
    <w:basedOn w:val="20"/>
    <w:unhideWhenUsed/>
    <w:qFormat/>
    <w:uiPriority w:val="99"/>
  </w:style>
  <w:style w:type="paragraph" w:customStyle="1" w:styleId="29">
    <w:name w:val="table of authorities1"/>
    <w:basedOn w:val="1"/>
    <w:next w:val="1"/>
    <w:qFormat/>
    <w:uiPriority w:val="0"/>
    <w:pPr>
      <w:ind w:left="420" w:leftChars="200"/>
    </w:pPr>
  </w:style>
  <w:style w:type="paragraph" w:customStyle="1" w:styleId="30">
    <w:name w:val="样式 文字 + 首行缩进:  2 字符3"/>
    <w:basedOn w:val="1"/>
    <w:qFormat/>
    <w:uiPriority w:val="0"/>
    <w:pPr>
      <w:spacing w:line="360" w:lineRule="auto"/>
      <w:jc w:val="left"/>
    </w:pPr>
    <w:rPr>
      <w:rFonts w:ascii="Calibri" w:hAnsi="Calibri"/>
      <w:sz w:val="28"/>
      <w:szCs w:val="28"/>
    </w:rPr>
  </w:style>
  <w:style w:type="character" w:customStyle="1" w:styleId="31">
    <w:name w:val="正文文本 Char"/>
    <w:link w:val="7"/>
    <w:semiHidden/>
    <w:qFormat/>
    <w:uiPriority w:val="0"/>
    <w:rPr>
      <w:rFonts w:ascii="Times New Roman" w:hAnsi="Times New Roman" w:eastAsia="宋体" w:cs="Times New Roman"/>
      <w:kern w:val="0"/>
      <w:sz w:val="20"/>
      <w:szCs w:val="24"/>
    </w:rPr>
  </w:style>
  <w:style w:type="character" w:customStyle="1" w:styleId="32">
    <w:name w:val="正文文本缩进 Char"/>
    <w:link w:val="8"/>
    <w:semiHidden/>
    <w:qFormat/>
    <w:uiPriority w:val="0"/>
    <w:rPr>
      <w:rFonts w:ascii="楷体_GB2312" w:hAnsi="宋体" w:eastAsia="楷体_GB2312" w:cs="Times New Roman"/>
      <w:kern w:val="0"/>
      <w:sz w:val="28"/>
      <w:szCs w:val="20"/>
    </w:rPr>
  </w:style>
  <w:style w:type="character" w:customStyle="1" w:styleId="33">
    <w:name w:val="批注框文本 Char"/>
    <w:link w:val="11"/>
    <w:semiHidden/>
    <w:qFormat/>
    <w:uiPriority w:val="99"/>
    <w:rPr>
      <w:rFonts w:ascii="等线" w:hAnsi="等线" w:eastAsia="等线" w:cs="Times New Roman"/>
      <w:sz w:val="18"/>
      <w:szCs w:val="18"/>
    </w:rPr>
  </w:style>
  <w:style w:type="character" w:customStyle="1" w:styleId="34">
    <w:name w:val="页脚 Char"/>
    <w:link w:val="12"/>
    <w:qFormat/>
    <w:uiPriority w:val="99"/>
    <w:rPr>
      <w:sz w:val="18"/>
      <w:szCs w:val="18"/>
    </w:rPr>
  </w:style>
  <w:style w:type="character" w:customStyle="1" w:styleId="35">
    <w:name w:val="页眉 Char"/>
    <w:link w:val="13"/>
    <w:qFormat/>
    <w:uiPriority w:val="99"/>
    <w:rPr>
      <w:sz w:val="18"/>
      <w:szCs w:val="18"/>
    </w:rPr>
  </w:style>
  <w:style w:type="character" w:customStyle="1" w:styleId="36">
    <w:name w:val="hover46"/>
    <w:basedOn w:val="20"/>
    <w:qFormat/>
    <w:uiPriority w:val="0"/>
    <w:rPr>
      <w:color w:val="FFFFFF"/>
    </w:rPr>
  </w:style>
  <w:style w:type="character" w:customStyle="1" w:styleId="37">
    <w:name w:val="tmpztreemove_arrow"/>
    <w:basedOn w:val="20"/>
    <w:qFormat/>
    <w:uiPriority w:val="0"/>
  </w:style>
  <w:style w:type="character" w:customStyle="1" w:styleId="38">
    <w:name w:val="pagechatarealistclose_box1"/>
    <w:basedOn w:val="20"/>
    <w:qFormat/>
    <w:uiPriority w:val="0"/>
  </w:style>
  <w:style w:type="character" w:customStyle="1" w:styleId="39">
    <w:name w:val="ico1657"/>
    <w:basedOn w:val="20"/>
    <w:qFormat/>
    <w:uiPriority w:val="0"/>
  </w:style>
  <w:style w:type="character" w:customStyle="1" w:styleId="40">
    <w:name w:val="页脚 Char1"/>
    <w:semiHidden/>
    <w:qFormat/>
    <w:uiPriority w:val="99"/>
    <w:rPr>
      <w:rFonts w:hint="default" w:ascii="等线" w:hAnsi="等线" w:eastAsia="等线"/>
      <w:kern w:val="2"/>
      <w:sz w:val="18"/>
      <w:szCs w:val="18"/>
    </w:rPr>
  </w:style>
  <w:style w:type="character" w:customStyle="1" w:styleId="41">
    <w:name w:val="hilite5"/>
    <w:basedOn w:val="20"/>
    <w:qFormat/>
    <w:uiPriority w:val="0"/>
    <w:rPr>
      <w:color w:val="FFFFFF"/>
      <w:shd w:val="clear" w:color="auto" w:fill="666666"/>
    </w:rPr>
  </w:style>
  <w:style w:type="character" w:customStyle="1" w:styleId="42">
    <w:name w:val="ico1655"/>
    <w:basedOn w:val="20"/>
    <w:qFormat/>
    <w:uiPriority w:val="0"/>
  </w:style>
  <w:style w:type="character" w:customStyle="1" w:styleId="43">
    <w:name w:val="edit_class"/>
    <w:basedOn w:val="20"/>
    <w:qFormat/>
    <w:uiPriority w:val="0"/>
  </w:style>
  <w:style w:type="character" w:customStyle="1" w:styleId="44">
    <w:name w:val="active"/>
    <w:basedOn w:val="20"/>
    <w:qFormat/>
    <w:uiPriority w:val="0"/>
    <w:rPr>
      <w:color w:val="00FF00"/>
      <w:shd w:val="clear" w:color="auto" w:fill="111111"/>
    </w:rPr>
  </w:style>
  <w:style w:type="character" w:customStyle="1" w:styleId="45">
    <w:name w:val="正文文本缩进 Char1"/>
    <w:semiHidden/>
    <w:qFormat/>
    <w:uiPriority w:val="99"/>
    <w:rPr>
      <w:rFonts w:hint="default" w:ascii="等线" w:hAnsi="等线" w:eastAsia="等线"/>
      <w:kern w:val="2"/>
      <w:sz w:val="21"/>
      <w:szCs w:val="22"/>
    </w:rPr>
  </w:style>
  <w:style w:type="character" w:customStyle="1" w:styleId="46">
    <w:name w:val="last-child"/>
    <w:basedOn w:val="20"/>
    <w:qFormat/>
    <w:uiPriority w:val="0"/>
  </w:style>
  <w:style w:type="character" w:customStyle="1" w:styleId="47">
    <w:name w:val="正文文本 Char1"/>
    <w:semiHidden/>
    <w:qFormat/>
    <w:uiPriority w:val="99"/>
    <w:rPr>
      <w:rFonts w:hint="default" w:ascii="等线" w:hAnsi="等线" w:eastAsia="等线"/>
      <w:kern w:val="2"/>
      <w:sz w:val="21"/>
      <w:szCs w:val="22"/>
    </w:rPr>
  </w:style>
  <w:style w:type="character" w:customStyle="1" w:styleId="48">
    <w:name w:val="pagechatarealistclose_box"/>
    <w:basedOn w:val="20"/>
    <w:qFormat/>
    <w:uiPriority w:val="0"/>
  </w:style>
  <w:style w:type="character" w:customStyle="1" w:styleId="49">
    <w:name w:val="estimate_gray"/>
    <w:basedOn w:val="20"/>
    <w:qFormat/>
    <w:uiPriority w:val="0"/>
    <w:rPr>
      <w:color w:val="FFFFFF"/>
    </w:rPr>
  </w:style>
  <w:style w:type="character" w:customStyle="1" w:styleId="50">
    <w:name w:val="color_gray3"/>
    <w:basedOn w:val="20"/>
    <w:qFormat/>
    <w:uiPriority w:val="0"/>
    <w:rPr>
      <w:color w:val="999999"/>
    </w:rPr>
  </w:style>
  <w:style w:type="character" w:customStyle="1" w:styleId="51">
    <w:name w:val="design_class"/>
    <w:basedOn w:val="20"/>
    <w:qFormat/>
    <w:uiPriority w:val="0"/>
  </w:style>
  <w:style w:type="character" w:customStyle="1" w:styleId="52">
    <w:name w:val="页眉 Char1"/>
    <w:semiHidden/>
    <w:qFormat/>
    <w:uiPriority w:val="99"/>
    <w:rPr>
      <w:rFonts w:hint="default" w:ascii="等线" w:hAnsi="等线" w:eastAsia="等线"/>
      <w:kern w:val="2"/>
      <w:sz w:val="18"/>
      <w:szCs w:val="18"/>
    </w:rPr>
  </w:style>
  <w:style w:type="character" w:customStyle="1" w:styleId="53">
    <w:name w:val="drapbtn"/>
    <w:basedOn w:val="20"/>
    <w:qFormat/>
    <w:uiPriority w:val="0"/>
  </w:style>
  <w:style w:type="character" w:customStyle="1" w:styleId="54">
    <w:name w:val="button"/>
    <w:basedOn w:val="20"/>
    <w:qFormat/>
    <w:uiPriority w:val="0"/>
  </w:style>
  <w:style w:type="character" w:customStyle="1" w:styleId="55">
    <w:name w:val="liked_gray"/>
    <w:basedOn w:val="20"/>
    <w:qFormat/>
    <w:uiPriority w:val="0"/>
    <w:rPr>
      <w:color w:val="FFFFFF"/>
    </w:rPr>
  </w:style>
  <w:style w:type="character" w:customStyle="1" w:styleId="56">
    <w:name w:val="biggerthanmax"/>
    <w:basedOn w:val="20"/>
    <w:qFormat/>
    <w:uiPriority w:val="0"/>
    <w:rPr>
      <w:shd w:val="clear" w:color="auto" w:fill="FFFF00"/>
    </w:rPr>
  </w:style>
  <w:style w:type="character" w:customStyle="1" w:styleId="57">
    <w:name w:val="moreaction32"/>
    <w:basedOn w:val="20"/>
    <w:qFormat/>
    <w:uiPriority w:val="0"/>
  </w:style>
  <w:style w:type="character" w:customStyle="1" w:styleId="58">
    <w:name w:val="w32"/>
    <w:basedOn w:val="20"/>
    <w:qFormat/>
    <w:uiPriority w:val="0"/>
  </w:style>
  <w:style w:type="character" w:customStyle="1" w:styleId="59">
    <w:name w:val="xdrichtextbox2"/>
    <w:basedOn w:val="20"/>
    <w:qFormat/>
    <w:uiPriority w:val="0"/>
  </w:style>
  <w:style w:type="character" w:customStyle="1" w:styleId="60">
    <w:name w:val="after"/>
    <w:basedOn w:val="20"/>
    <w:qFormat/>
    <w:uiPriority w:val="0"/>
    <w:rPr>
      <w:sz w:val="16"/>
      <w:szCs w:val="0"/>
    </w:rPr>
  </w:style>
  <w:style w:type="character" w:customStyle="1" w:styleId="61">
    <w:name w:val="cdropleft"/>
    <w:basedOn w:val="20"/>
    <w:qFormat/>
    <w:uiPriority w:val="0"/>
  </w:style>
  <w:style w:type="character" w:customStyle="1" w:styleId="62">
    <w:name w:val="cdropright"/>
    <w:basedOn w:val="20"/>
    <w:qFormat/>
    <w:uiPriority w:val="0"/>
  </w:style>
  <w:style w:type="character" w:customStyle="1" w:styleId="63">
    <w:name w:val="browse_class&gt;span"/>
    <w:basedOn w:val="20"/>
    <w:qFormat/>
    <w:uiPriority w:val="0"/>
  </w:style>
  <w:style w:type="character" w:customStyle="1" w:styleId="64">
    <w:name w:val="cy"/>
    <w:basedOn w:val="20"/>
    <w:qFormat/>
    <w:uiPriority w:val="0"/>
  </w:style>
  <w:style w:type="character" w:customStyle="1" w:styleId="65">
    <w:name w:val="ico1656"/>
    <w:basedOn w:val="20"/>
    <w:qFormat/>
    <w:uiPriority w:val="0"/>
  </w:style>
  <w:style w:type="paragraph" w:customStyle="1" w:styleId="66">
    <w:name w:val="Heading6"/>
    <w:basedOn w:val="1"/>
    <w:next w:val="1"/>
    <w:qFormat/>
    <w:uiPriority w:val="0"/>
    <w:pPr>
      <w:keepNext/>
      <w:keepLines/>
      <w:widowControl/>
      <w:numPr>
        <w:ilvl w:val="5"/>
        <w:numId w:val="1"/>
      </w:numPr>
      <w:spacing w:before="240" w:after="64" w:line="320" w:lineRule="auto"/>
      <w:textAlignment w:val="baseline"/>
    </w:pPr>
    <w:rPr>
      <w:rFonts w:ascii="Arial" w:hAnsi="Arial" w:eastAsia="黑体" w:cs="Times New Roman"/>
      <w:b/>
      <w:bCs/>
      <w:sz w:val="24"/>
      <w:szCs w:val="24"/>
      <w:lang w:val="en-US" w:eastAsia="zh-CN" w:bidi="ar-SA"/>
    </w:rPr>
  </w:style>
  <w:style w:type="paragraph" w:customStyle="1" w:styleId="67">
    <w:name w:val="xl29"/>
    <w:basedOn w:val="1"/>
    <w:qFormat/>
    <w:uiPriority w:val="0"/>
    <w:pPr>
      <w:widowControl/>
      <w:spacing w:before="100" w:beforeAutospacing="1" w:after="100" w:afterAutospacing="1"/>
      <w:jc w:val="center"/>
    </w:pPr>
    <w:rPr>
      <w:rFonts w:ascii="宋体" w:hAnsi="宋体" w:eastAsia="宋体"/>
      <w:kern w:val="0"/>
      <w:sz w:val="28"/>
      <w:szCs w:val="28"/>
    </w:rPr>
  </w:style>
  <w:style w:type="paragraph" w:customStyle="1" w:styleId="68">
    <w:name w:val="表格文字"/>
    <w:basedOn w:val="1"/>
    <w:next w:val="7"/>
    <w:qFormat/>
    <w:uiPriority w:val="0"/>
    <w:pPr>
      <w:widowControl w:val="0"/>
      <w:spacing w:before="25" w:after="25" w:line="300" w:lineRule="auto"/>
      <w:jc w:val="both"/>
    </w:pPr>
    <w:rPr>
      <w:rFonts w:ascii="Times" w:hAnsi="Times" w:eastAsia="宋体" w:cs="Times New Roman"/>
      <w:spacing w:val="10"/>
      <w:sz w:val="24"/>
    </w:rPr>
  </w:style>
  <w:style w:type="paragraph" w:customStyle="1" w:styleId="69">
    <w:name w:val="Normal_1"/>
    <w:qFormat/>
    <w:uiPriority w:val="0"/>
    <w:rPr>
      <w:rFonts w:ascii="Times New Roman" w:hAnsi="Times New Roman" w:eastAsia="宋体" w:cs="Times New Roman"/>
      <w:sz w:val="24"/>
      <w:szCs w:val="24"/>
      <w:lang w:val="en-US" w:eastAsia="zh-CN" w:bidi="ar-SA"/>
    </w:rPr>
  </w:style>
  <w:style w:type="paragraph" w:customStyle="1" w:styleId="70">
    <w:name w:val="预审2"/>
    <w:basedOn w:val="1"/>
    <w:qFormat/>
    <w:uiPriority w:val="0"/>
    <w:pPr>
      <w:widowControl/>
      <w:adjustRightInd w:val="0"/>
      <w:snapToGrid w:val="0"/>
      <w:spacing w:beforeLines="50" w:line="400" w:lineRule="exact"/>
      <w:ind w:left="721" w:hanging="721" w:hangingChars="200"/>
      <w:jc w:val="center"/>
    </w:pPr>
    <w:rPr>
      <w:rFonts w:ascii="宋体" w:hAnsi="宋体" w:eastAsia="宋体"/>
      <w:b/>
      <w:bCs/>
      <w:kern w:val="0"/>
      <w:sz w:val="36"/>
      <w:szCs w:val="36"/>
    </w:rPr>
  </w:style>
  <w:style w:type="paragraph" w:customStyle="1" w:styleId="71">
    <w:name w:val="列出段落1"/>
    <w:basedOn w:val="1"/>
    <w:qFormat/>
    <w:uiPriority w:val="34"/>
    <w:pPr>
      <w:ind w:firstLine="420" w:firstLineChars="200"/>
    </w:pPr>
  </w:style>
  <w:style w:type="paragraph" w:customStyle="1" w:styleId="7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header" Target="header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44</Pages>
  <Words>8917</Words>
  <Characters>9371</Characters>
  <Lines>97</Lines>
  <Paragraphs>27</Paragraphs>
  <TotalTime>237</TotalTime>
  <ScaleCrop>false</ScaleCrop>
  <LinksUpToDate>false</LinksUpToDate>
  <CharactersWithSpaces>9587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2021-05-11T07:45:00Z</dcterms:created>
  <dc:creator>利洪灶</dc:creator>
  <cp:lastModifiedBy>bin_</cp:lastModifiedBy>
  <cp:lastPrinted>2023-05-24T03:40:00Z</cp:lastPrinted>
  <dcterms:modified xsi:type="dcterms:W3CDTF">2026-03-18T08:42:52Z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C6C6F4E863174F7C96FE931D2D20544A_13</vt:lpwstr>
  </property>
  <property fmtid="{D5CDD505-2E9C-101B-9397-08002B2CF9AE}" pid="4" name="KSOTemplateDocerSaveRecord">
    <vt:lpwstr>eyJoZGlkIjoiZTdmZTU0Mjc3MTE1MDNhNWM2MDM2YzZkYzEyYThhNzciLCJ1c2VySWQiOiIyODcyMDUyMzUifQ==</vt:lpwstr>
  </property>
</Properties>
</file>