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13D22">
      <w:pPr>
        <w:jc w:val="center"/>
        <w:rPr>
          <w:rFonts w:hint="default" w:ascii="Times New Roman" w:hAnsi="Times New Roman" w:eastAsia="宋体" w:cs="Times New Roman"/>
          <w:b/>
          <w:color w:val="auto"/>
          <w:sz w:val="44"/>
          <w:szCs w:val="44"/>
          <w:highlight w:val="none"/>
          <w:lang w:val="en-US" w:eastAsia="zh-CN"/>
        </w:rPr>
      </w:pPr>
    </w:p>
    <w:p w14:paraId="136BC881">
      <w:pPr>
        <w:jc w:val="center"/>
        <w:rPr>
          <w:rFonts w:hint="default" w:ascii="Times New Roman" w:hAnsi="Times New Roman" w:eastAsia="宋体" w:cs="Times New Roman"/>
          <w:b/>
          <w:color w:val="auto"/>
          <w:sz w:val="44"/>
          <w:szCs w:val="44"/>
          <w:highlight w:val="none"/>
          <w:lang w:val="en-US" w:eastAsia="zh-CN"/>
        </w:rPr>
      </w:pPr>
    </w:p>
    <w:p w14:paraId="13306E26">
      <w:pPr>
        <w:pStyle w:val="7"/>
        <w:keepNext w:val="0"/>
        <w:keepLines w:val="0"/>
        <w:pageBreakBefore w:val="0"/>
        <w:kinsoku/>
        <w:topLinePunct w:val="0"/>
        <w:bidi w:val="0"/>
        <w:adjustRightInd w:val="0"/>
        <w:snapToGrid w:val="0"/>
        <w:spacing w:line="360" w:lineRule="auto"/>
        <w:jc w:val="center"/>
        <w:rPr>
          <w:rFonts w:hint="default" w:ascii="Times New Roman" w:hAnsi="Times New Roman" w:eastAsia="宋体" w:cs="Times New Roman"/>
          <w:b/>
          <w:color w:val="auto"/>
          <w:kern w:val="0"/>
          <w:sz w:val="44"/>
          <w:szCs w:val="44"/>
          <w:highlight w:val="none"/>
          <w:lang w:val="en-US" w:eastAsia="zh-CN"/>
        </w:rPr>
      </w:pPr>
      <w:r>
        <w:rPr>
          <w:rFonts w:hint="default" w:ascii="Times New Roman" w:hAnsi="Times New Roman" w:eastAsia="宋体" w:cs="Times New Roman"/>
          <w:b/>
          <w:color w:val="auto"/>
          <w:kern w:val="0"/>
          <w:sz w:val="44"/>
          <w:szCs w:val="44"/>
          <w:highlight w:val="none"/>
          <w:lang w:val="en-US" w:eastAsia="zh-CN"/>
        </w:rPr>
        <w:t>中山市公共交通运输集团有限公司</w:t>
      </w:r>
    </w:p>
    <w:p w14:paraId="4B0FD7B5">
      <w:pPr>
        <w:jc w:val="center"/>
        <w:rPr>
          <w:rFonts w:hint="default" w:ascii="Times New Roman" w:hAnsi="Times New Roman" w:eastAsia="宋体" w:cs="Times New Roman"/>
          <w:b/>
          <w:color w:val="auto"/>
          <w:sz w:val="44"/>
          <w:szCs w:val="44"/>
          <w:highlight w:val="none"/>
          <w:lang w:eastAsia="zh-CN"/>
        </w:rPr>
      </w:pPr>
      <w:r>
        <w:rPr>
          <w:rFonts w:hint="default" w:ascii="Times New Roman" w:hAnsi="Times New Roman" w:eastAsia="宋体" w:cs="Times New Roman"/>
          <w:b/>
          <w:color w:val="auto"/>
          <w:sz w:val="44"/>
          <w:szCs w:val="44"/>
          <w:highlight w:val="none"/>
          <w:lang w:val="en-US" w:eastAsia="zh-CN"/>
        </w:rPr>
        <w:t>对外维修车辆配件材料供货资格采购</w:t>
      </w:r>
      <w:r>
        <w:rPr>
          <w:rFonts w:hint="default" w:ascii="Times New Roman" w:hAnsi="Times New Roman" w:eastAsia="宋体" w:cs="Times New Roman"/>
          <w:b/>
          <w:color w:val="auto"/>
          <w:sz w:val="44"/>
          <w:szCs w:val="44"/>
          <w:highlight w:val="none"/>
          <w:lang w:eastAsia="zh-CN"/>
        </w:rPr>
        <w:t>项目</w:t>
      </w:r>
    </w:p>
    <w:p w14:paraId="629F7EB9">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100"/>
          <w:w w:val="110"/>
          <w:sz w:val="84"/>
          <w:szCs w:val="84"/>
          <w:highlight w:val="none"/>
          <w:lang w:val="en-US" w:eastAsia="zh-CN"/>
        </w:rPr>
      </w:pPr>
    </w:p>
    <w:p w14:paraId="0F45C0D1">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pacing w:val="100"/>
          <w:w w:val="110"/>
          <w:sz w:val="60"/>
          <w:szCs w:val="60"/>
          <w:highlight w:val="none"/>
          <w:lang w:val="en-US" w:eastAsia="zh-CN"/>
        </w:rPr>
      </w:pPr>
    </w:p>
    <w:p w14:paraId="3EAEA80E">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pacing w:val="100"/>
          <w:w w:val="110"/>
          <w:sz w:val="60"/>
          <w:szCs w:val="60"/>
          <w:highlight w:val="none"/>
          <w:lang w:val="en-US" w:eastAsia="zh-CN"/>
        </w:rPr>
      </w:pPr>
      <w:r>
        <w:rPr>
          <w:rFonts w:hint="default" w:ascii="Times New Roman" w:hAnsi="Times New Roman" w:cs="Times New Roman"/>
          <w:b w:val="0"/>
          <w:bCs/>
          <w:color w:val="auto"/>
          <w:spacing w:val="100"/>
          <w:w w:val="110"/>
          <w:sz w:val="60"/>
          <w:szCs w:val="60"/>
          <w:highlight w:val="none"/>
          <w:lang w:val="en-US" w:eastAsia="zh-CN"/>
        </w:rPr>
        <w:t>合格配件供应商库</w:t>
      </w:r>
    </w:p>
    <w:p w14:paraId="3A77E70B">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pacing w:val="100"/>
          <w:w w:val="110"/>
          <w:sz w:val="72"/>
          <w:szCs w:val="72"/>
          <w:highlight w:val="none"/>
          <w:lang w:val="en-US" w:eastAsia="zh-CN"/>
        </w:rPr>
      </w:pPr>
      <w:r>
        <w:rPr>
          <w:rFonts w:hint="default" w:ascii="Times New Roman" w:hAnsi="Times New Roman" w:cs="Times New Roman"/>
          <w:b w:val="0"/>
          <w:bCs/>
          <w:color w:val="auto"/>
          <w:spacing w:val="100"/>
          <w:w w:val="110"/>
          <w:sz w:val="60"/>
          <w:szCs w:val="60"/>
          <w:highlight w:val="none"/>
          <w:lang w:val="en-US" w:eastAsia="zh-CN"/>
        </w:rPr>
        <w:t>采购文件</w:t>
      </w:r>
    </w:p>
    <w:p w14:paraId="753593FE">
      <w:pPr>
        <w:pStyle w:val="17"/>
        <w:rPr>
          <w:rFonts w:hint="default" w:ascii="Times New Roman" w:hAnsi="Times New Roman" w:cs="Times New Roman"/>
          <w:lang w:eastAsia="zh-CN"/>
        </w:rPr>
      </w:pPr>
    </w:p>
    <w:p w14:paraId="1AF5E509">
      <w:pPr>
        <w:pStyle w:val="17"/>
        <w:rPr>
          <w:rFonts w:hint="default" w:ascii="Times New Roman" w:hAnsi="Times New Roman" w:cs="Times New Roman"/>
          <w:lang w:val="en-US" w:eastAsia="zh-CN"/>
        </w:rPr>
      </w:pPr>
    </w:p>
    <w:p w14:paraId="4020EC8B">
      <w:pPr>
        <w:rPr>
          <w:rFonts w:hint="default" w:ascii="Times New Roman" w:hAnsi="Times New Roman" w:cs="Times New Roman"/>
          <w:lang w:val="en-US" w:eastAsia="zh-CN"/>
        </w:rPr>
      </w:pPr>
    </w:p>
    <w:p w14:paraId="0D6B58B1">
      <w:pPr>
        <w:pStyle w:val="7"/>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36596AE2">
      <w:pPr>
        <w:pStyle w:val="7"/>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5266410F">
      <w:pPr>
        <w:pStyle w:val="7"/>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707E2125">
      <w:pPr>
        <w:pStyle w:val="7"/>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11ADB0BC">
      <w:pPr>
        <w:pStyle w:val="7"/>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2BAE2B0A">
      <w:pPr>
        <w:pStyle w:val="7"/>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中山市公共交通运输集团有限公司</w:t>
      </w:r>
    </w:p>
    <w:p w14:paraId="1BE630B8">
      <w:pPr>
        <w:jc w:val="center"/>
        <w:rPr>
          <w:rFonts w:hint="default" w:ascii="Times New Roman" w:hAnsi="Times New Roman" w:eastAsia="宋体" w:cs="Times New Roman"/>
          <w:b/>
          <w:color w:val="auto"/>
          <w:spacing w:val="100"/>
          <w:w w:val="110"/>
          <w:sz w:val="84"/>
          <w:szCs w:val="84"/>
          <w:highlight w:val="none"/>
          <w:lang w:val="en-US" w:eastAsia="zh-CN"/>
        </w:rPr>
      </w:pPr>
      <w:r>
        <w:rPr>
          <w:rFonts w:hint="default" w:ascii="Times New Roman" w:hAnsi="Times New Roman" w:eastAsia="宋体" w:cs="Times New Roman"/>
          <w:color w:val="000000"/>
          <w:sz w:val="32"/>
          <w:szCs w:val="32"/>
          <w:highlight w:val="none"/>
        </w:rPr>
        <w:t>202</w:t>
      </w:r>
      <w:r>
        <w:rPr>
          <w:rFonts w:hint="default" w:ascii="Times New Roman" w:hAnsi="Times New Roman" w:cs="Times New Roman"/>
          <w:color w:val="000000"/>
          <w:sz w:val="32"/>
          <w:szCs w:val="32"/>
          <w:highlight w:val="none"/>
          <w:lang w:val="en-US" w:eastAsia="zh-CN"/>
        </w:rPr>
        <w:t>6</w:t>
      </w:r>
      <w:r>
        <w:rPr>
          <w:rFonts w:hint="default" w:ascii="Times New Roman" w:hAnsi="Times New Roman" w:eastAsia="宋体" w:cs="Times New Roman"/>
          <w:color w:val="000000"/>
          <w:sz w:val="32"/>
          <w:szCs w:val="32"/>
          <w:highlight w:val="none"/>
        </w:rPr>
        <w:t>年</w:t>
      </w:r>
      <w:r>
        <w:rPr>
          <w:rFonts w:hint="default" w:ascii="Times New Roman" w:hAnsi="Times New Roman" w:cs="Times New Roman"/>
          <w:color w:val="000000"/>
          <w:sz w:val="32"/>
          <w:szCs w:val="32"/>
          <w:highlight w:val="none"/>
          <w:lang w:val="en-US" w:eastAsia="zh-CN"/>
        </w:rPr>
        <w:t>4</w:t>
      </w:r>
      <w:r>
        <w:rPr>
          <w:rFonts w:hint="default" w:ascii="Times New Roman" w:hAnsi="Times New Roman" w:eastAsia="宋体" w:cs="Times New Roman"/>
          <w:color w:val="000000"/>
          <w:sz w:val="32"/>
          <w:szCs w:val="32"/>
          <w:highlight w:val="none"/>
        </w:rPr>
        <w:t>月</w:t>
      </w:r>
    </w:p>
    <w:p w14:paraId="367C1028">
      <w:pPr>
        <w:rPr>
          <w:rFonts w:hint="default" w:ascii="Times New Roman" w:hAnsi="Times New Roman" w:cs="Times New Roman"/>
          <w:lang w:val="en-US" w:eastAsia="zh-CN"/>
        </w:rPr>
      </w:pPr>
    </w:p>
    <w:p w14:paraId="45B283F2">
      <w:pPr>
        <w:rPr>
          <w:rFonts w:hint="default" w:ascii="Times New Roman" w:hAnsi="Times New Roman" w:eastAsia="宋体" w:cs="Times New Roman"/>
          <w:b/>
          <w:color w:val="auto"/>
          <w:spacing w:val="100"/>
          <w:w w:val="110"/>
          <w:sz w:val="84"/>
          <w:szCs w:val="84"/>
          <w:highlight w:val="none"/>
          <w:lang w:val="en-US" w:eastAsia="zh-CN"/>
        </w:rPr>
      </w:pPr>
      <w:r>
        <w:rPr>
          <w:rFonts w:hint="default" w:ascii="Times New Roman" w:hAnsi="Times New Roman" w:eastAsia="宋体" w:cs="Times New Roman"/>
          <w:b/>
          <w:color w:val="auto"/>
          <w:spacing w:val="100"/>
          <w:w w:val="110"/>
          <w:sz w:val="84"/>
          <w:szCs w:val="84"/>
          <w:highlight w:val="none"/>
          <w:lang w:val="en-US" w:eastAsia="zh-CN"/>
        </w:rPr>
        <w:br w:type="page"/>
      </w:r>
    </w:p>
    <w:p w14:paraId="2DCABED0">
      <w:pPr>
        <w:spacing w:line="460" w:lineRule="exact"/>
        <w:jc w:val="center"/>
        <w:rPr>
          <w:rFonts w:hint="default" w:ascii="Times New Roman" w:hAnsi="Times New Roman" w:eastAsia="宋体" w:cs="Times New Roman"/>
          <w:b/>
          <w:sz w:val="44"/>
          <w:szCs w:val="28"/>
          <w:highlight w:val="none"/>
        </w:rPr>
      </w:pPr>
    </w:p>
    <w:p w14:paraId="297BD053">
      <w:pPr>
        <w:spacing w:line="460" w:lineRule="exact"/>
        <w:jc w:val="center"/>
        <w:rPr>
          <w:rFonts w:hint="default" w:ascii="Times New Roman" w:hAnsi="Times New Roman" w:eastAsia="宋体" w:cs="Times New Roman"/>
          <w:b/>
          <w:sz w:val="56"/>
          <w:szCs w:val="40"/>
          <w:highlight w:val="none"/>
        </w:rPr>
      </w:pPr>
    </w:p>
    <w:p w14:paraId="60B1A726">
      <w:pPr>
        <w:spacing w:line="240" w:lineRule="auto"/>
        <w:jc w:val="center"/>
        <w:rPr>
          <w:rFonts w:hint="default" w:ascii="Times New Roman" w:hAnsi="Times New Roman" w:eastAsia="宋体" w:cs="Times New Roman"/>
          <w:b/>
          <w:sz w:val="56"/>
          <w:szCs w:val="40"/>
          <w:highlight w:val="none"/>
        </w:rPr>
      </w:pPr>
      <w:r>
        <w:rPr>
          <w:rFonts w:hint="default" w:ascii="Times New Roman" w:hAnsi="Times New Roman" w:eastAsia="宋体" w:cs="Times New Roman"/>
          <w:b/>
          <w:sz w:val="56"/>
          <w:szCs w:val="40"/>
          <w:highlight w:val="none"/>
        </w:rPr>
        <w:t>目</w:t>
      </w:r>
      <w:r>
        <w:rPr>
          <w:rFonts w:hint="default" w:ascii="Times New Roman" w:hAnsi="Times New Roman" w:eastAsia="宋体" w:cs="Times New Roman"/>
          <w:b/>
          <w:sz w:val="56"/>
          <w:szCs w:val="40"/>
          <w:highlight w:val="none"/>
          <w:lang w:val="en-US" w:eastAsia="zh-CN"/>
        </w:rPr>
        <w:t xml:space="preserve">  </w:t>
      </w:r>
      <w:r>
        <w:rPr>
          <w:rFonts w:hint="default" w:ascii="Times New Roman" w:hAnsi="Times New Roman" w:eastAsia="宋体" w:cs="Times New Roman"/>
          <w:b/>
          <w:sz w:val="56"/>
          <w:szCs w:val="40"/>
          <w:highlight w:val="none"/>
        </w:rPr>
        <w:t>录</w:t>
      </w:r>
    </w:p>
    <w:p w14:paraId="694EEFF3">
      <w:pPr>
        <w:spacing w:line="460" w:lineRule="exact"/>
        <w:jc w:val="center"/>
        <w:rPr>
          <w:rFonts w:hint="default" w:ascii="Times New Roman" w:hAnsi="Times New Roman" w:eastAsia="宋体" w:cs="Times New Roman"/>
          <w:b/>
          <w:sz w:val="28"/>
          <w:szCs w:val="28"/>
          <w:highlight w:val="none"/>
        </w:rPr>
      </w:pPr>
    </w:p>
    <w:p w14:paraId="5A7A61E0">
      <w:pPr>
        <w:spacing w:line="460" w:lineRule="exact"/>
        <w:ind w:firstLine="562" w:firstLineChars="200"/>
        <w:rPr>
          <w:rFonts w:hint="default" w:ascii="Times New Roman" w:hAnsi="Times New Roman" w:eastAsia="宋体" w:cs="Times New Roman"/>
          <w:b/>
          <w:sz w:val="28"/>
          <w:szCs w:val="28"/>
          <w:highlight w:val="none"/>
        </w:rPr>
      </w:pPr>
    </w:p>
    <w:p w14:paraId="214DE9A8">
      <w:pPr>
        <w:spacing w:line="460" w:lineRule="exact"/>
        <w:ind w:firstLine="562" w:firstLineChars="200"/>
        <w:rPr>
          <w:rFonts w:hint="default" w:ascii="Times New Roman" w:hAnsi="Times New Roman" w:eastAsia="宋体" w:cs="Times New Roman"/>
          <w:b/>
          <w:sz w:val="28"/>
          <w:szCs w:val="28"/>
          <w:highlight w:val="none"/>
        </w:rPr>
      </w:pPr>
    </w:p>
    <w:p w14:paraId="0CAB0BD1">
      <w:pPr>
        <w:spacing w:line="460" w:lineRule="exact"/>
        <w:ind w:firstLine="562" w:firstLineChars="200"/>
        <w:rPr>
          <w:rFonts w:hint="default" w:ascii="Times New Roman" w:hAnsi="Times New Roman" w:eastAsia="宋体" w:cs="Times New Roman"/>
          <w:b/>
          <w:sz w:val="28"/>
          <w:szCs w:val="28"/>
          <w:highlight w:val="none"/>
        </w:rPr>
      </w:pPr>
    </w:p>
    <w:p w14:paraId="4C8B76E6">
      <w:pPr>
        <w:spacing w:line="460" w:lineRule="exact"/>
        <w:ind w:firstLine="2530" w:firstLineChars="700"/>
        <w:jc w:val="left"/>
        <w:rPr>
          <w:rFonts w:hint="default" w:ascii="Times New Roman" w:hAnsi="Times New Roman" w:eastAsia="宋体" w:cs="Times New Roman"/>
          <w:b/>
          <w:sz w:val="36"/>
          <w:szCs w:val="36"/>
          <w:highlight w:val="none"/>
          <w:lang w:val="en-US" w:eastAsia="zh-CN"/>
        </w:rPr>
      </w:pPr>
      <w:r>
        <w:rPr>
          <w:rFonts w:hint="default" w:ascii="Times New Roman" w:hAnsi="Times New Roman" w:eastAsia="宋体" w:cs="Times New Roman"/>
          <w:b/>
          <w:sz w:val="36"/>
          <w:szCs w:val="36"/>
          <w:highlight w:val="none"/>
        </w:rPr>
        <w:t>第一部分  邀请</w:t>
      </w:r>
      <w:r>
        <w:rPr>
          <w:rFonts w:hint="default" w:ascii="Times New Roman" w:hAnsi="Times New Roman" w:eastAsia="宋体" w:cs="Times New Roman"/>
          <w:b/>
          <w:sz w:val="36"/>
          <w:szCs w:val="36"/>
          <w:highlight w:val="none"/>
          <w:lang w:val="en-US" w:eastAsia="zh-CN"/>
        </w:rPr>
        <w:t>函</w:t>
      </w:r>
    </w:p>
    <w:p w14:paraId="30E70571">
      <w:pPr>
        <w:spacing w:line="460" w:lineRule="exact"/>
        <w:jc w:val="center"/>
        <w:rPr>
          <w:rFonts w:hint="default" w:ascii="Times New Roman" w:hAnsi="Times New Roman" w:eastAsia="宋体" w:cs="Times New Roman"/>
          <w:b/>
          <w:sz w:val="36"/>
          <w:szCs w:val="36"/>
          <w:highlight w:val="none"/>
        </w:rPr>
      </w:pPr>
    </w:p>
    <w:p w14:paraId="0DAFC85C">
      <w:pPr>
        <w:spacing w:line="460" w:lineRule="exact"/>
        <w:ind w:firstLine="723" w:firstLineChars="200"/>
        <w:jc w:val="center"/>
        <w:rPr>
          <w:rFonts w:hint="default" w:ascii="Times New Roman" w:hAnsi="Times New Roman" w:eastAsia="宋体" w:cs="Times New Roman"/>
          <w:b/>
          <w:sz w:val="36"/>
          <w:szCs w:val="36"/>
          <w:highlight w:val="none"/>
          <w:lang w:val="en-US" w:eastAsia="zh-CN"/>
        </w:rPr>
      </w:pPr>
      <w:r>
        <w:rPr>
          <w:rFonts w:hint="default" w:ascii="Times New Roman" w:hAnsi="Times New Roman" w:eastAsia="宋体" w:cs="Times New Roman"/>
          <w:b/>
          <w:sz w:val="36"/>
          <w:szCs w:val="36"/>
          <w:highlight w:val="none"/>
        </w:rPr>
        <w:t>第</w:t>
      </w:r>
      <w:r>
        <w:rPr>
          <w:rFonts w:hint="default" w:ascii="Times New Roman" w:hAnsi="Times New Roman" w:eastAsia="宋体" w:cs="Times New Roman"/>
          <w:b/>
          <w:sz w:val="36"/>
          <w:szCs w:val="36"/>
          <w:highlight w:val="none"/>
          <w:lang w:val="en-US" w:eastAsia="zh-CN"/>
        </w:rPr>
        <w:t>二</w:t>
      </w:r>
      <w:r>
        <w:rPr>
          <w:rFonts w:hint="default" w:ascii="Times New Roman" w:hAnsi="Times New Roman" w:eastAsia="宋体" w:cs="Times New Roman"/>
          <w:b/>
          <w:sz w:val="36"/>
          <w:szCs w:val="36"/>
          <w:highlight w:val="none"/>
        </w:rPr>
        <w:t xml:space="preserve">部分  </w:t>
      </w:r>
      <w:r>
        <w:rPr>
          <w:rFonts w:hint="default" w:ascii="Times New Roman" w:hAnsi="Times New Roman" w:eastAsia="宋体" w:cs="Times New Roman"/>
          <w:b/>
          <w:sz w:val="36"/>
          <w:szCs w:val="36"/>
          <w:highlight w:val="none"/>
          <w:lang w:val="en-US" w:eastAsia="zh-CN"/>
        </w:rPr>
        <w:t>入库资格响应</w:t>
      </w:r>
      <w:r>
        <w:rPr>
          <w:rFonts w:hint="default" w:ascii="Times New Roman" w:hAnsi="Times New Roman" w:eastAsia="宋体" w:cs="Times New Roman"/>
          <w:b/>
          <w:sz w:val="36"/>
          <w:szCs w:val="36"/>
          <w:highlight w:val="none"/>
        </w:rPr>
        <w:t>文件</w:t>
      </w:r>
    </w:p>
    <w:p w14:paraId="78E3DBD5">
      <w:pPr>
        <w:spacing w:line="460" w:lineRule="exact"/>
        <w:ind w:firstLine="723" w:firstLineChars="200"/>
        <w:jc w:val="center"/>
        <w:rPr>
          <w:rFonts w:hint="default" w:ascii="Times New Roman" w:hAnsi="Times New Roman" w:eastAsia="宋体" w:cs="Times New Roman"/>
          <w:b/>
          <w:sz w:val="36"/>
          <w:szCs w:val="36"/>
          <w:highlight w:val="none"/>
        </w:rPr>
      </w:pPr>
    </w:p>
    <w:p w14:paraId="48839C05">
      <w:pPr>
        <w:spacing w:line="460" w:lineRule="exact"/>
        <w:ind w:firstLine="723" w:firstLineChars="200"/>
        <w:jc w:val="center"/>
        <w:rPr>
          <w:rFonts w:hint="default" w:ascii="Times New Roman" w:hAnsi="Times New Roman" w:eastAsia="宋体" w:cs="Times New Roman"/>
          <w:b/>
          <w:sz w:val="36"/>
          <w:szCs w:val="36"/>
          <w:highlight w:val="none"/>
          <w:lang w:val="en-US" w:eastAsia="zh-CN"/>
        </w:rPr>
      </w:pPr>
      <w:r>
        <w:rPr>
          <w:rFonts w:hint="default" w:ascii="Times New Roman" w:hAnsi="Times New Roman" w:eastAsia="宋体" w:cs="Times New Roman"/>
          <w:b/>
          <w:sz w:val="36"/>
          <w:szCs w:val="36"/>
          <w:highlight w:val="none"/>
        </w:rPr>
        <w:t>第</w:t>
      </w:r>
      <w:r>
        <w:rPr>
          <w:rFonts w:hint="default" w:ascii="Times New Roman" w:hAnsi="Times New Roman" w:cs="Times New Roman"/>
          <w:b/>
          <w:sz w:val="36"/>
          <w:szCs w:val="36"/>
          <w:highlight w:val="none"/>
          <w:lang w:val="en-US" w:eastAsia="zh-CN"/>
        </w:rPr>
        <w:t>三</w:t>
      </w:r>
      <w:r>
        <w:rPr>
          <w:rFonts w:hint="default" w:ascii="Times New Roman" w:hAnsi="Times New Roman" w:eastAsia="宋体" w:cs="Times New Roman"/>
          <w:b/>
          <w:sz w:val="36"/>
          <w:szCs w:val="36"/>
          <w:highlight w:val="none"/>
        </w:rPr>
        <w:t xml:space="preserve">部分  </w:t>
      </w:r>
      <w:r>
        <w:rPr>
          <w:rFonts w:hint="default" w:ascii="Times New Roman" w:hAnsi="Times New Roman" w:cs="Times New Roman"/>
          <w:b/>
          <w:sz w:val="36"/>
          <w:szCs w:val="36"/>
          <w:highlight w:val="none"/>
          <w:lang w:val="en-US" w:eastAsia="zh-CN"/>
        </w:rPr>
        <w:t>供货合同条款格式</w:t>
      </w:r>
    </w:p>
    <w:p w14:paraId="77F9BF51">
      <w:pPr>
        <w:spacing w:line="460" w:lineRule="exact"/>
        <w:rPr>
          <w:rFonts w:hint="default" w:ascii="Times New Roman" w:hAnsi="Times New Roman" w:eastAsia="宋体" w:cs="Times New Roman"/>
          <w:b/>
          <w:sz w:val="28"/>
          <w:szCs w:val="28"/>
          <w:highlight w:val="none"/>
        </w:rPr>
      </w:pPr>
    </w:p>
    <w:p w14:paraId="3CF56C7B">
      <w:pPr>
        <w:rPr>
          <w:rFonts w:hint="default" w:ascii="Times New Roman" w:hAnsi="Times New Roman" w:eastAsia="宋体" w:cs="Times New Roman"/>
          <w:b/>
          <w:color w:val="auto"/>
          <w:spacing w:val="100"/>
          <w:w w:val="110"/>
          <w:sz w:val="84"/>
          <w:szCs w:val="84"/>
          <w:highlight w:val="none"/>
          <w:lang w:val="en-US" w:eastAsia="zh-CN"/>
        </w:rPr>
      </w:pPr>
    </w:p>
    <w:p w14:paraId="0644AABA">
      <w:pPr>
        <w:rPr>
          <w:rFonts w:hint="default" w:ascii="Times New Roman" w:hAnsi="Times New Roman" w:eastAsia="宋体" w:cs="Times New Roman"/>
          <w:b/>
          <w:color w:val="auto"/>
          <w:spacing w:val="100"/>
          <w:w w:val="110"/>
          <w:sz w:val="84"/>
          <w:szCs w:val="84"/>
          <w:highlight w:val="none"/>
          <w:lang w:val="en-US" w:eastAsia="zh-CN"/>
        </w:rPr>
      </w:pPr>
      <w:r>
        <w:rPr>
          <w:rFonts w:hint="default" w:ascii="Times New Roman" w:hAnsi="Times New Roman" w:eastAsia="宋体" w:cs="Times New Roman"/>
          <w:b/>
          <w:color w:val="auto"/>
          <w:spacing w:val="100"/>
          <w:w w:val="110"/>
          <w:sz w:val="84"/>
          <w:szCs w:val="84"/>
          <w:highlight w:val="none"/>
          <w:lang w:val="en-US" w:eastAsia="zh-CN"/>
        </w:rPr>
        <w:br w:type="page"/>
      </w:r>
    </w:p>
    <w:p w14:paraId="449064B4">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color w:val="auto"/>
          <w:kern w:val="28"/>
          <w:sz w:val="44"/>
          <w:szCs w:val="44"/>
          <w:highlight w:val="none"/>
        </w:rPr>
      </w:pPr>
      <w:r>
        <w:rPr>
          <w:rFonts w:hint="default" w:ascii="Times New Roman" w:hAnsi="Times New Roman" w:eastAsia="宋体" w:cs="Times New Roman"/>
          <w:b/>
          <w:bCs/>
          <w:sz w:val="44"/>
          <w:szCs w:val="44"/>
          <w:highlight w:val="none"/>
        </w:rPr>
        <w:t>第一部分</w:t>
      </w:r>
      <w:r>
        <w:rPr>
          <w:rFonts w:hint="default" w:ascii="Times New Roman" w:hAnsi="Times New Roman" w:eastAsia="宋体"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 xml:space="preserve"> 邀请函</w:t>
      </w:r>
    </w:p>
    <w:p w14:paraId="7F76D3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pacing w:val="20"/>
          <w:sz w:val="28"/>
          <w:szCs w:val="28"/>
          <w:highlight w:val="none"/>
          <w:lang w:val="en-US" w:eastAsia="zh-CN"/>
        </w:rPr>
      </w:pP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pacing w:val="20"/>
          <w:sz w:val="28"/>
          <w:szCs w:val="28"/>
          <w:highlight w:val="none"/>
          <w:lang w:val="en-US" w:eastAsia="zh-CN"/>
        </w:rPr>
      </w:pPr>
      <w:r>
        <w:rPr>
          <w:rFonts w:hint="default" w:ascii="Times New Roman" w:hAnsi="Times New Roman" w:eastAsia="仿宋_GB2312" w:cs="Times New Roman"/>
          <w:b w:val="0"/>
          <w:bCs w:val="0"/>
          <w:spacing w:val="20"/>
          <w:sz w:val="28"/>
          <w:szCs w:val="28"/>
          <w:highlight w:val="none"/>
          <w:lang w:val="en-US" w:eastAsia="zh-CN"/>
        </w:rPr>
        <w:t>各潜在供应商：</w:t>
      </w:r>
    </w:p>
    <w:p w14:paraId="4812B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bCs w:val="0"/>
          <w:spacing w:val="20"/>
          <w:sz w:val="28"/>
          <w:szCs w:val="28"/>
          <w:highlight w:val="none"/>
          <w:lang w:val="en-US" w:eastAsia="zh-CN"/>
        </w:rPr>
        <w:t>为充分利用运输服务和汽车维修资源优势，中山市公共交通运输集团有限公司（下称采购人）汽车养护中心广泛承接了社会小汽车、政企公务用车、客货车辆等车辆的维修保养业务。现就采购人对外维修配件材料的供货资格进行公开采购，组建合格配件供应商库，欢迎符合资格的供应商参与入库，有关事项如下：</w:t>
      </w:r>
    </w:p>
    <w:p w14:paraId="31B187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一、项目名称：</w:t>
      </w:r>
      <w:r>
        <w:rPr>
          <w:rFonts w:hint="default" w:ascii="Times New Roman" w:hAnsi="Times New Roman" w:eastAsia="仿宋_GB2312" w:cs="Times New Roman"/>
          <w:b w:val="0"/>
          <w:bCs w:val="0"/>
          <w:color w:val="auto"/>
          <w:sz w:val="28"/>
          <w:szCs w:val="28"/>
          <w:highlight w:val="none"/>
          <w:lang w:val="en-US" w:eastAsia="zh-CN"/>
        </w:rPr>
        <w:t>中山市公共交通运输集团有限公司对外维修车辆配件材料供货资格采购项目</w:t>
      </w:r>
    </w:p>
    <w:p w14:paraId="56F7A4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二、采购内容及预算：</w:t>
      </w:r>
    </w:p>
    <w:p w14:paraId="5ADF86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（一）本项目拟设2个合格配件供应商库，分别是小汽车配件供应商库、客货车配件供应商库，单个配件供应商库的采购上限价183万元。</w:t>
      </w:r>
    </w:p>
    <w:p w14:paraId="0A4711D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（二）采购人属下共6个汽车养护中心，详见第三部分《供货合同条款》。</w:t>
      </w:r>
    </w:p>
    <w:p w14:paraId="315933F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b/>
          <w:bCs/>
          <w:sz w:val="28"/>
          <w:szCs w:val="28"/>
          <w:highlight w:val="none"/>
          <w:lang w:val="en-US" w:eastAsia="zh-CN"/>
        </w:rPr>
        <w:t>三</w:t>
      </w:r>
      <w:r>
        <w:rPr>
          <w:rFonts w:hint="default" w:ascii="Times New Roman" w:hAnsi="Times New Roman" w:eastAsia="仿宋_GB2312" w:cs="Times New Roman"/>
          <w:b/>
          <w:bCs/>
          <w:sz w:val="28"/>
          <w:szCs w:val="28"/>
          <w:highlight w:val="none"/>
          <w:lang w:eastAsia="zh-CN"/>
        </w:rPr>
        <w:t>、合格</w:t>
      </w:r>
      <w:r>
        <w:rPr>
          <w:rFonts w:hint="default" w:ascii="Times New Roman" w:hAnsi="Times New Roman" w:eastAsia="仿宋_GB2312" w:cs="Times New Roman"/>
          <w:b/>
          <w:bCs/>
          <w:sz w:val="28"/>
          <w:szCs w:val="28"/>
          <w:highlight w:val="none"/>
          <w:lang w:val="en-US" w:eastAsia="zh-CN"/>
        </w:rPr>
        <w:t>供应商</w:t>
      </w:r>
      <w:r>
        <w:rPr>
          <w:rFonts w:hint="default" w:ascii="Times New Roman" w:hAnsi="Times New Roman" w:eastAsia="仿宋_GB2312" w:cs="Times New Roman"/>
          <w:b/>
          <w:bCs/>
          <w:sz w:val="28"/>
          <w:szCs w:val="28"/>
          <w:highlight w:val="none"/>
          <w:lang w:eastAsia="zh-CN"/>
        </w:rPr>
        <w:t>资格要求：</w:t>
      </w:r>
      <w:r>
        <w:rPr>
          <w:rFonts w:hint="default" w:ascii="Times New Roman" w:hAnsi="Times New Roman" w:eastAsia="仿宋_GB2312" w:cs="Times New Roman"/>
          <w:b w:val="0"/>
          <w:bCs w:val="0"/>
          <w:color w:val="auto"/>
          <w:sz w:val="28"/>
          <w:szCs w:val="28"/>
          <w:highlight w:val="none"/>
          <w:lang w:val="en-US" w:eastAsia="zh-CN"/>
        </w:rPr>
        <w:t>详见第二部分《入库资格响应文件》。</w:t>
      </w:r>
    </w:p>
    <w:p w14:paraId="62EED6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val="en-US" w:eastAsia="zh-CN"/>
        </w:rPr>
        <w:t>四</w:t>
      </w:r>
      <w:r>
        <w:rPr>
          <w:rFonts w:hint="default" w:ascii="Times New Roman" w:hAnsi="Times New Roman" w:eastAsia="仿宋_GB2312" w:cs="Times New Roman"/>
          <w:b/>
          <w:bCs/>
          <w:sz w:val="28"/>
          <w:szCs w:val="28"/>
          <w:highlight w:val="none"/>
          <w:lang w:eastAsia="zh-CN"/>
        </w:rPr>
        <w:t>、获取</w:t>
      </w:r>
      <w:r>
        <w:rPr>
          <w:rFonts w:hint="default" w:ascii="Times New Roman" w:hAnsi="Times New Roman" w:eastAsia="仿宋_GB2312" w:cs="Times New Roman"/>
          <w:b/>
          <w:bCs/>
          <w:sz w:val="28"/>
          <w:szCs w:val="28"/>
          <w:highlight w:val="none"/>
          <w:lang w:val="en-US" w:eastAsia="zh-CN"/>
        </w:rPr>
        <w:t>入库响应文件</w:t>
      </w:r>
    </w:p>
    <w:p w14:paraId="161BC4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（一）本项目采购公告信息在采购人官方媒体（https://www.zsbus.cn/）上发布，并视为有效送达，不再另行通知。</w:t>
      </w:r>
    </w:p>
    <w:p w14:paraId="437581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（二）符合资格的</w:t>
      </w:r>
      <w:r>
        <w:rPr>
          <w:rFonts w:hint="default" w:ascii="Times New Roman" w:hAnsi="Times New Roman" w:eastAsia="仿宋_GB2312" w:cs="Times New Roman"/>
          <w:sz w:val="28"/>
          <w:szCs w:val="28"/>
          <w:highlight w:val="none"/>
          <w:lang w:val="en-US" w:eastAsia="zh-CN"/>
        </w:rPr>
        <w:t>供应商</w:t>
      </w:r>
      <w:r>
        <w:rPr>
          <w:rFonts w:hint="default" w:ascii="Times New Roman" w:hAnsi="Times New Roman" w:eastAsia="仿宋_GB2312" w:cs="Times New Roman"/>
          <w:sz w:val="28"/>
          <w:szCs w:val="28"/>
          <w:highlight w:val="none"/>
        </w:rPr>
        <w:t>自行下载</w:t>
      </w:r>
      <w:r>
        <w:rPr>
          <w:rFonts w:hint="default" w:ascii="Times New Roman" w:hAnsi="Times New Roman" w:eastAsia="仿宋_GB2312" w:cs="Times New Roman"/>
          <w:sz w:val="28"/>
          <w:szCs w:val="28"/>
          <w:highlight w:val="none"/>
          <w:lang w:val="en-US" w:eastAsia="zh-CN"/>
        </w:rPr>
        <w:t>入库响应</w:t>
      </w:r>
      <w:r>
        <w:rPr>
          <w:rFonts w:hint="default" w:ascii="Times New Roman" w:hAnsi="Times New Roman" w:eastAsia="仿宋_GB2312" w:cs="Times New Roman"/>
          <w:sz w:val="28"/>
          <w:szCs w:val="28"/>
          <w:highlight w:val="none"/>
        </w:rPr>
        <w:t>文件</w:t>
      </w:r>
      <w:r>
        <w:rPr>
          <w:rFonts w:hint="default" w:ascii="Times New Roman" w:hAnsi="Times New Roman" w:eastAsia="仿宋_GB2312" w:cs="Times New Roman"/>
          <w:sz w:val="28"/>
          <w:szCs w:val="28"/>
          <w:highlight w:val="none"/>
          <w:lang w:eastAsia="zh-CN"/>
        </w:rPr>
        <w:t>。</w:t>
      </w:r>
    </w:p>
    <w:p w14:paraId="101B09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（三）文件下载时间：</w:t>
      </w:r>
      <w:r>
        <w:rPr>
          <w:rFonts w:hint="default" w:ascii="Times New Roman" w:hAnsi="Times New Roman" w:eastAsia="仿宋_GB2312" w:cs="Times New Roman"/>
          <w:b/>
          <w:bCs/>
          <w:sz w:val="28"/>
          <w:szCs w:val="28"/>
          <w:highlight w:val="none"/>
          <w:u w:val="single"/>
        </w:rPr>
        <w:t>自本项目公告发布之日起</w:t>
      </w:r>
      <w:r>
        <w:rPr>
          <w:rFonts w:hint="default" w:ascii="Times New Roman" w:hAnsi="Times New Roman" w:eastAsia="仿宋_GB2312" w:cs="Times New Roman"/>
          <w:b/>
          <w:bCs/>
          <w:sz w:val="28"/>
          <w:szCs w:val="28"/>
          <w:highlight w:val="none"/>
          <w:u w:val="single"/>
          <w:lang w:val="en-US" w:eastAsia="zh-CN"/>
        </w:rPr>
        <w:t>一年内有效</w:t>
      </w:r>
      <w:r>
        <w:rPr>
          <w:rFonts w:hint="default" w:ascii="Times New Roman" w:hAnsi="Times New Roman" w:eastAsia="仿宋_GB2312" w:cs="Times New Roman"/>
          <w:sz w:val="28"/>
          <w:szCs w:val="28"/>
          <w:highlight w:val="none"/>
        </w:rPr>
        <w:t>。</w:t>
      </w:r>
    </w:p>
    <w:p w14:paraId="6A6CA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lang w:val="en-US" w:eastAsia="zh-CN"/>
        </w:rPr>
        <w:t>五</w:t>
      </w:r>
      <w:r>
        <w:rPr>
          <w:rFonts w:hint="default" w:ascii="Times New Roman" w:hAnsi="Times New Roman" w:eastAsia="仿宋_GB2312" w:cs="Times New Roman"/>
          <w:b/>
          <w:bCs/>
          <w:sz w:val="28"/>
          <w:szCs w:val="28"/>
          <w:highlight w:val="none"/>
        </w:rPr>
        <w:t>、</w:t>
      </w:r>
      <w:r>
        <w:rPr>
          <w:rFonts w:hint="default" w:ascii="Times New Roman" w:hAnsi="Times New Roman" w:eastAsia="仿宋_GB2312" w:cs="Times New Roman"/>
          <w:b/>
          <w:bCs/>
          <w:sz w:val="28"/>
          <w:szCs w:val="28"/>
          <w:highlight w:val="none"/>
          <w:lang w:val="en-US" w:eastAsia="zh-CN"/>
        </w:rPr>
        <w:t>提交入库响应文件</w:t>
      </w:r>
    </w:p>
    <w:p w14:paraId="15BC1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sz w:val="28"/>
          <w:szCs w:val="28"/>
          <w:highlight w:val="none"/>
          <w:lang w:val="en-US" w:eastAsia="zh-CN"/>
        </w:rPr>
        <w:t>提交时间：</w:t>
      </w:r>
      <w:r>
        <w:rPr>
          <w:rFonts w:hint="default" w:ascii="Times New Roman" w:hAnsi="Times New Roman" w:eastAsia="仿宋_GB2312" w:cs="Times New Roman"/>
          <w:b/>
          <w:bCs/>
          <w:sz w:val="28"/>
          <w:szCs w:val="28"/>
          <w:highlight w:val="none"/>
          <w:u w:val="single"/>
        </w:rPr>
        <w:t>自本项目公告发布之日起</w:t>
      </w:r>
      <w:r>
        <w:rPr>
          <w:rFonts w:hint="default" w:ascii="Times New Roman" w:hAnsi="Times New Roman" w:eastAsia="仿宋_GB2312" w:cs="Times New Roman"/>
          <w:b/>
          <w:bCs/>
          <w:sz w:val="28"/>
          <w:szCs w:val="28"/>
          <w:highlight w:val="none"/>
          <w:u w:val="single"/>
          <w:lang w:val="en-US" w:eastAsia="zh-CN"/>
        </w:rPr>
        <w:t>一年内，符合资格的供应商均可提交入库资格响应文件</w:t>
      </w:r>
      <w:r>
        <w:rPr>
          <w:rFonts w:hint="default" w:ascii="Times New Roman" w:hAnsi="Times New Roman" w:eastAsia="仿宋_GB2312" w:cs="Times New Roman"/>
          <w:b w:val="0"/>
          <w:bCs w:val="0"/>
          <w:sz w:val="28"/>
          <w:szCs w:val="28"/>
          <w:highlight w:val="none"/>
          <w:u w:val="none"/>
          <w:lang w:val="en-US" w:eastAsia="zh-CN"/>
        </w:rPr>
        <w:t>（详见第二部分</w:t>
      </w:r>
      <w:r>
        <w:rPr>
          <w:rFonts w:hint="default" w:ascii="Times New Roman" w:hAnsi="Times New Roman" w:eastAsia="仿宋_GB2312" w:cs="Times New Roman"/>
          <w:b w:val="0"/>
          <w:bCs w:val="0"/>
          <w:color w:val="auto"/>
          <w:sz w:val="28"/>
          <w:szCs w:val="28"/>
          <w:highlight w:val="none"/>
          <w:u w:val="none"/>
          <w:lang w:val="en-US" w:eastAsia="zh-CN"/>
        </w:rPr>
        <w:t>《入库资格响应文件》</w:t>
      </w:r>
      <w:r>
        <w:rPr>
          <w:rFonts w:hint="default" w:ascii="Times New Roman" w:hAnsi="Times New Roman" w:eastAsia="仿宋_GB2312" w:cs="Times New Roman"/>
          <w:b w:val="0"/>
          <w:bCs w:val="0"/>
          <w:sz w:val="28"/>
          <w:szCs w:val="28"/>
          <w:highlight w:val="none"/>
          <w:u w:val="none"/>
          <w:lang w:val="en-US" w:eastAsia="zh-CN"/>
        </w:rPr>
        <w:t>）</w:t>
      </w:r>
      <w:r>
        <w:rPr>
          <w:rFonts w:hint="default" w:ascii="Times New Roman" w:hAnsi="Times New Roman" w:eastAsia="仿宋_GB2312" w:cs="Times New Roman"/>
          <w:sz w:val="28"/>
          <w:szCs w:val="28"/>
          <w:highlight w:val="none"/>
          <w:lang w:val="en-US" w:eastAsia="zh-CN"/>
        </w:rPr>
        <w:t>；</w:t>
      </w:r>
    </w:p>
    <w:p w14:paraId="5222A3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u w:val="single"/>
          <w:lang w:val="en-US" w:eastAsia="zh-CN"/>
        </w:rPr>
      </w:pPr>
      <w:r>
        <w:rPr>
          <w:rFonts w:hint="default" w:ascii="Times New Roman" w:hAnsi="Times New Roman" w:eastAsia="仿宋_GB2312" w:cs="Times New Roman"/>
          <w:sz w:val="28"/>
          <w:szCs w:val="28"/>
          <w:highlight w:val="none"/>
          <w:lang w:val="en-US" w:eastAsia="zh-CN"/>
        </w:rPr>
        <w:t>（二）提交地址：</w:t>
      </w:r>
      <w:r>
        <w:rPr>
          <w:rFonts w:hint="default" w:ascii="Times New Roman" w:hAnsi="Times New Roman" w:eastAsia="仿宋_GB2312" w:cs="Times New Roman"/>
          <w:b w:val="0"/>
          <w:bCs w:val="0"/>
          <w:sz w:val="28"/>
          <w:szCs w:val="28"/>
          <w:highlight w:val="none"/>
          <w:u w:val="none"/>
          <w:lang w:val="en-US" w:eastAsia="zh-CN"/>
        </w:rPr>
        <w:t>入库资格响应文件盖章后扫描，</w:t>
      </w:r>
      <w:r>
        <w:rPr>
          <w:rFonts w:hint="default" w:ascii="Times New Roman" w:hAnsi="Times New Roman" w:eastAsia="仿宋_GB2312" w:cs="Times New Roman"/>
          <w:b/>
          <w:bCs/>
          <w:sz w:val="28"/>
          <w:szCs w:val="28"/>
          <w:highlight w:val="none"/>
          <w:u w:val="single"/>
          <w:lang w:val="en-US" w:eastAsia="zh-CN"/>
        </w:rPr>
        <w:t>扫描文件名以“中山公交集团对外维修配件入库响应资格文件（***公司）”命名，并发送至QCF</w:t>
      </w:r>
      <w:r>
        <w:rPr>
          <w:rFonts w:hint="default" w:ascii="Times New Roman" w:hAnsi="Times New Roman" w:eastAsia="宋体" w:cs="Times New Roman"/>
          <w:b/>
          <w:bCs/>
          <w:sz w:val="28"/>
          <w:szCs w:val="28"/>
          <w:highlight w:val="none"/>
          <w:u w:val="single"/>
          <w:lang w:val="en-US" w:eastAsia="zh-CN"/>
        </w:rPr>
        <w:t>＠</w:t>
      </w:r>
      <w:r>
        <w:rPr>
          <w:rFonts w:hint="default" w:ascii="Times New Roman" w:hAnsi="Times New Roman" w:eastAsia="仿宋_GB2312" w:cs="Times New Roman"/>
          <w:b/>
          <w:bCs/>
          <w:sz w:val="28"/>
          <w:szCs w:val="28"/>
          <w:highlight w:val="none"/>
          <w:u w:val="single"/>
          <w:lang w:val="en-US" w:eastAsia="zh-CN"/>
        </w:rPr>
        <w:t>zsbus.net邮箱。</w:t>
      </w:r>
    </w:p>
    <w:p w14:paraId="647C80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28"/>
          <w:szCs w:val="28"/>
          <w:highlight w:val="none"/>
          <w:u w:val="none"/>
          <w:lang w:val="en-US" w:eastAsia="zh-CN"/>
        </w:rPr>
      </w:pPr>
      <w:r>
        <w:rPr>
          <w:rFonts w:hint="default" w:ascii="Times New Roman" w:hAnsi="Times New Roman" w:eastAsia="仿宋_GB2312" w:cs="Times New Roman"/>
          <w:b w:val="0"/>
          <w:bCs w:val="0"/>
          <w:sz w:val="28"/>
          <w:szCs w:val="28"/>
          <w:highlight w:val="none"/>
          <w:u w:val="none"/>
          <w:lang w:val="en-US" w:eastAsia="zh-CN"/>
        </w:rPr>
        <w:t>（三）</w:t>
      </w:r>
      <w:r>
        <w:rPr>
          <w:rFonts w:hint="default" w:ascii="Times New Roman" w:hAnsi="Times New Roman" w:eastAsia="仿宋_GB2312" w:cs="Times New Roman"/>
          <w:b/>
          <w:bCs/>
          <w:sz w:val="28"/>
          <w:szCs w:val="28"/>
          <w:highlight w:val="none"/>
          <w:u w:val="none"/>
          <w:lang w:val="en-US" w:eastAsia="zh-CN"/>
        </w:rPr>
        <w:t>特别提醒：</w:t>
      </w:r>
      <w:r>
        <w:rPr>
          <w:rFonts w:hint="default" w:ascii="Times New Roman" w:hAnsi="Times New Roman" w:eastAsia="仿宋_GB2312" w:cs="Times New Roman"/>
          <w:b w:val="0"/>
          <w:bCs w:val="0"/>
          <w:sz w:val="28"/>
          <w:szCs w:val="28"/>
          <w:highlight w:val="none"/>
          <w:u w:val="none"/>
          <w:lang w:val="en-US" w:eastAsia="zh-CN"/>
        </w:rPr>
        <w:t>供应商在提交入库资格响应文件时，请如实填写可供货范围，未填选项视无相关配件的供货能力，将影响后续采购的报价、供货事宜。</w:t>
      </w:r>
    </w:p>
    <w:p w14:paraId="2D3DC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lang w:val="en-US" w:eastAsia="zh-CN"/>
        </w:rPr>
        <w:t>六</w:t>
      </w:r>
      <w:r>
        <w:rPr>
          <w:rFonts w:hint="default" w:ascii="Times New Roman" w:hAnsi="Times New Roman" w:eastAsia="仿宋_GB2312" w:cs="Times New Roman"/>
          <w:b/>
          <w:bCs/>
          <w:sz w:val="28"/>
          <w:szCs w:val="28"/>
          <w:highlight w:val="none"/>
        </w:rPr>
        <w:t>、项目评审</w:t>
      </w:r>
    </w:p>
    <w:p w14:paraId="71940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本项目无需组织项目评审，满足准入条件并通过采购人审查即可进入配件供应商库</w:t>
      </w:r>
      <w:r>
        <w:rPr>
          <w:rFonts w:hint="default" w:ascii="Times New Roman" w:hAnsi="Times New Roman" w:eastAsia="仿宋_GB2312" w:cs="Times New Roman"/>
          <w:sz w:val="28"/>
          <w:szCs w:val="28"/>
          <w:highlight w:val="none"/>
        </w:rPr>
        <w:t>。</w:t>
      </w:r>
    </w:p>
    <w:p w14:paraId="235CFD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lang w:val="en-US"/>
        </w:rPr>
      </w:pPr>
      <w:r>
        <w:rPr>
          <w:rFonts w:hint="default" w:ascii="Times New Roman" w:hAnsi="Times New Roman" w:eastAsia="仿宋_GB2312" w:cs="Times New Roman"/>
          <w:b/>
          <w:bCs/>
          <w:sz w:val="28"/>
          <w:szCs w:val="28"/>
          <w:highlight w:val="none"/>
          <w:lang w:val="en-US" w:eastAsia="zh-CN"/>
        </w:rPr>
        <w:t>七</w:t>
      </w:r>
      <w:r>
        <w:rPr>
          <w:rFonts w:hint="default" w:ascii="Times New Roman" w:hAnsi="Times New Roman" w:eastAsia="仿宋_GB2312" w:cs="Times New Roman"/>
          <w:b/>
          <w:bCs/>
          <w:sz w:val="28"/>
          <w:szCs w:val="28"/>
          <w:highlight w:val="none"/>
        </w:rPr>
        <w:t>、</w:t>
      </w:r>
      <w:r>
        <w:rPr>
          <w:rFonts w:hint="default" w:ascii="Times New Roman" w:hAnsi="Times New Roman" w:eastAsia="仿宋_GB2312" w:cs="Times New Roman"/>
          <w:b/>
          <w:bCs/>
          <w:sz w:val="28"/>
          <w:szCs w:val="28"/>
          <w:highlight w:val="none"/>
          <w:lang w:val="en-US" w:eastAsia="zh-CN"/>
        </w:rPr>
        <w:t>合同及结算</w:t>
      </w:r>
    </w:p>
    <w:p w14:paraId="512792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进入采购人合格配件供应商库的供应商，须与采购人签订供货资格合同（详见第三部分《供货合同条款》），</w:t>
      </w:r>
      <w:r>
        <w:rPr>
          <w:rFonts w:hint="default" w:ascii="Times New Roman" w:hAnsi="Times New Roman" w:eastAsia="仿宋_GB2312" w:cs="Times New Roman"/>
          <w:b/>
          <w:bCs/>
          <w:sz w:val="28"/>
          <w:szCs w:val="28"/>
          <w:highlight w:val="none"/>
          <w:u w:val="single"/>
          <w:lang w:val="en-US" w:eastAsia="zh-CN"/>
        </w:rPr>
        <w:t>并接受采购人每月的考核评价</w:t>
      </w:r>
      <w:r>
        <w:rPr>
          <w:rFonts w:hint="default" w:ascii="Times New Roman" w:hAnsi="Times New Roman" w:eastAsia="仿宋_GB2312" w:cs="Times New Roman"/>
          <w:b/>
          <w:bCs/>
          <w:sz w:val="28"/>
          <w:szCs w:val="28"/>
          <w:highlight w:val="none"/>
          <w:u w:val="none"/>
          <w:lang w:val="en-US" w:eastAsia="zh-CN"/>
        </w:rPr>
        <w:t>。</w:t>
      </w:r>
      <w:r>
        <w:rPr>
          <w:rFonts w:hint="default" w:ascii="Times New Roman" w:hAnsi="Times New Roman" w:eastAsia="仿宋_GB2312" w:cs="Times New Roman"/>
          <w:b w:val="0"/>
          <w:bCs w:val="0"/>
          <w:sz w:val="28"/>
          <w:szCs w:val="28"/>
          <w:highlight w:val="none"/>
          <w:u w:val="none"/>
          <w:lang w:val="en-US" w:eastAsia="zh-CN"/>
        </w:rPr>
        <w:t>货款按月结算，</w:t>
      </w:r>
      <w:r>
        <w:rPr>
          <w:rFonts w:hint="default" w:ascii="Times New Roman" w:hAnsi="Times New Roman" w:eastAsia="仿宋_GB2312" w:cs="Times New Roman"/>
          <w:b/>
          <w:bCs/>
          <w:sz w:val="28"/>
          <w:szCs w:val="28"/>
          <w:highlight w:val="none"/>
          <w:u w:val="single"/>
          <w:lang w:val="en-US" w:eastAsia="zh-CN"/>
        </w:rPr>
        <w:t>供应商应开具与送货单据配件明细对项、等额有效的发票</w:t>
      </w:r>
      <w:r>
        <w:rPr>
          <w:rFonts w:hint="default" w:ascii="Times New Roman" w:hAnsi="Times New Roman" w:eastAsia="仿宋_GB2312" w:cs="Times New Roman"/>
          <w:sz w:val="28"/>
          <w:szCs w:val="28"/>
          <w:highlight w:val="none"/>
          <w:lang w:val="en-US" w:eastAsia="zh-CN"/>
        </w:rPr>
        <w:t>；合同期限暂定一年，或单个配件供应商库内的所有供应商累计实际结算金额</w:t>
      </w:r>
      <w:r>
        <w:rPr>
          <w:rFonts w:hint="eastAsia" w:ascii="Times New Roman" w:hAnsi="Times New Roman" w:eastAsia="仿宋_GB2312" w:cs="Times New Roman"/>
          <w:sz w:val="28"/>
          <w:szCs w:val="28"/>
          <w:highlight w:val="none"/>
          <w:lang w:val="en-US" w:eastAsia="zh-CN"/>
        </w:rPr>
        <w:t>合计</w:t>
      </w:r>
      <w:r>
        <w:rPr>
          <w:rFonts w:hint="default" w:ascii="Times New Roman" w:hAnsi="Times New Roman" w:eastAsia="仿宋_GB2312" w:cs="Times New Roman"/>
          <w:sz w:val="28"/>
          <w:szCs w:val="28"/>
          <w:highlight w:val="none"/>
          <w:lang w:val="en-US" w:eastAsia="zh-CN"/>
        </w:rPr>
        <w:t>达到183万元则合同提前终止</w:t>
      </w:r>
      <w:r>
        <w:rPr>
          <w:rFonts w:hint="default" w:ascii="Times New Roman" w:hAnsi="Times New Roman" w:eastAsia="仿宋_GB2312" w:cs="Times New Roman"/>
          <w:sz w:val="28"/>
          <w:szCs w:val="28"/>
          <w:highlight w:val="none"/>
        </w:rPr>
        <w:t>。</w:t>
      </w:r>
    </w:p>
    <w:p w14:paraId="2396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val="en-US" w:eastAsia="zh-CN"/>
        </w:rPr>
        <w:t>八、</w:t>
      </w:r>
      <w:r>
        <w:rPr>
          <w:rFonts w:hint="default" w:ascii="Times New Roman" w:hAnsi="Times New Roman" w:eastAsia="仿宋_GB2312" w:cs="Times New Roman"/>
          <w:b/>
          <w:bCs/>
          <w:sz w:val="28"/>
          <w:szCs w:val="28"/>
          <w:highlight w:val="none"/>
          <w:lang w:eastAsia="zh-CN"/>
        </w:rPr>
        <w:t>采购人及采购人联系方式</w:t>
      </w:r>
    </w:p>
    <w:p w14:paraId="370658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联系人及联系电话：关</w:t>
      </w:r>
      <w:r>
        <w:rPr>
          <w:rFonts w:hint="default" w:ascii="Times New Roman" w:hAnsi="Times New Roman" w:eastAsia="仿宋_GB2312" w:cs="Times New Roman"/>
          <w:sz w:val="28"/>
          <w:szCs w:val="28"/>
          <w:highlight w:val="none"/>
          <w:lang w:eastAsia="zh-CN"/>
        </w:rPr>
        <w:t>先生</w:t>
      </w:r>
      <w:r>
        <w:rPr>
          <w:rFonts w:hint="default" w:ascii="Times New Roman" w:hAnsi="Times New Roman" w:eastAsia="仿宋_GB2312" w:cs="Times New Roman"/>
          <w:sz w:val="28"/>
          <w:szCs w:val="28"/>
          <w:highlight w:val="none"/>
          <w:lang w:val="en-US" w:eastAsia="zh-CN"/>
        </w:rPr>
        <w:t>13411675194、曾生13823963168</w:t>
      </w:r>
    </w:p>
    <w:p w14:paraId="225DBB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sz w:val="28"/>
          <w:szCs w:val="28"/>
          <w:highlight w:val="none"/>
          <w:lang w:val="en-US" w:eastAsia="zh-CN"/>
        </w:rPr>
        <w:t>（二）</w:t>
      </w:r>
      <w:r>
        <w:rPr>
          <w:rFonts w:hint="default" w:ascii="Times New Roman" w:hAnsi="Times New Roman" w:eastAsia="仿宋_GB2312" w:cs="Times New Roman"/>
          <w:sz w:val="28"/>
          <w:szCs w:val="28"/>
          <w:highlight w:val="none"/>
          <w:lang w:eastAsia="zh-CN"/>
        </w:rPr>
        <w:t>联系地址：</w:t>
      </w:r>
      <w:r>
        <w:rPr>
          <w:rFonts w:hint="default" w:ascii="Times New Roman" w:hAnsi="Times New Roman" w:eastAsia="仿宋_GB2312" w:cs="Times New Roman"/>
          <w:sz w:val="28"/>
          <w:szCs w:val="28"/>
          <w:highlight w:val="none"/>
          <w:lang w:val="en-US" w:eastAsia="zh-CN"/>
        </w:rPr>
        <w:t>中山市南区城南三路38号</w:t>
      </w:r>
      <w:bookmarkStart w:id="0" w:name="_GoBack"/>
      <w:bookmarkEnd w:id="0"/>
    </w:p>
    <w:p w14:paraId="63486F9E">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pacing w:val="0"/>
          <w:sz w:val="28"/>
          <w:szCs w:val="28"/>
          <w:highlight w:val="none"/>
          <w:lang w:eastAsia="zh-CN"/>
        </w:rPr>
      </w:pPr>
    </w:p>
    <w:p w14:paraId="7456210C">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pacing w:val="0"/>
          <w:sz w:val="28"/>
          <w:szCs w:val="28"/>
          <w:highlight w:val="none"/>
          <w:lang w:eastAsia="zh-CN"/>
        </w:rPr>
      </w:pPr>
      <w:r>
        <w:rPr>
          <w:rFonts w:hint="default" w:ascii="Times New Roman" w:hAnsi="Times New Roman" w:eastAsia="仿宋_GB2312" w:cs="Times New Roman"/>
          <w:spacing w:val="0"/>
          <w:sz w:val="28"/>
          <w:szCs w:val="28"/>
          <w:highlight w:val="none"/>
          <w:lang w:eastAsia="zh-CN"/>
        </w:rPr>
        <w:t>中山市公共交通运输集团有限公司</w:t>
      </w:r>
    </w:p>
    <w:p w14:paraId="54F903F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pacing w:val="0"/>
          <w:sz w:val="28"/>
          <w:szCs w:val="28"/>
          <w:highlight w:val="none"/>
          <w:lang w:val="en-US" w:eastAsia="zh-CN"/>
        </w:rPr>
        <w:t xml:space="preserve">                                          2026年4月1</w:t>
      </w:r>
      <w:r>
        <w:rPr>
          <w:rFonts w:hint="eastAsia" w:ascii="Times New Roman" w:hAnsi="Times New Roman" w:eastAsia="仿宋_GB2312" w:cs="Times New Roman"/>
          <w:spacing w:val="0"/>
          <w:sz w:val="28"/>
          <w:szCs w:val="28"/>
          <w:highlight w:val="none"/>
          <w:lang w:val="en-US" w:eastAsia="zh-CN"/>
        </w:rPr>
        <w:t>6</w:t>
      </w:r>
      <w:r>
        <w:rPr>
          <w:rFonts w:hint="default" w:ascii="Times New Roman" w:hAnsi="Times New Roman" w:eastAsia="仿宋_GB2312" w:cs="Times New Roman"/>
          <w:spacing w:val="0"/>
          <w:sz w:val="28"/>
          <w:szCs w:val="28"/>
          <w:highlight w:val="none"/>
          <w:lang w:val="en-US" w:eastAsia="zh-CN"/>
        </w:rPr>
        <w:t>日</w:t>
      </w:r>
    </w:p>
    <w:p w14:paraId="27DCDFBB">
      <w:pPr>
        <w:rPr>
          <w:rFonts w:hint="default" w:ascii="Times New Roman" w:hAnsi="Times New Roman" w:eastAsia="宋体" w:cs="Times New Roman"/>
          <w:b/>
          <w:color w:val="auto"/>
          <w:spacing w:val="100"/>
          <w:w w:val="110"/>
          <w:sz w:val="84"/>
          <w:szCs w:val="84"/>
          <w:highlight w:val="none"/>
          <w:lang w:val="en-US" w:eastAsia="zh-CN"/>
        </w:rPr>
      </w:pPr>
      <w:r>
        <w:rPr>
          <w:rFonts w:hint="default" w:ascii="Times New Roman" w:hAnsi="Times New Roman" w:eastAsia="宋体" w:cs="Times New Roman"/>
          <w:b/>
          <w:color w:val="auto"/>
          <w:spacing w:val="100"/>
          <w:w w:val="110"/>
          <w:sz w:val="84"/>
          <w:szCs w:val="84"/>
          <w:highlight w:val="none"/>
          <w:lang w:val="en-US" w:eastAsia="zh-CN"/>
        </w:rPr>
        <w:br w:type="page"/>
      </w:r>
    </w:p>
    <w:p w14:paraId="515F6D1C">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100"/>
          <w:w w:val="110"/>
          <w:sz w:val="84"/>
          <w:szCs w:val="84"/>
          <w:highlight w:val="none"/>
          <w:lang w:val="en-US" w:eastAsia="zh-CN"/>
        </w:rPr>
      </w:pPr>
    </w:p>
    <w:p w14:paraId="6245F9EF">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color w:val="auto"/>
          <w:kern w:val="28"/>
          <w:sz w:val="44"/>
          <w:szCs w:val="44"/>
          <w:highlight w:val="none"/>
        </w:rPr>
      </w:pPr>
      <w:r>
        <w:rPr>
          <w:rFonts w:hint="default" w:ascii="Times New Roman" w:hAnsi="Times New Roman" w:eastAsia="宋体" w:cs="Times New Roman"/>
          <w:b/>
          <w:bCs/>
          <w:sz w:val="44"/>
          <w:szCs w:val="44"/>
          <w:highlight w:val="none"/>
        </w:rPr>
        <w:t>第</w:t>
      </w:r>
      <w:r>
        <w:rPr>
          <w:rFonts w:hint="default" w:ascii="Times New Roman" w:hAnsi="Times New Roman" w:cs="Times New Roman"/>
          <w:b/>
          <w:bCs/>
          <w:sz w:val="44"/>
          <w:szCs w:val="44"/>
          <w:highlight w:val="none"/>
          <w:lang w:val="en-US" w:eastAsia="zh-CN"/>
        </w:rPr>
        <w:t>二</w:t>
      </w:r>
      <w:r>
        <w:rPr>
          <w:rFonts w:hint="default" w:ascii="Times New Roman" w:hAnsi="Times New Roman" w:eastAsia="宋体" w:cs="Times New Roman"/>
          <w:b/>
          <w:bCs/>
          <w:sz w:val="44"/>
          <w:szCs w:val="44"/>
          <w:highlight w:val="none"/>
        </w:rPr>
        <w:t>部分</w:t>
      </w:r>
      <w:r>
        <w:rPr>
          <w:rFonts w:hint="default" w:ascii="Times New Roman" w:hAnsi="Times New Roman" w:eastAsia="宋体"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 xml:space="preserve"> </w:t>
      </w:r>
    </w:p>
    <w:p w14:paraId="751954B1">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100"/>
          <w:w w:val="110"/>
          <w:sz w:val="84"/>
          <w:szCs w:val="84"/>
          <w:highlight w:val="none"/>
          <w:lang w:val="en-US" w:eastAsia="zh-CN"/>
        </w:rPr>
      </w:pPr>
    </w:p>
    <w:p w14:paraId="46F805E3">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100"/>
          <w:w w:val="110"/>
          <w:sz w:val="84"/>
          <w:szCs w:val="84"/>
          <w:highlight w:val="none"/>
          <w:lang w:val="en-US" w:eastAsia="zh-CN"/>
        </w:rPr>
      </w:pPr>
    </w:p>
    <w:p w14:paraId="15EDCFED">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100"/>
          <w:w w:val="110"/>
          <w:sz w:val="84"/>
          <w:szCs w:val="84"/>
          <w:highlight w:val="none"/>
          <w:lang w:val="en-US" w:eastAsia="zh-CN"/>
        </w:rPr>
      </w:pPr>
      <w:r>
        <w:rPr>
          <w:rFonts w:hint="default" w:ascii="Times New Roman" w:hAnsi="Times New Roman" w:eastAsia="宋体" w:cs="Times New Roman"/>
          <w:b/>
          <w:color w:val="auto"/>
          <w:spacing w:val="100"/>
          <w:w w:val="110"/>
          <w:sz w:val="84"/>
          <w:szCs w:val="84"/>
          <w:highlight w:val="none"/>
          <w:lang w:val="en-US" w:eastAsia="zh-CN"/>
        </w:rPr>
        <w:t>入库资格</w:t>
      </w:r>
    </w:p>
    <w:p w14:paraId="246EB653">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pacing w:val="100"/>
          <w:w w:val="110"/>
          <w:sz w:val="84"/>
          <w:szCs w:val="84"/>
          <w:highlight w:val="none"/>
          <w:lang w:val="en-US" w:eastAsia="zh-CN"/>
        </w:rPr>
        <w:t>响应</w:t>
      </w:r>
      <w:r>
        <w:rPr>
          <w:rFonts w:hint="default" w:ascii="Times New Roman" w:hAnsi="Times New Roman" w:eastAsia="宋体" w:cs="Times New Roman"/>
          <w:b/>
          <w:color w:val="auto"/>
          <w:spacing w:val="100"/>
          <w:w w:val="110"/>
          <w:sz w:val="84"/>
          <w:szCs w:val="84"/>
          <w:highlight w:val="none"/>
        </w:rPr>
        <w:t>文件</w:t>
      </w:r>
    </w:p>
    <w:p w14:paraId="695CE445">
      <w:pPr>
        <w:pStyle w:val="7"/>
        <w:keepNext w:val="0"/>
        <w:keepLines w:val="0"/>
        <w:pageBreakBefore w:val="0"/>
        <w:kinsoku/>
        <w:wordWrap/>
        <w:overflowPunct/>
        <w:topLinePunct w:val="0"/>
        <w:bidi w:val="0"/>
        <w:spacing w:line="560" w:lineRule="exact"/>
        <w:jc w:val="center"/>
        <w:rPr>
          <w:rFonts w:hint="default" w:ascii="Times New Roman" w:hAnsi="Times New Roman" w:eastAsia="宋体" w:cs="Times New Roman"/>
          <w:b/>
          <w:color w:val="auto"/>
          <w:sz w:val="32"/>
          <w:szCs w:val="32"/>
          <w:highlight w:val="none"/>
        </w:rPr>
      </w:pPr>
    </w:p>
    <w:p w14:paraId="03976256">
      <w:pPr>
        <w:pStyle w:val="7"/>
        <w:keepNext w:val="0"/>
        <w:keepLines w:val="0"/>
        <w:pageBreakBefore w:val="0"/>
        <w:kinsoku/>
        <w:wordWrap/>
        <w:overflowPunct/>
        <w:topLinePunct w:val="0"/>
        <w:bidi w:val="0"/>
        <w:spacing w:line="56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 </w:t>
      </w:r>
    </w:p>
    <w:p w14:paraId="58E354CE">
      <w:pPr>
        <w:pStyle w:val="7"/>
        <w:keepNext w:val="0"/>
        <w:keepLines w:val="0"/>
        <w:pageBreakBefore w:val="0"/>
        <w:kinsoku/>
        <w:wordWrap/>
        <w:overflowPunct/>
        <w:topLinePunct w:val="0"/>
        <w:bidi w:val="0"/>
        <w:spacing w:line="560" w:lineRule="exact"/>
        <w:ind w:firstLine="0" w:firstLineChars="0"/>
        <w:jc w:val="both"/>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项目名称：</w:t>
      </w:r>
      <w:r>
        <w:rPr>
          <w:rFonts w:hint="default" w:ascii="Times New Roman" w:hAnsi="Times New Roman" w:eastAsia="宋体" w:cs="Times New Roman"/>
          <w:b/>
          <w:color w:val="auto"/>
          <w:sz w:val="32"/>
          <w:szCs w:val="32"/>
          <w:highlight w:val="none"/>
          <w:lang w:val="en-US" w:eastAsia="zh-CN"/>
        </w:rPr>
        <w:t>中山公交对外维修车辆配件材料供货资格采购</w:t>
      </w:r>
      <w:r>
        <w:rPr>
          <w:rFonts w:hint="default" w:ascii="Times New Roman" w:hAnsi="Times New Roman" w:eastAsia="宋体" w:cs="Times New Roman"/>
          <w:b/>
          <w:color w:val="auto"/>
          <w:sz w:val="32"/>
          <w:szCs w:val="32"/>
          <w:highlight w:val="none"/>
          <w:lang w:eastAsia="zh-CN"/>
        </w:rPr>
        <w:t>项目</w:t>
      </w:r>
    </w:p>
    <w:p w14:paraId="1687908A">
      <w:pPr>
        <w:pStyle w:val="7"/>
        <w:keepNext w:val="0"/>
        <w:keepLines w:val="0"/>
        <w:pageBreakBefore w:val="0"/>
        <w:kinsoku/>
        <w:wordWrap/>
        <w:overflowPunct/>
        <w:topLinePunct w:val="0"/>
        <w:bidi w:val="0"/>
        <w:spacing w:line="560" w:lineRule="exact"/>
        <w:ind w:firstLine="1754" w:firstLineChars="546"/>
        <w:jc w:val="center"/>
        <w:rPr>
          <w:rFonts w:hint="default" w:ascii="Times New Roman" w:hAnsi="Times New Roman" w:eastAsia="宋体" w:cs="Times New Roman"/>
          <w:b/>
          <w:color w:val="auto"/>
          <w:sz w:val="32"/>
          <w:szCs w:val="32"/>
          <w:highlight w:val="none"/>
        </w:rPr>
      </w:pPr>
    </w:p>
    <w:p w14:paraId="5FBD0ADC">
      <w:pPr>
        <w:pStyle w:val="7"/>
        <w:keepNext w:val="0"/>
        <w:keepLines w:val="0"/>
        <w:pageBreakBefore w:val="0"/>
        <w:kinsoku/>
        <w:wordWrap/>
        <w:overflowPunct/>
        <w:topLinePunct w:val="0"/>
        <w:bidi w:val="0"/>
        <w:spacing w:line="560" w:lineRule="exact"/>
        <w:jc w:val="both"/>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lang w:val="en-US" w:eastAsia="zh-CN"/>
        </w:rPr>
        <w:t>参评</w:t>
      </w:r>
      <w:r>
        <w:rPr>
          <w:rFonts w:hint="default" w:ascii="Times New Roman" w:hAnsi="Times New Roman" w:eastAsia="宋体" w:cs="Times New Roman"/>
          <w:b/>
          <w:color w:val="auto"/>
          <w:sz w:val="32"/>
          <w:szCs w:val="32"/>
          <w:highlight w:val="none"/>
        </w:rPr>
        <w:t>人名称：</w:t>
      </w:r>
      <w:r>
        <w:rPr>
          <w:rFonts w:hint="default" w:ascii="Times New Roman" w:hAnsi="Times New Roman" w:eastAsia="宋体" w:cs="Times New Roman"/>
          <w:b/>
          <w:color w:val="auto"/>
          <w:sz w:val="32"/>
          <w:szCs w:val="32"/>
          <w:highlight w:val="none"/>
          <w:u w:val="single"/>
          <w:lang w:val="en-US" w:eastAsia="zh-CN"/>
        </w:rPr>
        <w:t xml:space="preserve">                                  </w:t>
      </w:r>
      <w:r>
        <w:rPr>
          <w:rFonts w:hint="default" w:ascii="Times New Roman" w:hAnsi="Times New Roman" w:eastAsia="宋体" w:cs="Times New Roman"/>
          <w:b/>
          <w:color w:val="auto"/>
          <w:sz w:val="32"/>
          <w:szCs w:val="32"/>
          <w:highlight w:val="none"/>
        </w:rPr>
        <w:t>（盖章）</w:t>
      </w:r>
    </w:p>
    <w:p w14:paraId="55B9872C">
      <w:pPr>
        <w:rPr>
          <w:rFonts w:hint="default" w:ascii="Times New Roman" w:hAnsi="Times New Roman" w:eastAsia="宋体" w:cs="Times New Roman"/>
          <w:b/>
          <w:color w:val="auto"/>
          <w:sz w:val="32"/>
          <w:szCs w:val="32"/>
          <w:highlight w:val="none"/>
        </w:rPr>
      </w:pPr>
    </w:p>
    <w:p w14:paraId="0D01077C">
      <w:pPr>
        <w:pStyle w:val="7"/>
        <w:keepNext w:val="0"/>
        <w:keepLines w:val="0"/>
        <w:pageBreakBefore w:val="0"/>
        <w:kinsoku/>
        <w:wordWrap/>
        <w:overflowPunct/>
        <w:topLinePunct w:val="0"/>
        <w:bidi w:val="0"/>
        <w:spacing w:line="560" w:lineRule="exact"/>
        <w:jc w:val="both"/>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日   </w:t>
      </w:r>
      <w:r>
        <w:rPr>
          <w:rFonts w:hint="default" w:ascii="Times New Roman" w:hAnsi="Times New Roman" w:eastAsia="宋体" w:cs="Times New Roman"/>
          <w:b/>
          <w:color w:val="auto"/>
          <w:sz w:val="32"/>
          <w:szCs w:val="32"/>
          <w:highlight w:val="none"/>
          <w:lang w:val="en-US" w:eastAsia="zh-CN"/>
        </w:rPr>
        <w:t xml:space="preserve"> </w:t>
      </w:r>
      <w:r>
        <w:rPr>
          <w:rFonts w:hint="default" w:ascii="Times New Roman" w:hAnsi="Times New Roman" w:eastAsia="宋体" w:cs="Times New Roman"/>
          <w:b/>
          <w:color w:val="auto"/>
          <w:sz w:val="32"/>
          <w:szCs w:val="32"/>
          <w:highlight w:val="none"/>
        </w:rPr>
        <w:t xml:space="preserve">  期：</w:t>
      </w:r>
      <w:r>
        <w:rPr>
          <w:rFonts w:hint="default" w:ascii="Times New Roman" w:hAnsi="Times New Roman" w:eastAsia="宋体" w:cs="Times New Roman"/>
          <w:b/>
          <w:color w:val="auto"/>
          <w:sz w:val="32"/>
          <w:szCs w:val="32"/>
          <w:highlight w:val="none"/>
          <w:u w:val="single"/>
        </w:rPr>
        <w:t xml:space="preserve"> </w:t>
      </w:r>
      <w:r>
        <w:rPr>
          <w:rFonts w:hint="default" w:ascii="Times New Roman" w:hAnsi="Times New Roman" w:eastAsia="宋体" w:cs="Times New Roman"/>
          <w:b/>
          <w:color w:val="auto"/>
          <w:sz w:val="32"/>
          <w:szCs w:val="32"/>
          <w:highlight w:val="none"/>
          <w:u w:val="single"/>
          <w:lang w:val="en-US" w:eastAsia="zh-CN"/>
        </w:rPr>
        <w:t xml:space="preserve">    </w:t>
      </w:r>
      <w:r>
        <w:rPr>
          <w:rFonts w:hint="default" w:ascii="Times New Roman" w:hAnsi="Times New Roman" w:eastAsia="宋体" w:cs="Times New Roman"/>
          <w:b/>
          <w:color w:val="auto"/>
          <w:sz w:val="32"/>
          <w:szCs w:val="32"/>
          <w:highlight w:val="none"/>
          <w:lang w:val="en-US" w:eastAsia="zh-CN"/>
        </w:rPr>
        <w:t>年</w:t>
      </w:r>
      <w:r>
        <w:rPr>
          <w:rFonts w:hint="default" w:ascii="Times New Roman" w:hAnsi="Times New Roman" w:eastAsia="宋体" w:cs="Times New Roman"/>
          <w:b/>
          <w:color w:val="auto"/>
          <w:sz w:val="32"/>
          <w:szCs w:val="32"/>
          <w:highlight w:val="none"/>
          <w:u w:val="single"/>
          <w:lang w:val="en-US" w:eastAsia="zh-CN"/>
        </w:rPr>
        <w:t xml:space="preserve">     </w:t>
      </w:r>
      <w:r>
        <w:rPr>
          <w:rFonts w:hint="default" w:ascii="Times New Roman" w:hAnsi="Times New Roman" w:eastAsia="宋体" w:cs="Times New Roman"/>
          <w:b/>
          <w:color w:val="auto"/>
          <w:sz w:val="32"/>
          <w:szCs w:val="32"/>
          <w:highlight w:val="none"/>
          <w:lang w:val="en-US" w:eastAsia="zh-CN"/>
        </w:rPr>
        <w:t>月</w:t>
      </w:r>
      <w:r>
        <w:rPr>
          <w:rFonts w:hint="default" w:ascii="Times New Roman" w:hAnsi="Times New Roman" w:eastAsia="宋体" w:cs="Times New Roman"/>
          <w:b/>
          <w:color w:val="auto"/>
          <w:sz w:val="32"/>
          <w:szCs w:val="32"/>
          <w:highlight w:val="none"/>
          <w:u w:val="single"/>
          <w:lang w:val="en-US" w:eastAsia="zh-CN"/>
        </w:rPr>
        <w:t xml:space="preserve">     </w:t>
      </w:r>
      <w:r>
        <w:rPr>
          <w:rFonts w:hint="default" w:ascii="Times New Roman" w:hAnsi="Times New Roman" w:eastAsia="宋体" w:cs="Times New Roman"/>
          <w:b/>
          <w:color w:val="auto"/>
          <w:sz w:val="32"/>
          <w:szCs w:val="32"/>
          <w:highlight w:val="none"/>
          <w:lang w:val="en-US" w:eastAsia="zh-CN"/>
        </w:rPr>
        <w:t>日</w:t>
      </w:r>
    </w:p>
    <w:p w14:paraId="13D48D1D">
      <w:pPr>
        <w:keepNext w:val="0"/>
        <w:keepLines w:val="0"/>
        <w:pageBreakBefore w:val="0"/>
        <w:kinsoku/>
        <w:wordWrap/>
        <w:overflowPunct/>
        <w:topLinePunct w:val="0"/>
        <w:bidi w:val="0"/>
        <w:adjustRightInd w:val="0"/>
        <w:snapToGrid w:val="0"/>
        <w:spacing w:line="560" w:lineRule="exact"/>
        <w:ind w:firstLine="1606" w:firstLineChars="5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color w:val="auto"/>
          <w:sz w:val="32"/>
          <w:szCs w:val="32"/>
          <w:highlight w:val="none"/>
        </w:rPr>
        <w:t xml:space="preserve">      </w:t>
      </w:r>
    </w:p>
    <w:p w14:paraId="3E247AEA">
      <w:pPr>
        <w:rPr>
          <w:rFonts w:hint="default" w:ascii="Times New Roman" w:hAnsi="Times New Roman" w:eastAsia="宋体" w:cs="Times New Roman"/>
          <w:color w:val="auto"/>
          <w:sz w:val="32"/>
          <w:szCs w:val="32"/>
          <w:highlight w:val="none"/>
        </w:rPr>
      </w:pPr>
    </w:p>
    <w:p w14:paraId="1256E50A">
      <w:pP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br w:type="page"/>
      </w:r>
    </w:p>
    <w:p w14:paraId="3A9D36D4">
      <w:pPr>
        <w:keepNext w:val="0"/>
        <w:keepLines w:val="0"/>
        <w:pageBreakBefore w:val="0"/>
        <w:kinsoku/>
        <w:wordWrap/>
        <w:overflowPunct/>
        <w:topLinePunct w:val="0"/>
        <w:bidi w:val="0"/>
        <w:adjustRightInd w:val="0"/>
        <w:snapToGrid w:val="0"/>
        <w:spacing w:line="560" w:lineRule="exact"/>
        <w:jc w:val="center"/>
        <w:rPr>
          <w:rFonts w:hint="default" w:ascii="Times New Roman" w:hAnsi="Times New Roman" w:cs="Times New Roman"/>
          <w:b/>
          <w:bCs/>
          <w:color w:val="FF0000"/>
          <w:sz w:val="28"/>
          <w:szCs w:val="24"/>
          <w:highlight w:val="none"/>
          <w:lang w:val="en-US" w:eastAsia="zh-CN"/>
        </w:rPr>
      </w:pPr>
      <w:r>
        <w:rPr>
          <w:rFonts w:hint="default" w:ascii="Times New Roman" w:hAnsi="Times New Roman" w:cs="Times New Roman"/>
          <w:b/>
          <w:bCs/>
          <w:sz w:val="28"/>
          <w:szCs w:val="24"/>
          <w:highlight w:val="none"/>
          <w:lang w:val="en-US" w:eastAsia="zh-CN"/>
        </w:rPr>
        <w:t>按可供货范围在以下选项处</w:t>
      </w:r>
      <w:r>
        <w:rPr>
          <w:rFonts w:hint="default" w:ascii="Times New Roman" w:hAnsi="Times New Roman" w:cs="Times New Roman"/>
          <w:b/>
          <w:bCs/>
          <w:color w:val="FF0000"/>
          <w:sz w:val="28"/>
          <w:szCs w:val="24"/>
          <w:highlight w:val="none"/>
          <w:lang w:val="en-US" w:eastAsia="zh-CN"/>
        </w:rPr>
        <w:t>☑</w:t>
      </w:r>
    </w:p>
    <w:p w14:paraId="49D96771">
      <w:pPr>
        <w:keepNext w:val="0"/>
        <w:keepLines w:val="0"/>
        <w:pageBreakBefore w:val="0"/>
        <w:kinsoku/>
        <w:wordWrap/>
        <w:overflowPunct/>
        <w:topLinePunct w:val="0"/>
        <w:bidi w:val="0"/>
        <w:adjustRightInd w:val="0"/>
        <w:snapToGrid w:val="0"/>
        <w:spacing w:line="560" w:lineRule="exact"/>
        <w:jc w:val="center"/>
        <w:rPr>
          <w:rFonts w:hint="default" w:ascii="Times New Roman" w:hAnsi="Times New Roman" w:cs="Times New Roman"/>
          <w:b/>
          <w:bCs/>
          <w:color w:val="FF0000"/>
          <w:sz w:val="21"/>
          <w:szCs w:val="20"/>
          <w:highlight w:val="none"/>
          <w:u w:val="single"/>
          <w:lang w:val="en-US" w:eastAsia="zh-CN"/>
        </w:rPr>
      </w:pPr>
      <w:r>
        <w:rPr>
          <w:rFonts w:hint="default" w:ascii="Times New Roman" w:hAnsi="Times New Roman" w:cs="Times New Roman"/>
          <w:b/>
          <w:bCs/>
          <w:color w:val="FF0000"/>
          <w:sz w:val="21"/>
          <w:szCs w:val="20"/>
          <w:highlight w:val="none"/>
          <w:u w:val="single"/>
          <w:lang w:val="en-US" w:eastAsia="zh-CN"/>
        </w:rPr>
        <w:t>（可多选，请如实填写；如未勾选，视供方无相关配件提供，将影响实际采购的报价、供货事宜）</w:t>
      </w:r>
    </w:p>
    <w:p w14:paraId="5622FD07">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一、主营业务范围：</w:t>
      </w:r>
    </w:p>
    <w:p w14:paraId="546390BE">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 xml:space="preserve">小汽车配件   </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 xml:space="preserve">客货车配件   </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 xml:space="preserve">特种用途车配件  </w:t>
      </w:r>
    </w:p>
    <w:p w14:paraId="69A06777">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其它补充/许可范围（</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bCs/>
          <w:sz w:val="24"/>
          <w:szCs w:val="24"/>
          <w:highlight w:val="none"/>
          <w:lang w:val="en-US" w:eastAsia="zh-CN"/>
        </w:rPr>
        <w:br w:type="textWrapping"/>
      </w:r>
      <w:r>
        <w:rPr>
          <w:rFonts w:hint="default" w:ascii="Times New Roman" w:hAnsi="Times New Roman" w:cs="Times New Roman"/>
          <w:b/>
          <w:bCs/>
          <w:sz w:val="24"/>
          <w:szCs w:val="24"/>
          <w:highlight w:val="none"/>
          <w:lang w:val="en-US" w:eastAsia="zh-CN"/>
        </w:rPr>
        <w:t>二、主营配件类别：</w:t>
      </w:r>
    </w:p>
    <w:p w14:paraId="0B8E2ED7">
      <w:pPr>
        <w:keepNext w:val="0"/>
        <w:keepLines w:val="0"/>
        <w:pageBreakBefore w:val="0"/>
        <w:numPr>
          <w:ilvl w:val="0"/>
          <w:numId w:val="0"/>
        </w:numPr>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lang w:val="en-US" w:eastAsia="zh-CN"/>
        </w:rPr>
        <w:t>1、</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油品</w:t>
      </w:r>
      <w:r>
        <w:rPr>
          <w:rFonts w:hint="default" w:ascii="Times New Roman" w:hAnsi="Times New Roman" w:cs="Times New Roman"/>
          <w:b/>
          <w:bCs/>
          <w:sz w:val="24"/>
          <w:szCs w:val="24"/>
          <w:highlight w:val="none"/>
          <w:lang w:val="en-US" w:eastAsia="zh-CN"/>
        </w:rPr>
        <w:t>油脂类</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机油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波箱油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刹车油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冷却液）</w:t>
      </w:r>
    </w:p>
    <w:p w14:paraId="6193B23E">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其它补充/授权品牌（</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p>
    <w:p w14:paraId="5F8D567E">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lang w:val="en-US" w:eastAsia="zh-CN"/>
        </w:rPr>
        <w:t>2、</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综合配件类</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易耗件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发动机件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车身钣金件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底盘件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电气件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玻璃件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洗美用品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加装精品类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养护产品类）</w:t>
      </w:r>
    </w:p>
    <w:p w14:paraId="12C7BAD6">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其它补充/授权品牌（</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p>
    <w:p w14:paraId="4CAD1D30">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lang w:val="en-US" w:eastAsia="zh-CN"/>
        </w:rPr>
        <w:t>3、</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蓄电池</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瓦尔塔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骆驼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德尔福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博世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统一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风帆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汤浅）</w:t>
      </w:r>
    </w:p>
    <w:p w14:paraId="1B435C90">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其它补充/授权品牌（</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p>
    <w:p w14:paraId="6B330504">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4、</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轮胎</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米其林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倍耐力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马牌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普利司通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邓禄普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固特异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韩泰</w:t>
      </w:r>
      <w:r>
        <w:rPr>
          <w:rFonts w:hint="default" w:ascii="Times New Roman" w:hAnsi="Times New Roman" w:cs="Times New Roman"/>
          <w:b w:val="0"/>
          <w:bCs w:val="0"/>
          <w:color w:val="FF0000"/>
          <w:sz w:val="24"/>
          <w:szCs w:val="24"/>
          <w:highlight w:val="none"/>
          <w:lang w:val="en-US" w:eastAsia="zh-CN"/>
        </w:rPr>
        <w:t xml:space="preserve"> □</w:t>
      </w:r>
      <w:r>
        <w:rPr>
          <w:rFonts w:hint="default" w:ascii="Times New Roman" w:hAnsi="Times New Roman" w:cs="Times New Roman"/>
          <w:b w:val="0"/>
          <w:bCs w:val="0"/>
          <w:sz w:val="24"/>
          <w:szCs w:val="24"/>
          <w:highlight w:val="none"/>
          <w:lang w:val="en-US" w:eastAsia="zh-CN"/>
        </w:rPr>
        <w:t xml:space="preserve">玛吉斯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玲珑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佳通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歌谱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新迪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威</w:t>
      </w:r>
      <w:r>
        <w:rPr>
          <w:rFonts w:hint="default" w:ascii="Times New Roman" w:hAnsi="Times New Roman" w:cs="Times New Roman"/>
          <w:b w:val="0"/>
          <w:bCs w:val="0"/>
          <w:sz w:val="24"/>
          <w:szCs w:val="24"/>
          <w:highlight w:val="none"/>
          <w:lang w:val="en-US" w:eastAsia="zh-CN"/>
        </w:rPr>
        <w:t xml:space="preserve">速达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百路驰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钻石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好运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海倍德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玛士玮MARSWAY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森麒麟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朝阳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优科豪马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三角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锦湖轮胎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雷登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耐克森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固兰达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万力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固铂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正新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美林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建大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东洋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派驰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德林特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回力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海大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DURINGON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乐路驰）</w:t>
      </w:r>
    </w:p>
    <w:p w14:paraId="3951C2F9">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其它补充/授权品牌（</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p>
    <w:p w14:paraId="35DA1571">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lang w:val="en-US" w:eastAsia="zh-CN"/>
        </w:rPr>
        <w:t>5、</w:t>
      </w: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汽车油漆类</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PPG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新劲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巴斯夫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雅图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油漆辅料耗材）</w:t>
      </w:r>
    </w:p>
    <w:p w14:paraId="6BB621A8">
      <w:pPr>
        <w:keepNext w:val="0"/>
        <w:keepLines w:val="0"/>
        <w:pageBreakBefore w:val="0"/>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其它补充/授权品牌（</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p>
    <w:p w14:paraId="3C237072">
      <w:pPr>
        <w:keepNext w:val="0"/>
        <w:keepLines w:val="0"/>
        <w:pageBreakBefore w:val="0"/>
        <w:numPr>
          <w:ilvl w:val="0"/>
          <w:numId w:val="1"/>
        </w:numPr>
        <w:kinsoku/>
        <w:wordWrap/>
        <w:overflowPunct/>
        <w:topLinePunct w:val="0"/>
        <w:bidi w:val="0"/>
        <w:adjustRightInd w:val="0"/>
        <w:snapToGrid w:val="0"/>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bCs/>
          <w:color w:val="FF0000"/>
          <w:sz w:val="24"/>
          <w:szCs w:val="24"/>
          <w:highlight w:val="none"/>
          <w:lang w:val="en-US" w:eastAsia="zh-CN"/>
        </w:rPr>
        <w:t>□</w:t>
      </w:r>
      <w:r>
        <w:rPr>
          <w:rFonts w:hint="default" w:ascii="Times New Roman" w:hAnsi="Times New Roman" w:cs="Times New Roman"/>
          <w:b/>
          <w:bCs/>
          <w:sz w:val="24"/>
          <w:szCs w:val="24"/>
          <w:highlight w:val="none"/>
          <w:lang w:val="en-US" w:eastAsia="zh-CN"/>
        </w:rPr>
        <w:t>其它服务</w:t>
      </w:r>
      <w:r>
        <w:rPr>
          <w:rFonts w:hint="default" w:ascii="Times New Roman" w:hAnsi="Times New Roman" w:cs="Times New Roman"/>
          <w:b w:val="0"/>
          <w:bCs w:val="0"/>
          <w:sz w:val="24"/>
          <w:szCs w:val="24"/>
          <w:highlight w:val="none"/>
          <w:lang w:val="en-US" w:eastAsia="zh-CN"/>
        </w:rPr>
        <w:t>（</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年审检测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拖车服务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 xml:space="preserve">零配件机加工 </w:t>
      </w: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贴膜服务）</w:t>
      </w:r>
    </w:p>
    <w:p w14:paraId="58C2036A">
      <w:pPr>
        <w:pStyle w:val="4"/>
        <w:spacing w:line="540" w:lineRule="exac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color w:val="FF0000"/>
          <w:sz w:val="24"/>
          <w:szCs w:val="24"/>
          <w:highlight w:val="none"/>
          <w:lang w:val="en-US" w:eastAsia="zh-CN"/>
        </w:rPr>
        <w:t>□</w:t>
      </w:r>
      <w:r>
        <w:rPr>
          <w:rFonts w:hint="default" w:ascii="Times New Roman" w:hAnsi="Times New Roman" w:cs="Times New Roman"/>
          <w:b w:val="0"/>
          <w:bCs w:val="0"/>
          <w:sz w:val="24"/>
          <w:szCs w:val="24"/>
          <w:highlight w:val="none"/>
          <w:lang w:val="en-US" w:eastAsia="zh-CN"/>
        </w:rPr>
        <w:t>其它补充/授权品牌（</w:t>
      </w:r>
      <w:r>
        <w:rPr>
          <w:rFonts w:hint="default" w:ascii="Times New Roman" w:hAnsi="Times New Roman" w:cs="Times New Roman"/>
          <w:b w:val="0"/>
          <w:bCs w:val="0"/>
          <w:sz w:val="24"/>
          <w:szCs w:val="24"/>
          <w:highlight w:val="none"/>
          <w:u w:val="single"/>
          <w:lang w:val="en-US" w:eastAsia="zh-CN"/>
        </w:rPr>
        <w:t xml:space="preserve">                                 </w:t>
      </w:r>
      <w:r>
        <w:rPr>
          <w:rFonts w:hint="default" w:ascii="Times New Roman" w:hAnsi="Times New Roman" w:cs="Times New Roman"/>
          <w:b w:val="0"/>
          <w:bCs w:val="0"/>
          <w:sz w:val="24"/>
          <w:szCs w:val="24"/>
          <w:highlight w:val="none"/>
          <w:lang w:val="en-US" w:eastAsia="zh-CN"/>
        </w:rPr>
        <w:t>）</w:t>
      </w:r>
    </w:p>
    <w:p w14:paraId="369639CB">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28"/>
          <w:szCs w:val="24"/>
          <w:highlight w:val="none"/>
        </w:rPr>
      </w:pPr>
      <w:r>
        <w:rPr>
          <w:rFonts w:hint="default" w:ascii="Times New Roman" w:hAnsi="Times New Roman" w:cs="Times New Roman"/>
          <w:b/>
          <w:bCs/>
          <w:sz w:val="20"/>
          <w:szCs w:val="21"/>
          <w:lang w:val="en-US" w:eastAsia="zh-CN"/>
        </w:rPr>
        <w:t>注：合同期内，如需变更入库可供货范围的，供方可凭有效证明材料提出申请，经需方审批同意变更。</w:t>
      </w:r>
      <w:r>
        <w:rPr>
          <w:rFonts w:hint="default" w:ascii="Times New Roman" w:hAnsi="Times New Roman" w:eastAsia="宋体" w:cs="Times New Roman"/>
          <w:b/>
          <w:bCs/>
          <w:sz w:val="28"/>
          <w:szCs w:val="24"/>
          <w:highlight w:val="none"/>
          <w:lang w:val="en-US" w:eastAsia="zh-CN"/>
        </w:rPr>
        <w:t xml:space="preserve">格式1 </w:t>
      </w:r>
      <w:r>
        <w:rPr>
          <w:rFonts w:hint="default" w:ascii="Times New Roman" w:hAnsi="Times New Roman" w:eastAsia="宋体" w:cs="Times New Roman"/>
          <w:b/>
          <w:bCs/>
          <w:sz w:val="28"/>
          <w:szCs w:val="24"/>
          <w:highlight w:val="none"/>
        </w:rPr>
        <w:t>承诺函</w:t>
      </w:r>
    </w:p>
    <w:p w14:paraId="6C743AC8">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rPr>
      </w:pPr>
      <w:r>
        <w:rPr>
          <w:rFonts w:hint="default" w:ascii="Times New Roman" w:hAnsi="Times New Roman" w:eastAsia="宋体" w:cs="Times New Roman"/>
          <w:b/>
          <w:sz w:val="44"/>
          <w:szCs w:val="44"/>
          <w:highlight w:val="none"/>
        </w:rPr>
        <w:t>承 诺 函</w:t>
      </w:r>
    </w:p>
    <w:p w14:paraId="632DF512">
      <w:pPr>
        <w:keepNext w:val="0"/>
        <w:keepLines w:val="0"/>
        <w:pageBreakBefore w:val="0"/>
        <w:tabs>
          <w:tab w:val="left" w:pos="900"/>
        </w:tabs>
        <w:kinsoku/>
        <w:wordWrap/>
        <w:overflowPunct/>
        <w:topLinePunct w:val="0"/>
        <w:bidi w:val="0"/>
        <w:spacing w:line="560" w:lineRule="exact"/>
        <w:rPr>
          <w:rFonts w:hint="default" w:ascii="Times New Roman" w:hAnsi="Times New Roman" w:eastAsia="宋体" w:cs="Times New Roman"/>
          <w:bCs/>
          <w:sz w:val="24"/>
          <w:highlight w:val="none"/>
        </w:rPr>
      </w:pPr>
    </w:p>
    <w:p w14:paraId="6C2B785F">
      <w:pPr>
        <w:keepNext w:val="0"/>
        <w:keepLines w:val="0"/>
        <w:pageBreakBefore w:val="0"/>
        <w:widowControl w:val="0"/>
        <w:tabs>
          <w:tab w:val="left" w:pos="900"/>
        </w:tabs>
        <w:kinsoku/>
        <w:wordWrap/>
        <w:overflowPunct/>
        <w:topLinePunct w:val="0"/>
        <w:bidi w:val="0"/>
        <w:snapToGrid/>
        <w:spacing w:line="360" w:lineRule="auto"/>
        <w:rPr>
          <w:rFonts w:hint="default" w:ascii="Times New Roman" w:hAnsi="Times New Roman" w:eastAsia="宋体" w:cs="Times New Roman"/>
          <w:bCs/>
          <w:sz w:val="22"/>
          <w:szCs w:val="21"/>
          <w:highlight w:val="none"/>
        </w:rPr>
      </w:pPr>
      <w:r>
        <w:rPr>
          <w:rFonts w:hint="default" w:ascii="Times New Roman" w:hAnsi="Times New Roman" w:eastAsia="宋体" w:cs="Times New Roman"/>
          <w:sz w:val="22"/>
          <w:szCs w:val="21"/>
          <w:highlight w:val="none"/>
          <w:lang w:val="en-US" w:eastAsia="zh-CN"/>
        </w:rPr>
        <w:t>中山市公共交通运输集团有限公司</w:t>
      </w:r>
      <w:r>
        <w:rPr>
          <w:rFonts w:hint="default" w:ascii="Times New Roman" w:hAnsi="Times New Roman" w:eastAsia="宋体" w:cs="Times New Roman"/>
          <w:bCs/>
          <w:sz w:val="22"/>
          <w:szCs w:val="21"/>
          <w:highlight w:val="none"/>
        </w:rPr>
        <w:t>：</w:t>
      </w:r>
    </w:p>
    <w:p w14:paraId="0A233C2E">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rPr>
        <w:t>我方收到</w:t>
      </w:r>
      <w:r>
        <w:rPr>
          <w:rFonts w:hint="default" w:ascii="Times New Roman" w:hAnsi="Times New Roman" w:eastAsia="宋体" w:cs="Times New Roman"/>
          <w:bCs/>
          <w:sz w:val="22"/>
          <w:szCs w:val="21"/>
          <w:highlight w:val="none"/>
          <w:u w:val="single"/>
        </w:rPr>
        <w:t xml:space="preserve"> </w:t>
      </w:r>
      <w:r>
        <w:rPr>
          <w:rFonts w:hint="default" w:ascii="Times New Roman" w:hAnsi="Times New Roman" w:eastAsia="宋体" w:cs="Times New Roman"/>
          <w:bCs/>
          <w:sz w:val="22"/>
          <w:szCs w:val="21"/>
          <w:highlight w:val="none"/>
          <w:u w:val="single"/>
          <w:lang w:eastAsia="zh-CN"/>
        </w:rPr>
        <w:t>《</w:t>
      </w:r>
      <w:r>
        <w:rPr>
          <w:rFonts w:hint="default" w:ascii="Times New Roman" w:hAnsi="Times New Roman" w:eastAsia="宋体" w:cs="Times New Roman"/>
          <w:bCs/>
          <w:sz w:val="22"/>
          <w:szCs w:val="21"/>
          <w:highlight w:val="none"/>
          <w:u w:val="single"/>
          <w:lang w:val="en-US" w:eastAsia="zh-CN"/>
        </w:rPr>
        <w:t>中山公交对外维修车辆配件材料供货资格采购</w:t>
      </w:r>
      <w:r>
        <w:rPr>
          <w:rFonts w:hint="default" w:ascii="Times New Roman" w:hAnsi="Times New Roman" w:eastAsia="宋体" w:cs="Times New Roman"/>
          <w:bCs/>
          <w:sz w:val="22"/>
          <w:szCs w:val="21"/>
          <w:highlight w:val="none"/>
          <w:u w:val="single"/>
          <w:lang w:eastAsia="zh-CN"/>
        </w:rPr>
        <w:t>项目》</w:t>
      </w:r>
      <w:r>
        <w:rPr>
          <w:rFonts w:hint="default" w:ascii="Times New Roman" w:hAnsi="Times New Roman" w:eastAsia="宋体" w:cs="Times New Roman"/>
          <w:bCs/>
          <w:sz w:val="22"/>
          <w:szCs w:val="21"/>
          <w:highlight w:val="none"/>
          <w:u w:val="none"/>
          <w:lang w:val="en-US" w:eastAsia="zh-CN"/>
        </w:rPr>
        <w:t>入库资格响应</w:t>
      </w:r>
      <w:r>
        <w:rPr>
          <w:rFonts w:hint="default" w:ascii="Times New Roman" w:hAnsi="Times New Roman" w:eastAsia="宋体" w:cs="Times New Roman"/>
          <w:bCs/>
          <w:sz w:val="22"/>
          <w:szCs w:val="21"/>
          <w:highlight w:val="none"/>
        </w:rPr>
        <w:t>文件，经详细研究，决定</w:t>
      </w:r>
      <w:r>
        <w:rPr>
          <w:rFonts w:hint="default" w:ascii="Times New Roman" w:hAnsi="Times New Roman" w:eastAsia="宋体" w:cs="Times New Roman"/>
          <w:bCs/>
          <w:sz w:val="22"/>
          <w:szCs w:val="21"/>
          <w:highlight w:val="none"/>
          <w:lang w:val="en-US" w:eastAsia="zh-CN"/>
        </w:rPr>
        <w:t>提交相应资料并向贵方申请入库</w:t>
      </w:r>
      <w:r>
        <w:rPr>
          <w:rFonts w:hint="default" w:ascii="Times New Roman" w:hAnsi="Times New Roman" w:eastAsia="宋体" w:cs="Times New Roman"/>
          <w:bCs/>
          <w:sz w:val="22"/>
          <w:szCs w:val="21"/>
          <w:highlight w:val="none"/>
        </w:rPr>
        <w:t>。</w:t>
      </w:r>
      <w:r>
        <w:rPr>
          <w:rFonts w:hint="default" w:ascii="Times New Roman" w:hAnsi="Times New Roman" w:eastAsia="宋体" w:cs="Times New Roman"/>
          <w:bCs/>
          <w:sz w:val="22"/>
          <w:szCs w:val="21"/>
          <w:highlight w:val="none"/>
          <w:u w:val="none"/>
          <w:lang w:eastAsia="zh-CN"/>
        </w:rPr>
        <w:t>我</w:t>
      </w:r>
      <w:r>
        <w:rPr>
          <w:rFonts w:hint="default" w:ascii="Times New Roman" w:hAnsi="Times New Roman" w:eastAsia="宋体" w:cs="Times New Roman"/>
          <w:bCs/>
          <w:sz w:val="22"/>
          <w:szCs w:val="21"/>
          <w:highlight w:val="none"/>
          <w:u w:val="none"/>
          <w:lang w:val="en-US" w:eastAsia="zh-CN"/>
        </w:rPr>
        <w:t>方</w:t>
      </w:r>
      <w:r>
        <w:rPr>
          <w:rFonts w:hint="default" w:ascii="Times New Roman" w:hAnsi="Times New Roman" w:eastAsia="宋体" w:cs="Times New Roman"/>
          <w:bCs/>
          <w:sz w:val="22"/>
          <w:szCs w:val="21"/>
          <w:highlight w:val="none"/>
        </w:rPr>
        <w:t>已正式授权（</w:t>
      </w:r>
      <w:r>
        <w:rPr>
          <w:rFonts w:hint="default" w:ascii="Times New Roman" w:hAnsi="Times New Roman" w:eastAsia="宋体" w:cs="Times New Roman"/>
          <w:bCs/>
          <w:sz w:val="22"/>
          <w:szCs w:val="21"/>
          <w:highlight w:val="none"/>
          <w:u w:val="single"/>
          <w:lang w:val="en-US" w:eastAsia="zh-CN"/>
        </w:rPr>
        <w:t xml:space="preserve">                   </w:t>
      </w:r>
      <w:r>
        <w:rPr>
          <w:rFonts w:hint="default" w:ascii="Times New Roman" w:hAnsi="Times New Roman" w:eastAsia="宋体" w:cs="Times New Roman"/>
          <w:bCs/>
          <w:sz w:val="22"/>
          <w:szCs w:val="21"/>
          <w:highlight w:val="none"/>
          <w:u w:val="single"/>
        </w:rPr>
        <w:t>被授权代表全名、职务</w:t>
      </w:r>
      <w:r>
        <w:rPr>
          <w:rFonts w:hint="default" w:ascii="Times New Roman" w:hAnsi="Times New Roman" w:eastAsia="宋体" w:cs="Times New Roman"/>
          <w:bCs/>
          <w:sz w:val="22"/>
          <w:szCs w:val="21"/>
          <w:highlight w:val="none"/>
          <w:u w:val="single"/>
          <w:lang w:eastAsia="zh-CN"/>
        </w:rPr>
        <w:t>、</w:t>
      </w:r>
      <w:r>
        <w:rPr>
          <w:rFonts w:hint="default" w:ascii="Times New Roman" w:hAnsi="Times New Roman" w:eastAsia="宋体" w:cs="Times New Roman"/>
          <w:bCs/>
          <w:sz w:val="22"/>
          <w:szCs w:val="21"/>
          <w:highlight w:val="none"/>
          <w:u w:val="single"/>
          <w:lang w:val="en-US" w:eastAsia="zh-CN"/>
        </w:rPr>
        <w:t>联系电话</w:t>
      </w:r>
      <w:r>
        <w:rPr>
          <w:rFonts w:hint="default" w:ascii="Times New Roman" w:hAnsi="Times New Roman" w:eastAsia="宋体" w:cs="Times New Roman"/>
          <w:bCs/>
          <w:sz w:val="22"/>
          <w:szCs w:val="21"/>
          <w:highlight w:val="none"/>
        </w:rPr>
        <w:t>）代表我方提交</w:t>
      </w:r>
      <w:r>
        <w:rPr>
          <w:rFonts w:hint="default" w:ascii="Times New Roman" w:hAnsi="Times New Roman" w:eastAsia="宋体" w:cs="Times New Roman"/>
          <w:bCs/>
          <w:sz w:val="22"/>
          <w:szCs w:val="21"/>
          <w:highlight w:val="none"/>
          <w:lang w:val="en-US" w:eastAsia="zh-CN"/>
        </w:rPr>
        <w:t>入库文件</w:t>
      </w:r>
      <w:r>
        <w:rPr>
          <w:rFonts w:hint="default" w:ascii="Times New Roman" w:hAnsi="Times New Roman" w:eastAsia="宋体" w:cs="Times New Roman"/>
          <w:bCs/>
          <w:sz w:val="22"/>
          <w:szCs w:val="21"/>
          <w:highlight w:val="none"/>
        </w:rPr>
        <w:t>一份。</w:t>
      </w:r>
    </w:p>
    <w:p w14:paraId="0423F24A">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rPr>
        <w:t>1.愿意按照</w:t>
      </w:r>
      <w:r>
        <w:rPr>
          <w:rFonts w:hint="default" w:ascii="Times New Roman" w:hAnsi="Times New Roman" w:eastAsia="宋体" w:cs="Times New Roman"/>
          <w:bCs/>
          <w:sz w:val="22"/>
          <w:szCs w:val="21"/>
          <w:highlight w:val="none"/>
          <w:lang w:val="en-US" w:eastAsia="zh-CN"/>
        </w:rPr>
        <w:t>贵方</w:t>
      </w:r>
      <w:r>
        <w:rPr>
          <w:rFonts w:hint="default" w:ascii="Times New Roman" w:hAnsi="Times New Roman" w:eastAsia="宋体" w:cs="Times New Roman"/>
          <w:bCs/>
          <w:sz w:val="22"/>
          <w:szCs w:val="21"/>
          <w:highlight w:val="none"/>
        </w:rPr>
        <w:t>一切要求，提供</w:t>
      </w:r>
      <w:r>
        <w:rPr>
          <w:rFonts w:hint="default" w:ascii="Times New Roman" w:hAnsi="Times New Roman" w:eastAsia="宋体" w:cs="Times New Roman"/>
          <w:bCs/>
          <w:sz w:val="22"/>
          <w:szCs w:val="21"/>
          <w:highlight w:val="none"/>
          <w:lang w:val="en-US" w:eastAsia="zh-CN"/>
        </w:rPr>
        <w:t>相关</w:t>
      </w:r>
      <w:r>
        <w:rPr>
          <w:rFonts w:hint="default" w:ascii="Times New Roman" w:hAnsi="Times New Roman" w:eastAsia="宋体" w:cs="Times New Roman"/>
          <w:bCs/>
          <w:sz w:val="22"/>
          <w:szCs w:val="21"/>
          <w:highlight w:val="none"/>
        </w:rPr>
        <w:t>服务。</w:t>
      </w:r>
    </w:p>
    <w:p w14:paraId="0A11310D">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lang w:val="en-US" w:eastAsia="zh-CN"/>
        </w:rPr>
      </w:pPr>
      <w:r>
        <w:rPr>
          <w:rFonts w:hint="default" w:ascii="Times New Roman" w:hAnsi="Times New Roman" w:eastAsia="宋体" w:cs="Times New Roman"/>
          <w:bCs/>
          <w:sz w:val="22"/>
          <w:szCs w:val="21"/>
          <w:highlight w:val="none"/>
        </w:rPr>
        <w:t>2.</w:t>
      </w:r>
      <w:r>
        <w:rPr>
          <w:rFonts w:hint="default" w:ascii="Times New Roman" w:hAnsi="Times New Roman" w:eastAsia="宋体" w:cs="Times New Roman"/>
          <w:bCs/>
          <w:sz w:val="22"/>
          <w:szCs w:val="21"/>
          <w:highlight w:val="none"/>
          <w:lang w:val="en-US" w:eastAsia="zh-CN"/>
        </w:rPr>
        <w:t>承诺按法律法规要求开具</w:t>
      </w:r>
      <w:r>
        <w:rPr>
          <w:rFonts w:hint="default" w:ascii="Times New Roman" w:hAnsi="Times New Roman" w:eastAsia="宋体" w:cs="Times New Roman"/>
          <w:color w:val="auto"/>
          <w:kern w:val="0"/>
          <w:sz w:val="22"/>
          <w:szCs w:val="22"/>
          <w:highlight w:val="none"/>
          <w:lang w:val="en-US" w:eastAsia="zh-CN"/>
        </w:rPr>
        <w:t>相应的</w:t>
      </w:r>
      <w:r>
        <w:rPr>
          <w:rFonts w:hint="default" w:ascii="Times New Roman" w:hAnsi="Times New Roman" w:eastAsia="宋体" w:cs="Times New Roman"/>
          <w:color w:val="auto"/>
          <w:kern w:val="0"/>
          <w:sz w:val="22"/>
          <w:szCs w:val="22"/>
          <w:highlight w:val="none"/>
        </w:rPr>
        <w:t>增值税发票</w:t>
      </w:r>
      <w:r>
        <w:rPr>
          <w:rFonts w:hint="default" w:ascii="Times New Roman" w:hAnsi="Times New Roman" w:eastAsia="宋体" w:cs="Times New Roman"/>
          <w:color w:val="auto"/>
          <w:sz w:val="22"/>
          <w:szCs w:val="22"/>
          <w:highlight w:val="none"/>
          <w:lang w:eastAsia="zh-CN"/>
        </w:rPr>
        <w:t>（</w:t>
      </w:r>
      <w:r>
        <w:rPr>
          <w:rFonts w:hint="default" w:ascii="Times New Roman" w:hAnsi="Times New Roman" w:eastAsia="宋体" w:cs="Times New Roman"/>
          <w:color w:val="auto"/>
          <w:kern w:val="0"/>
          <w:sz w:val="22"/>
          <w:szCs w:val="22"/>
          <w:highlight w:val="none"/>
        </w:rPr>
        <w:t>国家规定税率</w:t>
      </w:r>
      <w:r>
        <w:rPr>
          <w:rFonts w:hint="default" w:ascii="Times New Roman" w:hAnsi="Times New Roman" w:eastAsia="宋体" w:cs="Times New Roman"/>
          <w:color w:val="auto"/>
          <w:kern w:val="0"/>
          <w:sz w:val="22"/>
          <w:szCs w:val="22"/>
          <w:highlight w:val="none"/>
          <w:lang w:eastAsia="zh-CN"/>
        </w:rPr>
        <w:t>）。</w:t>
      </w:r>
    </w:p>
    <w:p w14:paraId="404B85B2">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lang w:val="en-US" w:eastAsia="zh-CN"/>
        </w:rPr>
      </w:pPr>
      <w:r>
        <w:rPr>
          <w:rFonts w:hint="default" w:ascii="Times New Roman" w:hAnsi="Times New Roman" w:eastAsia="宋体" w:cs="Times New Roman"/>
          <w:bCs/>
          <w:sz w:val="22"/>
          <w:szCs w:val="21"/>
          <w:highlight w:val="none"/>
          <w:lang w:val="en-US" w:eastAsia="zh-CN"/>
        </w:rPr>
        <w:t>3.遵照贵我双方约定，每次采购时，在指定渠道及时向贵方提供配件材料的报价资料。</w:t>
      </w:r>
    </w:p>
    <w:p w14:paraId="52909E90">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lang w:val="en-US" w:eastAsia="zh-CN"/>
        </w:rPr>
      </w:pPr>
      <w:r>
        <w:rPr>
          <w:rFonts w:hint="default" w:ascii="Times New Roman" w:hAnsi="Times New Roman" w:eastAsia="宋体" w:cs="Times New Roman"/>
          <w:bCs/>
          <w:sz w:val="22"/>
          <w:szCs w:val="21"/>
          <w:highlight w:val="none"/>
          <w:lang w:val="en-US" w:eastAsia="zh-CN"/>
        </w:rPr>
        <w:t>4.同意</w:t>
      </w:r>
      <w:r>
        <w:rPr>
          <w:rFonts w:hint="default" w:ascii="Times New Roman" w:hAnsi="Times New Roman" w:eastAsia="宋体" w:cs="Times New Roman"/>
          <w:bCs/>
          <w:sz w:val="22"/>
          <w:szCs w:val="21"/>
          <w:highlight w:val="none"/>
        </w:rPr>
        <w:t>按照</w:t>
      </w:r>
      <w:r>
        <w:rPr>
          <w:rFonts w:hint="default" w:ascii="Times New Roman" w:hAnsi="Times New Roman" w:eastAsia="宋体" w:cs="Times New Roman"/>
          <w:bCs/>
          <w:sz w:val="22"/>
          <w:szCs w:val="21"/>
          <w:highlight w:val="none"/>
          <w:lang w:val="en-US" w:eastAsia="zh-CN"/>
        </w:rPr>
        <w:t>贵方</w:t>
      </w:r>
      <w:r>
        <w:rPr>
          <w:rFonts w:hint="default" w:ascii="Times New Roman" w:hAnsi="Times New Roman" w:eastAsia="宋体" w:cs="Times New Roman"/>
          <w:bCs/>
          <w:sz w:val="22"/>
          <w:szCs w:val="21"/>
          <w:highlight w:val="none"/>
        </w:rPr>
        <w:t>要求</w:t>
      </w:r>
      <w:r>
        <w:rPr>
          <w:rFonts w:hint="default" w:ascii="Times New Roman" w:hAnsi="Times New Roman" w:eastAsia="宋体" w:cs="Times New Roman"/>
          <w:bCs/>
          <w:sz w:val="22"/>
          <w:szCs w:val="21"/>
          <w:highlight w:val="none"/>
          <w:lang w:eastAsia="zh-CN"/>
        </w:rPr>
        <w:t>，</w:t>
      </w:r>
      <w:r>
        <w:rPr>
          <w:rFonts w:hint="default" w:ascii="Times New Roman" w:hAnsi="Times New Roman" w:eastAsia="宋体" w:cs="Times New Roman"/>
          <w:bCs/>
          <w:sz w:val="22"/>
          <w:szCs w:val="21"/>
          <w:highlight w:val="none"/>
          <w:lang w:val="en-US" w:eastAsia="zh-CN"/>
        </w:rPr>
        <w:t>将配件材料配送至贵方指定地址。</w:t>
      </w:r>
    </w:p>
    <w:p w14:paraId="26430B9A">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lang w:val="en-US" w:eastAsia="zh-CN"/>
        </w:rPr>
      </w:pPr>
      <w:r>
        <w:rPr>
          <w:rFonts w:hint="default" w:ascii="Times New Roman" w:hAnsi="Times New Roman" w:eastAsia="宋体" w:cs="Times New Roman"/>
          <w:bCs/>
          <w:sz w:val="22"/>
          <w:szCs w:val="21"/>
          <w:highlight w:val="none"/>
          <w:lang w:val="en-US" w:eastAsia="zh-CN"/>
        </w:rPr>
        <w:t>5.同意按合约约定，结算配件材料货款。</w:t>
      </w:r>
    </w:p>
    <w:p w14:paraId="0ADCC9E8">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6.</w:t>
      </w:r>
      <w:r>
        <w:rPr>
          <w:rFonts w:hint="default" w:ascii="Times New Roman" w:hAnsi="Times New Roman" w:eastAsia="宋体" w:cs="Times New Roman"/>
          <w:bCs/>
          <w:sz w:val="22"/>
          <w:szCs w:val="21"/>
          <w:highlight w:val="none"/>
        </w:rPr>
        <w:t>我方已详细研究</w:t>
      </w:r>
      <w:r>
        <w:rPr>
          <w:rFonts w:hint="default" w:ascii="Times New Roman" w:hAnsi="Times New Roman" w:eastAsia="宋体" w:cs="Times New Roman"/>
          <w:bCs/>
          <w:sz w:val="22"/>
          <w:szCs w:val="21"/>
          <w:highlight w:val="none"/>
          <w:lang w:val="en-US" w:eastAsia="zh-CN"/>
        </w:rPr>
        <w:t>响应</w:t>
      </w:r>
      <w:r>
        <w:rPr>
          <w:rFonts w:hint="default" w:ascii="Times New Roman" w:hAnsi="Times New Roman" w:eastAsia="宋体" w:cs="Times New Roman"/>
          <w:bCs/>
          <w:sz w:val="22"/>
          <w:szCs w:val="21"/>
          <w:highlight w:val="none"/>
        </w:rPr>
        <w:t>文件的所有内容，包括修改文件</w:t>
      </w:r>
      <w:r>
        <w:rPr>
          <w:rFonts w:hint="default" w:ascii="Times New Roman" w:hAnsi="Times New Roman" w:eastAsia="宋体" w:cs="Times New Roman"/>
          <w:bCs/>
          <w:sz w:val="22"/>
          <w:szCs w:val="21"/>
          <w:highlight w:val="none"/>
          <w:lang w:val="en-US"/>
        </w:rPr>
        <w:t>（</w:t>
      </w:r>
      <w:r>
        <w:rPr>
          <w:rFonts w:hint="default" w:ascii="Times New Roman" w:hAnsi="Times New Roman" w:eastAsia="宋体" w:cs="Times New Roman"/>
          <w:bCs/>
          <w:sz w:val="22"/>
          <w:szCs w:val="21"/>
          <w:highlight w:val="none"/>
        </w:rPr>
        <w:t>如有</w:t>
      </w:r>
      <w:r>
        <w:rPr>
          <w:rFonts w:hint="default" w:ascii="Times New Roman" w:hAnsi="Times New Roman" w:eastAsia="宋体" w:cs="Times New Roman"/>
          <w:bCs/>
          <w:sz w:val="22"/>
          <w:szCs w:val="21"/>
          <w:highlight w:val="none"/>
          <w:lang w:val="en-US"/>
        </w:rPr>
        <w:t>）</w:t>
      </w:r>
      <w:r>
        <w:rPr>
          <w:rFonts w:hint="default" w:ascii="Times New Roman" w:hAnsi="Times New Roman" w:eastAsia="宋体" w:cs="Times New Roman"/>
          <w:bCs/>
          <w:sz w:val="22"/>
          <w:szCs w:val="21"/>
          <w:highlight w:val="none"/>
        </w:rPr>
        <w:t>和所有已收到的参考资料以及有关附件</w:t>
      </w:r>
      <w:r>
        <w:rPr>
          <w:rFonts w:hint="default" w:ascii="Times New Roman" w:hAnsi="Times New Roman" w:eastAsia="宋体" w:cs="Times New Roman"/>
          <w:bCs/>
          <w:sz w:val="22"/>
          <w:szCs w:val="21"/>
          <w:highlight w:val="none"/>
          <w:lang w:val="en-US"/>
        </w:rPr>
        <w:t>（</w:t>
      </w:r>
      <w:r>
        <w:rPr>
          <w:rFonts w:hint="default" w:ascii="Times New Roman" w:hAnsi="Times New Roman" w:eastAsia="宋体" w:cs="Times New Roman"/>
          <w:bCs/>
          <w:sz w:val="22"/>
          <w:szCs w:val="21"/>
          <w:highlight w:val="none"/>
        </w:rPr>
        <w:t>如有</w:t>
      </w:r>
      <w:r>
        <w:rPr>
          <w:rFonts w:hint="default" w:ascii="Times New Roman" w:hAnsi="Times New Roman" w:eastAsia="宋体" w:cs="Times New Roman"/>
          <w:bCs/>
          <w:sz w:val="22"/>
          <w:szCs w:val="21"/>
          <w:highlight w:val="none"/>
          <w:lang w:val="en-US"/>
        </w:rPr>
        <w:t>）</w:t>
      </w:r>
      <w:r>
        <w:rPr>
          <w:rFonts w:hint="default" w:ascii="Times New Roman" w:hAnsi="Times New Roman" w:eastAsia="宋体" w:cs="Times New Roman"/>
          <w:bCs/>
          <w:sz w:val="22"/>
          <w:szCs w:val="21"/>
          <w:highlight w:val="none"/>
        </w:rPr>
        <w:t>，并完全明白。我方放弃在此方面提出不明或误解的一切权</w:t>
      </w:r>
      <w:r>
        <w:rPr>
          <w:rFonts w:hint="default" w:ascii="Times New Roman" w:hAnsi="Times New Roman" w:eastAsia="宋体" w:cs="Times New Roman"/>
          <w:bCs/>
          <w:sz w:val="22"/>
          <w:szCs w:val="21"/>
          <w:highlight w:val="none"/>
          <w:lang w:val="en-US" w:eastAsia="zh-CN"/>
        </w:rPr>
        <w:t>利</w:t>
      </w:r>
      <w:r>
        <w:rPr>
          <w:rFonts w:hint="default" w:ascii="Times New Roman" w:hAnsi="Times New Roman" w:eastAsia="宋体" w:cs="Times New Roman"/>
          <w:bCs/>
          <w:sz w:val="22"/>
          <w:szCs w:val="21"/>
          <w:highlight w:val="none"/>
        </w:rPr>
        <w:t>。</w:t>
      </w:r>
    </w:p>
    <w:p w14:paraId="2BC678A1">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7</w:t>
      </w:r>
      <w:r>
        <w:rPr>
          <w:rFonts w:hint="default" w:ascii="Times New Roman" w:hAnsi="Times New Roman" w:eastAsia="宋体" w:cs="Times New Roman"/>
          <w:bCs/>
          <w:sz w:val="22"/>
          <w:szCs w:val="21"/>
          <w:highlight w:val="none"/>
        </w:rPr>
        <w:t>.我方同意按照贵方可能提出的要求而提供与</w:t>
      </w:r>
      <w:r>
        <w:rPr>
          <w:rFonts w:hint="default" w:ascii="Times New Roman" w:hAnsi="Times New Roman" w:eastAsia="宋体" w:cs="Times New Roman"/>
          <w:bCs/>
          <w:sz w:val="22"/>
          <w:szCs w:val="21"/>
          <w:highlight w:val="none"/>
          <w:lang w:val="en-US" w:eastAsia="zh-CN"/>
        </w:rPr>
        <w:t>入库</w:t>
      </w:r>
      <w:r>
        <w:rPr>
          <w:rFonts w:hint="default" w:ascii="Times New Roman" w:hAnsi="Times New Roman" w:eastAsia="宋体" w:cs="Times New Roman"/>
          <w:bCs/>
          <w:sz w:val="22"/>
          <w:szCs w:val="21"/>
          <w:highlight w:val="none"/>
        </w:rPr>
        <w:t>有关的任何</w:t>
      </w:r>
      <w:r>
        <w:rPr>
          <w:rFonts w:hint="default" w:ascii="Times New Roman" w:hAnsi="Times New Roman" w:eastAsia="宋体" w:cs="Times New Roman"/>
          <w:bCs/>
          <w:sz w:val="22"/>
          <w:szCs w:val="21"/>
          <w:highlight w:val="none"/>
          <w:lang w:val="en-US"/>
        </w:rPr>
        <w:t>其他</w:t>
      </w:r>
      <w:r>
        <w:rPr>
          <w:rFonts w:hint="default" w:ascii="Times New Roman" w:hAnsi="Times New Roman" w:eastAsia="宋体" w:cs="Times New Roman"/>
          <w:bCs/>
          <w:sz w:val="22"/>
          <w:szCs w:val="21"/>
          <w:highlight w:val="none"/>
        </w:rPr>
        <w:t>资料、数据或信息。</w:t>
      </w:r>
    </w:p>
    <w:p w14:paraId="463B7A6E">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8</w:t>
      </w:r>
      <w:r>
        <w:rPr>
          <w:rFonts w:hint="default" w:ascii="Times New Roman" w:hAnsi="Times New Roman" w:eastAsia="宋体" w:cs="Times New Roman"/>
          <w:bCs/>
          <w:sz w:val="22"/>
          <w:szCs w:val="21"/>
          <w:highlight w:val="none"/>
        </w:rPr>
        <w:t>.我方</w:t>
      </w:r>
      <w:r>
        <w:rPr>
          <w:rFonts w:hint="default" w:ascii="Times New Roman" w:hAnsi="Times New Roman" w:eastAsia="宋体" w:cs="Times New Roman"/>
          <w:bCs/>
          <w:sz w:val="22"/>
          <w:szCs w:val="21"/>
          <w:highlight w:val="none"/>
          <w:lang w:val="en-US" w:eastAsia="zh-CN"/>
        </w:rPr>
        <w:t>同意</w:t>
      </w:r>
      <w:r>
        <w:rPr>
          <w:rFonts w:hint="default" w:ascii="Times New Roman" w:hAnsi="Times New Roman" w:eastAsia="宋体" w:cs="Times New Roman"/>
          <w:bCs/>
          <w:sz w:val="22"/>
          <w:szCs w:val="21"/>
          <w:highlight w:val="none"/>
        </w:rPr>
        <w:t>按质、按量、按期履行全部合同责任和义务</w:t>
      </w:r>
      <w:r>
        <w:rPr>
          <w:rFonts w:hint="default" w:ascii="Times New Roman" w:hAnsi="Times New Roman" w:eastAsia="宋体" w:cs="Times New Roman"/>
          <w:bCs/>
          <w:sz w:val="22"/>
          <w:szCs w:val="21"/>
          <w:highlight w:val="none"/>
          <w:lang w:val="en-US" w:eastAsia="zh-CN"/>
        </w:rPr>
        <w:t>，且不会以任何方式转包或分包本项目</w:t>
      </w:r>
      <w:r>
        <w:rPr>
          <w:rFonts w:hint="default" w:ascii="Times New Roman" w:hAnsi="Times New Roman" w:eastAsia="宋体" w:cs="Times New Roman"/>
          <w:bCs/>
          <w:sz w:val="22"/>
          <w:szCs w:val="21"/>
          <w:highlight w:val="none"/>
        </w:rPr>
        <w:t>。</w:t>
      </w:r>
    </w:p>
    <w:p w14:paraId="2C162197">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9</w:t>
      </w:r>
      <w:r>
        <w:rPr>
          <w:rFonts w:hint="default" w:ascii="Times New Roman" w:hAnsi="Times New Roman" w:eastAsia="宋体" w:cs="Times New Roman"/>
          <w:bCs/>
          <w:sz w:val="22"/>
          <w:szCs w:val="21"/>
          <w:highlight w:val="none"/>
        </w:rPr>
        <w:t>.我方承诺提供厂商原装、全新的、符合国家及贵方提出的有关质量标准的货物。</w:t>
      </w:r>
    </w:p>
    <w:p w14:paraId="5F4F8A9A">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10</w:t>
      </w:r>
      <w:r>
        <w:rPr>
          <w:rFonts w:hint="default" w:ascii="Times New Roman" w:hAnsi="Times New Roman" w:eastAsia="宋体" w:cs="Times New Roman"/>
          <w:bCs/>
          <w:sz w:val="22"/>
          <w:szCs w:val="21"/>
          <w:highlight w:val="none"/>
        </w:rPr>
        <w:t>.我方保证，贵方在中华人民共和国使用该货物或货物的任何一部分时，免受第三方提出的侵犯其专利权、商标权、著作权或</w:t>
      </w:r>
      <w:r>
        <w:rPr>
          <w:rFonts w:hint="default" w:ascii="Times New Roman" w:hAnsi="Times New Roman" w:eastAsia="宋体" w:cs="Times New Roman"/>
          <w:bCs/>
          <w:sz w:val="22"/>
          <w:szCs w:val="21"/>
          <w:highlight w:val="none"/>
          <w:lang w:val="en-US"/>
        </w:rPr>
        <w:t>其他</w:t>
      </w:r>
      <w:r>
        <w:rPr>
          <w:rFonts w:hint="default" w:ascii="Times New Roman" w:hAnsi="Times New Roman" w:eastAsia="宋体" w:cs="Times New Roman"/>
          <w:bCs/>
          <w:sz w:val="22"/>
          <w:szCs w:val="21"/>
          <w:highlight w:val="none"/>
        </w:rPr>
        <w:t>知识产权的起诉。</w:t>
      </w:r>
    </w:p>
    <w:p w14:paraId="4DC28E1A">
      <w:pPr>
        <w:keepNext w:val="0"/>
        <w:keepLines w:val="0"/>
        <w:pageBreakBefore w:val="0"/>
        <w:widowControl w:val="0"/>
        <w:tabs>
          <w:tab w:val="left" w:pos="900"/>
        </w:tabs>
        <w:kinsoku/>
        <w:wordWrap/>
        <w:overflowPunct/>
        <w:topLinePunct w:val="0"/>
        <w:bidi w:val="0"/>
        <w:snapToGrid/>
        <w:spacing w:line="360" w:lineRule="auto"/>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11.</w:t>
      </w:r>
      <w:r>
        <w:rPr>
          <w:rFonts w:hint="default" w:ascii="Times New Roman" w:hAnsi="Times New Roman" w:eastAsia="宋体" w:cs="Times New Roman"/>
          <w:bCs/>
          <w:sz w:val="22"/>
          <w:szCs w:val="21"/>
          <w:highlight w:val="none"/>
        </w:rPr>
        <w:t>文件有效期：</w:t>
      </w:r>
      <w:r>
        <w:rPr>
          <w:rFonts w:hint="default" w:ascii="Times New Roman" w:hAnsi="Times New Roman" w:eastAsia="宋体" w:cs="Times New Roman"/>
          <w:bCs/>
          <w:sz w:val="22"/>
          <w:szCs w:val="21"/>
          <w:highlight w:val="none"/>
          <w:lang w:val="en-US" w:eastAsia="zh-CN"/>
        </w:rPr>
        <w:t>资料提交之</w:t>
      </w:r>
      <w:r>
        <w:rPr>
          <w:rFonts w:hint="default" w:ascii="Times New Roman" w:hAnsi="Times New Roman" w:eastAsia="宋体" w:cs="Times New Roman"/>
          <w:bCs/>
          <w:sz w:val="22"/>
          <w:szCs w:val="21"/>
          <w:highlight w:val="none"/>
        </w:rPr>
        <w:t>日后</w:t>
      </w:r>
      <w:r>
        <w:rPr>
          <w:rFonts w:hint="default" w:ascii="Times New Roman" w:hAnsi="Times New Roman" w:eastAsia="宋体" w:cs="Times New Roman"/>
          <w:bCs/>
          <w:sz w:val="22"/>
          <w:szCs w:val="21"/>
          <w:highlight w:val="none"/>
          <w:lang w:val="en-US" w:eastAsia="zh-CN"/>
        </w:rPr>
        <w:t>90</w:t>
      </w:r>
      <w:r>
        <w:rPr>
          <w:rFonts w:hint="default" w:ascii="Times New Roman" w:hAnsi="Times New Roman" w:eastAsia="宋体" w:cs="Times New Roman"/>
          <w:bCs/>
          <w:sz w:val="22"/>
          <w:szCs w:val="21"/>
          <w:highlight w:val="none"/>
        </w:rPr>
        <w:t>天内有效。</w:t>
      </w:r>
    </w:p>
    <w:p w14:paraId="5B1A5A5B">
      <w:pPr>
        <w:keepNext w:val="0"/>
        <w:keepLines w:val="0"/>
        <w:pageBreakBefore w:val="0"/>
        <w:widowControl w:val="0"/>
        <w:kinsoku/>
        <w:wordWrap/>
        <w:overflowPunct/>
        <w:topLinePunct w:val="0"/>
        <w:bidi w:val="0"/>
        <w:snapToGrid/>
        <w:spacing w:beforeLines="0" w:afterLines="0" w:line="360" w:lineRule="auto"/>
        <w:ind w:firstLine="435"/>
        <w:rPr>
          <w:rFonts w:hint="default" w:ascii="Times New Roman" w:hAnsi="Times New Roman" w:eastAsia="宋体" w:cs="Times New Roman"/>
          <w:b/>
          <w:bCs/>
          <w:color w:val="auto"/>
          <w:sz w:val="22"/>
          <w:szCs w:val="22"/>
          <w:highlight w:val="none"/>
        </w:rPr>
      </w:pPr>
    </w:p>
    <w:p w14:paraId="59D0B657">
      <w:pPr>
        <w:keepNext w:val="0"/>
        <w:keepLines w:val="0"/>
        <w:pageBreakBefore w:val="0"/>
        <w:tabs>
          <w:tab w:val="left" w:pos="900"/>
        </w:tabs>
        <w:kinsoku/>
        <w:wordWrap/>
        <w:overflowPunct/>
        <w:topLinePunct w:val="0"/>
        <w:bidi w:val="0"/>
        <w:spacing w:line="560" w:lineRule="exact"/>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入库供应商</w:t>
      </w:r>
      <w:r>
        <w:rPr>
          <w:rFonts w:hint="default" w:ascii="Times New Roman" w:hAnsi="Times New Roman" w:eastAsia="宋体" w:cs="Times New Roman"/>
          <w:bCs/>
          <w:sz w:val="22"/>
          <w:szCs w:val="21"/>
          <w:highlight w:val="none"/>
        </w:rPr>
        <w:t>（</w:t>
      </w:r>
      <w:r>
        <w:rPr>
          <w:rFonts w:hint="default" w:ascii="Times New Roman" w:hAnsi="Times New Roman" w:eastAsia="宋体" w:cs="Times New Roman"/>
          <w:bCs/>
          <w:sz w:val="22"/>
          <w:szCs w:val="21"/>
          <w:highlight w:val="none"/>
          <w:lang w:val="en-US" w:eastAsia="zh-CN"/>
        </w:rPr>
        <w:t>盖</w:t>
      </w:r>
      <w:r>
        <w:rPr>
          <w:rFonts w:hint="default" w:ascii="Times New Roman" w:hAnsi="Times New Roman" w:eastAsia="宋体" w:cs="Times New Roman"/>
          <w:bCs/>
          <w:sz w:val="22"/>
          <w:szCs w:val="21"/>
          <w:highlight w:val="none"/>
        </w:rPr>
        <w:t>章）：</w:t>
      </w:r>
    </w:p>
    <w:p w14:paraId="47BF5EAC">
      <w:pPr>
        <w:keepNext w:val="0"/>
        <w:keepLines w:val="0"/>
        <w:pageBreakBefore w:val="0"/>
        <w:tabs>
          <w:tab w:val="left" w:pos="900"/>
        </w:tabs>
        <w:kinsoku/>
        <w:wordWrap/>
        <w:overflowPunct/>
        <w:topLinePunct w:val="0"/>
        <w:bidi w:val="0"/>
        <w:spacing w:line="560" w:lineRule="exact"/>
        <w:ind w:firstLine="440" w:firstLineChars="200"/>
        <w:rPr>
          <w:rFonts w:hint="default" w:ascii="Times New Roman" w:hAnsi="Times New Roman" w:eastAsia="宋体" w:cs="Times New Roman"/>
          <w:bCs/>
          <w:sz w:val="22"/>
          <w:szCs w:val="21"/>
          <w:highlight w:val="none"/>
        </w:rPr>
      </w:pPr>
      <w:r>
        <w:rPr>
          <w:rFonts w:hint="default" w:ascii="Times New Roman" w:hAnsi="Times New Roman" w:eastAsia="宋体" w:cs="Times New Roman"/>
          <w:bCs/>
          <w:sz w:val="22"/>
          <w:szCs w:val="21"/>
          <w:highlight w:val="none"/>
          <w:lang w:val="en-US" w:eastAsia="zh-CN"/>
        </w:rPr>
        <w:t>被</w:t>
      </w:r>
      <w:r>
        <w:rPr>
          <w:rFonts w:hint="default" w:ascii="Times New Roman" w:hAnsi="Times New Roman" w:eastAsia="宋体" w:cs="Times New Roman"/>
          <w:bCs/>
          <w:sz w:val="22"/>
          <w:szCs w:val="21"/>
          <w:highlight w:val="none"/>
        </w:rPr>
        <w:t>授权代表签名：</w:t>
      </w:r>
      <w:r>
        <w:rPr>
          <w:rFonts w:hint="default" w:ascii="Times New Roman" w:hAnsi="Times New Roman" w:eastAsia="宋体" w:cs="Times New Roman"/>
          <w:bCs/>
          <w:sz w:val="22"/>
          <w:szCs w:val="21"/>
          <w:highlight w:val="none"/>
          <w:u w:val="single"/>
          <w:lang w:val="en-US" w:eastAsia="zh-CN"/>
        </w:rPr>
        <w:t xml:space="preserve">             </w:t>
      </w:r>
      <w:r>
        <w:rPr>
          <w:rFonts w:hint="default" w:ascii="Times New Roman" w:hAnsi="Times New Roman" w:eastAsia="宋体" w:cs="Times New Roman"/>
          <w:bCs/>
          <w:sz w:val="22"/>
          <w:szCs w:val="21"/>
          <w:highlight w:val="none"/>
        </w:rPr>
        <w:t xml:space="preserve">         </w:t>
      </w:r>
    </w:p>
    <w:p w14:paraId="45E372A8">
      <w:pPr>
        <w:keepNext w:val="0"/>
        <w:keepLines w:val="0"/>
        <w:pageBreakBefore w:val="0"/>
        <w:tabs>
          <w:tab w:val="left" w:pos="900"/>
        </w:tabs>
        <w:kinsoku/>
        <w:wordWrap/>
        <w:overflowPunct/>
        <w:topLinePunct w:val="0"/>
        <w:bidi w:val="0"/>
        <w:spacing w:line="560" w:lineRule="exact"/>
        <w:ind w:firstLine="440" w:firstLineChars="200"/>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宋体" w:cs="Times New Roman"/>
          <w:bCs/>
          <w:sz w:val="22"/>
          <w:szCs w:val="21"/>
          <w:highlight w:val="none"/>
        </w:rPr>
        <w:t>日期：</w:t>
      </w:r>
    </w:p>
    <w:p w14:paraId="019632C2">
      <w:pPr>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宋体" w:cs="Times New Roman"/>
          <w:color w:val="auto"/>
          <w:sz w:val="32"/>
          <w:szCs w:val="32"/>
          <w:highlight w:val="none"/>
          <w:lang w:val="en-US" w:eastAsia="zh-CN"/>
        </w:rPr>
        <w:br w:type="page"/>
      </w:r>
    </w:p>
    <w:p w14:paraId="4733DE73">
      <w:pPr>
        <w:numPr>
          <w:ilvl w:val="0"/>
          <w:numId w:val="0"/>
        </w:num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格式2：营业执照</w:t>
      </w:r>
    </w:p>
    <w:p w14:paraId="120EE012">
      <w:pPr>
        <w:numPr>
          <w:ilvl w:val="0"/>
          <w:numId w:val="0"/>
        </w:numPr>
        <w:rPr>
          <w:rFonts w:hint="default" w:ascii="Times New Roman" w:hAnsi="Times New Roman" w:eastAsia="宋体" w:cs="Times New Roman"/>
          <w:color w:val="auto"/>
          <w:sz w:val="32"/>
          <w:szCs w:val="32"/>
          <w:highlight w:val="none"/>
          <w:lang w:val="en-US" w:eastAsia="zh-CN"/>
        </w:rPr>
      </w:pPr>
    </w:p>
    <w:p w14:paraId="7331AE75">
      <w:pPr>
        <w:pStyle w:val="13"/>
        <w:keepNext w:val="0"/>
        <w:keepLines w:val="0"/>
        <w:pageBreakBefore w:val="0"/>
        <w:kinsoku/>
        <w:wordWrap/>
        <w:overflowPunct/>
        <w:topLinePunct w:val="0"/>
        <w:bidi w:val="0"/>
        <w:spacing w:line="560" w:lineRule="exact"/>
        <w:ind w:left="0" w:leftChars="0" w:firstLine="0" w:firstLineChars="0"/>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lang w:val="en-US" w:eastAsia="zh-CN"/>
        </w:rPr>
        <w:t>企业营业执照</w:t>
      </w:r>
    </w:p>
    <w:p w14:paraId="6C8A25C3">
      <w:pPr>
        <w:numPr>
          <w:ilvl w:val="0"/>
          <w:numId w:val="0"/>
        </w:numPr>
        <w:jc w:val="cente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t>（</w:t>
      </w:r>
      <w:r>
        <w:rPr>
          <w:rFonts w:hint="default" w:ascii="Times New Roman" w:hAnsi="Times New Roman" w:eastAsia="宋体" w:cs="Times New Roman"/>
          <w:bCs/>
          <w:sz w:val="28"/>
          <w:szCs w:val="24"/>
          <w:highlight w:val="none"/>
          <w:lang w:val="en-US" w:eastAsia="zh-CN"/>
        </w:rPr>
        <w:t>提供营业执照复印件，并盖章，营业执照应与开票单位一致</w:t>
      </w:r>
      <w:r>
        <w:rPr>
          <w:rFonts w:hint="default" w:ascii="Times New Roman" w:hAnsi="Times New Roman" w:eastAsia="宋体" w:cs="Times New Roman"/>
          <w:bCs/>
          <w:sz w:val="28"/>
          <w:szCs w:val="24"/>
          <w:highlight w:val="none"/>
        </w:rPr>
        <w:t>）</w:t>
      </w:r>
    </w:p>
    <w:p w14:paraId="5C82E992">
      <w:pP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br w:type="page"/>
      </w:r>
    </w:p>
    <w:p w14:paraId="06E30B93">
      <w:pPr>
        <w:numPr>
          <w:ilvl w:val="0"/>
          <w:numId w:val="0"/>
        </w:num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格式3：开户行信息</w:t>
      </w:r>
    </w:p>
    <w:p w14:paraId="1BD7D69A">
      <w:pPr>
        <w:numPr>
          <w:ilvl w:val="0"/>
          <w:numId w:val="0"/>
        </w:numPr>
        <w:rPr>
          <w:rFonts w:hint="default" w:ascii="Times New Roman" w:hAnsi="Times New Roman" w:eastAsia="宋体" w:cs="Times New Roman"/>
          <w:color w:val="auto"/>
          <w:sz w:val="32"/>
          <w:szCs w:val="32"/>
          <w:highlight w:val="none"/>
          <w:lang w:val="en-US" w:eastAsia="zh-CN"/>
        </w:rPr>
      </w:pPr>
    </w:p>
    <w:p w14:paraId="565572D9">
      <w:pPr>
        <w:pStyle w:val="13"/>
        <w:keepNext w:val="0"/>
        <w:keepLines w:val="0"/>
        <w:pageBreakBefore w:val="0"/>
        <w:kinsoku/>
        <w:wordWrap/>
        <w:overflowPunct/>
        <w:topLinePunct w:val="0"/>
        <w:bidi w:val="0"/>
        <w:spacing w:line="560" w:lineRule="exact"/>
        <w:ind w:left="0" w:leftChars="0" w:firstLine="0" w:firstLineChars="0"/>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lang w:val="en-US" w:eastAsia="zh-CN"/>
        </w:rPr>
        <w:t>企业开户行信息</w:t>
      </w:r>
    </w:p>
    <w:p w14:paraId="477FEC25">
      <w:pPr>
        <w:numPr>
          <w:ilvl w:val="0"/>
          <w:numId w:val="0"/>
        </w:numPr>
        <w:jc w:val="cente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t>（</w:t>
      </w:r>
      <w:r>
        <w:rPr>
          <w:rFonts w:hint="default" w:ascii="Times New Roman" w:hAnsi="Times New Roman" w:eastAsia="宋体" w:cs="Times New Roman"/>
          <w:bCs/>
          <w:sz w:val="28"/>
          <w:szCs w:val="24"/>
          <w:highlight w:val="none"/>
          <w:lang w:val="en-US" w:eastAsia="zh-CN"/>
        </w:rPr>
        <w:t>提供开户银行、账号信息，并盖章</w:t>
      </w:r>
      <w:r>
        <w:rPr>
          <w:rFonts w:hint="default" w:ascii="Times New Roman" w:hAnsi="Times New Roman" w:eastAsia="宋体" w:cs="Times New Roman"/>
          <w:bCs/>
          <w:sz w:val="28"/>
          <w:szCs w:val="24"/>
          <w:highlight w:val="none"/>
        </w:rPr>
        <w:t>）</w:t>
      </w:r>
    </w:p>
    <w:p w14:paraId="02197AD3">
      <w:pP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br w:type="page"/>
      </w:r>
    </w:p>
    <w:p w14:paraId="3BDC8A55">
      <w:pPr>
        <w:numPr>
          <w:ilvl w:val="0"/>
          <w:numId w:val="0"/>
        </w:num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格式4：法定代表人证明书</w:t>
      </w:r>
    </w:p>
    <w:p w14:paraId="40F6FC96">
      <w:pPr>
        <w:numPr>
          <w:ilvl w:val="0"/>
          <w:numId w:val="0"/>
        </w:numPr>
        <w:rPr>
          <w:rFonts w:hint="default" w:ascii="Times New Roman" w:hAnsi="Times New Roman" w:eastAsia="宋体" w:cs="Times New Roman"/>
          <w:color w:val="auto"/>
          <w:sz w:val="32"/>
          <w:szCs w:val="32"/>
          <w:highlight w:val="none"/>
          <w:lang w:val="en-US" w:eastAsia="zh-CN"/>
        </w:rPr>
      </w:pPr>
    </w:p>
    <w:p w14:paraId="2DA2AE4E">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rPr>
      </w:pPr>
      <w:r>
        <w:rPr>
          <w:rFonts w:hint="default" w:ascii="Times New Roman" w:hAnsi="Times New Roman" w:eastAsia="宋体" w:cs="Times New Roman"/>
          <w:b/>
          <w:sz w:val="44"/>
          <w:szCs w:val="44"/>
          <w:highlight w:val="none"/>
        </w:rPr>
        <w:t>法定代表人证明书</w:t>
      </w:r>
    </w:p>
    <w:p w14:paraId="36376F0D">
      <w:pPr>
        <w:keepNext w:val="0"/>
        <w:keepLines w:val="0"/>
        <w:pageBreakBefore w:val="0"/>
        <w:tabs>
          <w:tab w:val="left" w:pos="900"/>
        </w:tabs>
        <w:kinsoku/>
        <w:wordWrap/>
        <w:overflowPunct/>
        <w:topLinePunct w:val="0"/>
        <w:bidi w:val="0"/>
        <w:spacing w:line="560" w:lineRule="exact"/>
        <w:rPr>
          <w:rFonts w:hint="default" w:ascii="Times New Roman" w:hAnsi="Times New Roman" w:eastAsia="宋体" w:cs="Times New Roman"/>
          <w:bCs/>
          <w:sz w:val="24"/>
          <w:highlight w:val="none"/>
        </w:rPr>
      </w:pPr>
    </w:p>
    <w:p w14:paraId="5CDC8DC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ascii="Times New Roman" w:hAnsi="Times New Roman" w:eastAsia="宋体" w:cs="Times New Roman"/>
          <w:bCs/>
          <w:sz w:val="24"/>
          <w:highlight w:val="none"/>
        </w:rPr>
      </w:pPr>
      <w:r>
        <w:rPr>
          <w:rFonts w:hint="default" w:ascii="Times New Roman" w:hAnsi="Times New Roman" w:cs="Times New Roman"/>
          <w:highlight w:val="none"/>
          <w:u w:val="single"/>
          <w:lang w:val="en-US" w:eastAsia="zh-CN"/>
        </w:rPr>
        <w:t xml:space="preserve">          </w:t>
      </w:r>
      <w:r>
        <w:rPr>
          <w:rFonts w:hint="default" w:ascii="Times New Roman" w:hAnsi="Times New Roman" w:eastAsia="宋体" w:cs="Times New Roman"/>
          <w:bCs/>
          <w:sz w:val="24"/>
          <w:highlight w:val="none"/>
        </w:rPr>
        <w:t>同志，现任我单位职务</w:t>
      </w:r>
      <w:r>
        <w:rPr>
          <w:rFonts w:hint="default" w:ascii="Times New Roman" w:hAnsi="Times New Roman" w:cs="Times New Roman"/>
          <w:highlight w:val="none"/>
          <w:u w:val="single"/>
          <w:lang w:val="en-US" w:eastAsia="zh-CN"/>
        </w:rPr>
        <w:t xml:space="preserve">          </w:t>
      </w:r>
      <w:r>
        <w:rPr>
          <w:rFonts w:hint="default" w:ascii="Times New Roman" w:hAnsi="Times New Roman" w:eastAsia="宋体" w:cs="Times New Roman"/>
          <w:bCs/>
          <w:sz w:val="24"/>
          <w:highlight w:val="none"/>
        </w:rPr>
        <w:t>，为法定代表人</w:t>
      </w:r>
      <w:r>
        <w:rPr>
          <w:rFonts w:hint="default" w:ascii="Times New Roman" w:hAnsi="Times New Roman" w:eastAsia="宋体" w:cs="Times New Roman"/>
          <w:bCs/>
          <w:sz w:val="24"/>
          <w:highlight w:val="none"/>
          <w:lang w:val="en-US" w:eastAsia="zh-CN"/>
        </w:rPr>
        <w:t>/负责人</w:t>
      </w:r>
      <w:r>
        <w:rPr>
          <w:rFonts w:hint="default" w:ascii="Times New Roman" w:hAnsi="Times New Roman" w:eastAsia="宋体" w:cs="Times New Roman"/>
          <w:bCs/>
          <w:sz w:val="24"/>
          <w:highlight w:val="none"/>
        </w:rPr>
        <w:t>，特此证明。有效日期与本公司</w:t>
      </w:r>
      <w:r>
        <w:rPr>
          <w:rFonts w:hint="default" w:ascii="Times New Roman" w:hAnsi="Times New Roman" w:eastAsia="宋体" w:cs="Times New Roman"/>
          <w:bCs/>
          <w:sz w:val="24"/>
          <w:highlight w:val="none"/>
          <w:lang w:val="en-US" w:eastAsia="zh-CN"/>
        </w:rPr>
        <w:t>入库</w:t>
      </w:r>
      <w:r>
        <w:rPr>
          <w:rFonts w:hint="default" w:ascii="Times New Roman" w:hAnsi="Times New Roman" w:eastAsia="宋体" w:cs="Times New Roman"/>
          <w:bCs/>
          <w:sz w:val="24"/>
          <w:highlight w:val="none"/>
        </w:rPr>
        <w:t>响应文件中标注的有效期相同。</w:t>
      </w:r>
    </w:p>
    <w:p w14:paraId="0E8E5F2C">
      <w:pPr>
        <w:keepNext w:val="0"/>
        <w:keepLines w:val="0"/>
        <w:pageBreakBefore w:val="0"/>
        <w:kinsoku/>
        <w:wordWrap/>
        <w:overflowPunct/>
        <w:topLinePunct w:val="0"/>
        <w:bidi w:val="0"/>
        <w:adjustRightInd w:val="0"/>
        <w:snapToGrid w:val="0"/>
        <w:spacing w:line="560" w:lineRule="exact"/>
        <w:ind w:firstLine="960" w:firstLineChars="400"/>
        <w:rPr>
          <w:rFonts w:hint="default" w:ascii="Times New Roman" w:hAnsi="Times New Roman" w:eastAsia="宋体" w:cs="Times New Roman"/>
          <w:bCs/>
          <w:sz w:val="24"/>
          <w:highlight w:val="none"/>
        </w:rPr>
      </w:pPr>
    </w:p>
    <w:p w14:paraId="7EEF76DD">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p>
    <w:p w14:paraId="09C9024F">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入库供应商</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lang w:val="en-US" w:eastAsia="zh-CN"/>
        </w:rPr>
        <w:t>盖</w:t>
      </w:r>
      <w:r>
        <w:rPr>
          <w:rFonts w:hint="default" w:ascii="Times New Roman" w:hAnsi="Times New Roman" w:eastAsia="宋体" w:cs="Times New Roman"/>
          <w:bCs/>
          <w:sz w:val="24"/>
          <w:highlight w:val="none"/>
        </w:rPr>
        <w:t>章）：</w:t>
      </w:r>
    </w:p>
    <w:p w14:paraId="129C6B91">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签发日期：   年   月    日</w:t>
      </w:r>
    </w:p>
    <w:p w14:paraId="584E3069">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sz w:val="24"/>
          <w:highlight w:val="none"/>
        </w:rPr>
      </w:pPr>
    </w:p>
    <w:p w14:paraId="6C24CFEB">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04553E25">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r>
        <w:rPr>
          <w:rFonts w:hint="default" w:ascii="Times New Roman" w:hAnsi="Times New Roman" w:eastAsia="宋体"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9525</wp:posOffset>
                </wp:positionV>
                <wp:extent cx="6185535" cy="1912620"/>
                <wp:effectExtent l="4445" t="5080" r="20320" b="635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6185535" cy="1912620"/>
                        </a:xfrm>
                        <a:prstGeom prst="flowChartAlternateProcess">
                          <a:avLst/>
                        </a:prstGeom>
                        <a:solidFill>
                          <a:srgbClr val="FFFFFF"/>
                        </a:solidFill>
                        <a:ln w="9525">
                          <a:solidFill>
                            <a:srgbClr val="000000"/>
                          </a:solidFill>
                          <a:miter lim="800000"/>
                        </a:ln>
                        <a:effectLst/>
                      </wps:spPr>
                      <wps:txbx>
                        <w:txbxContent>
                          <w:p w14:paraId="0730AC8A">
                            <w:pPr>
                              <w:jc w:val="center"/>
                              <w:rPr>
                                <w:rFonts w:hAnsi="宋体"/>
                                <w:szCs w:val="21"/>
                              </w:rPr>
                            </w:pPr>
                          </w:p>
                          <w:p w14:paraId="25B00869">
                            <w:pPr>
                              <w:jc w:val="center"/>
                              <w:rPr>
                                <w:rFonts w:hint="eastAsia" w:hAnsi="宋体"/>
                                <w:szCs w:val="21"/>
                              </w:rPr>
                            </w:pPr>
                          </w:p>
                          <w:p w14:paraId="7C5E15D7">
                            <w:pPr>
                              <w:jc w:val="center"/>
                              <w:rPr>
                                <w:rFonts w:hint="eastAsia" w:hAnsi="宋体"/>
                                <w:szCs w:val="21"/>
                              </w:rPr>
                            </w:pPr>
                          </w:p>
                          <w:p w14:paraId="698BBF34">
                            <w:pPr>
                              <w:jc w:val="center"/>
                              <w:rPr>
                                <w:rFonts w:hint="eastAsia" w:hAnsi="宋体"/>
                                <w:szCs w:val="21"/>
                              </w:rPr>
                            </w:pPr>
                          </w:p>
                          <w:p w14:paraId="3D106E7F">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85pt;margin-top:0.75pt;height:150.6pt;width:487.05pt;z-index:251659264;mso-width-relative:page;mso-height-relative:page;" fillcolor="#FFFFFF" filled="t" stroked="t" coordsize="21600,21600" o:gfxdata="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ID0xz2AAAAAgBAAAPAAAAAAAAAAEAIAAAACIAAABkcnMvZG93bnJldi54bWxQSwEC&#10;FAAUAAAACACHTuJAf/PKqWYCAACvBAAADgAAAAAAAAABACAAAAAnAQAAZHJzL2Uyb0RvYy54bWxQ&#10;SwUGAAAAAAYABgBZAQAA/wUAAAAA&#10;">
                <v:fill on="t" focussize="0,0"/>
                <v:stroke color="#000000" miterlimit="8" joinstyle="miter"/>
                <v:imagedata o:title=""/>
                <o:lock v:ext="edit" aspectratio="f"/>
                <v:textbox>
                  <w:txbxContent>
                    <w:p w14:paraId="0730AC8A">
                      <w:pPr>
                        <w:jc w:val="center"/>
                        <w:rPr>
                          <w:rFonts w:hAnsi="宋体"/>
                          <w:szCs w:val="21"/>
                        </w:rPr>
                      </w:pPr>
                    </w:p>
                    <w:p w14:paraId="25B00869">
                      <w:pPr>
                        <w:jc w:val="center"/>
                        <w:rPr>
                          <w:rFonts w:hint="eastAsia" w:hAnsi="宋体"/>
                          <w:szCs w:val="21"/>
                        </w:rPr>
                      </w:pPr>
                    </w:p>
                    <w:p w14:paraId="7C5E15D7">
                      <w:pPr>
                        <w:jc w:val="center"/>
                        <w:rPr>
                          <w:rFonts w:hint="eastAsia" w:hAnsi="宋体"/>
                          <w:szCs w:val="21"/>
                        </w:rPr>
                      </w:pPr>
                    </w:p>
                    <w:p w14:paraId="698BBF34">
                      <w:pPr>
                        <w:jc w:val="center"/>
                        <w:rPr>
                          <w:rFonts w:hint="eastAsia" w:hAnsi="宋体"/>
                          <w:szCs w:val="21"/>
                        </w:rPr>
                      </w:pPr>
                    </w:p>
                    <w:p w14:paraId="3D106E7F">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0ED8128A">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1D650BC4">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49E59E2F">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41A3F360">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451FCA7A">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177964A4">
      <w:pPr>
        <w:pStyle w:val="13"/>
        <w:keepNext w:val="0"/>
        <w:keepLines w:val="0"/>
        <w:pageBreakBefore w:val="0"/>
        <w:kinsoku/>
        <w:wordWrap/>
        <w:overflowPunct/>
        <w:topLinePunct w:val="0"/>
        <w:bidi w:val="0"/>
        <w:spacing w:line="560" w:lineRule="exact"/>
        <w:ind w:left="0" w:leftChars="0" w:firstLine="0" w:firstLineChars="0"/>
        <w:jc w:val="center"/>
        <w:rPr>
          <w:rFonts w:hint="default" w:ascii="Times New Roman" w:hAnsi="Times New Roman" w:eastAsia="宋体" w:cs="Times New Roman"/>
          <w:b/>
          <w:bCs/>
          <w:sz w:val="44"/>
          <w:szCs w:val="44"/>
          <w:highlight w:val="none"/>
          <w:lang w:val="en-US" w:eastAsia="zh-CN"/>
        </w:rPr>
      </w:pPr>
    </w:p>
    <w:p w14:paraId="1A3BC2DF">
      <w:pPr>
        <w:numPr>
          <w:ilvl w:val="0"/>
          <w:numId w:val="0"/>
        </w:numPr>
        <w:jc w:val="center"/>
        <w:rPr>
          <w:rFonts w:hint="default" w:ascii="Times New Roman" w:hAnsi="Times New Roman" w:eastAsia="宋体" w:cs="Times New Roman"/>
          <w:bCs/>
          <w:sz w:val="28"/>
          <w:szCs w:val="24"/>
          <w:highlight w:val="none"/>
          <w:lang w:val="en-US" w:eastAsia="zh-CN"/>
        </w:rPr>
      </w:pPr>
    </w:p>
    <w:p w14:paraId="20EF4DBF">
      <w:pPr>
        <w:numPr>
          <w:ilvl w:val="0"/>
          <w:numId w:val="0"/>
        </w:numPr>
        <w:jc w:val="center"/>
        <w:rPr>
          <w:rFonts w:hint="default" w:ascii="Times New Roman" w:hAnsi="Times New Roman" w:eastAsia="宋体" w:cs="Times New Roman"/>
          <w:bCs/>
          <w:sz w:val="28"/>
          <w:szCs w:val="24"/>
          <w:highlight w:val="none"/>
          <w:lang w:val="en-US" w:eastAsia="zh-CN"/>
        </w:rPr>
      </w:pPr>
    </w:p>
    <w:p w14:paraId="71FC9B3B">
      <w:pPr>
        <w:numPr>
          <w:ilvl w:val="0"/>
          <w:numId w:val="2"/>
        </w:numP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br w:type="page"/>
      </w:r>
    </w:p>
    <w:p w14:paraId="371A2750">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28"/>
          <w:szCs w:val="24"/>
          <w:highlight w:val="none"/>
        </w:rPr>
      </w:pPr>
      <w:r>
        <w:rPr>
          <w:rFonts w:hint="default" w:ascii="Times New Roman" w:hAnsi="Times New Roman" w:eastAsia="宋体" w:cs="Times New Roman"/>
          <w:b/>
          <w:bCs/>
          <w:sz w:val="28"/>
          <w:szCs w:val="24"/>
          <w:highlight w:val="none"/>
          <w:lang w:val="en-US" w:eastAsia="zh-CN"/>
        </w:rPr>
        <w:t xml:space="preserve">格式5 </w:t>
      </w:r>
      <w:r>
        <w:rPr>
          <w:rFonts w:hint="default" w:ascii="Times New Roman" w:hAnsi="Times New Roman" w:eastAsia="宋体" w:cs="Times New Roman"/>
          <w:b/>
          <w:bCs/>
          <w:sz w:val="28"/>
          <w:szCs w:val="24"/>
          <w:highlight w:val="none"/>
        </w:rPr>
        <w:t>法定代表人授权委托书</w:t>
      </w:r>
    </w:p>
    <w:p w14:paraId="496C29FA">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6804B5AA">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rPr>
      </w:pPr>
      <w:r>
        <w:rPr>
          <w:rFonts w:hint="default" w:ascii="Times New Roman" w:hAnsi="Times New Roman" w:eastAsia="宋体" w:cs="Times New Roman"/>
          <w:b/>
          <w:sz w:val="44"/>
          <w:szCs w:val="44"/>
          <w:highlight w:val="none"/>
        </w:rPr>
        <w:t>法定代表人授权委托书</w:t>
      </w:r>
    </w:p>
    <w:p w14:paraId="25B22A8B">
      <w:pPr>
        <w:keepNext w:val="0"/>
        <w:keepLines w:val="0"/>
        <w:pageBreakBefore w:val="0"/>
        <w:tabs>
          <w:tab w:val="left" w:pos="900"/>
        </w:tabs>
        <w:kinsoku/>
        <w:wordWrap/>
        <w:overflowPunct/>
        <w:topLinePunct w:val="0"/>
        <w:bidi w:val="0"/>
        <w:spacing w:line="560" w:lineRule="exact"/>
        <w:rPr>
          <w:rFonts w:hint="default" w:ascii="Times New Roman" w:hAnsi="Times New Roman" w:eastAsia="宋体" w:cs="Times New Roman"/>
          <w:bCs/>
          <w:sz w:val="24"/>
          <w:highlight w:val="none"/>
        </w:rPr>
      </w:pPr>
    </w:p>
    <w:p w14:paraId="21C00E2A">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致：</w:t>
      </w:r>
      <w:r>
        <w:rPr>
          <w:rFonts w:hint="default" w:ascii="Times New Roman" w:hAnsi="Times New Roman" w:eastAsia="宋体" w:cs="Times New Roman"/>
          <w:bCs/>
          <w:sz w:val="24"/>
          <w:highlight w:val="none"/>
          <w:lang w:val="en-US" w:eastAsia="zh-CN"/>
        </w:rPr>
        <w:t>中山市公共交通运输集团有限公司：</w:t>
      </w:r>
    </w:p>
    <w:p w14:paraId="41CF3BC2">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兹授权</w:t>
      </w:r>
      <w:r>
        <w:rPr>
          <w:rFonts w:hint="default" w:ascii="Times New Roman" w:hAnsi="Times New Roman" w:eastAsia="宋体" w:cs="Times New Roman"/>
          <w:bCs/>
          <w:sz w:val="24"/>
          <w:highlight w:val="none"/>
          <w:u w:val="single"/>
          <w:lang w:val="en-US" w:eastAsia="zh-CN"/>
        </w:rPr>
        <w:t xml:space="preserve">          </w:t>
      </w:r>
      <w:r>
        <w:rPr>
          <w:rFonts w:hint="default" w:ascii="Times New Roman" w:hAnsi="Times New Roman" w:eastAsia="宋体" w:cs="Times New Roman"/>
          <w:bCs/>
          <w:sz w:val="24"/>
          <w:highlight w:val="none"/>
        </w:rPr>
        <w:t>同志</w:t>
      </w:r>
      <w:r>
        <w:rPr>
          <w:rFonts w:hint="default" w:ascii="Times New Roman" w:hAnsi="Times New Roman" w:eastAsia="宋体" w:cs="Times New Roman"/>
          <w:bCs/>
          <w:sz w:val="24"/>
          <w:highlight w:val="none"/>
          <w:u w:val="single"/>
          <w:lang w:val="en-US" w:eastAsia="zh-CN"/>
        </w:rPr>
        <w:t xml:space="preserve">            </w:t>
      </w:r>
      <w:r>
        <w:rPr>
          <w:rFonts w:hint="default" w:ascii="Times New Roman" w:hAnsi="Times New Roman" w:eastAsia="宋体" w:cs="Times New Roman"/>
          <w:bCs/>
          <w:sz w:val="24"/>
          <w:highlight w:val="none"/>
          <w:u w:val="none"/>
          <w:lang w:eastAsia="zh-CN"/>
        </w:rPr>
        <w:t>（</w:t>
      </w:r>
      <w:r>
        <w:rPr>
          <w:rFonts w:hint="default" w:ascii="Times New Roman" w:hAnsi="Times New Roman" w:eastAsia="宋体" w:cs="Times New Roman"/>
          <w:bCs/>
          <w:sz w:val="24"/>
          <w:highlight w:val="none"/>
          <w:u w:val="none"/>
          <w:lang w:val="en-US" w:eastAsia="zh-CN"/>
        </w:rPr>
        <w:t>联系电话</w:t>
      </w:r>
      <w:r>
        <w:rPr>
          <w:rFonts w:hint="default" w:ascii="Times New Roman" w:hAnsi="Times New Roman" w:eastAsia="宋体" w:cs="Times New Roman"/>
          <w:bCs/>
          <w:sz w:val="24"/>
          <w:highlight w:val="none"/>
          <w:u w:val="none"/>
          <w:lang w:eastAsia="zh-CN"/>
        </w:rPr>
        <w:t>）</w:t>
      </w:r>
      <w:r>
        <w:rPr>
          <w:rFonts w:hint="default" w:ascii="Times New Roman" w:hAnsi="Times New Roman" w:eastAsia="宋体" w:cs="Times New Roman"/>
          <w:bCs/>
          <w:sz w:val="24"/>
          <w:highlight w:val="none"/>
        </w:rPr>
        <w:t>，为我方全权代表，</w:t>
      </w:r>
      <w:r>
        <w:rPr>
          <w:rFonts w:hint="default" w:ascii="Times New Roman" w:hAnsi="Times New Roman" w:eastAsia="宋体" w:cs="Times New Roman"/>
          <w:bCs/>
          <w:sz w:val="24"/>
          <w:highlight w:val="none"/>
          <w:lang w:val="en-US" w:eastAsia="zh-CN"/>
        </w:rPr>
        <w:t>全权</w:t>
      </w:r>
      <w:r>
        <w:rPr>
          <w:rFonts w:hint="default" w:ascii="Times New Roman" w:hAnsi="Times New Roman" w:eastAsia="宋体" w:cs="Times New Roman"/>
          <w:bCs/>
          <w:sz w:val="24"/>
          <w:highlight w:val="none"/>
        </w:rPr>
        <w:t>参与贵方</w:t>
      </w:r>
      <w:r>
        <w:rPr>
          <w:rFonts w:hint="default"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lang w:val="en-US" w:eastAsia="zh-CN"/>
        </w:rPr>
        <w:t>中山公交对外维修车辆配件材料供货资格采购</w:t>
      </w:r>
      <w:r>
        <w:rPr>
          <w:rFonts w:hint="default" w:ascii="Times New Roman" w:hAnsi="Times New Roman" w:eastAsia="宋体" w:cs="Times New Roman"/>
          <w:bCs/>
          <w:sz w:val="24"/>
          <w:highlight w:val="none"/>
          <w:lang w:eastAsia="zh-CN"/>
        </w:rPr>
        <w:t>项目”</w:t>
      </w:r>
      <w:r>
        <w:rPr>
          <w:rFonts w:hint="default" w:ascii="Times New Roman" w:hAnsi="Times New Roman" w:eastAsia="宋体" w:cs="Times New Roman"/>
          <w:sz w:val="24"/>
          <w:szCs w:val="20"/>
          <w:highlight w:val="none"/>
        </w:rPr>
        <w:t>的</w:t>
      </w:r>
      <w:r>
        <w:rPr>
          <w:rFonts w:hint="default" w:ascii="Times New Roman" w:hAnsi="Times New Roman" w:eastAsia="宋体" w:cs="Times New Roman"/>
          <w:sz w:val="24"/>
          <w:szCs w:val="20"/>
          <w:highlight w:val="none"/>
          <w:lang w:val="en-US" w:eastAsia="zh-CN"/>
        </w:rPr>
        <w:t>入库、</w:t>
      </w:r>
      <w:r>
        <w:rPr>
          <w:rFonts w:hint="default" w:ascii="Times New Roman" w:hAnsi="Times New Roman" w:eastAsia="宋体" w:cs="Times New Roman"/>
          <w:bCs/>
          <w:sz w:val="24"/>
          <w:highlight w:val="none"/>
        </w:rPr>
        <w:t>提供与签署确认文书资料</w:t>
      </w:r>
      <w:r>
        <w:rPr>
          <w:rFonts w:hint="default" w:ascii="Times New Roman" w:hAnsi="Times New Roman" w:eastAsia="宋体" w:cs="Times New Roman"/>
          <w:bCs/>
          <w:sz w:val="24"/>
          <w:highlight w:val="none"/>
          <w:lang w:val="en-US" w:eastAsia="zh-CN"/>
        </w:rPr>
        <w:t>等一切事宜</w:t>
      </w:r>
      <w:r>
        <w:rPr>
          <w:rFonts w:hint="default" w:ascii="Times New Roman" w:hAnsi="Times New Roman" w:eastAsia="宋体" w:cs="Times New Roman"/>
          <w:bCs/>
          <w:sz w:val="24"/>
          <w:highlight w:val="none"/>
        </w:rPr>
        <w:t>。</w:t>
      </w:r>
    </w:p>
    <w:p w14:paraId="463F6A37">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6AF12164">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入库供应商</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lang w:val="en-US" w:eastAsia="zh-CN"/>
        </w:rPr>
        <w:t>盖</w:t>
      </w:r>
      <w:r>
        <w:rPr>
          <w:rFonts w:hint="default" w:ascii="Times New Roman" w:hAnsi="Times New Roman" w:eastAsia="宋体" w:cs="Times New Roman"/>
          <w:bCs/>
          <w:sz w:val="24"/>
          <w:highlight w:val="none"/>
        </w:rPr>
        <w:t>章）：</w:t>
      </w:r>
    </w:p>
    <w:p w14:paraId="5CF588D4">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lang w:val="en-US" w:eastAsia="zh-CN"/>
        </w:rPr>
        <w:t>被</w:t>
      </w:r>
      <w:r>
        <w:rPr>
          <w:rFonts w:hint="default" w:ascii="Times New Roman" w:hAnsi="Times New Roman" w:eastAsia="宋体" w:cs="Times New Roman"/>
          <w:b w:val="0"/>
          <w:bCs/>
          <w:sz w:val="24"/>
          <w:highlight w:val="none"/>
        </w:rPr>
        <w:t>授</w:t>
      </w:r>
      <w:r>
        <w:rPr>
          <w:rFonts w:hint="default" w:ascii="Times New Roman" w:hAnsi="Times New Roman" w:eastAsia="宋体" w:cs="Times New Roman"/>
          <w:b w:val="0"/>
          <w:bCs/>
          <w:color w:val="auto"/>
          <w:sz w:val="24"/>
          <w:highlight w:val="none"/>
        </w:rPr>
        <w:t>权代表签名：</w:t>
      </w:r>
    </w:p>
    <w:p w14:paraId="595E2C25">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签发日期：</w:t>
      </w:r>
    </w:p>
    <w:p w14:paraId="320466D2">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有效期：</w:t>
      </w:r>
      <w:r>
        <w:rPr>
          <w:rFonts w:hint="default" w:ascii="Times New Roman" w:hAnsi="Times New Roman" w:eastAsia="宋体" w:cs="Times New Roman"/>
          <w:bCs/>
          <w:sz w:val="24"/>
          <w:szCs w:val="22"/>
          <w:highlight w:val="none"/>
          <w:lang w:val="en-US" w:eastAsia="zh-CN"/>
        </w:rPr>
        <w:t>资料提交之</w:t>
      </w:r>
      <w:r>
        <w:rPr>
          <w:rFonts w:hint="default" w:ascii="Times New Roman" w:hAnsi="Times New Roman" w:eastAsia="宋体" w:cs="Times New Roman"/>
          <w:bCs/>
          <w:sz w:val="24"/>
          <w:szCs w:val="22"/>
          <w:highlight w:val="none"/>
        </w:rPr>
        <w:t>日后</w:t>
      </w:r>
      <w:r>
        <w:rPr>
          <w:rFonts w:hint="default" w:ascii="Times New Roman" w:hAnsi="Times New Roman" w:eastAsia="宋体" w:cs="Times New Roman"/>
          <w:bCs/>
          <w:sz w:val="24"/>
          <w:szCs w:val="22"/>
          <w:highlight w:val="none"/>
          <w:lang w:val="en-US" w:eastAsia="zh-CN"/>
        </w:rPr>
        <w:t>90</w:t>
      </w:r>
      <w:r>
        <w:rPr>
          <w:rFonts w:hint="default" w:ascii="Times New Roman" w:hAnsi="Times New Roman" w:eastAsia="宋体" w:cs="Times New Roman"/>
          <w:bCs/>
          <w:sz w:val="24"/>
          <w:szCs w:val="22"/>
          <w:highlight w:val="none"/>
        </w:rPr>
        <w:t>天内有效。</w:t>
      </w:r>
    </w:p>
    <w:p w14:paraId="7E533BEE">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lang w:val="en-US" w:eastAsia="zh-CN"/>
        </w:rPr>
      </w:pPr>
    </w:p>
    <w:p w14:paraId="6A969B75">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参评</w:t>
      </w:r>
      <w:r>
        <w:rPr>
          <w:rFonts w:hint="default" w:ascii="Times New Roman" w:hAnsi="Times New Roman" w:eastAsia="宋体" w:cs="Times New Roman"/>
          <w:bCs/>
          <w:sz w:val="24"/>
          <w:highlight w:val="none"/>
        </w:rPr>
        <w:t>签</w:t>
      </w:r>
      <w:r>
        <w:rPr>
          <w:rFonts w:hint="default" w:ascii="Times New Roman" w:hAnsi="Times New Roman" w:eastAsia="宋体" w:cs="Times New Roman"/>
          <w:bCs/>
          <w:sz w:val="24"/>
          <w:highlight w:val="none"/>
          <w:lang w:val="en-US" w:eastAsia="zh-CN"/>
        </w:rPr>
        <w:t>名</w:t>
      </w:r>
      <w:r>
        <w:rPr>
          <w:rFonts w:hint="default" w:ascii="Times New Roman" w:hAnsi="Times New Roman" w:eastAsia="宋体" w:cs="Times New Roman"/>
          <w:bCs/>
          <w:sz w:val="24"/>
          <w:highlight w:val="none"/>
        </w:rPr>
        <w:t>代表为法定代表人</w:t>
      </w:r>
      <w:r>
        <w:rPr>
          <w:rFonts w:hint="default" w:ascii="Times New Roman" w:hAnsi="Times New Roman" w:eastAsia="宋体" w:cs="Times New Roman"/>
          <w:bCs/>
          <w:sz w:val="24"/>
          <w:highlight w:val="none"/>
          <w:lang w:val="en-US" w:eastAsia="zh-CN"/>
        </w:rPr>
        <w:t>/负责人</w:t>
      </w:r>
      <w:r>
        <w:rPr>
          <w:rFonts w:hint="default" w:ascii="Times New Roman" w:hAnsi="Times New Roman" w:eastAsia="宋体" w:cs="Times New Roman"/>
          <w:bCs/>
          <w:sz w:val="24"/>
          <w:highlight w:val="none"/>
        </w:rPr>
        <w:t>，则本委托书不适用。</w:t>
      </w:r>
    </w:p>
    <w:p w14:paraId="057DF662">
      <w:pPr>
        <w:keepNext w:val="0"/>
        <w:keepLines w:val="0"/>
        <w:pageBreakBefore w:val="0"/>
        <w:kinsoku/>
        <w:wordWrap/>
        <w:overflowPunct/>
        <w:topLinePunct w:val="0"/>
        <w:bidi w:val="0"/>
        <w:adjustRightInd w:val="0"/>
        <w:snapToGrid w:val="0"/>
        <w:spacing w:line="560" w:lineRule="exact"/>
        <w:ind w:firstLine="42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153035</wp:posOffset>
                </wp:positionH>
                <wp:positionV relativeFrom="paragraph">
                  <wp:posOffset>180975</wp:posOffset>
                </wp:positionV>
                <wp:extent cx="5874385" cy="1962785"/>
                <wp:effectExtent l="4445" t="4445" r="7620" b="1397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5874385" cy="1962785"/>
                        </a:xfrm>
                        <a:prstGeom prst="flowChartAlternateProcess">
                          <a:avLst/>
                        </a:prstGeom>
                        <a:solidFill>
                          <a:srgbClr val="FFFFFF"/>
                        </a:solidFill>
                        <a:ln w="9525">
                          <a:solidFill>
                            <a:srgbClr val="000000"/>
                          </a:solidFill>
                          <a:miter lim="800000"/>
                        </a:ln>
                        <a:effectLst/>
                      </wps:spPr>
                      <wps:txbx>
                        <w:txbxContent>
                          <w:p w14:paraId="0A5E2982">
                            <w:pPr>
                              <w:jc w:val="center"/>
                              <w:rPr>
                                <w:rFonts w:hAnsi="宋体"/>
                                <w:szCs w:val="21"/>
                              </w:rPr>
                            </w:pPr>
                          </w:p>
                          <w:p w14:paraId="2A36BED2">
                            <w:pPr>
                              <w:jc w:val="center"/>
                              <w:rPr>
                                <w:rFonts w:hAnsi="宋体"/>
                                <w:szCs w:val="21"/>
                              </w:rPr>
                            </w:pPr>
                          </w:p>
                          <w:p w14:paraId="1750956A">
                            <w:pPr>
                              <w:jc w:val="center"/>
                              <w:rPr>
                                <w:rFonts w:hAnsi="宋体"/>
                                <w:szCs w:val="21"/>
                              </w:rPr>
                            </w:pPr>
                          </w:p>
                          <w:p w14:paraId="0D28DDB8">
                            <w:pPr>
                              <w:jc w:val="center"/>
                              <w:rPr>
                                <w:rFonts w:hint="eastAsia" w:ascii="宋体" w:hAnsi="宋体"/>
                                <w:szCs w:val="21"/>
                                <w:lang w:val="en-US" w:eastAsia="zh-CN"/>
                              </w:rPr>
                            </w:pPr>
                          </w:p>
                          <w:p w14:paraId="40C957EE">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05pt;margin-top:14.25pt;height:154.55pt;width:462.55pt;z-index:251660288;mso-width-relative:page;mso-height-relative:page;" fillcolor="#FFFFFF" filled="t" stroked="t" coordsize="21600,21600" o:gfxdata="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VE3dgAAAAJAQAADwAAAAAAAAABACAAAAAiAAAAZHJzL2Rvd25yZXYueG1sUEsBAhQA&#10;FAAAAAgAh07iQHn95SJkAgAArwQAAA4AAAAAAAAAAQAgAAAAJwEAAGRycy9lMm9Eb2MueG1sUEsF&#10;BgAAAAAGAAYAWQEAAP0FAAAAAA==&#10;">
                <v:fill on="t" focussize="0,0"/>
                <v:stroke color="#000000" miterlimit="8" joinstyle="miter"/>
                <v:imagedata o:title=""/>
                <o:lock v:ext="edit" aspectratio="f"/>
                <v:textbox>
                  <w:txbxContent>
                    <w:p w14:paraId="0A5E2982">
                      <w:pPr>
                        <w:jc w:val="center"/>
                        <w:rPr>
                          <w:rFonts w:hAnsi="宋体"/>
                          <w:szCs w:val="21"/>
                        </w:rPr>
                      </w:pPr>
                    </w:p>
                    <w:p w14:paraId="2A36BED2">
                      <w:pPr>
                        <w:jc w:val="center"/>
                        <w:rPr>
                          <w:rFonts w:hAnsi="宋体"/>
                          <w:szCs w:val="21"/>
                        </w:rPr>
                      </w:pPr>
                    </w:p>
                    <w:p w14:paraId="1750956A">
                      <w:pPr>
                        <w:jc w:val="center"/>
                        <w:rPr>
                          <w:rFonts w:hAnsi="宋体"/>
                          <w:szCs w:val="21"/>
                        </w:rPr>
                      </w:pPr>
                    </w:p>
                    <w:p w14:paraId="0D28DDB8">
                      <w:pPr>
                        <w:jc w:val="center"/>
                        <w:rPr>
                          <w:rFonts w:hint="eastAsia" w:ascii="宋体" w:hAnsi="宋体"/>
                          <w:szCs w:val="21"/>
                          <w:lang w:val="en-US" w:eastAsia="zh-CN"/>
                        </w:rPr>
                      </w:pPr>
                    </w:p>
                    <w:p w14:paraId="40C957EE">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3D3143C0">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008319E2">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3A27342C">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738A7BAF">
      <w:pPr>
        <w:keepNext w:val="0"/>
        <w:keepLines w:val="0"/>
        <w:pageBreakBefore w:val="0"/>
        <w:widowControl/>
        <w:shd w:val="clear" w:color="auto" w:fill="FFFFFF"/>
        <w:kinsoku/>
        <w:wordWrap/>
        <w:overflowPunct/>
        <w:topLinePunct w:val="0"/>
        <w:bidi w:val="0"/>
        <w:spacing w:line="560" w:lineRule="exact"/>
        <w:ind w:firstLine="420" w:firstLineChars="200"/>
        <w:rPr>
          <w:rFonts w:hint="default" w:ascii="Times New Roman" w:hAnsi="Times New Roman" w:eastAsia="宋体" w:cs="Times New Roman"/>
          <w:kern w:val="0"/>
          <w:szCs w:val="21"/>
          <w:highlight w:val="none"/>
        </w:rPr>
      </w:pPr>
    </w:p>
    <w:p w14:paraId="579EA498">
      <w:pPr>
        <w:keepNext w:val="0"/>
        <w:keepLines w:val="0"/>
        <w:pageBreakBefore w:val="0"/>
        <w:tabs>
          <w:tab w:val="left" w:pos="900"/>
        </w:tabs>
        <w:kinsoku/>
        <w:wordWrap/>
        <w:overflowPunct/>
        <w:topLinePunct w:val="0"/>
        <w:bidi w:val="0"/>
        <w:spacing w:line="560" w:lineRule="exact"/>
        <w:rPr>
          <w:rFonts w:hint="default" w:ascii="Times New Roman" w:hAnsi="Times New Roman" w:eastAsia="宋体" w:cs="Times New Roman"/>
          <w:b/>
          <w:sz w:val="44"/>
          <w:szCs w:val="44"/>
          <w:highlight w:val="none"/>
        </w:rPr>
      </w:pPr>
    </w:p>
    <w:p w14:paraId="7F6A1547">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rPr>
      </w:pPr>
    </w:p>
    <w:p w14:paraId="2D7146B5">
      <w:pPr>
        <w:rPr>
          <w:rFonts w:hint="default" w:ascii="Times New Roman" w:hAnsi="Times New Roman" w:eastAsia="宋体" w:cs="Times New Roman"/>
          <w:color w:val="auto"/>
          <w:sz w:val="32"/>
          <w:szCs w:val="32"/>
          <w:highlight w:val="none"/>
        </w:rPr>
      </w:pPr>
    </w:p>
    <w:p w14:paraId="5EAF2385">
      <w:pP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br w:type="page"/>
      </w:r>
    </w:p>
    <w:p w14:paraId="1E8A2D42">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
          <w:bCs/>
          <w:sz w:val="28"/>
          <w:szCs w:val="24"/>
          <w:highlight w:val="none"/>
          <w:lang w:val="en-US" w:eastAsia="zh-CN"/>
        </w:rPr>
        <w:t>格式6 业务资质证书</w:t>
      </w:r>
    </w:p>
    <w:p w14:paraId="73C14F22">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7D0DC887">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lang w:val="en-US" w:eastAsia="zh-CN"/>
        </w:rPr>
      </w:pPr>
      <w:r>
        <w:rPr>
          <w:rFonts w:hint="default" w:ascii="Times New Roman" w:hAnsi="Times New Roman" w:eastAsia="宋体" w:cs="Times New Roman"/>
          <w:b/>
          <w:sz w:val="44"/>
          <w:szCs w:val="44"/>
          <w:highlight w:val="none"/>
          <w:lang w:val="en-US" w:eastAsia="zh-CN"/>
        </w:rPr>
        <w:t>业务资质证书</w:t>
      </w:r>
    </w:p>
    <w:p w14:paraId="11C850F5">
      <w:pPr>
        <w:pStyle w:val="4"/>
        <w:keepNext w:val="0"/>
        <w:keepLines w:val="0"/>
        <w:pageBreakBefore w:val="0"/>
        <w:kinsoku/>
        <w:wordWrap/>
        <w:overflowPunct/>
        <w:topLinePunct w:val="0"/>
        <w:bidi w:val="0"/>
        <w:spacing w:line="560" w:lineRule="exact"/>
        <w:jc w:val="cente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t>（</w:t>
      </w:r>
      <w:r>
        <w:rPr>
          <w:rFonts w:hint="default" w:ascii="Times New Roman" w:hAnsi="Times New Roman" w:cs="Times New Roman"/>
          <w:bCs/>
          <w:sz w:val="28"/>
          <w:szCs w:val="24"/>
          <w:highlight w:val="none"/>
          <w:lang w:val="en-US" w:eastAsia="zh-CN"/>
        </w:rPr>
        <w:t>如已提供营业执照，则此项可不提供，供应商也可自行补充相关证明材料复印件</w:t>
      </w:r>
      <w:r>
        <w:rPr>
          <w:rFonts w:hint="default" w:ascii="Times New Roman" w:hAnsi="Times New Roman" w:eastAsia="宋体" w:cs="Times New Roman"/>
          <w:bCs/>
          <w:sz w:val="28"/>
          <w:szCs w:val="24"/>
          <w:highlight w:val="none"/>
          <w:lang w:val="en-US" w:eastAsia="zh-CN"/>
        </w:rPr>
        <w:t>，并盖章</w:t>
      </w:r>
      <w:r>
        <w:rPr>
          <w:rFonts w:hint="default" w:ascii="Times New Roman" w:hAnsi="Times New Roman" w:eastAsia="宋体" w:cs="Times New Roman"/>
          <w:bCs/>
          <w:sz w:val="28"/>
          <w:szCs w:val="24"/>
          <w:highlight w:val="none"/>
        </w:rPr>
        <w:t>）</w:t>
      </w:r>
    </w:p>
    <w:p w14:paraId="3EE4A230">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lang w:val="en-US" w:eastAsia="zh-CN"/>
        </w:rPr>
      </w:pPr>
    </w:p>
    <w:p w14:paraId="47A8379D">
      <w:pPr>
        <w:keepNext w:val="0"/>
        <w:keepLines w:val="0"/>
        <w:pageBreakBefore w:val="0"/>
        <w:tabs>
          <w:tab w:val="left" w:pos="900"/>
        </w:tabs>
        <w:kinsoku/>
        <w:wordWrap/>
        <w:overflowPunct/>
        <w:topLinePunct w:val="0"/>
        <w:bidi w:val="0"/>
        <w:spacing w:line="560" w:lineRule="exact"/>
        <w:rPr>
          <w:rFonts w:hint="default" w:ascii="Times New Roman" w:hAnsi="Times New Roman" w:eastAsia="宋体" w:cs="Times New Roman"/>
          <w:bCs/>
          <w:sz w:val="24"/>
          <w:highlight w:val="none"/>
        </w:rPr>
      </w:pPr>
    </w:p>
    <w:p w14:paraId="211330B5">
      <w:pP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br w:type="page"/>
      </w:r>
    </w:p>
    <w:p w14:paraId="5471A11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
          <w:bCs/>
          <w:sz w:val="28"/>
          <w:szCs w:val="24"/>
          <w:highlight w:val="none"/>
          <w:lang w:val="en-US" w:eastAsia="zh-CN"/>
        </w:rPr>
        <w:t>格式7 过往业绩证明材料</w:t>
      </w:r>
    </w:p>
    <w:p w14:paraId="1B675B52">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660004D5">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lang w:val="en-US" w:eastAsia="zh-CN"/>
        </w:rPr>
      </w:pPr>
      <w:r>
        <w:rPr>
          <w:rFonts w:hint="default" w:ascii="Times New Roman" w:hAnsi="Times New Roman" w:eastAsia="宋体" w:cs="Times New Roman"/>
          <w:b/>
          <w:sz w:val="44"/>
          <w:szCs w:val="44"/>
          <w:highlight w:val="none"/>
          <w:lang w:val="en-US" w:eastAsia="zh-CN"/>
        </w:rPr>
        <w:t>过往业绩证明材料</w:t>
      </w:r>
    </w:p>
    <w:p w14:paraId="5C0B81A8">
      <w:pPr>
        <w:pStyle w:val="4"/>
        <w:keepNext w:val="0"/>
        <w:keepLines w:val="0"/>
        <w:pageBreakBefore w:val="0"/>
        <w:kinsoku/>
        <w:wordWrap/>
        <w:overflowPunct/>
        <w:topLinePunct w:val="0"/>
        <w:bidi w:val="0"/>
        <w:spacing w:line="560" w:lineRule="exact"/>
        <w:jc w:val="cente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t>（</w:t>
      </w:r>
      <w:r>
        <w:rPr>
          <w:rFonts w:hint="default" w:ascii="Times New Roman" w:hAnsi="Times New Roman" w:eastAsia="宋体" w:cs="Times New Roman"/>
          <w:bCs/>
          <w:sz w:val="28"/>
          <w:szCs w:val="24"/>
          <w:highlight w:val="none"/>
          <w:lang w:val="en-US" w:eastAsia="zh-CN"/>
        </w:rPr>
        <w:t>提供不少于1份的有效期内供货合同的关键页复印件，或提供不少于3份的2025年对公转账发票复印件，并盖章</w:t>
      </w:r>
      <w:r>
        <w:rPr>
          <w:rFonts w:hint="default" w:ascii="Times New Roman" w:hAnsi="Times New Roman" w:eastAsia="宋体" w:cs="Times New Roman"/>
          <w:bCs/>
          <w:sz w:val="28"/>
          <w:szCs w:val="24"/>
          <w:highlight w:val="none"/>
        </w:rPr>
        <w:t>）</w:t>
      </w:r>
    </w:p>
    <w:p w14:paraId="73EB0C04">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lang w:val="en-US" w:eastAsia="zh-CN"/>
        </w:rPr>
      </w:pPr>
    </w:p>
    <w:p w14:paraId="48AA518E">
      <w:pP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br w:type="page"/>
      </w:r>
    </w:p>
    <w:p w14:paraId="7D3C42FB">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
          <w:bCs/>
          <w:sz w:val="28"/>
          <w:szCs w:val="24"/>
          <w:highlight w:val="none"/>
          <w:lang w:val="en-US" w:eastAsia="zh-CN"/>
        </w:rPr>
        <w:t>格式8 公司简介</w:t>
      </w:r>
    </w:p>
    <w:p w14:paraId="08263CED">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7C61BA19">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lang w:val="en-US" w:eastAsia="zh-CN"/>
        </w:rPr>
      </w:pPr>
      <w:r>
        <w:rPr>
          <w:rFonts w:hint="default" w:ascii="Times New Roman" w:hAnsi="Times New Roman" w:eastAsia="宋体" w:cs="Times New Roman"/>
          <w:b/>
          <w:sz w:val="44"/>
          <w:szCs w:val="44"/>
          <w:highlight w:val="none"/>
          <w:lang w:val="en-US" w:eastAsia="zh-CN"/>
        </w:rPr>
        <w:t>公司简介</w:t>
      </w:r>
    </w:p>
    <w:p w14:paraId="55DE8252">
      <w:pPr>
        <w:pStyle w:val="4"/>
        <w:keepNext w:val="0"/>
        <w:keepLines w:val="0"/>
        <w:pageBreakBefore w:val="0"/>
        <w:kinsoku/>
        <w:wordWrap/>
        <w:overflowPunct/>
        <w:topLinePunct w:val="0"/>
        <w:bidi w:val="0"/>
        <w:spacing w:line="560" w:lineRule="exact"/>
        <w:jc w:val="cente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t>（</w:t>
      </w:r>
      <w:r>
        <w:rPr>
          <w:rFonts w:hint="default" w:ascii="Times New Roman" w:hAnsi="Times New Roman" w:eastAsia="宋体" w:cs="Times New Roman"/>
          <w:bCs/>
          <w:sz w:val="28"/>
          <w:szCs w:val="24"/>
          <w:highlight w:val="none"/>
          <w:lang w:val="en-US" w:eastAsia="zh-CN"/>
        </w:rPr>
        <w:t>请重点说明可提供货物的种类、名称、品牌等主营服务内容，字数不限，格式自定，并盖章</w:t>
      </w:r>
      <w:r>
        <w:rPr>
          <w:rFonts w:hint="default" w:ascii="Times New Roman" w:hAnsi="Times New Roman" w:eastAsia="宋体" w:cs="Times New Roman"/>
          <w:bCs/>
          <w:sz w:val="28"/>
          <w:szCs w:val="24"/>
          <w:highlight w:val="none"/>
        </w:rPr>
        <w:t>）</w:t>
      </w:r>
    </w:p>
    <w:p w14:paraId="106FBE56">
      <w:pP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br w:type="page"/>
      </w:r>
    </w:p>
    <w:p w14:paraId="77574218">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
          <w:bCs/>
          <w:sz w:val="28"/>
          <w:szCs w:val="24"/>
          <w:highlight w:val="none"/>
          <w:lang w:val="en-US" w:eastAsia="zh-CN"/>
        </w:rPr>
        <w:t>格式9 企业上一年度会计报表</w:t>
      </w:r>
    </w:p>
    <w:p w14:paraId="7D79C11E">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691C7144">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lang w:val="en-US" w:eastAsia="zh-CN"/>
        </w:rPr>
      </w:pPr>
      <w:r>
        <w:rPr>
          <w:rFonts w:hint="default" w:ascii="Times New Roman" w:hAnsi="Times New Roman" w:eastAsia="宋体" w:cs="Times New Roman"/>
          <w:b/>
          <w:sz w:val="44"/>
          <w:szCs w:val="44"/>
          <w:highlight w:val="none"/>
          <w:lang w:val="en-US" w:eastAsia="zh-CN"/>
        </w:rPr>
        <w:t>企业上一年度会计报表</w:t>
      </w:r>
    </w:p>
    <w:p w14:paraId="768FEEE2">
      <w:pPr>
        <w:pStyle w:val="4"/>
        <w:keepNext w:val="0"/>
        <w:keepLines w:val="0"/>
        <w:pageBreakBefore w:val="0"/>
        <w:kinsoku/>
        <w:wordWrap/>
        <w:overflowPunct/>
        <w:topLinePunct w:val="0"/>
        <w:bidi w:val="0"/>
        <w:spacing w:line="560" w:lineRule="exact"/>
        <w:jc w:val="center"/>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rPr>
        <w:t>（</w:t>
      </w:r>
      <w:r>
        <w:rPr>
          <w:rFonts w:hint="default" w:ascii="Times New Roman" w:hAnsi="Times New Roman" w:eastAsia="宋体" w:cs="Times New Roman"/>
          <w:bCs/>
          <w:sz w:val="28"/>
          <w:szCs w:val="24"/>
          <w:highlight w:val="none"/>
          <w:lang w:val="en-US" w:eastAsia="zh-CN"/>
        </w:rPr>
        <w:t>格式自定，并盖章，如无法提供请按格式9.1模版提供相关说明</w:t>
      </w:r>
      <w:r>
        <w:rPr>
          <w:rFonts w:hint="default" w:ascii="Times New Roman" w:hAnsi="Times New Roman" w:eastAsia="宋体" w:cs="Times New Roman"/>
          <w:bCs/>
          <w:sz w:val="28"/>
          <w:szCs w:val="24"/>
          <w:highlight w:val="none"/>
        </w:rPr>
        <w:t>）</w:t>
      </w:r>
    </w:p>
    <w:p w14:paraId="35C136DF">
      <w:pPr>
        <w:pStyle w:val="5"/>
        <w:rPr>
          <w:rFonts w:hint="default" w:ascii="Times New Roman" w:hAnsi="Times New Roman" w:eastAsia="宋体" w:cs="Times New Roman"/>
        </w:rPr>
      </w:pPr>
    </w:p>
    <w:p w14:paraId="1510806B">
      <w:pP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br w:type="page"/>
      </w:r>
    </w:p>
    <w:p w14:paraId="7B7817DA">
      <w:pPr>
        <w:keepNext w:val="0"/>
        <w:keepLines w:val="0"/>
        <w:pageBreakBefore w:val="0"/>
        <w:tabs>
          <w:tab w:val="left" w:pos="900"/>
        </w:tabs>
        <w:kinsoku/>
        <w:wordWrap/>
        <w:overflowPunct/>
        <w:topLinePunct w:val="0"/>
        <w:bidi w:val="0"/>
        <w:spacing w:line="560" w:lineRule="exact"/>
        <w:jc w:val="left"/>
        <w:rPr>
          <w:rFonts w:hint="default" w:ascii="Times New Roman" w:hAnsi="Times New Roman" w:eastAsia="宋体" w:cs="Times New Roman"/>
          <w:b/>
          <w:sz w:val="28"/>
          <w:szCs w:val="28"/>
          <w:highlight w:val="none"/>
          <w:lang w:val="en-US"/>
        </w:rPr>
      </w:pPr>
      <w:r>
        <w:rPr>
          <w:rFonts w:hint="default" w:ascii="Times New Roman" w:hAnsi="Times New Roman" w:eastAsia="宋体" w:cs="Times New Roman"/>
          <w:b/>
          <w:bCs/>
          <w:sz w:val="28"/>
          <w:szCs w:val="28"/>
          <w:highlight w:val="none"/>
          <w:lang w:val="en-US" w:eastAsia="zh-CN"/>
        </w:rPr>
        <w:t>格式9.1 未提供“企业上一年度会计报表”的相关说明（如有）</w:t>
      </w:r>
    </w:p>
    <w:p w14:paraId="24D5EAB7">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rPr>
      </w:pPr>
    </w:p>
    <w:p w14:paraId="5D1F9BED">
      <w:pPr>
        <w:keepNext w:val="0"/>
        <w:keepLines w:val="0"/>
        <w:pageBreakBefore w:val="0"/>
        <w:tabs>
          <w:tab w:val="left" w:pos="900"/>
        </w:tabs>
        <w:kinsoku/>
        <w:wordWrap/>
        <w:overflowPunct/>
        <w:topLinePunct w:val="0"/>
        <w:bidi w:val="0"/>
        <w:spacing w:line="560" w:lineRule="exact"/>
        <w:jc w:val="center"/>
        <w:rPr>
          <w:rFonts w:hint="default" w:ascii="Times New Roman" w:hAnsi="Times New Roman" w:eastAsia="宋体" w:cs="Times New Roman"/>
          <w:b/>
          <w:sz w:val="44"/>
          <w:szCs w:val="44"/>
          <w:highlight w:val="none"/>
        </w:rPr>
      </w:pPr>
      <w:r>
        <w:rPr>
          <w:rFonts w:hint="default" w:ascii="Times New Roman" w:hAnsi="Times New Roman" w:eastAsia="宋体" w:cs="Times New Roman"/>
          <w:b/>
          <w:sz w:val="44"/>
          <w:szCs w:val="44"/>
          <w:highlight w:val="none"/>
          <w:lang w:val="en-US" w:eastAsia="zh-CN"/>
        </w:rPr>
        <w:t>未提供“企业上一年度会计报表”的相关说明</w:t>
      </w:r>
    </w:p>
    <w:p w14:paraId="6F014307">
      <w:pPr>
        <w:keepNext w:val="0"/>
        <w:keepLines w:val="0"/>
        <w:pageBreakBefore w:val="0"/>
        <w:tabs>
          <w:tab w:val="left" w:pos="900"/>
        </w:tabs>
        <w:kinsoku/>
        <w:wordWrap/>
        <w:overflowPunct/>
        <w:topLinePunct w:val="0"/>
        <w:bidi w:val="0"/>
        <w:spacing w:line="560" w:lineRule="exact"/>
        <w:rPr>
          <w:rFonts w:hint="default" w:ascii="Times New Roman" w:hAnsi="Times New Roman" w:eastAsia="宋体" w:cs="Times New Roman"/>
          <w:bCs/>
          <w:sz w:val="24"/>
          <w:highlight w:val="none"/>
        </w:rPr>
      </w:pPr>
    </w:p>
    <w:p w14:paraId="5093344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致：</w:t>
      </w:r>
      <w:r>
        <w:rPr>
          <w:rFonts w:hint="default" w:ascii="Times New Roman" w:hAnsi="Times New Roman" w:eastAsia="宋体" w:cs="Times New Roman"/>
          <w:bCs/>
          <w:sz w:val="24"/>
          <w:highlight w:val="none"/>
          <w:lang w:val="en-US" w:eastAsia="zh-CN"/>
        </w:rPr>
        <w:t>中山市公共交通运输集团有限公司：</w:t>
      </w:r>
    </w:p>
    <w:p w14:paraId="564D3FE2">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lang w:val="en-US" w:eastAsia="zh-CN"/>
        </w:rPr>
      </w:pPr>
      <w:r>
        <w:rPr>
          <w:rFonts w:hint="default" w:ascii="Times New Roman" w:hAnsi="Times New Roman" w:eastAsia="宋体" w:cs="Times New Roman"/>
          <w:bCs/>
          <w:sz w:val="24"/>
          <w:highlight w:val="none"/>
          <w:lang w:val="en-US" w:eastAsia="zh-CN"/>
        </w:rPr>
        <w:t>首先，衷心感谢贵单位给予我公司参与本次“</w:t>
      </w:r>
      <w:r>
        <w:rPr>
          <w:rFonts w:hint="default" w:ascii="Times New Roman" w:hAnsi="Times New Roman" w:eastAsia="宋体" w:cs="Times New Roman"/>
          <w:bCs/>
          <w:sz w:val="24"/>
          <w:highlight w:val="none"/>
          <w:u w:val="single"/>
          <w:lang w:val="en-US" w:eastAsia="zh-CN"/>
        </w:rPr>
        <w:t>中山公交对外维修车辆配件材料供货资格采购</w:t>
      </w:r>
      <w:r>
        <w:rPr>
          <w:rFonts w:hint="default" w:ascii="Times New Roman" w:hAnsi="Times New Roman" w:eastAsia="宋体" w:cs="Times New Roman"/>
          <w:bCs/>
          <w:sz w:val="24"/>
          <w:highlight w:val="none"/>
          <w:u w:val="single"/>
          <w:lang w:eastAsia="zh-CN"/>
        </w:rPr>
        <w:t>项目</w:t>
      </w:r>
      <w:r>
        <w:rPr>
          <w:rFonts w:hint="default" w:ascii="Times New Roman" w:hAnsi="Times New Roman" w:eastAsia="宋体" w:cs="Times New Roman"/>
          <w:bCs/>
          <w:sz w:val="24"/>
          <w:highlight w:val="none"/>
          <w:lang w:val="en-US" w:eastAsia="zh-CN"/>
        </w:rPr>
        <w:t>”项目入库的宝贵机会。我公司高度重视本项活动，并已严格按照贵司要求，积极准备各项入库资料。关于本项目要求提供的“企业上一年度财务会计报表”，我公司在此予以特别说明，并恳请贵方理解：</w:t>
      </w:r>
    </w:p>
    <w:p w14:paraId="70FD2F6E">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lang w:val="en-US" w:eastAsia="zh-CN"/>
        </w:rPr>
      </w:pPr>
      <w:r>
        <w:rPr>
          <w:rFonts w:hint="default" w:ascii="Times New Roman" w:hAnsi="Times New Roman" w:eastAsia="宋体" w:cs="Times New Roman"/>
          <w:bCs/>
          <w:sz w:val="24"/>
          <w:highlight w:val="none"/>
          <w:lang w:val="en-US" w:eastAsia="zh-CN"/>
        </w:rPr>
        <w:t>因</w:t>
      </w:r>
      <w:r>
        <w:rPr>
          <w:rFonts w:hint="default" w:ascii="Times New Roman" w:hAnsi="Times New Roman" w:eastAsia="宋体" w:cs="Times New Roman"/>
          <w:bCs/>
          <w:sz w:val="24"/>
          <w:highlight w:val="none"/>
          <w:u w:val="single"/>
          <w:lang w:val="en-US" w:eastAsia="zh-CN"/>
        </w:rPr>
        <w:t xml:space="preserve">                                                          </w:t>
      </w:r>
      <w:r>
        <w:rPr>
          <w:rFonts w:hint="default" w:ascii="Times New Roman" w:hAnsi="Times New Roman" w:eastAsia="宋体" w:cs="Times New Roman"/>
          <w:bCs/>
          <w:sz w:val="24"/>
          <w:highlight w:val="none"/>
          <w:u w:val="none"/>
          <w:lang w:val="en-US" w:eastAsia="zh-CN"/>
        </w:rPr>
        <w:t>原因，</w:t>
      </w:r>
      <w:r>
        <w:rPr>
          <w:rFonts w:hint="default" w:ascii="Times New Roman" w:hAnsi="Times New Roman" w:eastAsia="宋体" w:cs="Times New Roman"/>
          <w:bCs/>
          <w:sz w:val="24"/>
          <w:highlight w:val="none"/>
          <w:lang w:val="en-US" w:eastAsia="zh-CN"/>
        </w:rPr>
        <w:t>因此暂未能提供符合贵方要求的的完整年度财务会计报表。此次财务报表的暂时缺失，并不代表我公司存在任何经营风险或诚信问题，贵司也可通过查询相关政府企业平台考量我公司的财务、税收、诚信等实际状况，以综合判断我公司是否符合贵司项目要求。由此给贵司工作带来的不便表示歉意，也衷心感谢贵司的理解与支持！我们期待能有机会为贵司提供优质的服务。</w:t>
      </w:r>
    </w:p>
    <w:p w14:paraId="2AEF81F2">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lang w:val="en-US" w:eastAsia="zh-CN"/>
        </w:rPr>
      </w:pPr>
    </w:p>
    <w:p w14:paraId="16B0FB7D">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0301A488">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入库供应商</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lang w:val="en-US" w:eastAsia="zh-CN"/>
        </w:rPr>
        <w:t>盖</w:t>
      </w:r>
      <w:r>
        <w:rPr>
          <w:rFonts w:hint="default" w:ascii="Times New Roman" w:hAnsi="Times New Roman" w:eastAsia="宋体" w:cs="Times New Roman"/>
          <w:bCs/>
          <w:sz w:val="24"/>
          <w:highlight w:val="none"/>
        </w:rPr>
        <w:t>章）：</w:t>
      </w:r>
    </w:p>
    <w:p w14:paraId="5E650FB1">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lang w:eastAsia="zh-CN"/>
        </w:rPr>
      </w:pPr>
      <w:r>
        <w:rPr>
          <w:rFonts w:hint="default" w:ascii="Times New Roman" w:hAnsi="Times New Roman" w:eastAsia="宋体" w:cs="Times New Roman"/>
          <w:bCs/>
          <w:sz w:val="24"/>
          <w:highlight w:val="none"/>
          <w:lang w:val="en-US" w:eastAsia="zh-CN"/>
        </w:rPr>
        <w:t>被</w:t>
      </w:r>
      <w:r>
        <w:rPr>
          <w:rFonts w:hint="default" w:ascii="Times New Roman" w:hAnsi="Times New Roman" w:eastAsia="宋体" w:cs="Times New Roman"/>
          <w:bCs/>
          <w:sz w:val="24"/>
          <w:highlight w:val="none"/>
        </w:rPr>
        <w:t>授权代表签名</w:t>
      </w:r>
      <w:r>
        <w:rPr>
          <w:rFonts w:hint="default" w:ascii="Times New Roman" w:hAnsi="Times New Roman" w:eastAsia="宋体" w:cs="Times New Roman"/>
          <w:bCs/>
          <w:sz w:val="24"/>
          <w:highlight w:val="none"/>
          <w:lang w:eastAsia="zh-CN"/>
        </w:rPr>
        <w:t>：</w:t>
      </w:r>
    </w:p>
    <w:p w14:paraId="4B3504EC">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签发日期：</w:t>
      </w:r>
    </w:p>
    <w:p w14:paraId="52DB92A6">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br w:type="page"/>
      </w:r>
    </w:p>
    <w:p w14:paraId="21BD27D2">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23316043">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43E4C120">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3D25D2CD">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6FFFFC11">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27F245BD">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44F2049C">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2A785A21">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bCs/>
          <w:sz w:val="44"/>
          <w:szCs w:val="44"/>
          <w:highlight w:val="none"/>
        </w:rPr>
      </w:pPr>
    </w:p>
    <w:p w14:paraId="5BA398C9">
      <w:pPr>
        <w:pStyle w:val="7"/>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color w:val="auto"/>
          <w:kern w:val="28"/>
          <w:sz w:val="44"/>
          <w:szCs w:val="44"/>
          <w:highlight w:val="none"/>
          <w:lang w:val="en-US" w:eastAsia="zh-CN"/>
        </w:rPr>
      </w:pPr>
      <w:r>
        <w:rPr>
          <w:rFonts w:hint="default" w:ascii="Times New Roman" w:hAnsi="Times New Roman" w:eastAsia="宋体" w:cs="Times New Roman"/>
          <w:b/>
          <w:bCs/>
          <w:sz w:val="44"/>
          <w:szCs w:val="44"/>
          <w:highlight w:val="none"/>
        </w:rPr>
        <w:t>第</w:t>
      </w:r>
      <w:r>
        <w:rPr>
          <w:rFonts w:hint="default" w:ascii="Times New Roman" w:hAnsi="Times New Roman" w:cs="Times New Roman"/>
          <w:b/>
          <w:bCs/>
          <w:sz w:val="44"/>
          <w:szCs w:val="44"/>
          <w:highlight w:val="none"/>
          <w:lang w:val="en-US" w:eastAsia="zh-CN"/>
        </w:rPr>
        <w:t>三</w:t>
      </w:r>
      <w:r>
        <w:rPr>
          <w:rFonts w:hint="default" w:ascii="Times New Roman" w:hAnsi="Times New Roman" w:eastAsia="宋体" w:cs="Times New Roman"/>
          <w:b/>
          <w:bCs/>
          <w:sz w:val="44"/>
          <w:szCs w:val="44"/>
          <w:highlight w:val="none"/>
        </w:rPr>
        <w:t>部分</w:t>
      </w:r>
      <w:r>
        <w:rPr>
          <w:rFonts w:hint="default" w:ascii="Times New Roman" w:hAnsi="Times New Roman" w:eastAsia="宋体"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 xml:space="preserve"> </w:t>
      </w:r>
      <w:r>
        <w:rPr>
          <w:rFonts w:hint="default" w:ascii="Times New Roman" w:hAnsi="Times New Roman" w:eastAsia="宋体" w:cs="Times New Roman"/>
          <w:b/>
          <w:bCs/>
          <w:sz w:val="44"/>
          <w:szCs w:val="44"/>
          <w:highlight w:val="none"/>
          <w:lang w:val="en-US" w:eastAsia="zh-CN"/>
        </w:rPr>
        <w:t>供</w:t>
      </w:r>
      <w:r>
        <w:rPr>
          <w:rFonts w:hint="default" w:ascii="Times New Roman" w:hAnsi="Times New Roman"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lang w:val="en-US" w:eastAsia="zh-CN"/>
        </w:rPr>
        <w:t>货</w:t>
      </w:r>
      <w:r>
        <w:rPr>
          <w:rFonts w:hint="default" w:ascii="Times New Roman" w:hAnsi="Times New Roman"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合 同 条 款</w:t>
      </w:r>
      <w:r>
        <w:rPr>
          <w:rFonts w:hint="default" w:ascii="Times New Roman" w:hAnsi="Times New Roman" w:cs="Times New Roman"/>
          <w:b/>
          <w:bCs/>
          <w:sz w:val="44"/>
          <w:szCs w:val="44"/>
          <w:highlight w:val="none"/>
          <w:lang w:val="en-US" w:eastAsia="zh-CN"/>
        </w:rPr>
        <w:t xml:space="preserve"> 格 式</w:t>
      </w:r>
    </w:p>
    <w:p w14:paraId="077926BC">
      <w:pPr>
        <w:keepNext w:val="0"/>
        <w:keepLines w:val="0"/>
        <w:pageBreakBefore w:val="0"/>
        <w:kinsoku/>
        <w:wordWrap/>
        <w:overflowPunct/>
        <w:topLinePunct w:val="0"/>
        <w:bidi w:val="0"/>
        <w:spacing w:line="560" w:lineRule="exact"/>
        <w:jc w:val="center"/>
        <w:rPr>
          <w:rFonts w:hint="default" w:ascii="Times New Roman" w:hAnsi="Times New Roman" w:cs="Times New Roman"/>
          <w:b w:val="0"/>
          <w:bCs/>
          <w:color w:val="FF0000"/>
          <w:spacing w:val="0"/>
          <w:sz w:val="24"/>
          <w:szCs w:val="24"/>
          <w:highlight w:val="none"/>
        </w:rPr>
      </w:pPr>
      <w:r>
        <w:rPr>
          <w:rFonts w:hint="default" w:ascii="Times New Roman" w:hAnsi="Times New Roman" w:cs="Times New Roman"/>
          <w:b w:val="0"/>
          <w:bCs/>
          <w:spacing w:val="0"/>
          <w:sz w:val="24"/>
          <w:szCs w:val="24"/>
          <w:highlight w:val="none"/>
        </w:rPr>
        <w:t>（</w:t>
      </w:r>
      <w:r>
        <w:rPr>
          <w:rFonts w:hint="default" w:ascii="Times New Roman" w:hAnsi="Times New Roman" w:cs="Times New Roman"/>
          <w:b w:val="0"/>
          <w:bCs/>
          <w:color w:val="FF0000"/>
          <w:spacing w:val="0"/>
          <w:sz w:val="24"/>
          <w:szCs w:val="24"/>
          <w:highlight w:val="none"/>
          <w:lang w:val="en-US" w:eastAsia="zh-CN"/>
        </w:rPr>
        <w:t>提交入库文件时无须提交合同条款，本条款</w:t>
      </w:r>
      <w:r>
        <w:rPr>
          <w:rFonts w:hint="default" w:ascii="Times New Roman" w:hAnsi="Times New Roman" w:cs="Times New Roman"/>
          <w:b w:val="0"/>
          <w:bCs/>
          <w:color w:val="FF0000"/>
          <w:spacing w:val="0"/>
          <w:sz w:val="24"/>
          <w:szCs w:val="24"/>
          <w:highlight w:val="none"/>
        </w:rPr>
        <w:t>仅供参考，双方在签订合同时可根据实际情况作相应修改）</w:t>
      </w:r>
    </w:p>
    <w:p w14:paraId="25757AD6">
      <w:pPr>
        <w:rPr>
          <w:rFonts w:hint="default" w:ascii="Times New Roman" w:hAnsi="Times New Roman" w:cs="Times New Roman"/>
          <w:b w:val="0"/>
          <w:bCs/>
          <w:color w:val="FF0000"/>
          <w:spacing w:val="0"/>
          <w:sz w:val="24"/>
          <w:szCs w:val="24"/>
          <w:highlight w:val="none"/>
        </w:rPr>
      </w:pPr>
      <w:r>
        <w:rPr>
          <w:rFonts w:hint="default" w:ascii="Times New Roman" w:hAnsi="Times New Roman" w:cs="Times New Roman"/>
          <w:b w:val="0"/>
          <w:bCs/>
          <w:color w:val="FF0000"/>
          <w:spacing w:val="0"/>
          <w:sz w:val="24"/>
          <w:szCs w:val="24"/>
          <w:highlight w:val="none"/>
        </w:rPr>
        <w:br w:type="page"/>
      </w:r>
    </w:p>
    <w:p w14:paraId="0DCCAC07">
      <w:pPr>
        <w:spacing w:beforeLines="0" w:afterLines="0" w:line="240" w:lineRule="auto"/>
        <w:ind w:left="935" w:hanging="843"/>
        <w:jc w:val="center"/>
        <w:rPr>
          <w:rFonts w:hint="default" w:ascii="Times New Roman" w:hAnsi="Times New Roman" w:eastAsia="宋体" w:cs="Times New Roman"/>
          <w:b/>
          <w:color w:val="000000" w:themeColor="text1"/>
          <w:sz w:val="48"/>
          <w:szCs w:val="48"/>
          <w:highlight w:val="none"/>
          <w14:textFill>
            <w14:solidFill>
              <w14:schemeClr w14:val="tx1"/>
            </w14:solidFill>
          </w14:textFill>
        </w:rPr>
      </w:pPr>
    </w:p>
    <w:p w14:paraId="70EE254D">
      <w:pPr>
        <w:spacing w:beforeLines="0" w:afterLines="0" w:line="240" w:lineRule="auto"/>
        <w:ind w:left="935" w:hanging="843"/>
        <w:jc w:val="center"/>
        <w:rPr>
          <w:rFonts w:hint="default" w:ascii="Times New Roman" w:hAnsi="Times New Roman" w:eastAsia="宋体" w:cs="Times New Roman"/>
          <w:b/>
          <w:color w:val="000000" w:themeColor="text1"/>
          <w:sz w:val="48"/>
          <w:szCs w:val="48"/>
          <w:highlight w:val="none"/>
          <w14:textFill>
            <w14:solidFill>
              <w14:schemeClr w14:val="tx1"/>
            </w14:solidFill>
          </w14:textFill>
        </w:rPr>
      </w:pPr>
    </w:p>
    <w:p w14:paraId="185BD194">
      <w:pPr>
        <w:spacing w:beforeLines="0" w:afterLines="0" w:line="240" w:lineRule="auto"/>
        <w:ind w:left="935" w:hanging="843"/>
        <w:jc w:val="center"/>
        <w:rPr>
          <w:rFonts w:hint="default" w:ascii="Times New Roman" w:hAnsi="Times New Roman" w:eastAsia="宋体" w:cs="Times New Roman"/>
          <w:b/>
          <w:color w:val="000000" w:themeColor="text1"/>
          <w:sz w:val="48"/>
          <w:szCs w:val="48"/>
          <w:highlight w:val="none"/>
          <w14:textFill>
            <w14:solidFill>
              <w14:schemeClr w14:val="tx1"/>
            </w14:solidFill>
          </w14:textFill>
        </w:rPr>
      </w:pPr>
      <w:r>
        <w:rPr>
          <w:rFonts w:hint="default" w:ascii="Times New Roman" w:hAnsi="Times New Roman" w:eastAsia="宋体" w:cs="Times New Roman"/>
          <w:b/>
          <w:color w:val="000000" w:themeColor="text1"/>
          <w:sz w:val="48"/>
          <w:szCs w:val="48"/>
          <w:highlight w:val="none"/>
          <w14:textFill>
            <w14:solidFill>
              <w14:schemeClr w14:val="tx1"/>
            </w14:solidFill>
          </w14:textFill>
        </w:rPr>
        <w:t>中山市公共交通运输集团有限公司</w:t>
      </w:r>
    </w:p>
    <w:p w14:paraId="7EB46408">
      <w:pPr>
        <w:spacing w:beforeLines="0" w:afterLines="0" w:line="240" w:lineRule="auto"/>
        <w:ind w:left="935" w:hanging="843"/>
        <w:jc w:val="center"/>
        <w:rPr>
          <w:rFonts w:hint="default" w:ascii="Times New Roman" w:hAnsi="Times New Roman" w:eastAsia="宋体" w:cs="Times New Roman"/>
          <w:b/>
          <w:color w:val="000000" w:themeColor="text1"/>
          <w:sz w:val="52"/>
          <w:szCs w:val="52"/>
          <w:highlight w:val="none"/>
          <w14:textFill>
            <w14:solidFill>
              <w14:schemeClr w14:val="tx1"/>
            </w14:solidFill>
          </w14:textFill>
        </w:rPr>
      </w:pPr>
      <w:r>
        <w:rPr>
          <w:rFonts w:hint="default" w:ascii="Times New Roman" w:hAnsi="Times New Roman" w:eastAsia="宋体" w:cs="Times New Roman"/>
          <w:b/>
          <w:color w:val="000000" w:themeColor="text1"/>
          <w:sz w:val="48"/>
          <w:szCs w:val="48"/>
          <w:highlight w:val="none"/>
          <w:lang w:val="en-US" w:eastAsia="zh-CN"/>
          <w14:textFill>
            <w14:solidFill>
              <w14:schemeClr w14:val="tx1"/>
            </w14:solidFill>
          </w14:textFill>
        </w:rPr>
        <w:t>对外维修车辆配件材料供货资格采购</w:t>
      </w:r>
      <w:r>
        <w:rPr>
          <w:rFonts w:hint="default" w:ascii="Times New Roman" w:hAnsi="Times New Roman" w:eastAsia="宋体" w:cs="Times New Roman"/>
          <w:b/>
          <w:color w:val="000000" w:themeColor="text1"/>
          <w:sz w:val="48"/>
          <w:szCs w:val="48"/>
          <w:highlight w:val="none"/>
          <w14:textFill>
            <w14:solidFill>
              <w14:schemeClr w14:val="tx1"/>
            </w14:solidFill>
          </w14:textFill>
        </w:rPr>
        <w:t>项目</w:t>
      </w:r>
    </w:p>
    <w:p w14:paraId="701EA898">
      <w:pPr>
        <w:spacing w:beforeLines="0" w:afterLines="0" w:line="420" w:lineRule="exact"/>
        <w:ind w:left="0" w:firstLine="0"/>
        <w:rPr>
          <w:rFonts w:hint="default" w:ascii="Times New Roman" w:hAnsi="Times New Roman" w:eastAsia="宋体" w:cs="Times New Roman"/>
          <w:b/>
          <w:color w:val="000000" w:themeColor="text1"/>
          <w:sz w:val="24"/>
          <w:highlight w:val="none"/>
          <w14:textFill>
            <w14:solidFill>
              <w14:schemeClr w14:val="tx1"/>
            </w14:solidFill>
          </w14:textFill>
        </w:rPr>
      </w:pPr>
    </w:p>
    <w:p w14:paraId="27C889BA">
      <w:pPr>
        <w:spacing w:beforeLines="0" w:afterLines="0"/>
        <w:rPr>
          <w:rFonts w:hint="default" w:ascii="Times New Roman" w:hAnsi="Times New Roman" w:eastAsia="宋体" w:cs="Times New Roman"/>
          <w:b/>
          <w:color w:val="000000" w:themeColor="text1"/>
          <w:sz w:val="24"/>
          <w:highlight w:val="none"/>
          <w14:textFill>
            <w14:solidFill>
              <w14:schemeClr w14:val="tx1"/>
            </w14:solidFill>
          </w14:textFill>
        </w:rPr>
      </w:pPr>
    </w:p>
    <w:p w14:paraId="667F1050">
      <w:pPr>
        <w:spacing w:beforeLines="0" w:afterLines="0"/>
        <w:ind w:left="935" w:hanging="843"/>
        <w:jc w:val="center"/>
        <w:rPr>
          <w:rFonts w:hint="default" w:ascii="Times New Roman" w:hAnsi="Times New Roman" w:eastAsia="宋体" w:cs="Times New Roman"/>
          <w:b/>
          <w:color w:val="000000" w:themeColor="text1"/>
          <w:sz w:val="52"/>
          <w:szCs w:val="52"/>
          <w:highlight w:val="none"/>
          <w14:textFill>
            <w14:solidFill>
              <w14:schemeClr w14:val="tx1"/>
            </w14:solidFill>
          </w14:textFill>
        </w:rPr>
      </w:pPr>
      <w:r>
        <w:rPr>
          <w:rFonts w:hint="default" w:ascii="Times New Roman" w:hAnsi="Times New Roman" w:eastAsia="宋体" w:cs="Times New Roman"/>
          <w:b/>
          <w:color w:val="000000" w:themeColor="text1"/>
          <w:sz w:val="52"/>
          <w:szCs w:val="52"/>
          <w:highlight w:val="none"/>
          <w14:textFill>
            <w14:solidFill>
              <w14:schemeClr w14:val="tx1"/>
            </w14:solidFill>
          </w14:textFill>
        </w:rPr>
        <w:t>供货合同</w:t>
      </w:r>
    </w:p>
    <w:p w14:paraId="17945D11">
      <w:pPr>
        <w:pStyle w:val="9"/>
        <w:rPr>
          <w:rFonts w:hint="default" w:ascii="Times New Roman" w:hAnsi="Times New Roman" w:eastAsia="宋体" w:cs="Times New Roman"/>
          <w:b/>
          <w:color w:val="000000" w:themeColor="text1"/>
          <w:sz w:val="52"/>
          <w:szCs w:val="52"/>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52"/>
          <w:szCs w:val="52"/>
          <w:highlight w:val="none"/>
          <w:lang w:val="en-US" w:eastAsia="zh-CN"/>
          <w14:textFill>
            <w14:solidFill>
              <w14:schemeClr w14:val="tx1"/>
            </w14:solidFill>
          </w14:textFill>
        </w:rPr>
        <w:t xml:space="preserve">         </w:t>
      </w:r>
    </w:p>
    <w:p w14:paraId="59E935E0">
      <w:pPr>
        <w:pStyle w:val="9"/>
        <w:rPr>
          <w:rFonts w:hint="default" w:ascii="Times New Roman" w:hAnsi="Times New Roman" w:eastAsia="宋体" w:cs="Times New Roman"/>
          <w:b/>
          <w:color w:val="000000" w:themeColor="text1"/>
          <w:sz w:val="52"/>
          <w:szCs w:val="52"/>
          <w:highlight w:val="none"/>
          <w:lang w:val="en-US" w:eastAsia="zh-CN"/>
          <w14:textFill>
            <w14:solidFill>
              <w14:schemeClr w14:val="tx1"/>
            </w14:solidFill>
          </w14:textFill>
        </w:rPr>
      </w:pPr>
    </w:p>
    <w:p w14:paraId="7160EE69">
      <w:pPr>
        <w:pStyle w:val="9"/>
        <w:ind w:firstLine="2480" w:firstLineChars="775"/>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32"/>
          <w:szCs w:val="32"/>
          <w:highlight w:val="none"/>
          <w:lang w:val="en-US" w:eastAsia="zh-CN"/>
          <w14:textFill>
            <w14:solidFill>
              <w14:schemeClr w14:val="tx1"/>
            </w14:solidFill>
          </w14:textFill>
        </w:rPr>
        <w:t>合同编号：中公交A[2026]xxx号</w:t>
      </w:r>
    </w:p>
    <w:p w14:paraId="4C444CFC">
      <w:pPr>
        <w:spacing w:beforeLines="0" w:afterLines="0" w:line="420" w:lineRule="exact"/>
        <w:ind w:firstLine="840"/>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29A61063">
      <w:pPr>
        <w:spacing w:beforeLines="0" w:afterLines="0" w:line="420" w:lineRule="exact"/>
        <w:ind w:left="372" w:hanging="28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p>
    <w:p w14:paraId="70BEB657">
      <w:pPr>
        <w:spacing w:beforeLines="0" w:afterLines="0" w:line="420" w:lineRule="exact"/>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78297FF5">
      <w:pPr>
        <w:spacing w:beforeLines="0" w:afterLines="0" w:line="420" w:lineRule="exact"/>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74EA9A6B">
      <w:pPr>
        <w:spacing w:beforeLines="0" w:afterLines="0" w:line="420" w:lineRule="exact"/>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46BBE18B">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04056D29">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332AC637">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供应商库类型：</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kern w:val="2"/>
          <w:sz w:val="32"/>
          <w:szCs w:val="32"/>
          <w:highlight w:val="none"/>
          <w:u w:val="single"/>
          <w:lang w:val="en-US" w:eastAsia="zh-CN" w:bidi="ar-SA"/>
          <w14:textFill>
            <w14:solidFill>
              <w14:schemeClr w14:val="tx1"/>
            </w14:solidFill>
          </w14:textFill>
        </w:rPr>
        <w:t>□小汽车配件库 □客货车配件库</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14:paraId="282D6D94">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pPr>
    </w:p>
    <w:p w14:paraId="134AB5BB">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需</w:t>
      </w: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    方：</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中山市公共交通运输集团有限公司</w:t>
      </w:r>
      <w:r>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p>
    <w:p w14:paraId="6C5BD9E9">
      <w:pPr>
        <w:spacing w:beforeLines="0" w:afterLines="0" w:line="420" w:lineRule="exact"/>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0D47FB02">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供</w:t>
      </w: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    方：</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14:paraId="5DEACAC3">
      <w:pPr>
        <w:spacing w:beforeLines="0" w:afterLines="0" w:line="420" w:lineRule="exact"/>
        <w:rPr>
          <w:rFonts w:hint="default" w:ascii="Times New Roman" w:hAnsi="Times New Roman" w:eastAsia="宋体" w:cs="Times New Roman"/>
          <w:color w:val="000000" w:themeColor="text1"/>
          <w:sz w:val="32"/>
          <w:szCs w:val="32"/>
          <w:highlight w:val="none"/>
          <w:u w:val="single"/>
          <w14:textFill>
            <w14:solidFill>
              <w14:schemeClr w14:val="tx1"/>
            </w14:solidFill>
          </w14:textFill>
        </w:rPr>
      </w:pPr>
    </w:p>
    <w:p w14:paraId="35573320">
      <w:pPr>
        <w:spacing w:beforeLines="0" w:afterLines="0" w:line="420" w:lineRule="exact"/>
        <w:ind w:firstLine="1280" w:firstLineChars="400"/>
        <w:rPr>
          <w:rFonts w:hint="default" w:ascii="Times New Roman" w:hAnsi="Times New Roman" w:eastAsia="宋体" w:cs="Times New Roman"/>
          <w:color w:val="000000" w:themeColor="text1"/>
          <w:sz w:val="32"/>
          <w:szCs w:val="32"/>
          <w:highlight w:val="none"/>
          <w:u w:val="single"/>
          <w:lang w:val="en-US"/>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签约时间/地点：</w:t>
      </w:r>
      <w:r>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14:textFill>
            <w14:solidFill>
              <w14:schemeClr w14:val="tx1"/>
            </w14:solidFill>
          </w14:textFill>
        </w:rPr>
        <w:t>年</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14:textFill>
            <w14:solidFill>
              <w14:schemeClr w14:val="tx1"/>
            </w14:solidFill>
          </w14:textFill>
        </w:rPr>
        <w:t>月</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14:textFill>
            <w14:solidFill>
              <w14:schemeClr w14:val="tx1"/>
            </w14:solidFill>
          </w14:textFill>
        </w:rPr>
        <w:t>日于</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lang w:eastAsia="zh-CN"/>
          <w14:textFill>
            <w14:solidFill>
              <w14:schemeClr w14:val="tx1"/>
            </w14:solidFill>
          </w14:textFill>
        </w:rPr>
        <w:t>中山市</w:t>
      </w:r>
      <w:r>
        <w:rPr>
          <w:rFonts w:hint="default"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p>
    <w:p w14:paraId="59290AB9">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rPr>
      </w:pPr>
    </w:p>
    <w:p w14:paraId="3888F309">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rPr>
      </w:pPr>
      <w:r>
        <w:rPr>
          <w:rFonts w:hint="default" w:ascii="Times New Roman" w:hAnsi="Times New Roman" w:cs="Times New Roman"/>
        </w:rPr>
        <w:t>根据中山市公共交通运输集团有限公司</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对外维修车辆配件材料供货资格采购</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项目</w:t>
      </w:r>
      <w:r>
        <w:rPr>
          <w:rFonts w:hint="default" w:ascii="Times New Roman" w:hAnsi="Times New Roman" w:cs="Times New Roman"/>
        </w:rPr>
        <w:t>的</w:t>
      </w:r>
      <w:r>
        <w:rPr>
          <w:rFonts w:hint="default" w:ascii="Times New Roman" w:hAnsi="Times New Roman" w:cs="Times New Roman"/>
          <w:lang w:val="en-US" w:eastAsia="zh-CN"/>
        </w:rPr>
        <w:t>入库资格准入审查</w:t>
      </w:r>
      <w:r>
        <w:rPr>
          <w:rFonts w:hint="default" w:ascii="Times New Roman" w:hAnsi="Times New Roman" w:cs="Times New Roman"/>
        </w:rPr>
        <w:t>结果，根据《中华人民共和国民法典》的规定，就</w:t>
      </w:r>
      <w:r>
        <w:rPr>
          <w:rFonts w:hint="default" w:ascii="Times New Roman" w:hAnsi="Times New Roman" w:cs="Times New Roman"/>
          <w:lang w:val="en-US" w:eastAsia="zh-CN"/>
        </w:rPr>
        <w:t>供方</w:t>
      </w:r>
      <w:r>
        <w:rPr>
          <w:rFonts w:hint="default" w:ascii="Times New Roman" w:hAnsi="Times New Roman" w:cs="Times New Roman"/>
        </w:rPr>
        <w:t>向</w:t>
      </w:r>
      <w:r>
        <w:rPr>
          <w:rFonts w:hint="default" w:ascii="Times New Roman" w:hAnsi="Times New Roman" w:cs="Times New Roman"/>
          <w:lang w:val="en-US" w:eastAsia="zh-CN"/>
        </w:rPr>
        <w:t>需方</w:t>
      </w:r>
      <w:r>
        <w:rPr>
          <w:rFonts w:hint="default" w:ascii="Times New Roman" w:hAnsi="Times New Roman" w:cs="Times New Roman"/>
        </w:rPr>
        <w:t>提供</w:t>
      </w:r>
      <w:r>
        <w:rPr>
          <w:rFonts w:hint="default" w:ascii="Times New Roman" w:hAnsi="Times New Roman" w:cs="Times New Roman"/>
          <w:lang w:val="en-US" w:eastAsia="zh-CN"/>
        </w:rPr>
        <w:t>对外维修车辆配件材料</w:t>
      </w:r>
      <w:r>
        <w:rPr>
          <w:rFonts w:hint="default" w:ascii="Times New Roman" w:hAnsi="Times New Roman" w:cs="Times New Roman"/>
        </w:rPr>
        <w:t>供货服务事宜，经</w:t>
      </w:r>
      <w:r>
        <w:rPr>
          <w:rFonts w:hint="default" w:ascii="Times New Roman" w:hAnsi="Times New Roman" w:cs="Times New Roman"/>
          <w:lang w:val="en-US" w:eastAsia="zh-CN"/>
        </w:rPr>
        <w:t>供需</w:t>
      </w:r>
      <w:r>
        <w:rPr>
          <w:rFonts w:hint="default" w:ascii="Times New Roman" w:hAnsi="Times New Roman" w:cs="Times New Roman"/>
        </w:rPr>
        <w:t>双方协商，本着平等互利和诚实信用的原则，一致同意签订本合同，以资双方共同遵守。</w:t>
      </w:r>
    </w:p>
    <w:p w14:paraId="6E55ED99">
      <w:pPr>
        <w:keepNext w:val="0"/>
        <w:keepLines w:val="0"/>
        <w:pageBreakBefore w:val="0"/>
        <w:widowControl w:val="0"/>
        <w:numPr>
          <w:ilvl w:val="0"/>
          <w:numId w:val="0"/>
        </w:numPr>
        <w:tabs>
          <w:tab w:val="left" w:pos="636"/>
        </w:tabs>
        <w:kinsoku/>
        <w:wordWrap/>
        <w:overflowPunct/>
        <w:topLinePunct w:val="0"/>
        <w:autoSpaceDE/>
        <w:autoSpaceDN/>
        <w:bidi w:val="0"/>
        <w:snapToGrid w:val="0"/>
        <w:spacing w:line="560" w:lineRule="exact"/>
        <w:ind w:leftChars="0"/>
        <w:textAlignment w:val="auto"/>
        <w:rPr>
          <w:rFonts w:hint="default" w:ascii="Times New Roman" w:hAnsi="Times New Roman" w:cs="Times New Roman"/>
          <w:b/>
          <w:sz w:val="24"/>
        </w:rPr>
      </w:pPr>
      <w:r>
        <w:rPr>
          <w:rFonts w:hint="default" w:ascii="Times New Roman" w:hAnsi="Times New Roman" w:cs="Times New Roman"/>
          <w:b/>
          <w:sz w:val="24"/>
          <w:lang w:val="en-US" w:eastAsia="zh-CN"/>
        </w:rPr>
        <w:t>一、</w:t>
      </w:r>
      <w:r>
        <w:rPr>
          <w:rFonts w:hint="default" w:ascii="Times New Roman" w:hAnsi="Times New Roman" w:cs="Times New Roman"/>
          <w:b/>
          <w:sz w:val="24"/>
        </w:rPr>
        <w:t>合同标的</w:t>
      </w:r>
    </w:p>
    <w:p w14:paraId="72A6FD4B">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lang w:val="en-US" w:eastAsia="zh-CN"/>
        </w:rPr>
        <w:t>1.</w:t>
      </w:r>
      <w:r>
        <w:rPr>
          <w:rFonts w:hint="default" w:ascii="Times New Roman" w:hAnsi="Times New Roman" w:cs="Times New Roman"/>
          <w:b w:val="0"/>
          <w:bCs w:val="0"/>
        </w:rPr>
        <w:t>本合同标的</w:t>
      </w:r>
      <w:r>
        <w:rPr>
          <w:rFonts w:hint="default" w:ascii="Times New Roman" w:hAnsi="Times New Roman" w:cs="Times New Roman"/>
          <w:b w:val="0"/>
          <w:bCs w:val="0"/>
          <w:lang w:eastAsia="zh-CN"/>
        </w:rPr>
        <w:t>：</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中山市公共交通运输集团有限公司</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对外维修车辆配件材料供货资格采购</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项目</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 xml:space="preserve">     </w:t>
      </w:r>
    </w:p>
    <w:p w14:paraId="477F3C3C">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rPr>
      </w:pPr>
      <w:r>
        <w:rPr>
          <w:rFonts w:hint="default" w:ascii="Times New Roman" w:hAnsi="Times New Roman" w:eastAsia="宋体" w:cs="Times New Roman"/>
          <w:b/>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 xml:space="preserve">  XXX配件供应商库    </w:t>
      </w:r>
      <w:r>
        <w:rPr>
          <w:rFonts w:hint="default" w:ascii="Times New Roman" w:hAnsi="Times New Roman" w:eastAsia="宋体" w:cs="Times New Roman"/>
          <w:b/>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的供方，</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获得</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该配件库</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的供应权（以下简称</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供应权</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r>
        <w:rPr>
          <w:rFonts w:hint="default" w:ascii="Times New Roman" w:hAnsi="Times New Roman" w:cs="Times New Roman"/>
          <w:b w:val="0"/>
          <w:bCs w:val="0"/>
        </w:rPr>
        <w:t>。</w:t>
      </w:r>
    </w:p>
    <w:p w14:paraId="6332E0CD">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lang w:eastAsia="zh-CN"/>
        </w:rPr>
      </w:pPr>
      <w:r>
        <w:rPr>
          <w:rFonts w:hint="default" w:ascii="Times New Roman" w:hAnsi="Times New Roman" w:cs="Times New Roman"/>
          <w:lang w:val="en-US" w:eastAsia="zh-CN"/>
        </w:rPr>
        <w:t>2.供货总金额：本项目</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XXX配件供应商库</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供货总金额（含本配件库其它入库供方的供货合同金额）：1830000</w:t>
      </w:r>
      <w:r>
        <w:rPr>
          <w:rFonts w:hint="default" w:ascii="Times New Roman" w:hAnsi="Times New Roman" w:cs="Times New Roman"/>
        </w:rPr>
        <w:t>元</w:t>
      </w:r>
      <w:r>
        <w:rPr>
          <w:rFonts w:hint="default" w:ascii="Times New Roman" w:hAnsi="Times New Roman" w:cs="Times New Roman"/>
          <w:lang w:eastAsia="zh-CN"/>
        </w:rPr>
        <w:t>（</w:t>
      </w:r>
      <w:r>
        <w:rPr>
          <w:rFonts w:hint="default" w:ascii="Times New Roman" w:hAnsi="Times New Roman" w:cs="Times New Roman"/>
          <w:lang w:val="en-US" w:eastAsia="zh-CN"/>
        </w:rPr>
        <w:t>大写：人民币壹佰捌拾叁万元整）</w:t>
      </w:r>
      <w:r>
        <w:rPr>
          <w:rFonts w:hint="default" w:ascii="Times New Roman" w:hAnsi="Times New Roman" w:cs="Times New Roman"/>
          <w:b/>
          <w:bCs/>
        </w:rPr>
        <w:t>（据实结算）</w:t>
      </w:r>
      <w:r>
        <w:rPr>
          <w:rFonts w:hint="default" w:ascii="Times New Roman" w:hAnsi="Times New Roman" w:cs="Times New Roman"/>
          <w:lang w:eastAsia="zh-CN"/>
        </w:rPr>
        <w:t>。</w:t>
      </w:r>
    </w:p>
    <w:p w14:paraId="3BF17197">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本项目为协议供货资格的取得，并不意味商品的成交。</w:t>
      </w:r>
      <w:r>
        <w:rPr>
          <w:rFonts w:hint="default" w:ascii="Times New Roman" w:hAnsi="Times New Roman" w:cs="Times New Roman"/>
          <w:lang w:val="en-US" w:eastAsia="zh-CN"/>
        </w:rPr>
        <w:t>需</w:t>
      </w:r>
      <w:r>
        <w:rPr>
          <w:rFonts w:hint="default" w:ascii="Times New Roman" w:hAnsi="Times New Roman" w:cs="Times New Roman"/>
        </w:rPr>
        <w:t>方将根据</w:t>
      </w:r>
      <w:r>
        <w:rPr>
          <w:rFonts w:hint="default" w:ascii="Times New Roman" w:hAnsi="Times New Roman" w:cs="Times New Roman"/>
          <w:b/>
          <w:bCs/>
          <w:u w:val="single"/>
          <w:lang w:val="en-US" w:eastAsia="zh-CN"/>
        </w:rPr>
        <w:t>到店维修的客户选择</w:t>
      </w:r>
      <w:r>
        <w:rPr>
          <w:rFonts w:hint="default" w:ascii="Times New Roman" w:hAnsi="Times New Roman" w:cs="Times New Roman"/>
        </w:rPr>
        <w:t>情况向</w:t>
      </w:r>
      <w:r>
        <w:rPr>
          <w:rFonts w:hint="default" w:ascii="Times New Roman" w:hAnsi="Times New Roman" w:cs="Times New Roman"/>
          <w:lang w:val="en-US" w:eastAsia="zh-CN"/>
        </w:rPr>
        <w:t>供</w:t>
      </w:r>
      <w:r>
        <w:rPr>
          <w:rFonts w:hint="default" w:ascii="Times New Roman" w:hAnsi="Times New Roman" w:cs="Times New Roman"/>
        </w:rPr>
        <w:t>方采购其所需用品，但</w:t>
      </w:r>
      <w:r>
        <w:rPr>
          <w:rFonts w:hint="default" w:ascii="Times New Roman" w:hAnsi="Times New Roman" w:cs="Times New Roman"/>
          <w:lang w:val="en-US" w:eastAsia="zh-CN"/>
        </w:rPr>
        <w:t>需</w:t>
      </w:r>
      <w:r>
        <w:rPr>
          <w:rFonts w:hint="default" w:ascii="Times New Roman" w:hAnsi="Times New Roman" w:cs="Times New Roman"/>
        </w:rPr>
        <w:t>方不保证向</w:t>
      </w:r>
      <w:r>
        <w:rPr>
          <w:rFonts w:hint="default" w:ascii="Times New Roman" w:hAnsi="Times New Roman" w:cs="Times New Roman"/>
          <w:lang w:val="en-US" w:eastAsia="zh-CN"/>
        </w:rPr>
        <w:t>供</w:t>
      </w:r>
      <w:r>
        <w:rPr>
          <w:rFonts w:hint="default" w:ascii="Times New Roman" w:hAnsi="Times New Roman" w:cs="Times New Roman"/>
        </w:rPr>
        <w:t>方采购的具体数额。</w:t>
      </w:r>
    </w:p>
    <w:p w14:paraId="251F5A7D">
      <w:pPr>
        <w:keepNext w:val="0"/>
        <w:keepLines w:val="0"/>
        <w:pageBreakBefore w:val="0"/>
        <w:widowControl w:val="0"/>
        <w:numPr>
          <w:ilvl w:val="0"/>
          <w:numId w:val="0"/>
        </w:numPr>
        <w:tabs>
          <w:tab w:val="left" w:pos="636"/>
        </w:tabs>
        <w:kinsoku/>
        <w:wordWrap/>
        <w:overflowPunct/>
        <w:topLinePunct w:val="0"/>
        <w:autoSpaceDE/>
        <w:autoSpaceDN/>
        <w:bidi w:val="0"/>
        <w:snapToGrid w:val="0"/>
        <w:spacing w:line="560" w:lineRule="exact"/>
        <w:ind w:leftChars="0"/>
        <w:textAlignment w:val="auto"/>
        <w:rPr>
          <w:rFonts w:hint="default" w:ascii="Times New Roman" w:hAnsi="Times New Roman" w:cs="Times New Roman"/>
          <w:b/>
          <w:sz w:val="24"/>
        </w:rPr>
      </w:pPr>
      <w:r>
        <w:rPr>
          <w:rFonts w:hint="default" w:ascii="Times New Roman" w:hAnsi="Times New Roman" w:cs="Times New Roman"/>
          <w:b/>
          <w:sz w:val="24"/>
          <w:lang w:val="en-US" w:eastAsia="zh-CN"/>
        </w:rPr>
        <w:t>二、报价、供货要求</w:t>
      </w:r>
    </w:p>
    <w:p w14:paraId="2A23E5C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1.报价要求：</w:t>
      </w:r>
    </w:p>
    <w:p w14:paraId="3646C3F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（1）供需双方组建专属的</w:t>
      </w:r>
      <w:r>
        <w:rPr>
          <w:rFonts w:hint="default" w:ascii="Times New Roman" w:hAnsi="Times New Roman" w:cs="Times New Roman"/>
          <w:u w:val="single"/>
          <w:lang w:val="en-US" w:eastAsia="zh-CN"/>
        </w:rPr>
        <w:t xml:space="preserve">  </w:t>
      </w:r>
      <w:r>
        <w:rPr>
          <w:rFonts w:hint="default" w:ascii="Times New Roman" w:hAnsi="Times New Roman" w:cs="Times New Roman"/>
          <w:b/>
          <w:bCs/>
          <w:u w:val="single"/>
          <w:lang w:val="en-US" w:eastAsia="zh-CN"/>
        </w:rPr>
        <w:t>XX库XX配件商采购报价群（下称“报价群”）</w:t>
      </w:r>
      <w:r>
        <w:rPr>
          <w:rFonts w:hint="default" w:ascii="Times New Roman" w:hAnsi="Times New Roman" w:cs="Times New Roman"/>
          <w:lang w:val="en-US" w:eastAsia="zh-CN"/>
        </w:rPr>
        <w:t>，双方在报价群实时沟通配件参数、需求数量、配件报价及送货事宜。</w:t>
      </w:r>
    </w:p>
    <w:p w14:paraId="04B3B2B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（2）报价群由需方属下汽车养护中心、监督人员及供方报价人员组成。供方应指定专人负责进群响应，进群时由需方核查其资格；如因有人事调整，供方需变更报价人的，由需方重新验证核查其资格。</w:t>
      </w:r>
    </w:p>
    <w:p w14:paraId="1971F92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（3）每次采购时，需方将对照</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XXX配件供应商库内</w:t>
      </w:r>
      <w:r>
        <w:rPr>
          <w:rFonts w:hint="default" w:ascii="Times New Roman" w:hAnsi="Times New Roman" w:cs="Times New Roman"/>
          <w:b/>
          <w:bCs/>
          <w:color w:val="000000" w:themeColor="text1"/>
          <w:sz w:val="21"/>
          <w:szCs w:val="21"/>
          <w:highlight w:val="none"/>
          <w:u w:val="single"/>
          <w:lang w:val="en-US" w:eastAsia="zh-CN"/>
          <w14:textFill>
            <w14:solidFill>
              <w14:schemeClr w14:val="tx1"/>
            </w14:solidFill>
          </w14:textFill>
        </w:rPr>
        <w:t>所有供方</w:t>
      </w:r>
      <w:r>
        <w:rPr>
          <w:rFonts w:hint="default" w:ascii="Times New Roman" w:hAnsi="Times New Roman" w:cs="Times New Roman"/>
          <w:lang w:val="en-US" w:eastAsia="zh-CN"/>
        </w:rPr>
        <w:t>提交的入库资格响应文件中填写的供货范围，按以下规定</w:t>
      </w:r>
      <w:r>
        <w:rPr>
          <w:rFonts w:hint="default" w:ascii="Times New Roman" w:hAnsi="Times New Roman" w:cs="Times New Roman"/>
        </w:rPr>
        <w:t>选择符合当次采购需求</w:t>
      </w:r>
      <w:r>
        <w:rPr>
          <w:rFonts w:hint="default" w:ascii="Times New Roman" w:hAnsi="Times New Roman" w:cs="Times New Roman"/>
          <w:lang w:val="en-US" w:eastAsia="zh-CN"/>
        </w:rPr>
        <w:t>的供方后，需方通过报价群发布当次采购需求，由当次选择的供方限时报价，具体如下：</w:t>
      </w:r>
    </w:p>
    <w:p w14:paraId="72D7D62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bCs/>
          <w:lang w:val="en-US" w:eastAsia="zh-CN"/>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①</w:t>
      </w:r>
      <w:r>
        <w:rPr>
          <w:rFonts w:hint="default" w:ascii="Times New Roman" w:hAnsi="Times New Roman" w:cs="Times New Roman"/>
          <w:b/>
          <w:bCs/>
          <w:lang w:val="en-US" w:eastAsia="zh-CN"/>
        </w:rPr>
        <w:t>供方首次入库的，合同签订的首月（自然月）为适应期，首月内需方的每次采购均向其发布采购需求。</w:t>
      </w:r>
    </w:p>
    <w:p w14:paraId="516512A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bCs/>
          <w:lang w:val="en-US" w:eastAsia="zh-CN"/>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②</w:t>
      </w:r>
      <w:r>
        <w:rPr>
          <w:rFonts w:hint="default" w:ascii="Times New Roman" w:hAnsi="Times New Roman" w:cs="Times New Roman"/>
          <w:b/>
          <w:bCs/>
          <w:lang w:val="en-US" w:eastAsia="zh-CN"/>
        </w:rPr>
        <w:t>供方入库次月起，需方有权根据库内所有供方的上一月度服务评价</w:t>
      </w:r>
      <w:r>
        <w:rPr>
          <w:rFonts w:hint="default" w:ascii="Times New Roman" w:hAnsi="Times New Roman" w:cs="Times New Roman"/>
          <w:b/>
          <w:bCs/>
          <w:highlight w:val="none"/>
          <w:lang w:val="en-US" w:eastAsia="zh-CN"/>
        </w:rPr>
        <w:t>（</w:t>
      </w:r>
      <w:r>
        <w:rPr>
          <w:rFonts w:hint="default" w:ascii="Times New Roman" w:hAnsi="Times New Roman" w:cs="Times New Roman"/>
          <w:b/>
          <w:bCs/>
          <w:highlight w:val="none"/>
          <w:u w:val="single"/>
          <w:lang w:val="en-US" w:eastAsia="zh-CN"/>
        </w:rPr>
        <w:t>每月更新服务评价，详见合同第五部分“库内配件商的评价与管理”</w:t>
      </w:r>
      <w:r>
        <w:rPr>
          <w:rFonts w:hint="default" w:ascii="Times New Roman" w:hAnsi="Times New Roman" w:cs="Times New Roman"/>
          <w:b/>
          <w:bCs/>
          <w:highlight w:val="none"/>
          <w:lang w:val="en-US" w:eastAsia="zh-CN"/>
        </w:rPr>
        <w:t>）</w:t>
      </w:r>
      <w:r>
        <w:rPr>
          <w:rFonts w:hint="default" w:ascii="Times New Roman" w:hAnsi="Times New Roman" w:cs="Times New Roman"/>
          <w:b/>
          <w:bCs/>
          <w:lang w:val="en-US" w:eastAsia="zh-CN"/>
        </w:rPr>
        <w:t>、供货距离或时效择优选取供方发布采购需求。</w:t>
      </w:r>
    </w:p>
    <w:p w14:paraId="540C286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（4）需方</w:t>
      </w:r>
      <w:r>
        <w:rPr>
          <w:rFonts w:hint="default" w:ascii="Times New Roman" w:hAnsi="Times New Roman" w:cs="Times New Roman"/>
        </w:rPr>
        <w:t>在报价</w:t>
      </w:r>
      <w:r>
        <w:rPr>
          <w:rFonts w:hint="default" w:ascii="Times New Roman" w:hAnsi="Times New Roman" w:cs="Times New Roman"/>
          <w:lang w:val="en-US" w:eastAsia="zh-CN"/>
        </w:rPr>
        <w:t>群</w:t>
      </w:r>
      <w:r>
        <w:rPr>
          <w:rFonts w:hint="default" w:ascii="Times New Roman" w:hAnsi="Times New Roman" w:cs="Times New Roman"/>
        </w:rPr>
        <w:t>发布当次采购需求</w:t>
      </w:r>
      <w:r>
        <w:rPr>
          <w:rFonts w:hint="default" w:ascii="Times New Roman" w:hAnsi="Times New Roman" w:cs="Times New Roman"/>
          <w:lang w:val="en-US" w:eastAsia="zh-CN"/>
        </w:rPr>
        <w:t>后</w:t>
      </w:r>
      <w:r>
        <w:rPr>
          <w:rFonts w:hint="default" w:ascii="Times New Roman" w:hAnsi="Times New Roman" w:cs="Times New Roman"/>
        </w:rPr>
        <w:t>，</w:t>
      </w:r>
      <w:r>
        <w:rPr>
          <w:rFonts w:hint="default" w:ascii="Times New Roman" w:hAnsi="Times New Roman" w:cs="Times New Roman"/>
          <w:lang w:val="en-US" w:eastAsia="zh-CN"/>
        </w:rPr>
        <w:t>供方应</w:t>
      </w:r>
      <w:r>
        <w:rPr>
          <w:rFonts w:hint="default" w:ascii="Times New Roman" w:hAnsi="Times New Roman" w:cs="Times New Roman"/>
        </w:rPr>
        <w:t>通过</w:t>
      </w:r>
      <w:r>
        <w:rPr>
          <w:rFonts w:hint="default" w:ascii="Times New Roman" w:hAnsi="Times New Roman" w:cs="Times New Roman"/>
          <w:lang w:val="en-US" w:eastAsia="zh-CN"/>
        </w:rPr>
        <w:t>报价群在规定时间内</w:t>
      </w:r>
      <w:r>
        <w:rPr>
          <w:rFonts w:hint="default" w:ascii="Times New Roman" w:hAnsi="Times New Roman" w:cs="Times New Roman"/>
        </w:rPr>
        <w:t>进行报价</w:t>
      </w:r>
      <w:r>
        <w:rPr>
          <w:rFonts w:hint="default" w:ascii="Times New Roman" w:hAnsi="Times New Roman" w:cs="Times New Roman"/>
          <w:lang w:eastAsia="zh-CN"/>
        </w:rPr>
        <w:t>。</w:t>
      </w:r>
      <w:r>
        <w:rPr>
          <w:rFonts w:hint="default" w:ascii="Times New Roman" w:hAnsi="Times New Roman" w:cs="Times New Roman"/>
          <w:lang w:val="en-US" w:eastAsia="zh-CN"/>
        </w:rPr>
        <w:t>除必要的佐证照片外（如车架号、故障部位、旧件照片等），其它如车牌、配件名称、数量、价格等必要的信息，供需双方应以文字形式在报价群内呈现。</w:t>
      </w:r>
    </w:p>
    <w:p w14:paraId="7A2677A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供方响应报价时，报价内容应包括标的货物、相关附件、包装费、配送费、运输物流费、验收费、仓储费、质保及售后服务费、市场价格波动等引起的费用、保险费、加工费、各项税费及合同实施过程中不可预见费用等全部费用。</w:t>
      </w:r>
    </w:p>
    <w:p w14:paraId="3FAAF92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特别提醒：</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供</w:t>
      </w:r>
      <w:r>
        <w:rPr>
          <w:rFonts w:hint="default" w:ascii="Times New Roman" w:hAnsi="Times New Roman" w:cs="Times New Roman"/>
          <w:lang w:val="en-US" w:eastAsia="zh-CN"/>
        </w:rPr>
        <w:t>方在提交入库资格响应文件时，</w:t>
      </w:r>
      <w:r>
        <w:rPr>
          <w:rFonts w:hint="default" w:ascii="Times New Roman" w:hAnsi="Times New Roman" w:cs="Times New Roman"/>
          <w:b w:val="0"/>
          <w:bCs w:val="0"/>
          <w:u w:val="none"/>
          <w:lang w:val="en-US" w:eastAsia="zh-CN"/>
        </w:rPr>
        <w:t>请如实填写可供货范围，未填选项视</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供</w:t>
      </w:r>
      <w:r>
        <w:rPr>
          <w:rFonts w:hint="default" w:ascii="Times New Roman" w:hAnsi="Times New Roman" w:cs="Times New Roman"/>
          <w:b w:val="0"/>
          <w:bCs w:val="0"/>
          <w:u w:val="none"/>
          <w:lang w:val="en-US" w:eastAsia="zh-CN"/>
        </w:rPr>
        <w:t>方无相关配件的供货能力</w:t>
      </w:r>
      <w:r>
        <w:rPr>
          <w:rFonts w:hint="default" w:ascii="Times New Roman" w:hAnsi="Times New Roman" w:cs="Times New Roman"/>
          <w:b/>
          <w:bCs/>
          <w:lang w:val="en-US" w:eastAsia="zh-CN"/>
        </w:rPr>
        <w:t>，</w:t>
      </w:r>
      <w:r>
        <w:rPr>
          <w:rFonts w:hint="default" w:ascii="Times New Roman" w:hAnsi="Times New Roman" w:cs="Times New Roman"/>
          <w:b w:val="0"/>
          <w:bCs w:val="0"/>
          <w:lang w:val="en-US" w:eastAsia="zh-CN"/>
        </w:rPr>
        <w:t>将影响每次采购的报价、供货事宜。在合同期内，</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供</w:t>
      </w:r>
      <w:r>
        <w:rPr>
          <w:rFonts w:hint="default" w:ascii="Times New Roman" w:hAnsi="Times New Roman" w:cs="Times New Roman"/>
          <w:b w:val="0"/>
          <w:bCs w:val="0"/>
          <w:lang w:val="en-US" w:eastAsia="zh-CN"/>
        </w:rPr>
        <w:t>方变更了供货范围，应及时佐证材料经需方审查后调整供货范围。</w:t>
      </w:r>
    </w:p>
    <w:p w14:paraId="52BD404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2.供货要求：</w:t>
      </w:r>
    </w:p>
    <w:p w14:paraId="2C7715C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（1）当次采购需求的报价限时截止后，需方将根据供方报价的配件质量、价格、供货时效、质保期等情况，由需方择优选取不少于1家供方的配件报价向</w:t>
      </w:r>
      <w:r>
        <w:rPr>
          <w:rFonts w:hint="default" w:ascii="Times New Roman" w:hAnsi="Times New Roman" w:cs="Times New Roman"/>
          <w:b/>
          <w:bCs/>
          <w:u w:val="single"/>
          <w:lang w:val="en-US" w:eastAsia="zh-CN"/>
        </w:rPr>
        <w:t>到店维修客户推荐并供其自行选择</w:t>
      </w:r>
      <w:r>
        <w:rPr>
          <w:rFonts w:hint="default" w:ascii="Times New Roman" w:hAnsi="Times New Roman" w:cs="Times New Roman"/>
          <w:lang w:val="en-US" w:eastAsia="zh-CN"/>
        </w:rPr>
        <w:t>。</w:t>
      </w:r>
    </w:p>
    <w:p w14:paraId="70C3BAB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cs="Times New Roman"/>
          <w:lang w:val="en-US" w:eastAsia="zh-CN"/>
        </w:rPr>
        <w:t>（2）</w:t>
      </w:r>
      <w:r>
        <w:rPr>
          <w:rFonts w:hint="default" w:ascii="Times New Roman" w:hAnsi="Times New Roman" w:cs="Times New Roman"/>
          <w:b/>
          <w:bCs/>
          <w:u w:val="single"/>
          <w:lang w:val="en-US" w:eastAsia="zh-CN"/>
        </w:rPr>
        <w:t>到店维修客户选择货物后，</w:t>
      </w:r>
      <w:r>
        <w:rPr>
          <w:rFonts w:hint="default" w:ascii="Times New Roman" w:hAnsi="Times New Roman" w:cs="Times New Roman"/>
          <w:b w:val="0"/>
          <w:bCs w:val="0"/>
          <w:u w:val="none"/>
          <w:lang w:val="en-US" w:eastAsia="zh-CN"/>
        </w:rPr>
        <w:t>需方通过报价群向供方下达订单通知。</w:t>
      </w:r>
    </w:p>
    <w:p w14:paraId="334D196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cs="Times New Roman"/>
          <w:b w:val="0"/>
          <w:bCs w:val="0"/>
          <w:u w:val="none"/>
          <w:lang w:val="en-US" w:eastAsia="zh-CN"/>
        </w:rPr>
        <w:t xml:space="preserve">（3）供方在收到订单通知后，由供方安排车辆或其它方式，按供方承诺时间送货交付到需方指定配件仓库（含送货上门或上楼）。送货地点包括但不限于： </w:t>
      </w:r>
    </w:p>
    <w:p w14:paraId="5AABCAE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highlight w:val="none"/>
          <w:u w:val="none"/>
          <w:lang w:val="en-US" w:eastAsia="zh-CN"/>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①</w:t>
      </w:r>
      <w:r>
        <w:rPr>
          <w:rFonts w:hint="default" w:ascii="Times New Roman" w:hAnsi="Times New Roman" w:cs="Times New Roman"/>
          <w:b w:val="0"/>
          <w:bCs w:val="0"/>
          <w:highlight w:val="none"/>
          <w:u w:val="none"/>
          <w:lang w:val="en-US" w:eastAsia="zh-CN"/>
        </w:rPr>
        <w:t>城东仓库（地址：中山市中山港街道濠东路17号）；</w:t>
      </w:r>
    </w:p>
    <w:p w14:paraId="76773E1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②</w:t>
      </w:r>
      <w:r>
        <w:rPr>
          <w:rFonts w:hint="default" w:ascii="Times New Roman" w:hAnsi="Times New Roman" w:cs="Times New Roman"/>
          <w:b w:val="0"/>
          <w:bCs w:val="0"/>
          <w:u w:val="none"/>
          <w:lang w:val="en-US" w:eastAsia="zh-CN"/>
        </w:rPr>
        <w:t>乐群仓库（地址：中山市沙溪镇乐群村龙聚环站前路4号）；</w:t>
      </w:r>
    </w:p>
    <w:p w14:paraId="536FB68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③</w:t>
      </w:r>
      <w:r>
        <w:rPr>
          <w:rFonts w:hint="default" w:ascii="Times New Roman" w:hAnsi="Times New Roman" w:cs="Times New Roman"/>
          <w:b w:val="0"/>
          <w:bCs w:val="0"/>
          <w:u w:val="none"/>
          <w:lang w:val="en-US" w:eastAsia="zh-CN"/>
        </w:rPr>
        <w:t>城南仓库（地址：中山市城南三路38号）；</w:t>
      </w:r>
    </w:p>
    <w:p w14:paraId="58DC702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④</w:t>
      </w:r>
      <w:r>
        <w:rPr>
          <w:rFonts w:hint="default" w:ascii="Times New Roman" w:hAnsi="Times New Roman" w:cs="Times New Roman"/>
          <w:b w:val="0"/>
          <w:bCs w:val="0"/>
          <w:u w:val="none"/>
          <w:lang w:val="en-US" w:eastAsia="zh-CN"/>
        </w:rPr>
        <w:t>坦洲仓库（地址：中山市坦洲镇坦神北路98号）；</w:t>
      </w:r>
    </w:p>
    <w:p w14:paraId="3CC4A02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eastAsia="宋体" w:cs="Times New Roman"/>
          <w:b w:val="0"/>
          <w:bCs w:val="0"/>
          <w:u w:val="none"/>
          <w:lang w:val="en-US" w:eastAsia="zh-CN"/>
        </w:rPr>
        <w:t>⑤</w:t>
      </w:r>
      <w:r>
        <w:rPr>
          <w:rFonts w:hint="default" w:ascii="Times New Roman" w:hAnsi="Times New Roman" w:cs="Times New Roman"/>
          <w:b w:val="0"/>
          <w:bCs w:val="0"/>
          <w:u w:val="none"/>
          <w:lang w:val="en-US" w:eastAsia="zh-CN"/>
        </w:rPr>
        <w:t>黄圃仓库（地址：中山市黄圃镇兴圃大道38号）；</w:t>
      </w:r>
    </w:p>
    <w:p w14:paraId="7C913CF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eastAsia="宋体" w:cs="Times New Roman"/>
          <w:b w:val="0"/>
          <w:bCs w:val="0"/>
          <w:u w:val="none"/>
          <w:lang w:val="en-US" w:eastAsia="zh-CN"/>
        </w:rPr>
        <w:t>⑥</w:t>
      </w:r>
      <w:r>
        <w:rPr>
          <w:rFonts w:hint="default" w:ascii="Times New Roman" w:hAnsi="Times New Roman" w:cs="Times New Roman"/>
          <w:b w:val="0"/>
          <w:bCs w:val="0"/>
          <w:u w:val="none"/>
          <w:lang w:val="en-US" w:eastAsia="zh-CN"/>
        </w:rPr>
        <w:t>城北仓库（地址：石岐区东明北路民营科技园民康路15号）</w:t>
      </w:r>
    </w:p>
    <w:p w14:paraId="5E0C372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宋体" w:cs="Times New Roman"/>
          <w:b/>
          <w:color w:val="000000" w:themeColor="text1"/>
          <w:sz w:val="24"/>
          <w:szCs w:val="24"/>
          <w:highlight w:val="none"/>
          <w14:textFill>
            <w14:solidFill>
              <w14:schemeClr w14:val="tx1"/>
            </w14:solidFill>
          </w14:textFill>
        </w:rPr>
        <w:t xml:space="preserve">付款方式 </w:t>
      </w:r>
    </w:p>
    <w:p w14:paraId="536D49C7">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方</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各批次货物按月通过银行转账</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据实</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结算。</w:t>
      </w:r>
    </w:p>
    <w:p w14:paraId="0E160D80">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2.供需双方</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应于次月15日前</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完成</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上月实际购销货物</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的</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核对</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及</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确认，</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核对无误后供方应</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开具</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与送货单据配件明细对项、等额有效的发票给</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需方</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需方在收到有效发票后的5日内向供货支付上月货款。</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3.供方每次请款前应先开具等额有效的发票，否则需方有权拒绝付款</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且不承担延迟支付的违约责任。</w:t>
      </w:r>
    </w:p>
    <w:p w14:paraId="73CB6458">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4.供方</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收款账户如下：</w:t>
      </w:r>
    </w:p>
    <w:p w14:paraId="49B03BD1">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 xml:space="preserve">户 名： </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XXXX</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有限公司</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账 号：</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XXXXXX</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 xml:space="preserve">        </w:t>
      </w:r>
    </w:p>
    <w:p w14:paraId="543B98F8">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开户行：</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中国</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XXXX</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银行股份有限公司</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XXXX</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支行</w:t>
      </w:r>
    </w:p>
    <w:p w14:paraId="331A9697">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宋体" w:cs="Times New Roman"/>
          <w:b/>
          <w:color w:val="000000" w:themeColor="text1"/>
          <w:sz w:val="24"/>
          <w:szCs w:val="24"/>
          <w:highlight w:val="none"/>
          <w14:textFill>
            <w14:solidFill>
              <w14:schemeClr w14:val="tx1"/>
            </w14:solidFill>
          </w14:textFill>
        </w:rPr>
        <w:t>、</w:t>
      </w: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质量要求及</w:t>
      </w:r>
      <w:r>
        <w:rPr>
          <w:rFonts w:hint="default" w:ascii="Times New Roman" w:hAnsi="Times New Roman" w:eastAsia="宋体" w:cs="Times New Roman"/>
          <w:b/>
          <w:color w:val="000000" w:themeColor="text1"/>
          <w:sz w:val="24"/>
          <w:szCs w:val="24"/>
          <w:highlight w:val="none"/>
          <w14:textFill>
            <w14:solidFill>
              <w14:schemeClr w14:val="tx1"/>
            </w14:solidFill>
          </w14:textFill>
        </w:rPr>
        <w:t>售后服务</w:t>
      </w:r>
    </w:p>
    <w:p w14:paraId="5FCF805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cs="Times New Roman"/>
          <w:b w:val="0"/>
          <w:bCs w:val="0"/>
          <w:u w:val="none"/>
          <w:lang w:val="en-US" w:eastAsia="zh-CN"/>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供方应保证所提供的</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货物</w:t>
      </w:r>
      <w:r>
        <w:rPr>
          <w:rFonts w:hint="default" w:ascii="Times New Roman" w:hAnsi="Times New Roman" w:eastAsia="宋体" w:cs="Times New Roman"/>
          <w:color w:val="000000" w:themeColor="text1"/>
          <w:sz w:val="21"/>
          <w:szCs w:val="21"/>
          <w:highlight w:val="none"/>
          <w14:textFill>
            <w14:solidFill>
              <w14:schemeClr w14:val="tx1"/>
            </w14:solidFill>
          </w14:textFill>
        </w:rPr>
        <w:t>是车辆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或配件</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制造厂、授权经销</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代理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商原厂家或需方指定配套厂家的产品，并保证</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货物是</w:t>
      </w:r>
      <w:r>
        <w:rPr>
          <w:rFonts w:hint="default" w:ascii="Times New Roman" w:hAnsi="Times New Roman" w:eastAsia="宋体" w:cs="Times New Roman"/>
          <w:color w:val="000000" w:themeColor="text1"/>
          <w:sz w:val="21"/>
          <w:szCs w:val="21"/>
          <w:highlight w:val="none"/>
          <w14:textFill>
            <w14:solidFill>
              <w14:schemeClr w14:val="tx1"/>
            </w14:solidFill>
          </w14:textFill>
        </w:rPr>
        <w:t>全新的、完好无损坏的产品</w:t>
      </w:r>
      <w:r>
        <w:rPr>
          <w:rFonts w:hint="default" w:ascii="Times New Roman" w:hAnsi="Times New Roman" w:cs="Times New Roman"/>
          <w:b w:val="0"/>
          <w:bCs w:val="0"/>
          <w:u w:val="none"/>
          <w:lang w:val="en-US" w:eastAsia="zh-CN"/>
        </w:rPr>
        <w:t>，享受国家“三包”政策，符合国家及行业的相关规定。</w:t>
      </w:r>
    </w:p>
    <w:p w14:paraId="3EC9137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b w:val="0"/>
          <w:bCs w:val="0"/>
          <w:u w:val="none"/>
          <w:lang w:val="en-US" w:eastAsia="zh-CN"/>
        </w:rPr>
      </w:pPr>
      <w:r>
        <w:rPr>
          <w:rFonts w:hint="default" w:ascii="Times New Roman" w:hAnsi="Times New Roman" w:cs="Times New Roman"/>
          <w:b w:val="0"/>
          <w:bCs w:val="0"/>
          <w:u w:val="none"/>
          <w:lang w:val="en-US" w:eastAsia="zh-CN"/>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供方应保证其货物在正确安装、正常使用和保养条件下，在其使用寿命内应具有满意的性能。在</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货物</w:t>
      </w:r>
      <w:r>
        <w:rPr>
          <w:rFonts w:hint="default" w:ascii="Times New Roman" w:hAnsi="Times New Roman" w:eastAsia="宋体" w:cs="Times New Roman"/>
          <w:color w:val="000000" w:themeColor="text1"/>
          <w:sz w:val="21"/>
          <w:szCs w:val="21"/>
          <w:highlight w:val="none"/>
          <w14:textFill>
            <w14:solidFill>
              <w14:schemeClr w14:val="tx1"/>
            </w14:solidFill>
          </w14:textFill>
        </w:rPr>
        <w:t>最终验收后的质量保证期内，对由于设计、工艺或材质的缺陷而导致发生任何故障或</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返工</w:t>
      </w:r>
      <w:r>
        <w:rPr>
          <w:rFonts w:hint="default" w:ascii="Times New Roman" w:hAnsi="Times New Roman" w:eastAsia="宋体" w:cs="Times New Roman"/>
          <w:color w:val="000000" w:themeColor="text1"/>
          <w:sz w:val="21"/>
          <w:szCs w:val="21"/>
          <w:highlight w:val="none"/>
          <w14:textFill>
            <w14:solidFill>
              <w14:schemeClr w14:val="tx1"/>
            </w14:solidFill>
          </w14:textFill>
        </w:rPr>
        <w:t>的，经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供需双方</w:t>
      </w:r>
      <w:r>
        <w:rPr>
          <w:rFonts w:hint="default" w:ascii="Times New Roman" w:hAnsi="Times New Roman" w:eastAsia="宋体" w:cs="Times New Roman"/>
          <w:color w:val="000000" w:themeColor="text1"/>
          <w:sz w:val="21"/>
          <w:szCs w:val="21"/>
          <w:highlight w:val="none"/>
          <w14:textFill>
            <w14:solidFill>
              <w14:schemeClr w14:val="tx1"/>
            </w14:solidFill>
          </w14:textFill>
        </w:rPr>
        <w:t>确认，</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供方</w:t>
      </w:r>
      <w:r>
        <w:rPr>
          <w:rFonts w:hint="default" w:ascii="Times New Roman" w:hAnsi="Times New Roman" w:cs="Times New Roman"/>
          <w:b w:val="0"/>
          <w:bCs w:val="0"/>
          <w:u w:val="none"/>
          <w:lang w:val="en-US" w:eastAsia="zh-CN"/>
        </w:rPr>
        <w:t>应在接到需方通知之日起2日内对不合格货物进行退换处理；</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如由此给需方造成损失的，还应赔偿因此给需方造成的一切损失。</w:t>
      </w:r>
    </w:p>
    <w:p w14:paraId="1FF945D1">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需方对供方的任何索赔，均须向供方发出通知，当需方发出通知后，供方须在48小时内书面确认检测结果，供方逾期未能答复的，视同接受检测结果。若供方对需方的检测结果有任何质疑，可向需方提出将索赔物送中山市质监部门或双方协定有认证资格的第三方进行检测，检测费用由供方支付，第三方检测结果提交需方主管技术部门确认，若确认为供方非责的，退还扣减的货款。</w:t>
      </w:r>
    </w:p>
    <w:p w14:paraId="46F8F6D0">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供方在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货物</w:t>
      </w:r>
      <w:r>
        <w:rPr>
          <w:rFonts w:hint="default" w:ascii="Times New Roman" w:hAnsi="Times New Roman" w:eastAsia="宋体" w:cs="Times New Roman"/>
          <w:color w:val="000000" w:themeColor="text1"/>
          <w:sz w:val="21"/>
          <w:szCs w:val="21"/>
          <w:highlight w:val="none"/>
          <w14:textFill>
            <w14:solidFill>
              <w14:schemeClr w14:val="tx1"/>
            </w14:solidFill>
          </w14:textFill>
        </w:rPr>
        <w:t>质保期内可通过电话或书面方式解答产品使用方面的疑问，必要时派驻技术人员专门服务，同时根据需方的要求作适当的免费培训。</w:t>
      </w:r>
    </w:p>
    <w:p w14:paraId="05D06E6F">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货物</w:t>
      </w:r>
      <w:r>
        <w:rPr>
          <w:rFonts w:hint="default" w:ascii="Times New Roman" w:hAnsi="Times New Roman" w:eastAsia="宋体" w:cs="Times New Roman"/>
          <w:color w:val="000000" w:themeColor="text1"/>
          <w:sz w:val="21"/>
          <w:szCs w:val="21"/>
          <w:highlight w:val="none"/>
          <w14:textFill>
            <w14:solidFill>
              <w14:schemeClr w14:val="tx1"/>
            </w14:solidFill>
          </w14:textFill>
        </w:rPr>
        <w:t>质保期内对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需方</w:t>
      </w:r>
      <w:r>
        <w:rPr>
          <w:rFonts w:hint="default" w:ascii="Times New Roman" w:hAnsi="Times New Roman" w:eastAsia="宋体" w:cs="Times New Roman"/>
          <w:color w:val="000000" w:themeColor="text1"/>
          <w:sz w:val="21"/>
          <w:szCs w:val="21"/>
          <w:highlight w:val="none"/>
          <w14:textFill>
            <w14:solidFill>
              <w14:schemeClr w14:val="tx1"/>
            </w14:solidFill>
          </w14:textFill>
        </w:rPr>
        <w:t>提出的质量问题及维修技术要求，供方应立即响应，在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1"/>
          <w:szCs w:val="21"/>
          <w:highlight w:val="none"/>
          <w14:textFill>
            <w14:solidFill>
              <w14:schemeClr w14:val="tx1"/>
            </w14:solidFill>
          </w14:textFill>
        </w:rPr>
        <w:t>小时内到达现场</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并</w:t>
      </w:r>
      <w:r>
        <w:rPr>
          <w:rFonts w:hint="default" w:ascii="Times New Roman" w:hAnsi="Times New Roman" w:eastAsia="宋体" w:cs="Times New Roman"/>
          <w:color w:val="000000" w:themeColor="text1"/>
          <w:sz w:val="21"/>
          <w:szCs w:val="21"/>
          <w:highlight w:val="none"/>
          <w14:textFill>
            <w14:solidFill>
              <w14:schemeClr w14:val="tx1"/>
            </w14:solidFill>
          </w14:textFill>
        </w:rPr>
        <w:t>解决问题；供方若24小时内不能解决质量问题的，需在48小时内提供相同规格的产品或材料作代用品。</w:t>
      </w:r>
    </w:p>
    <w:p w14:paraId="70B6B937">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五</w:t>
      </w:r>
      <w:r>
        <w:rPr>
          <w:rFonts w:hint="default" w:ascii="Times New Roman" w:hAnsi="Times New Roman" w:eastAsia="宋体" w:cs="Times New Roman"/>
          <w:b/>
          <w:color w:val="000000" w:themeColor="text1"/>
          <w:sz w:val="24"/>
          <w:szCs w:val="24"/>
          <w:highlight w:val="none"/>
          <w14:textFill>
            <w14:solidFill>
              <w14:schemeClr w14:val="tx1"/>
            </w14:solidFill>
          </w14:textFill>
        </w:rPr>
        <w:t>、</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库内配件商的</w:t>
      </w: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评价与</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管理</w:t>
      </w:r>
    </w:p>
    <w:p w14:paraId="2E511968">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1合同期内，需方成立考评小组，每月按《入库配件商服务评分表》（详见附件）对库内所有供方的服务质量、供货距离或时效进行服务评价</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，每月服务评价基础分为100分，次月服务评价分数清零重新考评。</w:t>
      </w:r>
    </w:p>
    <w:p w14:paraId="5157EE4F">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供方首次入库的，合同签订的首月（自然月）为适应期</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供方应在此期间熟悉、了解需方的</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具体</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需求。同时需方</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将按《入库配件商服务评分表》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对供方的供货配送情况</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评价；</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在适应期内的，</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首月评价</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情况不计入整个</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合同期内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的累计</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评价</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情况。</w:t>
      </w:r>
    </w:p>
    <w:p w14:paraId="24543682">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3.合同期内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，经查实，</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供方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有下列情形之一，</w:t>
      </w:r>
      <w:r>
        <w:rPr>
          <w:rFonts w:hint="default" w:ascii="Times New Roman" w:hAnsi="Times New Roman" w:cs="Times New Roman"/>
          <w:b w:val="0"/>
          <w:bCs w:val="0"/>
          <w:u w:val="none"/>
          <w:lang w:val="en-US" w:eastAsia="zh-CN"/>
        </w:rPr>
        <w:t>需方有权将供方移出</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XXX配件供应商库，</w:t>
      </w:r>
      <w:r>
        <w:rPr>
          <w:rFonts w:hint="default" w:ascii="Times New Roman" w:hAnsi="Times New Roman" w:cs="Times New Roman"/>
          <w:b w:val="0"/>
          <w:bCs w:val="0"/>
          <w:u w:val="none"/>
          <w:lang w:val="en-US" w:eastAsia="zh-CN"/>
        </w:rPr>
        <w:t>终止供方供货资格，单方解除本合同，无需支付任何费用；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如由此给需方造成损失的，供方还应赔偿因此给需方造成的一切损失。具体</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情形</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如下：</w:t>
      </w:r>
    </w:p>
    <w:p w14:paraId="55C915A6">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推荐互为关联的配件商参与准入审查；</w:t>
      </w:r>
    </w:p>
    <w:p w14:paraId="10B44507">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冒充库内其它配件商报价的；</w:t>
      </w:r>
    </w:p>
    <w:p w14:paraId="090200EC">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（3）所供货物</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擅自变更供货配件的规格、品牌、价格3次以上的；</w:t>
      </w:r>
    </w:p>
    <w:p w14:paraId="2B9B9A29">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无故拒绝供货3次以上的；</w:t>
      </w:r>
    </w:p>
    <w:p w14:paraId="0EB6B7EF">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因配件质量问题导致车辆技术事故的发生；</w:t>
      </w:r>
    </w:p>
    <w:p w14:paraId="52DE413F">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因配件质量问题造成车辆返工无故拒赔的；</w:t>
      </w:r>
    </w:p>
    <w:p w14:paraId="6C471B59">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合同期内累计3个月服务评价低于70分的；</w:t>
      </w:r>
    </w:p>
    <w:p w14:paraId="4DD2794D">
      <w:pPr>
        <w:keepNext w:val="0"/>
        <w:keepLines w:val="0"/>
        <w:pageBreakBefore w:val="0"/>
        <w:widowControl w:val="0"/>
        <w:tabs>
          <w:tab w:val="left" w:pos="420"/>
        </w:tabs>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有其它违反法律、法规和规章以及管理部门规定的其它条件等。</w:t>
      </w:r>
    </w:p>
    <w:p w14:paraId="3F3617E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六</w:t>
      </w:r>
      <w:r>
        <w:rPr>
          <w:rFonts w:hint="default" w:ascii="Times New Roman" w:hAnsi="Times New Roman" w:eastAsia="宋体" w:cs="Times New Roman"/>
          <w:b/>
          <w:color w:val="000000" w:themeColor="text1"/>
          <w:sz w:val="24"/>
          <w:szCs w:val="24"/>
          <w:highlight w:val="none"/>
          <w14:textFill>
            <w14:solidFill>
              <w14:schemeClr w14:val="tx1"/>
            </w14:solidFill>
          </w14:textFill>
        </w:rPr>
        <w:t>、</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违约责任</w:t>
      </w:r>
    </w:p>
    <w:p w14:paraId="0B49FB31">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cs="Times New Roman"/>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pacing w:val="0"/>
          <w:kern w:val="2"/>
          <w:sz w:val="21"/>
          <w:szCs w:val="21"/>
          <w:highlight w:val="none"/>
          <w:lang w:val="en-US" w:eastAsia="zh-CN" w:bidi="ar-SA"/>
          <w14:textFill>
            <w14:solidFill>
              <w14:schemeClr w14:val="tx1"/>
            </w14:solidFill>
          </w14:textFill>
        </w:rPr>
        <w:t>1.供方按约定的时间和方式履行义务，出现本合同第五部分“</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库内配件商的</w:t>
      </w: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评价与</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管理</w:t>
      </w:r>
      <w:r>
        <w:rPr>
          <w:rFonts w:hint="default" w:ascii="Times New Roman" w:hAnsi="Times New Roman" w:cs="Times New Roman"/>
          <w:color w:val="000000" w:themeColor="text1"/>
          <w:spacing w:val="0"/>
          <w:kern w:val="2"/>
          <w:sz w:val="21"/>
          <w:szCs w:val="21"/>
          <w:highlight w:val="none"/>
          <w:lang w:val="en-US" w:eastAsia="zh-CN" w:bidi="ar-SA"/>
          <w14:textFill>
            <w14:solidFill>
              <w14:schemeClr w14:val="tx1"/>
            </w14:solidFill>
          </w14:textFill>
        </w:rPr>
        <w:t>”中的移出配件供应商库的情形的，需方有权</w:t>
      </w:r>
      <w:r>
        <w:rPr>
          <w:rFonts w:hint="default" w:ascii="Times New Roman" w:hAnsi="Times New Roman" w:cs="Times New Roman"/>
          <w:b w:val="0"/>
          <w:bCs w:val="0"/>
          <w:u w:val="none"/>
          <w:lang w:val="en-US" w:eastAsia="zh-CN"/>
        </w:rPr>
        <w:t>终止供方供货资格，单方解除本合同，无需支付任何费用；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如由此给需方造成损失的，供方还应赔偿因此给需方造成的一切损失。</w:t>
      </w:r>
    </w:p>
    <w:p w14:paraId="7B99E15B">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pPr>
      <w:r>
        <w:rPr>
          <w:rFonts w:hint="default" w:ascii="Times New Roman" w:hAnsi="Times New Roman" w:cs="Times New Roman"/>
          <w:color w:val="000000" w:themeColor="text1"/>
          <w:spacing w:val="0"/>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除</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需方</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事先书面同意外，</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供方</w:t>
      </w:r>
      <w:r>
        <w:rPr>
          <w:rFonts w:hint="default" w:ascii="Times New Roman" w:hAnsi="Times New Roman" w:cs="Times New Roman"/>
          <w:color w:val="000000" w:themeColor="text1"/>
          <w:spacing w:val="0"/>
          <w:kern w:val="2"/>
          <w:sz w:val="21"/>
          <w:szCs w:val="21"/>
          <w:highlight w:val="none"/>
          <w:lang w:val="en-US" w:eastAsia="zh-CN" w:bidi="ar-SA"/>
          <w14:textFill>
            <w14:solidFill>
              <w14:schemeClr w14:val="tx1"/>
            </w14:solidFill>
          </w14:textFill>
        </w:rPr>
        <w:t>不</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得以任何形式全部或部分转让其应履行的本合同项下的义务。否则，</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需方</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有权解除本合同，无须向</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供方</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支付任何款项，</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供方</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应在</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需方</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指定期限内全额退还已收取的费用，并赔偿因此给</w:t>
      </w: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需方</w:t>
      </w:r>
      <w:r>
        <w:rPr>
          <w:rFonts w:hint="default" w:ascii="Times New Roman" w:hAnsi="Times New Roman" w:eastAsia="宋体" w:cs="Times New Roman"/>
          <w:color w:val="000000" w:themeColor="text1"/>
          <w:spacing w:val="0"/>
          <w:kern w:val="2"/>
          <w:sz w:val="21"/>
          <w:szCs w:val="21"/>
          <w:highlight w:val="none"/>
          <w:lang w:val="en-US" w:eastAsia="zh-Hans" w:bidi="ar-SA"/>
          <w14:textFill>
            <w14:solidFill>
              <w14:schemeClr w14:val="tx1"/>
            </w14:solidFill>
          </w14:textFill>
        </w:rPr>
        <w:t>造成的一切损失。</w:t>
      </w:r>
    </w:p>
    <w:p w14:paraId="00286C50">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因供方违约，导致需方因此支出的包括但不限于律师费、诉讼保全保险费、采取补救措施支出的费用、第三方索赔费等费用均由供方承担。</w:t>
      </w:r>
    </w:p>
    <w:p w14:paraId="77454270">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其他违约责任按《中华人民共和国民法典》有关规定执行。</w:t>
      </w:r>
    </w:p>
    <w:p w14:paraId="21B6ED1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七、通知与送达</w:t>
      </w:r>
    </w:p>
    <w:p w14:paraId="1D7CAAFD">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27DDD6DF">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2.需方的联系方式：</w:t>
      </w:r>
    </w:p>
    <w:p w14:paraId="79BB70FC">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（1）通讯地址：中山市沙溪镇站前路4号香山畅行汽车养护中心</w:t>
      </w:r>
    </w:p>
    <w:p w14:paraId="5D5E2F96">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（2）收件人：关俭文</w:t>
      </w:r>
    </w:p>
    <w:p w14:paraId="6779689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（3）联系电话：13411675194</w:t>
      </w:r>
    </w:p>
    <w:p w14:paraId="7577BDCC">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（4）电子邮箱：QCF@zsbus.net</w:t>
      </w:r>
    </w:p>
    <w:p w14:paraId="08E62115">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2.供方的联系方式：</w:t>
      </w:r>
    </w:p>
    <w:p w14:paraId="34D68230">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（1）通讯地址：XXXXX</w:t>
      </w:r>
    </w:p>
    <w:p w14:paraId="1BA12A0A">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（2）收件人：XXX</w:t>
      </w:r>
    </w:p>
    <w:p w14:paraId="11C32434">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（3）联系电话：XXX</w:t>
      </w:r>
    </w:p>
    <w:p w14:paraId="4BFCD564">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（4）电子邮箱：XX@XXX</w:t>
      </w:r>
    </w:p>
    <w:p w14:paraId="4D20C6D3">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3.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2FA2EB2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4.同时选择多种通知方式的，以其中较快送达者为准。就同一事项，一方对另一方发出一份以上通知且通知内容不同的，除非在通知中另有明确说明，以通知发出时间在后的为准。</w:t>
      </w:r>
    </w:p>
    <w:p w14:paraId="46F3A483">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5.本条约定内容为本合同双方均明确同意的特别条款，效力独立于本协议其他条款。不论本协议其他条款因为任何原因被法院、仲裁机关或其他有权机关认定为无效或者被撤销，本条约定内容均为有效。</w:t>
      </w:r>
    </w:p>
    <w:p w14:paraId="66CC9F13">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宋体" w:cs="Times New Roman"/>
          <w:b/>
          <w:color w:val="000000" w:themeColor="text1"/>
          <w:sz w:val="24"/>
          <w:szCs w:val="24"/>
          <w:highlight w:val="none"/>
          <w14:textFill>
            <w14:solidFill>
              <w14:schemeClr w14:val="tx1"/>
            </w14:solidFill>
          </w14:textFill>
        </w:rPr>
        <w:t>、廉洁条款</w:t>
      </w:r>
    </w:p>
    <w:p w14:paraId="12C0D2DF">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双方应当自觉遵守国家、地方法律法规以及本</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合同</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的约定，在</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合同</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的订立、履行过程中廉洁自律。</w:t>
      </w:r>
    </w:p>
    <w:p w14:paraId="327B29D6">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方及其工作人员均不得以任何形式向</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方索要和收受回扣等好处费。</w:t>
      </w:r>
    </w:p>
    <w:p w14:paraId="62F8D699">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方工作人员应当保持与</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方的正常业务交往，不得接受</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方的礼金、有价证券和贵重物品，不得在</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方报销任何应由其个人承担的费用。</w:t>
      </w:r>
    </w:p>
    <w:p w14:paraId="6D98D4E2">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方工作人员不得参加可能对公正开展业务有影响的宴请和娱乐活动。</w:t>
      </w:r>
    </w:p>
    <w:p w14:paraId="5F6FF341">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方工作人员不得要求或者接受</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方为其住房装修、婚丧嫁娶、家属和子女的工作安排以及出国等提供方便。</w:t>
      </w:r>
    </w:p>
    <w:p w14:paraId="6661ED0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方不得接受</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方工作人员介绍的家属或者亲友从事与合同相关的业务。</w:t>
      </w:r>
    </w:p>
    <w:p w14:paraId="71F277D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方应当通过正常途径开展相关业务，不得为获取某些不正当利益而向</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方工作人员赠送礼金、有价证券和贵重物品等，或给</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方工作人员报销其个人费用，或邀请</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方工作人员外出旅游和进入营业性娱乐场所，或为</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方工作人员住房装修、婚丧嫁娶、家属和子女的工作安排以及出国等提供方便。</w:t>
      </w:r>
    </w:p>
    <w:p w14:paraId="7F8937C3">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方如发现</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方工作人员有违反上述廉洁条款者，应向</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方举报。</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方不得找任何借口对</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方进行报复。</w:t>
      </w:r>
    </w:p>
    <w:p w14:paraId="66F9CA08">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方发现</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方有违反本</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合同</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或者采用不正当的手段行贿</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方工作人员等不正当竞争行为的，</w:t>
      </w:r>
      <w:r>
        <w:rPr>
          <w:rFonts w:hint="default" w:ascii="Times New Roman" w:hAnsi="Times New Roman" w:cs="Times New Roman"/>
          <w:b w:val="0"/>
          <w:bCs/>
          <w:color w:val="000000" w:themeColor="text1"/>
          <w:sz w:val="21"/>
          <w:szCs w:val="21"/>
          <w:highlight w:val="none"/>
          <w:lang w:eastAsia="zh-CN"/>
          <w14:textFill>
            <w14:solidFill>
              <w14:schemeClr w14:val="tx1"/>
            </w14:solidFill>
          </w14:textFill>
        </w:rPr>
        <w:t>需</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方有权解除本</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合同</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并追究</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供</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方相关的法律责任。</w:t>
      </w:r>
    </w:p>
    <w:p w14:paraId="56AD2038">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val="0"/>
          <w:color w:val="000000" w:themeColor="text1"/>
          <w:sz w:val="21"/>
          <w:szCs w:val="21"/>
          <w:highlight w:val="none"/>
          <w:lang w:val="en-US" w:eastAsia="zh-CN"/>
          <w14:textFill>
            <w14:solidFill>
              <w14:schemeClr w14:val="tx1"/>
            </w14:solidFill>
          </w14:textFill>
        </w:rPr>
        <w:t>八、</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本合同签订后，如果供需双方发生争议，应友好协商，协商不成产生的诉讼，由需方所在地有管辖权的法院裁决。</w:t>
      </w:r>
    </w:p>
    <w:p w14:paraId="0D39D66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val="0"/>
          <w:color w:val="000000" w:themeColor="text1"/>
          <w:sz w:val="21"/>
          <w:szCs w:val="21"/>
          <w:highlight w:val="none"/>
          <w:lang w:val="en-US" w:eastAsia="zh-CN"/>
          <w14:textFill>
            <w14:solidFill>
              <w14:schemeClr w14:val="tx1"/>
            </w14:solidFill>
          </w14:textFill>
        </w:rPr>
        <w:t>九、</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本合同</w:t>
      </w:r>
      <w:r>
        <w:rPr>
          <w:rFonts w:hint="default" w:ascii="Times New Roman" w:hAnsi="Times New Roman" w:cs="Times New Roman"/>
        </w:rPr>
        <w:t>经双方法定代表人或授权代表签字并盖章之日起</w:t>
      </w:r>
      <w:r>
        <w:rPr>
          <w:rFonts w:hint="default" w:ascii="Times New Roman" w:hAnsi="Times New Roman" w:cs="Times New Roman"/>
          <w:lang w:val="en-US" w:eastAsia="zh-CN"/>
        </w:rPr>
        <w:t>一年后到期，或本项目</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XXX配件供应商库</w:t>
      </w:r>
      <w:r>
        <w:rPr>
          <w:rFonts w:hint="default" w:ascii="Times New Roman" w:hAnsi="Times New Roman" w:cs="Times New Roman"/>
          <w:u w:val="single"/>
          <w:lang w:val="en-US" w:eastAsia="zh-CN"/>
        </w:rPr>
        <w:t xml:space="preserve"> </w:t>
      </w:r>
      <w:r>
        <w:rPr>
          <w:rFonts w:hint="default" w:ascii="Times New Roman" w:hAnsi="Times New Roman" w:cs="Times New Roman"/>
          <w:b w:val="0"/>
          <w:bCs w:val="0"/>
          <w:u w:val="none"/>
          <w:lang w:val="en-US" w:eastAsia="zh-CN"/>
        </w:rPr>
        <w:t>内所有供方的累计实际结算金额达到供货</w:t>
      </w:r>
      <w:r>
        <w:rPr>
          <w:rFonts w:hint="default" w:ascii="Times New Roman" w:hAnsi="Times New Roman" w:cs="Times New Roman"/>
          <w:lang w:val="en-US" w:eastAsia="zh-CN"/>
        </w:rPr>
        <w:t>总金额1830000</w:t>
      </w:r>
      <w:r>
        <w:rPr>
          <w:rFonts w:hint="default" w:ascii="Times New Roman" w:hAnsi="Times New Roman" w:cs="Times New Roman"/>
        </w:rPr>
        <w:t>元</w:t>
      </w:r>
      <w:r>
        <w:rPr>
          <w:rFonts w:hint="default" w:ascii="Times New Roman" w:hAnsi="Times New Roman" w:cs="Times New Roman"/>
          <w:lang w:val="en-US" w:eastAsia="zh-CN"/>
        </w:rPr>
        <w:commentReference w:id="0"/>
      </w:r>
      <w:r>
        <w:rPr>
          <w:rFonts w:hint="default" w:ascii="Times New Roman" w:hAnsi="Times New Roman" w:cs="Times New Roman"/>
          <w:lang w:val="en-US" w:eastAsia="zh-CN"/>
        </w:rPr>
        <w:t>的则本合同提前终止。</w:t>
      </w:r>
    </w:p>
    <w:p w14:paraId="5C4DC026">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val="0"/>
          <w:color w:val="000000" w:themeColor="text1"/>
          <w:sz w:val="21"/>
          <w:szCs w:val="21"/>
          <w:highlight w:val="none"/>
          <w:lang w:val="en-US" w:eastAsia="zh-CN"/>
          <w14:textFill>
            <w14:solidFill>
              <w14:schemeClr w14:val="tx1"/>
            </w14:solidFill>
          </w14:textFill>
        </w:rPr>
        <w:t>十、</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本合同未尽事宜，由供需双方协商，以书面形式作补充合同，该合同与本合同具有同等法律效力。本合同正本一式叁份，供方执壹份，需方执贰份，具有同等法律效力。</w:t>
      </w:r>
    </w:p>
    <w:p w14:paraId="479A109E">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val="0"/>
          <w:color w:val="000000" w:themeColor="text1"/>
          <w:sz w:val="21"/>
          <w:szCs w:val="21"/>
          <w:highlight w:val="none"/>
          <w:lang w:val="en-US" w:eastAsia="zh-CN"/>
          <w14:textFill>
            <w14:solidFill>
              <w14:schemeClr w14:val="tx1"/>
            </w14:solidFill>
          </w14:textFill>
        </w:rPr>
        <w:t>十一、</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本合同附件作为本合同有效组成部分，与本合同具有同等法律效力。</w:t>
      </w:r>
    </w:p>
    <w:p w14:paraId="5DDA89A6">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附件：</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入库配件商服务评分表</w:t>
      </w:r>
    </w:p>
    <w:p w14:paraId="43F140D7">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（余下无正文，为合同签署页）</w:t>
      </w:r>
    </w:p>
    <w:p w14:paraId="065B9067">
      <w:pPr>
        <w:keepNext w:val="0"/>
        <w:keepLines w:val="0"/>
        <w:pageBreakBefore w:val="0"/>
        <w:widowControl w:val="0"/>
        <w:kinsoku/>
        <w:wordWrap/>
        <w:overflowPunct/>
        <w:topLinePunct w:val="0"/>
        <w:autoSpaceDE/>
        <w:autoSpaceDN/>
        <w:bidi w:val="0"/>
        <w:adjustRightInd w:val="0"/>
        <w:snapToGrid w:val="0"/>
        <w:spacing w:beforeLines="0" w:afterLines="0" w:line="360" w:lineRule="auto"/>
        <w:rPr>
          <w:rFonts w:hint="default" w:ascii="Times New Roman" w:hAnsi="Times New Roman" w:eastAsia="宋体" w:cs="Times New Roman"/>
          <w:b/>
          <w:color w:val="000000" w:themeColor="text1"/>
          <w:sz w:val="21"/>
          <w:szCs w:val="21"/>
          <w:highlight w:val="none"/>
          <w14:textFill>
            <w14:solidFill>
              <w14:schemeClr w14:val="tx1"/>
            </w14:solidFill>
          </w14:textFill>
        </w:rPr>
      </w:pPr>
    </w:p>
    <w:p w14:paraId="628477CE">
      <w:pPr>
        <w:keepNext w:val="0"/>
        <w:keepLines w:val="0"/>
        <w:pageBreakBefore w:val="0"/>
        <w:widowControl w:val="0"/>
        <w:kinsoku/>
        <w:wordWrap/>
        <w:overflowPunct/>
        <w:topLinePunct w:val="0"/>
        <w:autoSpaceDE/>
        <w:autoSpaceDN/>
        <w:bidi w:val="0"/>
        <w:adjustRightInd w:val="0"/>
        <w:snapToGrid w:val="0"/>
        <w:spacing w:beforeLines="0" w:afterLines="0"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3EDA8997">
      <w:pPr>
        <w:keepNext w:val="0"/>
        <w:keepLines w:val="0"/>
        <w:pageBreakBefore w:val="0"/>
        <w:widowControl w:val="0"/>
        <w:kinsoku/>
        <w:wordWrap/>
        <w:overflowPunct/>
        <w:topLinePunct w:val="0"/>
        <w:autoSpaceDE/>
        <w:autoSpaceDN/>
        <w:bidi w:val="0"/>
        <w:adjustRightInd w:val="0"/>
        <w:snapToGrid w:val="0"/>
        <w:spacing w:beforeLines="0" w:afterLines="0"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0D54221E">
      <w:pPr>
        <w:spacing w:line="460" w:lineRule="exact"/>
        <w:rPr>
          <w:rFonts w:hint="default" w:ascii="Times New Roman" w:hAnsi="Times New Roman" w:cs="Times New Roman"/>
          <w:szCs w:val="21"/>
        </w:rPr>
      </w:pPr>
      <w:r>
        <w:rPr>
          <w:rFonts w:hint="default" w:ascii="Times New Roman" w:hAnsi="Times New Roman" w:cs="Times New Roman"/>
          <w:szCs w:val="21"/>
          <w:lang w:eastAsia="zh-CN"/>
        </w:rPr>
        <w:t>需</w:t>
      </w:r>
      <w:r>
        <w:rPr>
          <w:rFonts w:hint="default" w:ascii="Times New Roman" w:hAnsi="Times New Roman" w:cs="Times New Roman"/>
          <w:szCs w:val="21"/>
        </w:rPr>
        <w:t xml:space="preserve">方（盖章）：中山市公共交通运输集团有限公司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供</w:t>
      </w:r>
      <w:r>
        <w:rPr>
          <w:rFonts w:hint="default" w:ascii="Times New Roman" w:hAnsi="Times New Roman" w:cs="Times New Roman"/>
          <w:szCs w:val="21"/>
        </w:rPr>
        <w:t>方（盖章）：</w:t>
      </w:r>
      <w:r>
        <w:rPr>
          <w:rFonts w:hint="default" w:ascii="Times New Roman" w:hAnsi="Times New Roman" w:cs="Times New Roman"/>
          <w:szCs w:val="21"/>
          <w:lang w:val="en-US" w:eastAsia="zh-CN"/>
        </w:rPr>
        <w:t>XXXXXXX</w:t>
      </w:r>
      <w:r>
        <w:rPr>
          <w:rFonts w:hint="default" w:ascii="Times New Roman" w:hAnsi="Times New Roman" w:cs="Times New Roman"/>
          <w:szCs w:val="21"/>
        </w:rPr>
        <w:t>有限公司</w:t>
      </w:r>
    </w:p>
    <w:p w14:paraId="0D180087">
      <w:pPr>
        <w:spacing w:line="460" w:lineRule="exact"/>
        <w:rPr>
          <w:rFonts w:hint="default" w:ascii="Times New Roman" w:hAnsi="Times New Roman" w:cs="Times New Roman"/>
          <w:szCs w:val="21"/>
        </w:rPr>
      </w:pPr>
      <w:r>
        <w:rPr>
          <w:rFonts w:hint="default" w:ascii="Times New Roman" w:hAnsi="Times New Roman" w:cs="Times New Roman"/>
          <w:szCs w:val="21"/>
        </w:rPr>
        <w:t xml:space="preserve">法定代表人或授权代表（签字）：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法定代表人或授权代表（签字）：</w:t>
      </w:r>
    </w:p>
    <w:p w14:paraId="03608A62">
      <w:pPr>
        <w:keepNext w:val="0"/>
        <w:keepLines w:val="0"/>
        <w:pageBreakBefore w:val="0"/>
        <w:widowControl w:val="0"/>
        <w:kinsoku/>
        <w:wordWrap/>
        <w:overflowPunct/>
        <w:topLinePunct w:val="0"/>
        <w:autoSpaceDE/>
        <w:autoSpaceDN/>
        <w:bidi w:val="0"/>
        <w:spacing w:line="460" w:lineRule="exact"/>
        <w:ind w:left="5880" w:hanging="5880" w:hangingChars="2800"/>
        <w:textAlignment w:val="auto"/>
        <w:rPr>
          <w:rFonts w:hint="default" w:ascii="Times New Roman" w:hAnsi="Times New Roman" w:cs="Times New Roman"/>
          <w:szCs w:val="21"/>
        </w:rPr>
      </w:pPr>
      <w:r>
        <w:rPr>
          <w:rFonts w:hint="default" w:ascii="Times New Roman" w:hAnsi="Times New Roman" w:cs="Times New Roman"/>
          <w:szCs w:val="21"/>
        </w:rPr>
        <w:t xml:space="preserve">地   址：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地   址：</w:t>
      </w:r>
    </w:p>
    <w:p w14:paraId="729A7E32">
      <w:pPr>
        <w:keepNext w:val="0"/>
        <w:keepLines w:val="0"/>
        <w:pageBreakBefore w:val="0"/>
        <w:widowControl w:val="0"/>
        <w:kinsoku/>
        <w:wordWrap/>
        <w:overflowPunct/>
        <w:topLinePunct w:val="0"/>
        <w:autoSpaceDE/>
        <w:autoSpaceDN/>
        <w:bidi w:val="0"/>
        <w:adjustRightInd w:val="0"/>
        <w:snapToGrid w:val="0"/>
        <w:spacing w:beforeLines="0" w:afterLines="0" w:line="460" w:lineRule="exac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开户银行：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中国建设银行中山市南区支行</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开户银行：</w:t>
      </w:r>
    </w:p>
    <w:p w14:paraId="266AC7AD">
      <w:pPr>
        <w:keepNext w:val="0"/>
        <w:keepLines w:val="0"/>
        <w:pageBreakBefore w:val="0"/>
        <w:widowControl w:val="0"/>
        <w:kinsoku/>
        <w:wordWrap/>
        <w:overflowPunct/>
        <w:topLinePunct w:val="0"/>
        <w:autoSpaceDE/>
        <w:autoSpaceDN/>
        <w:bidi w:val="0"/>
        <w:adjustRightInd w:val="0"/>
        <w:snapToGrid w:val="0"/>
        <w:spacing w:beforeLines="0" w:afterLines="0" w:line="460" w:lineRule="exac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账号</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44001780354053000240</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账号</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p>
    <w:p w14:paraId="2556E2CC">
      <w:pPr>
        <w:pStyle w:val="9"/>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日期：     年    月    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日期：     年    月    日</w:t>
      </w:r>
    </w:p>
    <w:p w14:paraId="6D320977">
      <w:pPr>
        <w:keepNext w:val="0"/>
        <w:keepLines w:val="0"/>
        <w:pageBreakBefore w:val="0"/>
        <w:widowControl w:val="0"/>
        <w:kinsoku/>
        <w:wordWrap/>
        <w:overflowPunct/>
        <w:topLinePunct w:val="0"/>
        <w:autoSpaceDE/>
        <w:autoSpaceDN/>
        <w:bidi w:val="0"/>
        <w:adjustRightInd w:val="0"/>
        <w:snapToGrid w:val="0"/>
        <w:spacing w:beforeLines="0" w:afterLines="0" w:line="36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p w14:paraId="3E123BFE">
      <w:pPr>
        <w:keepNext w:val="0"/>
        <w:keepLines w:val="0"/>
        <w:pageBreakBefore w:val="0"/>
        <w:widowControl w:val="0"/>
        <w:kinsoku/>
        <w:wordWrap/>
        <w:overflowPunct/>
        <w:topLinePunct w:val="0"/>
        <w:autoSpaceDE/>
        <w:autoSpaceDN/>
        <w:bidi w:val="0"/>
        <w:adjustRightInd w:val="0"/>
        <w:snapToGrid w:val="0"/>
        <w:spacing w:beforeLines="0" w:afterLines="0" w:line="36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p w14:paraId="55A1CBB6">
      <w:pPr>
        <w:keepNext w:val="0"/>
        <w:keepLines w:val="0"/>
        <w:pageBreakBefore w:val="0"/>
        <w:widowControl w:val="0"/>
        <w:kinsoku/>
        <w:wordWrap/>
        <w:overflowPunct/>
        <w:topLinePunct w:val="0"/>
        <w:autoSpaceDE/>
        <w:autoSpaceDN/>
        <w:bidi w:val="0"/>
        <w:adjustRightInd w:val="0"/>
        <w:snapToGrid w:val="0"/>
        <w:spacing w:beforeLines="0" w:afterLines="0" w:line="36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p w14:paraId="3899AB60">
      <w:pPr>
        <w:rPr>
          <w:rFonts w:hint="default" w:ascii="Times New Roman" w:hAnsi="Times New Roman" w:cs="Times New Roman"/>
          <w:lang w:val="en-US" w:eastAsia="zh-CN"/>
        </w:rPr>
      </w:pPr>
    </w:p>
    <w:p w14:paraId="78BCF0F3">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9D9C79B">
      <w:pPr>
        <w:pStyle w:val="9"/>
        <w:rPr>
          <w:rFonts w:hint="default" w:ascii="Times New Roman" w:hAnsi="Times New Roman" w:cs="Times New Roman"/>
          <w:b/>
          <w:bCs/>
          <w:sz w:val="28"/>
          <w:szCs w:val="32"/>
          <w:lang w:val="en-US" w:eastAsia="zh-CN"/>
        </w:rPr>
      </w:pPr>
      <w:r>
        <w:rPr>
          <w:rFonts w:hint="default" w:ascii="Times New Roman" w:hAnsi="Times New Roman" w:cs="Times New Roman"/>
          <w:b/>
          <w:bCs/>
          <w:sz w:val="28"/>
          <w:szCs w:val="32"/>
          <w:lang w:val="en-US" w:eastAsia="zh-CN"/>
        </w:rPr>
        <w:t>附件：</w:t>
      </w:r>
    </w:p>
    <w:p w14:paraId="792A2517">
      <w:pPr>
        <w:pStyle w:val="9"/>
        <w:jc w:val="center"/>
        <w:rPr>
          <w:rFonts w:hint="default" w:ascii="Times New Roman" w:hAnsi="Times New Roman" w:cs="Times New Roman"/>
          <w:b/>
          <w:bCs/>
          <w:sz w:val="40"/>
          <w:szCs w:val="44"/>
          <w:lang w:val="en-US" w:eastAsia="zh-CN"/>
        </w:rPr>
      </w:pPr>
      <w:r>
        <w:rPr>
          <w:rFonts w:hint="default" w:ascii="Times New Roman" w:hAnsi="Times New Roman" w:cs="Times New Roman"/>
          <w:sz w:val="40"/>
          <w:szCs w:val="40"/>
          <w:highlight w:val="none"/>
          <w:lang w:val="en-US" w:eastAsia="zh-CN"/>
        </w:rPr>
        <w:t>入库配件商服务评分表</w:t>
      </w:r>
    </w:p>
    <w:tbl>
      <w:tblPr>
        <w:tblStyle w:val="19"/>
        <w:tblpPr w:leftFromText="180" w:rightFromText="180" w:vertAnchor="text" w:tblpXSpec="center" w:tblpY="181"/>
        <w:tblOverlap w:val="never"/>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25"/>
        <w:gridCol w:w="5535"/>
        <w:gridCol w:w="1545"/>
      </w:tblGrid>
      <w:tr w14:paraId="39D1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225" w:type="dxa"/>
            <w:gridSpan w:val="4"/>
            <w:vAlign w:val="center"/>
          </w:tcPr>
          <w:p w14:paraId="2DAA1D6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被考核单位：                                    考核</w:t>
            </w:r>
            <w:r>
              <w:rPr>
                <w:rFonts w:hint="default" w:ascii="Times New Roman" w:hAnsi="Times New Roman" w:cs="Times New Roman"/>
                <w:sz w:val="24"/>
                <w:szCs w:val="24"/>
                <w:highlight w:val="none"/>
                <w:vertAlign w:val="baseline"/>
                <w:lang w:val="en-US" w:eastAsia="zh-CN"/>
              </w:rPr>
              <w:t>日期</w:t>
            </w:r>
            <w:r>
              <w:rPr>
                <w:rFonts w:hint="default" w:ascii="Times New Roman" w:hAnsi="Times New Roman" w:eastAsia="宋体" w:cs="Times New Roman"/>
                <w:sz w:val="24"/>
                <w:szCs w:val="24"/>
                <w:highlight w:val="none"/>
                <w:vertAlign w:val="baseline"/>
                <w:lang w:val="en-US" w:eastAsia="zh-CN"/>
              </w:rPr>
              <w:t>：</w:t>
            </w:r>
            <w:r>
              <w:rPr>
                <w:rFonts w:hint="default" w:ascii="Times New Roman" w:hAnsi="Times New Roman" w:cs="Times New Roman"/>
                <w:sz w:val="24"/>
                <w:szCs w:val="24"/>
                <w:highlight w:val="none"/>
                <w:vertAlign w:val="baseline"/>
                <w:lang w:val="en-US" w:eastAsia="zh-CN"/>
              </w:rPr>
              <w:t xml:space="preserve">     年   月</w:t>
            </w:r>
          </w:p>
        </w:tc>
      </w:tr>
      <w:tr w14:paraId="7700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67566E6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序号</w:t>
            </w:r>
          </w:p>
        </w:tc>
        <w:tc>
          <w:tcPr>
            <w:tcW w:w="1425" w:type="dxa"/>
            <w:vAlign w:val="center"/>
          </w:tcPr>
          <w:p w14:paraId="220D119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考核内容</w:t>
            </w:r>
          </w:p>
        </w:tc>
        <w:tc>
          <w:tcPr>
            <w:tcW w:w="5535" w:type="dxa"/>
            <w:vAlign w:val="center"/>
          </w:tcPr>
          <w:p w14:paraId="15127E7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评分标准</w:t>
            </w:r>
          </w:p>
        </w:tc>
        <w:tc>
          <w:tcPr>
            <w:tcW w:w="1545" w:type="dxa"/>
            <w:vAlign w:val="center"/>
          </w:tcPr>
          <w:p w14:paraId="04B254E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考核扣</w:t>
            </w:r>
            <w:r>
              <w:rPr>
                <w:rFonts w:hint="default" w:ascii="Times New Roman" w:hAnsi="Times New Roman" w:cs="Times New Roman"/>
                <w:sz w:val="24"/>
                <w:szCs w:val="24"/>
                <w:highlight w:val="none"/>
                <w:vertAlign w:val="baseline"/>
                <w:lang w:val="en-US" w:eastAsia="zh-CN"/>
              </w:rPr>
              <w:t>/加</w:t>
            </w:r>
            <w:r>
              <w:rPr>
                <w:rFonts w:hint="default" w:ascii="Times New Roman" w:hAnsi="Times New Roman" w:eastAsia="宋体" w:cs="Times New Roman"/>
                <w:sz w:val="24"/>
                <w:szCs w:val="24"/>
                <w:highlight w:val="none"/>
                <w:vertAlign w:val="baseline"/>
                <w:lang w:val="en-US" w:eastAsia="zh-CN"/>
              </w:rPr>
              <w:t>分</w:t>
            </w:r>
          </w:p>
        </w:tc>
      </w:tr>
      <w:tr w14:paraId="1F7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07383EC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w:t>
            </w:r>
          </w:p>
        </w:tc>
        <w:tc>
          <w:tcPr>
            <w:tcW w:w="1425" w:type="dxa"/>
            <w:shd w:val="clear" w:color="auto" w:fill="auto"/>
            <w:vAlign w:val="center"/>
          </w:tcPr>
          <w:p w14:paraId="6489D0B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cs="Times New Roman"/>
                <w:sz w:val="24"/>
                <w:szCs w:val="24"/>
                <w:highlight w:val="none"/>
                <w:vertAlign w:val="baseline"/>
                <w:lang w:val="en-US" w:eastAsia="zh-CN"/>
              </w:rPr>
              <w:t>报价准确</w:t>
            </w:r>
          </w:p>
        </w:tc>
        <w:tc>
          <w:tcPr>
            <w:tcW w:w="5535" w:type="dxa"/>
            <w:shd w:val="clear" w:color="auto" w:fill="auto"/>
            <w:vAlign w:val="center"/>
          </w:tcPr>
          <w:p w14:paraId="4FBE179E">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both"/>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sz w:val="24"/>
                <w:szCs w:val="24"/>
                <w:highlight w:val="none"/>
                <w:vertAlign w:val="baseline"/>
                <w:lang w:val="en-US" w:eastAsia="zh-CN"/>
              </w:rPr>
              <w:t>因供方</w:t>
            </w:r>
            <w:r>
              <w:rPr>
                <w:rFonts w:hint="default" w:ascii="Times New Roman" w:hAnsi="Times New Roman" w:cs="Times New Roman"/>
                <w:sz w:val="24"/>
                <w:szCs w:val="24"/>
                <w:highlight w:val="none"/>
                <w:vertAlign w:val="baseline"/>
                <w:lang w:val="en-US" w:eastAsia="zh-CN"/>
              </w:rPr>
              <w:t>报价出错，导致</w:t>
            </w:r>
            <w:r>
              <w:rPr>
                <w:rFonts w:hint="default" w:ascii="Times New Roman" w:hAnsi="Times New Roman" w:eastAsia="宋体" w:cs="Times New Roman"/>
                <w:sz w:val="24"/>
                <w:szCs w:val="24"/>
                <w:highlight w:val="none"/>
                <w:vertAlign w:val="baseline"/>
                <w:lang w:val="en-US" w:eastAsia="zh-CN"/>
              </w:rPr>
              <w:t>所供配件品牌、型号不符</w:t>
            </w:r>
            <w:r>
              <w:rPr>
                <w:rFonts w:hint="default" w:ascii="Times New Roman" w:hAnsi="Times New Roman" w:cs="Times New Roman"/>
                <w:sz w:val="24"/>
                <w:szCs w:val="24"/>
                <w:highlight w:val="none"/>
                <w:vertAlign w:val="baseline"/>
                <w:lang w:val="en-US" w:eastAsia="zh-CN"/>
              </w:rPr>
              <w:t>，或报价后不供货</w:t>
            </w:r>
            <w:r>
              <w:rPr>
                <w:rFonts w:hint="default" w:ascii="Times New Roman" w:hAnsi="Times New Roman" w:eastAsia="宋体" w:cs="Times New Roman"/>
                <w:sz w:val="24"/>
                <w:szCs w:val="24"/>
                <w:highlight w:val="none"/>
                <w:vertAlign w:val="baseline"/>
                <w:lang w:val="en-US" w:eastAsia="zh-CN"/>
              </w:rPr>
              <w:t>的，每次扣</w:t>
            </w:r>
            <w:r>
              <w:rPr>
                <w:rFonts w:hint="default" w:ascii="Times New Roman" w:hAnsi="Times New Roman" w:cs="Times New Roman"/>
                <w:sz w:val="24"/>
                <w:szCs w:val="24"/>
                <w:highlight w:val="none"/>
                <w:vertAlign w:val="baseline"/>
                <w:lang w:val="en-US" w:eastAsia="zh-CN"/>
              </w:rPr>
              <w:t>5</w:t>
            </w:r>
            <w:r>
              <w:rPr>
                <w:rFonts w:hint="default" w:ascii="Times New Roman" w:hAnsi="Times New Roman" w:eastAsia="宋体" w:cs="Times New Roman"/>
                <w:sz w:val="24"/>
                <w:szCs w:val="24"/>
                <w:highlight w:val="none"/>
                <w:vertAlign w:val="baseline"/>
                <w:lang w:val="en-US" w:eastAsia="zh-CN"/>
              </w:rPr>
              <w:t>分。</w:t>
            </w:r>
          </w:p>
        </w:tc>
        <w:tc>
          <w:tcPr>
            <w:tcW w:w="1545" w:type="dxa"/>
            <w:vAlign w:val="center"/>
          </w:tcPr>
          <w:p w14:paraId="5A4A684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7A21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6825098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2</w:t>
            </w:r>
          </w:p>
        </w:tc>
        <w:tc>
          <w:tcPr>
            <w:tcW w:w="1425" w:type="dxa"/>
            <w:shd w:val="clear" w:color="auto" w:fill="auto"/>
            <w:vAlign w:val="center"/>
          </w:tcPr>
          <w:p w14:paraId="6F42A65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报价响应</w:t>
            </w:r>
          </w:p>
        </w:tc>
        <w:tc>
          <w:tcPr>
            <w:tcW w:w="5535" w:type="dxa"/>
            <w:shd w:val="clear" w:color="auto" w:fill="auto"/>
            <w:vAlign w:val="center"/>
          </w:tcPr>
          <w:p w14:paraId="5423715D">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发布采购需求后，供方无故不回复的，每次扣0.5分。</w:t>
            </w:r>
          </w:p>
        </w:tc>
        <w:tc>
          <w:tcPr>
            <w:tcW w:w="1545" w:type="dxa"/>
            <w:vAlign w:val="center"/>
          </w:tcPr>
          <w:p w14:paraId="263C5F5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7C71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5345C33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3</w:t>
            </w:r>
          </w:p>
        </w:tc>
        <w:tc>
          <w:tcPr>
            <w:tcW w:w="1425" w:type="dxa"/>
            <w:shd w:val="clear" w:color="auto" w:fill="auto"/>
            <w:vAlign w:val="center"/>
          </w:tcPr>
          <w:p w14:paraId="327095D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cs="Times New Roman"/>
                <w:sz w:val="24"/>
                <w:szCs w:val="24"/>
                <w:highlight w:val="none"/>
                <w:vertAlign w:val="baseline"/>
                <w:lang w:val="en-US" w:eastAsia="zh-CN"/>
              </w:rPr>
              <w:t>送货</w:t>
            </w:r>
            <w:r>
              <w:rPr>
                <w:rFonts w:hint="default" w:ascii="Times New Roman" w:hAnsi="Times New Roman" w:eastAsia="宋体" w:cs="Times New Roman"/>
                <w:sz w:val="24"/>
                <w:szCs w:val="24"/>
                <w:highlight w:val="none"/>
                <w:vertAlign w:val="baseline"/>
                <w:lang w:val="en-US" w:eastAsia="zh-CN"/>
              </w:rPr>
              <w:t>响应</w:t>
            </w:r>
          </w:p>
        </w:tc>
        <w:tc>
          <w:tcPr>
            <w:tcW w:w="5535" w:type="dxa"/>
            <w:shd w:val="clear" w:color="auto" w:fill="auto"/>
            <w:vAlign w:val="center"/>
          </w:tcPr>
          <w:p w14:paraId="371D7852">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sz w:val="24"/>
                <w:szCs w:val="24"/>
                <w:highlight w:val="none"/>
                <w:vertAlign w:val="baseline"/>
                <w:lang w:val="en-US" w:eastAsia="zh-CN"/>
              </w:rPr>
              <w:t>送货时间超出约定期限的，每延迟</w:t>
            </w:r>
            <w:r>
              <w:rPr>
                <w:rFonts w:hint="default" w:ascii="Times New Roman" w:hAnsi="Times New Roman" w:cs="Times New Roman"/>
                <w:sz w:val="24"/>
                <w:szCs w:val="24"/>
                <w:highlight w:val="none"/>
                <w:vertAlign w:val="baseline"/>
                <w:lang w:val="en-US" w:eastAsia="zh-CN"/>
              </w:rPr>
              <w:t>1</w:t>
            </w:r>
            <w:r>
              <w:rPr>
                <w:rFonts w:hint="default" w:ascii="Times New Roman" w:hAnsi="Times New Roman" w:eastAsia="宋体" w:cs="Times New Roman"/>
                <w:sz w:val="24"/>
                <w:szCs w:val="24"/>
                <w:highlight w:val="none"/>
                <w:vertAlign w:val="baseline"/>
                <w:lang w:val="en-US" w:eastAsia="zh-CN"/>
              </w:rPr>
              <w:t>个小时，扣</w:t>
            </w:r>
            <w:r>
              <w:rPr>
                <w:rFonts w:hint="default" w:ascii="Times New Roman" w:hAnsi="Times New Roman" w:cs="Times New Roman"/>
                <w:sz w:val="24"/>
                <w:szCs w:val="24"/>
                <w:highlight w:val="none"/>
                <w:vertAlign w:val="baseline"/>
                <w:lang w:val="en-US" w:eastAsia="zh-CN"/>
              </w:rPr>
              <w:t>1</w:t>
            </w:r>
            <w:r>
              <w:rPr>
                <w:rFonts w:hint="default" w:ascii="Times New Roman" w:hAnsi="Times New Roman" w:eastAsia="宋体" w:cs="Times New Roman"/>
                <w:sz w:val="24"/>
                <w:szCs w:val="24"/>
                <w:highlight w:val="none"/>
                <w:vertAlign w:val="baseline"/>
                <w:lang w:val="en-US" w:eastAsia="zh-CN"/>
              </w:rPr>
              <w:t>分。</w:t>
            </w:r>
          </w:p>
        </w:tc>
        <w:tc>
          <w:tcPr>
            <w:tcW w:w="1545" w:type="dxa"/>
            <w:vAlign w:val="center"/>
          </w:tcPr>
          <w:p w14:paraId="292D647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59C0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56CC95B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4</w:t>
            </w:r>
          </w:p>
        </w:tc>
        <w:tc>
          <w:tcPr>
            <w:tcW w:w="1425" w:type="dxa"/>
            <w:vAlign w:val="center"/>
          </w:tcPr>
          <w:p w14:paraId="7EE3AEC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供货准确</w:t>
            </w:r>
          </w:p>
        </w:tc>
        <w:tc>
          <w:tcPr>
            <w:tcW w:w="5535" w:type="dxa"/>
            <w:vAlign w:val="center"/>
          </w:tcPr>
          <w:p w14:paraId="00A856C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因供方原因（含送错货），</w:t>
            </w:r>
            <w:r>
              <w:rPr>
                <w:rFonts w:hint="default" w:ascii="Times New Roman" w:hAnsi="Times New Roman" w:cs="Times New Roman"/>
                <w:sz w:val="24"/>
                <w:szCs w:val="24"/>
                <w:highlight w:val="none"/>
                <w:vertAlign w:val="baseline"/>
                <w:lang w:val="en-US" w:eastAsia="zh-CN"/>
              </w:rPr>
              <w:t>导致</w:t>
            </w:r>
            <w:r>
              <w:rPr>
                <w:rFonts w:hint="default" w:ascii="Times New Roman" w:hAnsi="Times New Roman" w:eastAsia="宋体" w:cs="Times New Roman"/>
                <w:sz w:val="24"/>
                <w:szCs w:val="24"/>
                <w:highlight w:val="none"/>
                <w:vertAlign w:val="baseline"/>
                <w:lang w:val="en-US" w:eastAsia="zh-CN"/>
              </w:rPr>
              <w:t>所供配件品牌、型号不符的，每次扣</w:t>
            </w:r>
            <w:r>
              <w:rPr>
                <w:rFonts w:hint="default" w:ascii="Times New Roman" w:hAnsi="Times New Roman" w:cs="Times New Roman"/>
                <w:sz w:val="24"/>
                <w:szCs w:val="24"/>
                <w:highlight w:val="none"/>
                <w:vertAlign w:val="baseline"/>
                <w:lang w:val="en-US" w:eastAsia="zh-CN"/>
              </w:rPr>
              <w:t>1</w:t>
            </w:r>
            <w:r>
              <w:rPr>
                <w:rFonts w:hint="default" w:ascii="Times New Roman" w:hAnsi="Times New Roman" w:eastAsia="宋体" w:cs="Times New Roman"/>
                <w:sz w:val="24"/>
                <w:szCs w:val="24"/>
                <w:highlight w:val="none"/>
                <w:vertAlign w:val="baseline"/>
                <w:lang w:val="en-US" w:eastAsia="zh-CN"/>
              </w:rPr>
              <w:t>分。</w:t>
            </w:r>
          </w:p>
        </w:tc>
        <w:tc>
          <w:tcPr>
            <w:tcW w:w="1545" w:type="dxa"/>
            <w:vAlign w:val="center"/>
          </w:tcPr>
          <w:p w14:paraId="5CC1098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59E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1B22784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5</w:t>
            </w:r>
          </w:p>
        </w:tc>
        <w:tc>
          <w:tcPr>
            <w:tcW w:w="1425" w:type="dxa"/>
            <w:shd w:val="clear" w:color="auto" w:fill="auto"/>
            <w:vAlign w:val="center"/>
          </w:tcPr>
          <w:p w14:paraId="1B57AFA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kern w:val="2"/>
                <w:sz w:val="24"/>
                <w:szCs w:val="24"/>
                <w:highlight w:val="none"/>
                <w:vertAlign w:val="baseline"/>
                <w:lang w:val="en-US" w:eastAsia="zh-CN" w:bidi="ar-SA"/>
              </w:rPr>
              <w:t>配件包装</w:t>
            </w:r>
          </w:p>
        </w:tc>
        <w:tc>
          <w:tcPr>
            <w:tcW w:w="5535" w:type="dxa"/>
            <w:shd w:val="clear" w:color="auto" w:fill="auto"/>
            <w:vAlign w:val="center"/>
          </w:tcPr>
          <w:p w14:paraId="0C5B2D6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kern w:val="2"/>
                <w:sz w:val="24"/>
                <w:szCs w:val="24"/>
                <w:highlight w:val="none"/>
                <w:vertAlign w:val="baseline"/>
                <w:lang w:val="en-US" w:eastAsia="zh-CN" w:bidi="ar-SA"/>
              </w:rPr>
              <w:t>配件</w:t>
            </w:r>
            <w:r>
              <w:rPr>
                <w:rFonts w:hint="default" w:ascii="Times New Roman" w:hAnsi="Times New Roman" w:cs="Times New Roman"/>
                <w:kern w:val="2"/>
                <w:sz w:val="24"/>
                <w:szCs w:val="24"/>
                <w:highlight w:val="none"/>
                <w:vertAlign w:val="baseline"/>
                <w:lang w:val="en-US" w:eastAsia="zh-CN" w:bidi="ar-SA"/>
              </w:rPr>
              <w:t>外</w:t>
            </w:r>
            <w:r>
              <w:rPr>
                <w:rFonts w:hint="default" w:ascii="Times New Roman" w:hAnsi="Times New Roman" w:eastAsia="宋体" w:cs="Times New Roman"/>
                <w:kern w:val="2"/>
                <w:sz w:val="24"/>
                <w:szCs w:val="24"/>
                <w:highlight w:val="none"/>
                <w:vertAlign w:val="baseline"/>
                <w:lang w:val="en-US" w:eastAsia="zh-CN" w:bidi="ar-SA"/>
              </w:rPr>
              <w:t>包装不齐全(</w:t>
            </w:r>
            <w:r>
              <w:rPr>
                <w:rFonts w:hint="default" w:ascii="Times New Roman" w:hAnsi="Times New Roman" w:cs="Times New Roman"/>
                <w:kern w:val="2"/>
                <w:sz w:val="24"/>
                <w:szCs w:val="24"/>
                <w:highlight w:val="none"/>
                <w:vertAlign w:val="baseline"/>
                <w:lang w:val="en-US" w:eastAsia="zh-CN" w:bidi="ar-SA"/>
              </w:rPr>
              <w:t>玻璃</w:t>
            </w:r>
            <w:r>
              <w:rPr>
                <w:rFonts w:hint="default" w:ascii="Times New Roman" w:hAnsi="Times New Roman" w:eastAsia="宋体" w:cs="Times New Roman"/>
                <w:kern w:val="2"/>
                <w:sz w:val="24"/>
                <w:szCs w:val="24"/>
                <w:highlight w:val="none"/>
                <w:vertAlign w:val="baseline"/>
                <w:lang w:val="en-US" w:eastAsia="zh-CN" w:bidi="ar-SA"/>
              </w:rPr>
              <w:t>、钢板等原厂正品无包装除外)，</w:t>
            </w:r>
            <w:r>
              <w:rPr>
                <w:rFonts w:hint="default" w:ascii="Times New Roman" w:hAnsi="Times New Roman" w:cs="Times New Roman"/>
                <w:kern w:val="2"/>
                <w:sz w:val="24"/>
                <w:szCs w:val="24"/>
                <w:highlight w:val="none"/>
                <w:vertAlign w:val="baseline"/>
                <w:lang w:val="en-US" w:eastAsia="zh-CN" w:bidi="ar-SA"/>
              </w:rPr>
              <w:t>导致配件无法使用的，</w:t>
            </w:r>
            <w:r>
              <w:rPr>
                <w:rFonts w:hint="default" w:ascii="Times New Roman" w:hAnsi="Times New Roman" w:eastAsia="宋体" w:cs="Times New Roman"/>
                <w:kern w:val="2"/>
                <w:sz w:val="24"/>
                <w:szCs w:val="24"/>
                <w:highlight w:val="none"/>
                <w:vertAlign w:val="baseline"/>
                <w:lang w:val="en-US" w:eastAsia="zh-CN" w:bidi="ar-SA"/>
              </w:rPr>
              <w:t>每次扣1分。</w:t>
            </w:r>
          </w:p>
        </w:tc>
        <w:tc>
          <w:tcPr>
            <w:tcW w:w="1545" w:type="dxa"/>
            <w:vAlign w:val="center"/>
          </w:tcPr>
          <w:p w14:paraId="3E9C833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31BF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4C8C706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6</w:t>
            </w:r>
          </w:p>
        </w:tc>
        <w:tc>
          <w:tcPr>
            <w:tcW w:w="1425" w:type="dxa"/>
            <w:shd w:val="clear" w:color="auto" w:fill="auto"/>
            <w:vAlign w:val="center"/>
          </w:tcPr>
          <w:p w14:paraId="072B242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配件质量</w:t>
            </w:r>
          </w:p>
        </w:tc>
        <w:tc>
          <w:tcPr>
            <w:tcW w:w="5535" w:type="dxa"/>
            <w:shd w:val="clear" w:color="auto" w:fill="auto"/>
            <w:vAlign w:val="center"/>
          </w:tcPr>
          <w:p w14:paraId="7E1250E8">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kern w:val="2"/>
                <w:sz w:val="24"/>
                <w:szCs w:val="24"/>
                <w:highlight w:val="none"/>
                <w:vertAlign w:val="baseline"/>
                <w:lang w:val="en-US" w:eastAsia="zh-CN" w:bidi="ar-SA"/>
              </w:rPr>
              <w:t>所供配件破损、锈蚀、以旧件或修复件代新，以副厂件代原厂件，每次扣5分。</w:t>
            </w:r>
          </w:p>
        </w:tc>
        <w:tc>
          <w:tcPr>
            <w:tcW w:w="1545" w:type="dxa"/>
            <w:vAlign w:val="center"/>
          </w:tcPr>
          <w:p w14:paraId="079E32B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6458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75D24D1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7</w:t>
            </w:r>
          </w:p>
        </w:tc>
        <w:tc>
          <w:tcPr>
            <w:tcW w:w="1425" w:type="dxa"/>
            <w:shd w:val="clear" w:color="auto" w:fill="auto"/>
            <w:vAlign w:val="center"/>
          </w:tcPr>
          <w:p w14:paraId="7975239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sz w:val="24"/>
                <w:szCs w:val="24"/>
                <w:highlight w:val="none"/>
                <w:vertAlign w:val="baseline"/>
                <w:lang w:val="en-US" w:eastAsia="zh-CN"/>
              </w:rPr>
              <w:t>配件质量</w:t>
            </w:r>
          </w:p>
        </w:tc>
        <w:tc>
          <w:tcPr>
            <w:tcW w:w="5535" w:type="dxa"/>
            <w:shd w:val="clear" w:color="auto" w:fill="auto"/>
            <w:vAlign w:val="center"/>
          </w:tcPr>
          <w:p w14:paraId="308B9BB9">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left"/>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sz w:val="24"/>
                <w:szCs w:val="24"/>
                <w:highlight w:val="none"/>
                <w:vertAlign w:val="baseline"/>
                <w:lang w:val="en-US" w:eastAsia="zh-CN"/>
              </w:rPr>
              <w:t>配件质量问题，引起配件退</w:t>
            </w:r>
            <w:r>
              <w:rPr>
                <w:rFonts w:hint="default" w:ascii="Times New Roman" w:hAnsi="Times New Roman" w:cs="Times New Roman"/>
                <w:sz w:val="24"/>
                <w:szCs w:val="24"/>
                <w:highlight w:val="none"/>
                <w:vertAlign w:val="baseline"/>
                <w:lang w:val="en-US" w:eastAsia="zh-CN"/>
              </w:rPr>
              <w:t>换</w:t>
            </w:r>
            <w:r>
              <w:rPr>
                <w:rFonts w:hint="default" w:ascii="Times New Roman" w:hAnsi="Times New Roman" w:eastAsia="宋体" w:cs="Times New Roman"/>
                <w:sz w:val="24"/>
                <w:szCs w:val="24"/>
                <w:highlight w:val="none"/>
                <w:vertAlign w:val="baseline"/>
                <w:lang w:val="en-US" w:eastAsia="zh-CN"/>
              </w:rPr>
              <w:t>货</w:t>
            </w:r>
            <w:r>
              <w:rPr>
                <w:rFonts w:hint="default" w:ascii="Times New Roman" w:hAnsi="Times New Roman" w:cs="Times New Roman"/>
                <w:sz w:val="24"/>
                <w:szCs w:val="24"/>
                <w:highlight w:val="none"/>
                <w:vertAlign w:val="baseline"/>
                <w:lang w:val="en-US" w:eastAsia="zh-CN"/>
              </w:rPr>
              <w:t>或车辆返工</w:t>
            </w:r>
            <w:r>
              <w:rPr>
                <w:rFonts w:hint="default" w:ascii="Times New Roman" w:hAnsi="Times New Roman" w:eastAsia="宋体" w:cs="Times New Roman"/>
                <w:sz w:val="24"/>
                <w:szCs w:val="24"/>
                <w:highlight w:val="none"/>
                <w:vertAlign w:val="baseline"/>
                <w:lang w:val="en-US" w:eastAsia="zh-CN"/>
              </w:rPr>
              <w:t>的，每次扣</w:t>
            </w:r>
            <w:r>
              <w:rPr>
                <w:rFonts w:hint="default" w:ascii="Times New Roman" w:hAnsi="Times New Roman" w:cs="Times New Roman"/>
                <w:sz w:val="24"/>
                <w:szCs w:val="24"/>
                <w:highlight w:val="none"/>
                <w:vertAlign w:val="baseline"/>
                <w:lang w:val="en-US" w:eastAsia="zh-CN"/>
              </w:rPr>
              <w:t>1</w:t>
            </w:r>
            <w:r>
              <w:rPr>
                <w:rFonts w:hint="default" w:ascii="Times New Roman" w:hAnsi="Times New Roman" w:eastAsia="宋体" w:cs="Times New Roman"/>
                <w:sz w:val="24"/>
                <w:szCs w:val="24"/>
                <w:highlight w:val="none"/>
                <w:vertAlign w:val="baseline"/>
                <w:lang w:val="en-US" w:eastAsia="zh-CN"/>
              </w:rPr>
              <w:t>分。</w:t>
            </w:r>
          </w:p>
        </w:tc>
        <w:tc>
          <w:tcPr>
            <w:tcW w:w="1545" w:type="dxa"/>
            <w:vAlign w:val="center"/>
          </w:tcPr>
          <w:p w14:paraId="346A9A7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606B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4F307B4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8</w:t>
            </w:r>
          </w:p>
        </w:tc>
        <w:tc>
          <w:tcPr>
            <w:tcW w:w="1425" w:type="dxa"/>
            <w:shd w:val="clear" w:color="auto" w:fill="auto"/>
            <w:vAlign w:val="center"/>
          </w:tcPr>
          <w:p w14:paraId="02BD36F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sz w:val="24"/>
                <w:szCs w:val="24"/>
                <w:highlight w:val="none"/>
                <w:vertAlign w:val="baseline"/>
                <w:lang w:val="en-US" w:eastAsia="zh-CN"/>
              </w:rPr>
              <w:t>退</w:t>
            </w:r>
            <w:r>
              <w:rPr>
                <w:rFonts w:hint="default" w:ascii="Times New Roman" w:hAnsi="Times New Roman" w:cs="Times New Roman"/>
                <w:sz w:val="24"/>
                <w:szCs w:val="24"/>
                <w:highlight w:val="none"/>
                <w:vertAlign w:val="baseline"/>
                <w:lang w:val="en-US" w:eastAsia="zh-CN"/>
              </w:rPr>
              <w:t>换</w:t>
            </w:r>
            <w:r>
              <w:rPr>
                <w:rFonts w:hint="default" w:ascii="Times New Roman" w:hAnsi="Times New Roman" w:eastAsia="宋体" w:cs="Times New Roman"/>
                <w:sz w:val="24"/>
                <w:szCs w:val="24"/>
                <w:highlight w:val="none"/>
                <w:vertAlign w:val="baseline"/>
                <w:lang w:val="en-US" w:eastAsia="zh-CN"/>
              </w:rPr>
              <w:t>货响应</w:t>
            </w:r>
          </w:p>
        </w:tc>
        <w:tc>
          <w:tcPr>
            <w:tcW w:w="5535" w:type="dxa"/>
            <w:shd w:val="clear" w:color="auto" w:fill="auto"/>
            <w:vAlign w:val="center"/>
          </w:tcPr>
          <w:p w14:paraId="033017E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both"/>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default" w:ascii="Times New Roman" w:hAnsi="Times New Roman" w:eastAsia="宋体" w:cs="Times New Roman"/>
                <w:sz w:val="24"/>
                <w:szCs w:val="24"/>
                <w:highlight w:val="none"/>
                <w:vertAlign w:val="baseline"/>
                <w:lang w:val="en-US" w:eastAsia="zh-CN"/>
              </w:rPr>
              <w:t>符合退</w:t>
            </w:r>
            <w:r>
              <w:rPr>
                <w:rFonts w:hint="default" w:ascii="Times New Roman" w:hAnsi="Times New Roman" w:cs="Times New Roman"/>
                <w:sz w:val="24"/>
                <w:szCs w:val="24"/>
                <w:highlight w:val="none"/>
                <w:vertAlign w:val="baseline"/>
                <w:lang w:val="en-US" w:eastAsia="zh-CN"/>
              </w:rPr>
              <w:t>换</w:t>
            </w:r>
            <w:r>
              <w:rPr>
                <w:rFonts w:hint="default" w:ascii="Times New Roman" w:hAnsi="Times New Roman" w:eastAsia="宋体" w:cs="Times New Roman"/>
                <w:sz w:val="24"/>
                <w:szCs w:val="24"/>
                <w:highlight w:val="none"/>
                <w:vertAlign w:val="baseline"/>
                <w:lang w:val="en-US" w:eastAsia="zh-CN"/>
              </w:rPr>
              <w:t>货条件下，</w:t>
            </w:r>
            <w:r>
              <w:rPr>
                <w:rFonts w:hint="default" w:ascii="Times New Roman" w:hAnsi="Times New Roman" w:cs="Times New Roman"/>
                <w:sz w:val="24"/>
                <w:szCs w:val="24"/>
                <w:highlight w:val="none"/>
                <w:vertAlign w:val="baseline"/>
                <w:lang w:val="en-US" w:eastAsia="zh-CN"/>
              </w:rPr>
              <w:t>超过48小时</w:t>
            </w:r>
            <w:r>
              <w:rPr>
                <w:rFonts w:hint="default" w:ascii="Times New Roman" w:hAnsi="Times New Roman" w:eastAsia="宋体" w:cs="Times New Roman"/>
                <w:sz w:val="24"/>
                <w:szCs w:val="24"/>
                <w:highlight w:val="none"/>
                <w:vertAlign w:val="baseline"/>
                <w:lang w:val="en-US" w:eastAsia="zh-CN"/>
              </w:rPr>
              <w:t>未办理退</w:t>
            </w:r>
            <w:r>
              <w:rPr>
                <w:rFonts w:hint="default" w:ascii="Times New Roman" w:hAnsi="Times New Roman" w:cs="Times New Roman"/>
                <w:sz w:val="24"/>
                <w:szCs w:val="24"/>
                <w:highlight w:val="none"/>
                <w:vertAlign w:val="baseline"/>
                <w:lang w:val="en-US" w:eastAsia="zh-CN"/>
              </w:rPr>
              <w:t>换</w:t>
            </w:r>
            <w:r>
              <w:rPr>
                <w:rFonts w:hint="default" w:ascii="Times New Roman" w:hAnsi="Times New Roman" w:eastAsia="宋体" w:cs="Times New Roman"/>
                <w:sz w:val="24"/>
                <w:szCs w:val="24"/>
                <w:highlight w:val="none"/>
                <w:vertAlign w:val="baseline"/>
                <w:lang w:val="en-US" w:eastAsia="zh-CN"/>
              </w:rPr>
              <w:t>货，扣</w:t>
            </w:r>
            <w:r>
              <w:rPr>
                <w:rFonts w:hint="default" w:ascii="Times New Roman" w:hAnsi="Times New Roman" w:cs="Times New Roman"/>
                <w:sz w:val="24"/>
                <w:szCs w:val="24"/>
                <w:highlight w:val="none"/>
                <w:vertAlign w:val="baseline"/>
                <w:lang w:val="en-US" w:eastAsia="zh-CN"/>
              </w:rPr>
              <w:t>1</w:t>
            </w:r>
            <w:r>
              <w:rPr>
                <w:rFonts w:hint="default" w:ascii="Times New Roman" w:hAnsi="Times New Roman" w:eastAsia="宋体" w:cs="Times New Roman"/>
                <w:sz w:val="24"/>
                <w:szCs w:val="24"/>
                <w:highlight w:val="none"/>
                <w:vertAlign w:val="baseline"/>
                <w:lang w:val="en-US" w:eastAsia="zh-CN"/>
              </w:rPr>
              <w:t>分/次。</w:t>
            </w:r>
          </w:p>
        </w:tc>
        <w:tc>
          <w:tcPr>
            <w:tcW w:w="1545" w:type="dxa"/>
            <w:vAlign w:val="center"/>
          </w:tcPr>
          <w:p w14:paraId="05754ED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5CDA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vAlign w:val="center"/>
          </w:tcPr>
          <w:p w14:paraId="1C57929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9</w:t>
            </w:r>
          </w:p>
        </w:tc>
        <w:tc>
          <w:tcPr>
            <w:tcW w:w="1425" w:type="dxa"/>
            <w:vAlign w:val="center"/>
          </w:tcPr>
          <w:p w14:paraId="0CAA75B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加分项</w:t>
            </w:r>
          </w:p>
        </w:tc>
        <w:tc>
          <w:tcPr>
            <w:tcW w:w="5535" w:type="dxa"/>
            <w:vAlign w:val="center"/>
          </w:tcPr>
          <w:p w14:paraId="48E855C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t>供货响应每增加1个养护中心/驻点的，每增加1个响应点加1分/个。</w:t>
            </w:r>
          </w:p>
        </w:tc>
        <w:tc>
          <w:tcPr>
            <w:tcW w:w="1545" w:type="dxa"/>
            <w:vAlign w:val="center"/>
          </w:tcPr>
          <w:p w14:paraId="1D27930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71BA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680" w:type="dxa"/>
            <w:gridSpan w:val="3"/>
            <w:vAlign w:val="center"/>
          </w:tcPr>
          <w:p w14:paraId="2D06EC6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考核结果得分</w:t>
            </w:r>
          </w:p>
        </w:tc>
        <w:tc>
          <w:tcPr>
            <w:tcW w:w="1545" w:type="dxa"/>
            <w:vAlign w:val="center"/>
          </w:tcPr>
          <w:p w14:paraId="6CF2CCE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宋体" w:cs="Times New Roman"/>
                <w:sz w:val="24"/>
                <w:szCs w:val="24"/>
                <w:highlight w:val="none"/>
                <w:vertAlign w:val="baseline"/>
                <w:lang w:val="en-US" w:eastAsia="zh-CN"/>
              </w:rPr>
            </w:pPr>
          </w:p>
        </w:tc>
      </w:tr>
      <w:tr w14:paraId="2AAE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225" w:type="dxa"/>
            <w:gridSpan w:val="4"/>
            <w:vAlign w:val="top"/>
          </w:tcPr>
          <w:p w14:paraId="3758E2B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考评小组签名：</w:t>
            </w:r>
          </w:p>
        </w:tc>
      </w:tr>
      <w:tr w14:paraId="3208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5" w:type="dxa"/>
            <w:gridSpan w:val="4"/>
            <w:vAlign w:val="top"/>
          </w:tcPr>
          <w:p w14:paraId="3CBAB700">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考核说明</w:t>
            </w:r>
            <w:r>
              <w:rPr>
                <w:rFonts w:hint="default" w:ascii="Times New Roman" w:hAnsi="Times New Roman" w:cs="Times New Roman"/>
                <w:sz w:val="24"/>
                <w:szCs w:val="24"/>
                <w:highlight w:val="none"/>
                <w:vertAlign w:val="baseline"/>
                <w:lang w:val="en-US" w:eastAsia="zh-CN"/>
              </w:rPr>
              <w:t>：基础分</w:t>
            </w:r>
            <w:r>
              <w:rPr>
                <w:rFonts w:hint="default" w:ascii="Times New Roman" w:hAnsi="Times New Roman" w:eastAsia="宋体" w:cs="Times New Roman"/>
                <w:sz w:val="24"/>
                <w:szCs w:val="24"/>
                <w:highlight w:val="none"/>
                <w:vertAlign w:val="baseline"/>
                <w:lang w:val="en-US" w:eastAsia="zh-CN"/>
              </w:rPr>
              <w:t>100分</w:t>
            </w:r>
            <w:r>
              <w:rPr>
                <w:rFonts w:hint="default" w:ascii="Times New Roman" w:hAnsi="Times New Roman" w:cs="Times New Roman"/>
                <w:sz w:val="24"/>
                <w:szCs w:val="24"/>
                <w:highlight w:val="none"/>
                <w:vertAlign w:val="baseline"/>
                <w:lang w:val="en-US" w:eastAsia="zh-CN"/>
              </w:rPr>
              <w:t>，</w:t>
            </w:r>
            <w:r>
              <w:rPr>
                <w:rFonts w:hint="default" w:ascii="Times New Roman" w:hAnsi="Times New Roman" w:eastAsia="宋体" w:cs="Times New Roman"/>
                <w:sz w:val="24"/>
                <w:szCs w:val="24"/>
                <w:highlight w:val="none"/>
                <w:vertAlign w:val="baseline"/>
                <w:lang w:val="en-US" w:eastAsia="zh-CN"/>
              </w:rPr>
              <w:t>需方对供方每月进行</w:t>
            </w:r>
            <w:r>
              <w:rPr>
                <w:rFonts w:hint="default" w:ascii="Times New Roman" w:hAnsi="Times New Roman" w:cs="Times New Roman"/>
                <w:sz w:val="24"/>
                <w:szCs w:val="24"/>
                <w:highlight w:val="none"/>
                <w:vertAlign w:val="baseline"/>
                <w:lang w:val="en-US" w:eastAsia="zh-CN"/>
              </w:rPr>
              <w:t>服务评价</w:t>
            </w:r>
            <w:r>
              <w:rPr>
                <w:rFonts w:hint="default" w:ascii="Times New Roman" w:hAnsi="Times New Roman" w:eastAsia="宋体" w:cs="Times New Roman"/>
                <w:sz w:val="24"/>
                <w:szCs w:val="24"/>
                <w:highlight w:val="none"/>
                <w:vertAlign w:val="baseline"/>
                <w:lang w:val="en-US" w:eastAsia="zh-CN"/>
              </w:rPr>
              <w:t>考评</w:t>
            </w:r>
            <w:r>
              <w:rPr>
                <w:rFonts w:hint="default" w:ascii="Times New Roman" w:hAnsi="Times New Roman" w:cs="Times New Roman"/>
                <w:sz w:val="24"/>
                <w:szCs w:val="24"/>
                <w:highlight w:val="none"/>
                <w:vertAlign w:val="baseline"/>
                <w:lang w:val="en-US" w:eastAsia="zh-CN"/>
              </w:rPr>
              <w:t>；服务期内，需方可根据实际情况修改考核内容</w:t>
            </w:r>
            <w:r>
              <w:rPr>
                <w:rFonts w:hint="default" w:ascii="Times New Roman" w:hAnsi="Times New Roman" w:eastAsia="宋体" w:cs="Times New Roman"/>
                <w:sz w:val="24"/>
                <w:szCs w:val="24"/>
                <w:highlight w:val="none"/>
                <w:vertAlign w:val="baseline"/>
                <w:lang w:val="en-US" w:eastAsia="zh-CN"/>
              </w:rPr>
              <w:t>。</w:t>
            </w:r>
          </w:p>
        </w:tc>
      </w:tr>
    </w:tbl>
    <w:p w14:paraId="643087A9">
      <w:pPr>
        <w:pStyle w:val="9"/>
        <w:rPr>
          <w:rFonts w:hint="default" w:ascii="Times New Roman" w:hAnsi="Times New Roman" w:cs="Times New Roman"/>
          <w:lang w:val="en-US" w:eastAsia="zh-CN"/>
        </w:rPr>
      </w:pPr>
    </w:p>
    <w:sectPr>
      <w:footerReference r:id="rId5" w:type="default"/>
      <w:pgSz w:w="11906" w:h="16838"/>
      <w:pgMar w:top="1803" w:right="1440" w:bottom="1803" w:left="1440" w:header="851" w:footer="567"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审计办" w:date="2025-01-14T10:37:51Z" w:initials="c">
    <w:p w14:paraId="7B1EA2A3">
      <w:pPr>
        <w:pStyle w:val="3"/>
        <w:rPr>
          <w:rFonts w:hint="default" w:eastAsiaTheme="minorEastAsia"/>
          <w:highlight w:val="red"/>
          <w:lang w:val="en-US" w:eastAsia="zh-CN"/>
        </w:rPr>
      </w:pPr>
      <w:r>
        <w:rPr>
          <w:rFonts w:hint="eastAsia"/>
          <w:highlight w:val="red"/>
          <w:lang w:val="en-US" w:eastAsia="zh-CN"/>
        </w:rPr>
        <w:t>本项目所有供应商实际供货金额合共达到32万元。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1EA2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1" w:fontKey="{B4DB5994-04B9-4DB3-B3B1-8CC7F9788938}"/>
  </w:font>
  <w:font w:name="等线">
    <w:panose1 w:val="02010600030101010101"/>
    <w:charset w:val="86"/>
    <w:family w:val="auto"/>
    <w:pitch w:val="default"/>
    <w:sig w:usb0="A00002BF" w:usb1="38CF7CFA" w:usb2="00000016" w:usb3="00000000" w:csb0="0004000F" w:csb1="00000000"/>
    <w:embedRegular r:id="rId2" w:fontKey="{EFD741A3-08BC-4E38-B753-6DA4F1D3C6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CF255">
    <w:pPr>
      <w:pStyle w:val="11"/>
      <w:jc w:val="center"/>
    </w:pPr>
  </w:p>
  <w:p w14:paraId="063B042F">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CE292"/>
    <w:multiLevelType w:val="singleLevel"/>
    <w:tmpl w:val="AA8CE292"/>
    <w:lvl w:ilvl="0" w:tentative="0">
      <w:start w:val="1"/>
      <w:numFmt w:val="chineseCounting"/>
      <w:suff w:val="nothing"/>
      <w:lvlText w:val="%1、"/>
      <w:lvlJc w:val="left"/>
      <w:rPr>
        <w:rFonts w:hint="eastAsia"/>
      </w:rPr>
    </w:lvl>
  </w:abstractNum>
  <w:abstractNum w:abstractNumId="1">
    <w:nsid w:val="E1388648"/>
    <w:multiLevelType w:val="singleLevel"/>
    <w:tmpl w:val="E1388648"/>
    <w:lvl w:ilvl="0" w:tentative="0">
      <w:start w:val="6"/>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审计办">
    <w15:presenceInfo w15:providerId="None" w15:userId=" 审计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NWUyMzc2MDdlNTcwNTI2ZTA4NTY2NmU0ZjUwNDkifQ=="/>
  </w:docVars>
  <w:rsids>
    <w:rsidRoot w:val="00E8530B"/>
    <w:rsid w:val="000125EA"/>
    <w:rsid w:val="00022A98"/>
    <w:rsid w:val="00034FD9"/>
    <w:rsid w:val="00050EF5"/>
    <w:rsid w:val="00073549"/>
    <w:rsid w:val="00093154"/>
    <w:rsid w:val="000965BA"/>
    <w:rsid w:val="000A12BA"/>
    <w:rsid w:val="000A4D00"/>
    <w:rsid w:val="000B1F1F"/>
    <w:rsid w:val="000C2887"/>
    <w:rsid w:val="000C399F"/>
    <w:rsid w:val="000C5290"/>
    <w:rsid w:val="000C6433"/>
    <w:rsid w:val="000C66E7"/>
    <w:rsid w:val="000E21F4"/>
    <w:rsid w:val="000E5D97"/>
    <w:rsid w:val="00116E5D"/>
    <w:rsid w:val="001420DE"/>
    <w:rsid w:val="00147216"/>
    <w:rsid w:val="00154CAC"/>
    <w:rsid w:val="00162BD9"/>
    <w:rsid w:val="00162D58"/>
    <w:rsid w:val="001635DF"/>
    <w:rsid w:val="00171B49"/>
    <w:rsid w:val="0017419D"/>
    <w:rsid w:val="00197089"/>
    <w:rsid w:val="001A3AC9"/>
    <w:rsid w:val="001B6F43"/>
    <w:rsid w:val="001C048E"/>
    <w:rsid w:val="001C166C"/>
    <w:rsid w:val="001C1FED"/>
    <w:rsid w:val="001C48A7"/>
    <w:rsid w:val="001C7B8E"/>
    <w:rsid w:val="001D1820"/>
    <w:rsid w:val="001D737B"/>
    <w:rsid w:val="001E4185"/>
    <w:rsid w:val="001F0327"/>
    <w:rsid w:val="001F11D9"/>
    <w:rsid w:val="001F6114"/>
    <w:rsid w:val="00226948"/>
    <w:rsid w:val="00237B6E"/>
    <w:rsid w:val="0024537E"/>
    <w:rsid w:val="0024790F"/>
    <w:rsid w:val="002520A9"/>
    <w:rsid w:val="002843A2"/>
    <w:rsid w:val="00295230"/>
    <w:rsid w:val="002A25FD"/>
    <w:rsid w:val="002A6E06"/>
    <w:rsid w:val="002C02E9"/>
    <w:rsid w:val="002C13CC"/>
    <w:rsid w:val="002D4DF8"/>
    <w:rsid w:val="002E1B93"/>
    <w:rsid w:val="002E35C6"/>
    <w:rsid w:val="003007C1"/>
    <w:rsid w:val="00315D70"/>
    <w:rsid w:val="00321BBA"/>
    <w:rsid w:val="003408AC"/>
    <w:rsid w:val="003434D3"/>
    <w:rsid w:val="00345F82"/>
    <w:rsid w:val="00346403"/>
    <w:rsid w:val="00353643"/>
    <w:rsid w:val="00375A73"/>
    <w:rsid w:val="00383FE5"/>
    <w:rsid w:val="00391F9C"/>
    <w:rsid w:val="0039313E"/>
    <w:rsid w:val="003A41B4"/>
    <w:rsid w:val="003A58B4"/>
    <w:rsid w:val="003B7933"/>
    <w:rsid w:val="003D0535"/>
    <w:rsid w:val="003D4ECC"/>
    <w:rsid w:val="003F37CF"/>
    <w:rsid w:val="003F5F19"/>
    <w:rsid w:val="00401643"/>
    <w:rsid w:val="0040390E"/>
    <w:rsid w:val="004239EB"/>
    <w:rsid w:val="004329DF"/>
    <w:rsid w:val="004414B1"/>
    <w:rsid w:val="00447EEA"/>
    <w:rsid w:val="00493045"/>
    <w:rsid w:val="00497D51"/>
    <w:rsid w:val="004A60A3"/>
    <w:rsid w:val="004B54FB"/>
    <w:rsid w:val="004B7083"/>
    <w:rsid w:val="004C2D99"/>
    <w:rsid w:val="004D0863"/>
    <w:rsid w:val="004E11F1"/>
    <w:rsid w:val="004F6F58"/>
    <w:rsid w:val="005002C3"/>
    <w:rsid w:val="00500376"/>
    <w:rsid w:val="00500857"/>
    <w:rsid w:val="00504133"/>
    <w:rsid w:val="00547DB2"/>
    <w:rsid w:val="00567305"/>
    <w:rsid w:val="00580777"/>
    <w:rsid w:val="005A7375"/>
    <w:rsid w:val="005B3C9F"/>
    <w:rsid w:val="005B728F"/>
    <w:rsid w:val="005D2B4D"/>
    <w:rsid w:val="00604512"/>
    <w:rsid w:val="00613EFF"/>
    <w:rsid w:val="0063277F"/>
    <w:rsid w:val="00645991"/>
    <w:rsid w:val="006554F7"/>
    <w:rsid w:val="00675481"/>
    <w:rsid w:val="00685A9C"/>
    <w:rsid w:val="00690985"/>
    <w:rsid w:val="00692FA7"/>
    <w:rsid w:val="00693BE2"/>
    <w:rsid w:val="006A1575"/>
    <w:rsid w:val="006A5B65"/>
    <w:rsid w:val="006B20C1"/>
    <w:rsid w:val="006E5F6E"/>
    <w:rsid w:val="006F5A52"/>
    <w:rsid w:val="00703CCD"/>
    <w:rsid w:val="00734E0F"/>
    <w:rsid w:val="00741C10"/>
    <w:rsid w:val="00744A1A"/>
    <w:rsid w:val="007560D1"/>
    <w:rsid w:val="00771FB7"/>
    <w:rsid w:val="00776884"/>
    <w:rsid w:val="007A412D"/>
    <w:rsid w:val="007B2389"/>
    <w:rsid w:val="007B64D6"/>
    <w:rsid w:val="007C202D"/>
    <w:rsid w:val="007C6760"/>
    <w:rsid w:val="007E2A3A"/>
    <w:rsid w:val="00805314"/>
    <w:rsid w:val="00816A89"/>
    <w:rsid w:val="008274E9"/>
    <w:rsid w:val="0083071B"/>
    <w:rsid w:val="008325AE"/>
    <w:rsid w:val="0083409A"/>
    <w:rsid w:val="00835DED"/>
    <w:rsid w:val="008456F0"/>
    <w:rsid w:val="00862F66"/>
    <w:rsid w:val="00873411"/>
    <w:rsid w:val="00895948"/>
    <w:rsid w:val="008C2D09"/>
    <w:rsid w:val="008D2D50"/>
    <w:rsid w:val="008F0280"/>
    <w:rsid w:val="008F558E"/>
    <w:rsid w:val="00923749"/>
    <w:rsid w:val="00930024"/>
    <w:rsid w:val="00953B7F"/>
    <w:rsid w:val="009847CD"/>
    <w:rsid w:val="009908F3"/>
    <w:rsid w:val="00993B8C"/>
    <w:rsid w:val="009944CE"/>
    <w:rsid w:val="009B08BA"/>
    <w:rsid w:val="009C3580"/>
    <w:rsid w:val="009E0428"/>
    <w:rsid w:val="009E1213"/>
    <w:rsid w:val="009E5C9F"/>
    <w:rsid w:val="009F2E6D"/>
    <w:rsid w:val="009F6966"/>
    <w:rsid w:val="00A25F83"/>
    <w:rsid w:val="00A340FF"/>
    <w:rsid w:val="00A4185E"/>
    <w:rsid w:val="00A41B55"/>
    <w:rsid w:val="00A53B60"/>
    <w:rsid w:val="00A67209"/>
    <w:rsid w:val="00A71B7D"/>
    <w:rsid w:val="00A74564"/>
    <w:rsid w:val="00A75EBE"/>
    <w:rsid w:val="00A82B4D"/>
    <w:rsid w:val="00AA5E80"/>
    <w:rsid w:val="00AA7C7A"/>
    <w:rsid w:val="00AB44E7"/>
    <w:rsid w:val="00AD1988"/>
    <w:rsid w:val="00AD240B"/>
    <w:rsid w:val="00AD6AFD"/>
    <w:rsid w:val="00AF19A8"/>
    <w:rsid w:val="00B06865"/>
    <w:rsid w:val="00B07851"/>
    <w:rsid w:val="00B14FE2"/>
    <w:rsid w:val="00B33B54"/>
    <w:rsid w:val="00B379B9"/>
    <w:rsid w:val="00B42EA5"/>
    <w:rsid w:val="00B4585C"/>
    <w:rsid w:val="00B5193D"/>
    <w:rsid w:val="00B52360"/>
    <w:rsid w:val="00B64A93"/>
    <w:rsid w:val="00B7625B"/>
    <w:rsid w:val="00B779B4"/>
    <w:rsid w:val="00B91413"/>
    <w:rsid w:val="00B93B3B"/>
    <w:rsid w:val="00B94649"/>
    <w:rsid w:val="00B97458"/>
    <w:rsid w:val="00BB6D52"/>
    <w:rsid w:val="00BC17CB"/>
    <w:rsid w:val="00BC3209"/>
    <w:rsid w:val="00BD25DC"/>
    <w:rsid w:val="00BD6926"/>
    <w:rsid w:val="00BD7F8B"/>
    <w:rsid w:val="00C011AE"/>
    <w:rsid w:val="00C1001D"/>
    <w:rsid w:val="00C11E71"/>
    <w:rsid w:val="00C1522B"/>
    <w:rsid w:val="00C22161"/>
    <w:rsid w:val="00C32393"/>
    <w:rsid w:val="00C61DB2"/>
    <w:rsid w:val="00C674E7"/>
    <w:rsid w:val="00C80C7D"/>
    <w:rsid w:val="00CA47CD"/>
    <w:rsid w:val="00CB3FB6"/>
    <w:rsid w:val="00CF007F"/>
    <w:rsid w:val="00CF4D4B"/>
    <w:rsid w:val="00D11219"/>
    <w:rsid w:val="00D308FD"/>
    <w:rsid w:val="00D44BB6"/>
    <w:rsid w:val="00D5381B"/>
    <w:rsid w:val="00D726E1"/>
    <w:rsid w:val="00D832D3"/>
    <w:rsid w:val="00D91BE3"/>
    <w:rsid w:val="00D9260C"/>
    <w:rsid w:val="00D95EC0"/>
    <w:rsid w:val="00D97C2C"/>
    <w:rsid w:val="00DA2B87"/>
    <w:rsid w:val="00DB35C4"/>
    <w:rsid w:val="00DB3E2B"/>
    <w:rsid w:val="00DC167C"/>
    <w:rsid w:val="00DD220E"/>
    <w:rsid w:val="00DD6A68"/>
    <w:rsid w:val="00E078FB"/>
    <w:rsid w:val="00E42B20"/>
    <w:rsid w:val="00E50489"/>
    <w:rsid w:val="00E51293"/>
    <w:rsid w:val="00E55253"/>
    <w:rsid w:val="00E6009C"/>
    <w:rsid w:val="00E71875"/>
    <w:rsid w:val="00E74381"/>
    <w:rsid w:val="00E8530B"/>
    <w:rsid w:val="00EA5ECF"/>
    <w:rsid w:val="00EB00F0"/>
    <w:rsid w:val="00EC088A"/>
    <w:rsid w:val="00EC4DAF"/>
    <w:rsid w:val="00EE025A"/>
    <w:rsid w:val="00F02613"/>
    <w:rsid w:val="00F078DA"/>
    <w:rsid w:val="00F47280"/>
    <w:rsid w:val="00F527E8"/>
    <w:rsid w:val="00F67489"/>
    <w:rsid w:val="00F67DEF"/>
    <w:rsid w:val="00F706AC"/>
    <w:rsid w:val="00F714D1"/>
    <w:rsid w:val="00F8501E"/>
    <w:rsid w:val="00F925F0"/>
    <w:rsid w:val="00F96B33"/>
    <w:rsid w:val="00F970A0"/>
    <w:rsid w:val="00FB7BD5"/>
    <w:rsid w:val="00FC31DD"/>
    <w:rsid w:val="00FC44F9"/>
    <w:rsid w:val="00FD75D3"/>
    <w:rsid w:val="00FE60A6"/>
    <w:rsid w:val="00FE7504"/>
    <w:rsid w:val="010827C0"/>
    <w:rsid w:val="0116312F"/>
    <w:rsid w:val="011C626C"/>
    <w:rsid w:val="012670EA"/>
    <w:rsid w:val="0158788A"/>
    <w:rsid w:val="01687703"/>
    <w:rsid w:val="016B0972"/>
    <w:rsid w:val="01A00C4B"/>
    <w:rsid w:val="01A26771"/>
    <w:rsid w:val="01E1703D"/>
    <w:rsid w:val="02111B48"/>
    <w:rsid w:val="0215297D"/>
    <w:rsid w:val="021B4775"/>
    <w:rsid w:val="02353A89"/>
    <w:rsid w:val="023575E5"/>
    <w:rsid w:val="024E68F9"/>
    <w:rsid w:val="0252566B"/>
    <w:rsid w:val="02620AA5"/>
    <w:rsid w:val="02DA4630"/>
    <w:rsid w:val="02FE3E7B"/>
    <w:rsid w:val="0305345B"/>
    <w:rsid w:val="034B0F2B"/>
    <w:rsid w:val="0365214C"/>
    <w:rsid w:val="03723492"/>
    <w:rsid w:val="0385634A"/>
    <w:rsid w:val="03B72BA7"/>
    <w:rsid w:val="03C41FC5"/>
    <w:rsid w:val="03C70711"/>
    <w:rsid w:val="03CB2CBD"/>
    <w:rsid w:val="03CF0BD9"/>
    <w:rsid w:val="03E05C76"/>
    <w:rsid w:val="045126D0"/>
    <w:rsid w:val="046B031C"/>
    <w:rsid w:val="04936845"/>
    <w:rsid w:val="04B14F1D"/>
    <w:rsid w:val="04D806FC"/>
    <w:rsid w:val="04EA0A43"/>
    <w:rsid w:val="05290F57"/>
    <w:rsid w:val="054D733B"/>
    <w:rsid w:val="05854F47"/>
    <w:rsid w:val="05B66C8F"/>
    <w:rsid w:val="05C0370D"/>
    <w:rsid w:val="05C72C4A"/>
    <w:rsid w:val="05D830A9"/>
    <w:rsid w:val="06132B88"/>
    <w:rsid w:val="062F07EF"/>
    <w:rsid w:val="06734B80"/>
    <w:rsid w:val="06A42F8B"/>
    <w:rsid w:val="06AE5BB8"/>
    <w:rsid w:val="06D03D80"/>
    <w:rsid w:val="06DD1E44"/>
    <w:rsid w:val="06EA0809"/>
    <w:rsid w:val="06EB2968"/>
    <w:rsid w:val="06FB5F55"/>
    <w:rsid w:val="072365A6"/>
    <w:rsid w:val="074F1149"/>
    <w:rsid w:val="07524795"/>
    <w:rsid w:val="07544E9A"/>
    <w:rsid w:val="076F5347"/>
    <w:rsid w:val="07CC279A"/>
    <w:rsid w:val="07D01B5E"/>
    <w:rsid w:val="07E07FF3"/>
    <w:rsid w:val="07F27D26"/>
    <w:rsid w:val="08326375"/>
    <w:rsid w:val="08744BDF"/>
    <w:rsid w:val="087B7D1C"/>
    <w:rsid w:val="088E67A2"/>
    <w:rsid w:val="089318AA"/>
    <w:rsid w:val="0894740B"/>
    <w:rsid w:val="08B1373D"/>
    <w:rsid w:val="08C6543B"/>
    <w:rsid w:val="09323735"/>
    <w:rsid w:val="099E0166"/>
    <w:rsid w:val="09B71227"/>
    <w:rsid w:val="09F45FD8"/>
    <w:rsid w:val="09F75AC8"/>
    <w:rsid w:val="0A051F93"/>
    <w:rsid w:val="0A1E4E03"/>
    <w:rsid w:val="0A391C3C"/>
    <w:rsid w:val="0A59408D"/>
    <w:rsid w:val="0A9804FD"/>
    <w:rsid w:val="0A99092D"/>
    <w:rsid w:val="0AA74D15"/>
    <w:rsid w:val="0AB4733C"/>
    <w:rsid w:val="0AB97077"/>
    <w:rsid w:val="0AE9537B"/>
    <w:rsid w:val="0AEA4BAD"/>
    <w:rsid w:val="0B1F0E32"/>
    <w:rsid w:val="0B3C2175"/>
    <w:rsid w:val="0B7849E6"/>
    <w:rsid w:val="0B9C06D5"/>
    <w:rsid w:val="0B9D61FB"/>
    <w:rsid w:val="0BA23811"/>
    <w:rsid w:val="0BC06F42"/>
    <w:rsid w:val="0BC83278"/>
    <w:rsid w:val="0C055AAB"/>
    <w:rsid w:val="0C0D67E7"/>
    <w:rsid w:val="0C4F1BEB"/>
    <w:rsid w:val="0C61547A"/>
    <w:rsid w:val="0CA37841"/>
    <w:rsid w:val="0D0E115E"/>
    <w:rsid w:val="0D5C45C0"/>
    <w:rsid w:val="0D7C4396"/>
    <w:rsid w:val="0D98311E"/>
    <w:rsid w:val="0D9A77EE"/>
    <w:rsid w:val="0DA25D4B"/>
    <w:rsid w:val="0DD24882"/>
    <w:rsid w:val="0DF20A80"/>
    <w:rsid w:val="0DFC545B"/>
    <w:rsid w:val="0E26072A"/>
    <w:rsid w:val="0E2D1AB8"/>
    <w:rsid w:val="0E576B35"/>
    <w:rsid w:val="0E666D78"/>
    <w:rsid w:val="0E7019A5"/>
    <w:rsid w:val="0EA855E3"/>
    <w:rsid w:val="0EC00B7E"/>
    <w:rsid w:val="0EDB59B8"/>
    <w:rsid w:val="0EF35994"/>
    <w:rsid w:val="0F182768"/>
    <w:rsid w:val="0F3341F4"/>
    <w:rsid w:val="0F36499C"/>
    <w:rsid w:val="0F423341"/>
    <w:rsid w:val="0F465C69"/>
    <w:rsid w:val="0F84395A"/>
    <w:rsid w:val="0F8751F8"/>
    <w:rsid w:val="0F9954A7"/>
    <w:rsid w:val="0FA062BA"/>
    <w:rsid w:val="0FAB7138"/>
    <w:rsid w:val="0FBD0C1A"/>
    <w:rsid w:val="0FC66706"/>
    <w:rsid w:val="0FD961A1"/>
    <w:rsid w:val="0FEE34C9"/>
    <w:rsid w:val="10100615"/>
    <w:rsid w:val="101A606C"/>
    <w:rsid w:val="102A2753"/>
    <w:rsid w:val="105477D0"/>
    <w:rsid w:val="105E59D1"/>
    <w:rsid w:val="10A818CA"/>
    <w:rsid w:val="10AA3894"/>
    <w:rsid w:val="10AD54B3"/>
    <w:rsid w:val="10C761F4"/>
    <w:rsid w:val="10D821AF"/>
    <w:rsid w:val="10EA1EE2"/>
    <w:rsid w:val="10FE773C"/>
    <w:rsid w:val="11162CD7"/>
    <w:rsid w:val="112E1DCF"/>
    <w:rsid w:val="112E6273"/>
    <w:rsid w:val="11392BF0"/>
    <w:rsid w:val="113B42A2"/>
    <w:rsid w:val="11627CCB"/>
    <w:rsid w:val="11646B64"/>
    <w:rsid w:val="116E6670"/>
    <w:rsid w:val="1170063A"/>
    <w:rsid w:val="11770A48"/>
    <w:rsid w:val="11A46535"/>
    <w:rsid w:val="11BF336F"/>
    <w:rsid w:val="11DD1A47"/>
    <w:rsid w:val="11E93504"/>
    <w:rsid w:val="120A74E2"/>
    <w:rsid w:val="120D5559"/>
    <w:rsid w:val="12353631"/>
    <w:rsid w:val="123E5BC4"/>
    <w:rsid w:val="124B4C03"/>
    <w:rsid w:val="124E683D"/>
    <w:rsid w:val="12555A81"/>
    <w:rsid w:val="1266364F"/>
    <w:rsid w:val="126B11B0"/>
    <w:rsid w:val="128123D2"/>
    <w:rsid w:val="129D771A"/>
    <w:rsid w:val="12A61E39"/>
    <w:rsid w:val="13255454"/>
    <w:rsid w:val="13496F19"/>
    <w:rsid w:val="137D703E"/>
    <w:rsid w:val="13DB3D64"/>
    <w:rsid w:val="14106D0D"/>
    <w:rsid w:val="143E1FA7"/>
    <w:rsid w:val="14506500"/>
    <w:rsid w:val="145A112D"/>
    <w:rsid w:val="14726477"/>
    <w:rsid w:val="14A30D26"/>
    <w:rsid w:val="14BC69C7"/>
    <w:rsid w:val="14CF1B1B"/>
    <w:rsid w:val="14D964F6"/>
    <w:rsid w:val="14F84013"/>
    <w:rsid w:val="152E5132"/>
    <w:rsid w:val="15521C6C"/>
    <w:rsid w:val="155838BF"/>
    <w:rsid w:val="157D0821"/>
    <w:rsid w:val="16B70AB9"/>
    <w:rsid w:val="170C3F8E"/>
    <w:rsid w:val="17101F77"/>
    <w:rsid w:val="174E4062"/>
    <w:rsid w:val="17604CAC"/>
    <w:rsid w:val="176340A2"/>
    <w:rsid w:val="17732C32"/>
    <w:rsid w:val="177E5132"/>
    <w:rsid w:val="17F06B1E"/>
    <w:rsid w:val="17F51899"/>
    <w:rsid w:val="180E4708"/>
    <w:rsid w:val="181770F7"/>
    <w:rsid w:val="184620F4"/>
    <w:rsid w:val="18583BD5"/>
    <w:rsid w:val="18736C61"/>
    <w:rsid w:val="189C1AC2"/>
    <w:rsid w:val="18BD3A0C"/>
    <w:rsid w:val="18E45469"/>
    <w:rsid w:val="1911766F"/>
    <w:rsid w:val="1934019F"/>
    <w:rsid w:val="194F4FD8"/>
    <w:rsid w:val="19866520"/>
    <w:rsid w:val="198F7ACB"/>
    <w:rsid w:val="19BE396E"/>
    <w:rsid w:val="19CF7EC7"/>
    <w:rsid w:val="19E971DB"/>
    <w:rsid w:val="19F93196"/>
    <w:rsid w:val="1A023DF9"/>
    <w:rsid w:val="1A0A0EFF"/>
    <w:rsid w:val="1A1B310D"/>
    <w:rsid w:val="1A3A17E5"/>
    <w:rsid w:val="1A584361"/>
    <w:rsid w:val="1A642D06"/>
    <w:rsid w:val="1A930EF5"/>
    <w:rsid w:val="1A9A210B"/>
    <w:rsid w:val="1AA44EB0"/>
    <w:rsid w:val="1AA50C28"/>
    <w:rsid w:val="1AB31597"/>
    <w:rsid w:val="1ABA46D4"/>
    <w:rsid w:val="1ACE2BC0"/>
    <w:rsid w:val="1AD003D6"/>
    <w:rsid w:val="1AE35187"/>
    <w:rsid w:val="1B010554"/>
    <w:rsid w:val="1B1A33C4"/>
    <w:rsid w:val="1B244243"/>
    <w:rsid w:val="1B46065D"/>
    <w:rsid w:val="1B4D379A"/>
    <w:rsid w:val="1B6D1746"/>
    <w:rsid w:val="1B7A3E63"/>
    <w:rsid w:val="1B821678"/>
    <w:rsid w:val="1BBE6686"/>
    <w:rsid w:val="1BE37C5A"/>
    <w:rsid w:val="1C092A26"/>
    <w:rsid w:val="1C2F20FA"/>
    <w:rsid w:val="1C662D65"/>
    <w:rsid w:val="1C844F99"/>
    <w:rsid w:val="1C8931F1"/>
    <w:rsid w:val="1C8C3DC3"/>
    <w:rsid w:val="1CB12C17"/>
    <w:rsid w:val="1CBF6A46"/>
    <w:rsid w:val="1CC24764"/>
    <w:rsid w:val="1CCE4466"/>
    <w:rsid w:val="1CF87735"/>
    <w:rsid w:val="1D085BCA"/>
    <w:rsid w:val="1D266CE1"/>
    <w:rsid w:val="1D305121"/>
    <w:rsid w:val="1D3A7D4E"/>
    <w:rsid w:val="1D677FC0"/>
    <w:rsid w:val="1D6B7F07"/>
    <w:rsid w:val="1DC1221D"/>
    <w:rsid w:val="1E0A3BC4"/>
    <w:rsid w:val="1E120614"/>
    <w:rsid w:val="1E256308"/>
    <w:rsid w:val="1E36335C"/>
    <w:rsid w:val="1E761259"/>
    <w:rsid w:val="1EA71413"/>
    <w:rsid w:val="1ED65854"/>
    <w:rsid w:val="1EE36DC4"/>
    <w:rsid w:val="1F15637C"/>
    <w:rsid w:val="1F182311"/>
    <w:rsid w:val="1F1B4951"/>
    <w:rsid w:val="1F1D1CEF"/>
    <w:rsid w:val="1F2E4D30"/>
    <w:rsid w:val="1FA92F69"/>
    <w:rsid w:val="1FAD4807"/>
    <w:rsid w:val="1FB913FE"/>
    <w:rsid w:val="1FC61CE9"/>
    <w:rsid w:val="1FF95C9E"/>
    <w:rsid w:val="205832EF"/>
    <w:rsid w:val="20E26732"/>
    <w:rsid w:val="211508B6"/>
    <w:rsid w:val="211D0F2A"/>
    <w:rsid w:val="21366A7E"/>
    <w:rsid w:val="215D225D"/>
    <w:rsid w:val="216E525F"/>
    <w:rsid w:val="21B05CFB"/>
    <w:rsid w:val="21C03ADD"/>
    <w:rsid w:val="21C06C5D"/>
    <w:rsid w:val="21D342CD"/>
    <w:rsid w:val="21F7620D"/>
    <w:rsid w:val="22105FB5"/>
    <w:rsid w:val="22284619"/>
    <w:rsid w:val="223F5CB3"/>
    <w:rsid w:val="22485AA8"/>
    <w:rsid w:val="224A077C"/>
    <w:rsid w:val="226A42BD"/>
    <w:rsid w:val="229972C4"/>
    <w:rsid w:val="22A0786A"/>
    <w:rsid w:val="22AF2DCA"/>
    <w:rsid w:val="22E545B0"/>
    <w:rsid w:val="230C5CE8"/>
    <w:rsid w:val="23192F17"/>
    <w:rsid w:val="23433FB2"/>
    <w:rsid w:val="237C0109"/>
    <w:rsid w:val="2382692E"/>
    <w:rsid w:val="23F07016"/>
    <w:rsid w:val="23F20BCA"/>
    <w:rsid w:val="241F37F9"/>
    <w:rsid w:val="24431BDE"/>
    <w:rsid w:val="244D74C5"/>
    <w:rsid w:val="24BB5C18"/>
    <w:rsid w:val="24F030F2"/>
    <w:rsid w:val="2500362B"/>
    <w:rsid w:val="2507549A"/>
    <w:rsid w:val="25096983"/>
    <w:rsid w:val="25140E84"/>
    <w:rsid w:val="25290DD3"/>
    <w:rsid w:val="25480A3C"/>
    <w:rsid w:val="255676EF"/>
    <w:rsid w:val="255A71DF"/>
    <w:rsid w:val="258C1362"/>
    <w:rsid w:val="25A8619C"/>
    <w:rsid w:val="25C73907"/>
    <w:rsid w:val="261A071C"/>
    <w:rsid w:val="262D20C0"/>
    <w:rsid w:val="263A0DBE"/>
    <w:rsid w:val="26451C3D"/>
    <w:rsid w:val="265F25D3"/>
    <w:rsid w:val="26663961"/>
    <w:rsid w:val="266876DA"/>
    <w:rsid w:val="26BB3CAD"/>
    <w:rsid w:val="26C50688"/>
    <w:rsid w:val="26DD1E76"/>
    <w:rsid w:val="271909D4"/>
    <w:rsid w:val="27247178"/>
    <w:rsid w:val="273C51E1"/>
    <w:rsid w:val="274A2E34"/>
    <w:rsid w:val="279B588D"/>
    <w:rsid w:val="27B23302"/>
    <w:rsid w:val="27E014F2"/>
    <w:rsid w:val="27E45486"/>
    <w:rsid w:val="27E828BD"/>
    <w:rsid w:val="280377D9"/>
    <w:rsid w:val="28117E8C"/>
    <w:rsid w:val="28144A71"/>
    <w:rsid w:val="282E04AF"/>
    <w:rsid w:val="28480BD5"/>
    <w:rsid w:val="28550131"/>
    <w:rsid w:val="28643ED1"/>
    <w:rsid w:val="28BE3992"/>
    <w:rsid w:val="28BE7A85"/>
    <w:rsid w:val="28D9666D"/>
    <w:rsid w:val="28DC615D"/>
    <w:rsid w:val="290336EA"/>
    <w:rsid w:val="29072F28"/>
    <w:rsid w:val="29180B23"/>
    <w:rsid w:val="295D104C"/>
    <w:rsid w:val="298F1421"/>
    <w:rsid w:val="299B7DC6"/>
    <w:rsid w:val="29A81CF0"/>
    <w:rsid w:val="29B570DA"/>
    <w:rsid w:val="29B8300E"/>
    <w:rsid w:val="29F37C02"/>
    <w:rsid w:val="2A2953D2"/>
    <w:rsid w:val="2A383867"/>
    <w:rsid w:val="2A54259B"/>
    <w:rsid w:val="2A656E6E"/>
    <w:rsid w:val="2A6B59EA"/>
    <w:rsid w:val="2A9C5BA4"/>
    <w:rsid w:val="2AE17E90"/>
    <w:rsid w:val="2AE74787"/>
    <w:rsid w:val="2AEB08D9"/>
    <w:rsid w:val="2AFE1FFA"/>
    <w:rsid w:val="2B084FE7"/>
    <w:rsid w:val="2B0F67F6"/>
    <w:rsid w:val="2B155AF2"/>
    <w:rsid w:val="2B342280"/>
    <w:rsid w:val="2BA33880"/>
    <w:rsid w:val="2BF52E87"/>
    <w:rsid w:val="2BFC09F7"/>
    <w:rsid w:val="2C1635FB"/>
    <w:rsid w:val="2C6646BB"/>
    <w:rsid w:val="2C7C2A66"/>
    <w:rsid w:val="2C92725E"/>
    <w:rsid w:val="2D205E57"/>
    <w:rsid w:val="2D5E522E"/>
    <w:rsid w:val="2D652BC5"/>
    <w:rsid w:val="2D6D3827"/>
    <w:rsid w:val="2D800808"/>
    <w:rsid w:val="2D8017AD"/>
    <w:rsid w:val="2D9B0395"/>
    <w:rsid w:val="2D9E60D7"/>
    <w:rsid w:val="2DC72F38"/>
    <w:rsid w:val="2DF31F7F"/>
    <w:rsid w:val="2E00644A"/>
    <w:rsid w:val="2E165C6D"/>
    <w:rsid w:val="2E2A34C6"/>
    <w:rsid w:val="2E424CB4"/>
    <w:rsid w:val="2E5261A9"/>
    <w:rsid w:val="2E615CCD"/>
    <w:rsid w:val="2ECD27D0"/>
    <w:rsid w:val="2EE63891"/>
    <w:rsid w:val="2F261EE0"/>
    <w:rsid w:val="2F2919D0"/>
    <w:rsid w:val="2F4F58DB"/>
    <w:rsid w:val="2F561C58"/>
    <w:rsid w:val="2F69624E"/>
    <w:rsid w:val="2F9037FD"/>
    <w:rsid w:val="2FDB716E"/>
    <w:rsid w:val="2FF91411"/>
    <w:rsid w:val="30183F1E"/>
    <w:rsid w:val="30275F10"/>
    <w:rsid w:val="303560CE"/>
    <w:rsid w:val="304B4719"/>
    <w:rsid w:val="306233EC"/>
    <w:rsid w:val="30AC28B9"/>
    <w:rsid w:val="30BD6874"/>
    <w:rsid w:val="30C72C7C"/>
    <w:rsid w:val="30E84231"/>
    <w:rsid w:val="310224D9"/>
    <w:rsid w:val="315F792B"/>
    <w:rsid w:val="31666F0B"/>
    <w:rsid w:val="31704B31"/>
    <w:rsid w:val="31772EC7"/>
    <w:rsid w:val="318907F7"/>
    <w:rsid w:val="319F5F79"/>
    <w:rsid w:val="31A31F0E"/>
    <w:rsid w:val="31BE28A4"/>
    <w:rsid w:val="31E74DC8"/>
    <w:rsid w:val="322070BA"/>
    <w:rsid w:val="322E5C7B"/>
    <w:rsid w:val="32335040"/>
    <w:rsid w:val="327F64D7"/>
    <w:rsid w:val="32A45F3D"/>
    <w:rsid w:val="32B36180"/>
    <w:rsid w:val="32DF36FA"/>
    <w:rsid w:val="32E9092C"/>
    <w:rsid w:val="32F50547"/>
    <w:rsid w:val="32F67C86"/>
    <w:rsid w:val="33266952"/>
    <w:rsid w:val="335039CF"/>
    <w:rsid w:val="33525999"/>
    <w:rsid w:val="336854B4"/>
    <w:rsid w:val="337B4EF0"/>
    <w:rsid w:val="33AD2BD0"/>
    <w:rsid w:val="33B0446E"/>
    <w:rsid w:val="33D04B10"/>
    <w:rsid w:val="34154308"/>
    <w:rsid w:val="345D45F6"/>
    <w:rsid w:val="347F27BE"/>
    <w:rsid w:val="34A73AC3"/>
    <w:rsid w:val="34AC2613"/>
    <w:rsid w:val="34BB131C"/>
    <w:rsid w:val="34D04DC8"/>
    <w:rsid w:val="34F22E22"/>
    <w:rsid w:val="34FA3B53"/>
    <w:rsid w:val="35020CF9"/>
    <w:rsid w:val="35411821"/>
    <w:rsid w:val="357065AB"/>
    <w:rsid w:val="35831E3A"/>
    <w:rsid w:val="35A10B35"/>
    <w:rsid w:val="35B90DF7"/>
    <w:rsid w:val="35C07AFC"/>
    <w:rsid w:val="35DC154A"/>
    <w:rsid w:val="362A675A"/>
    <w:rsid w:val="36415851"/>
    <w:rsid w:val="36525CB0"/>
    <w:rsid w:val="36703F22"/>
    <w:rsid w:val="369260AD"/>
    <w:rsid w:val="369B1405"/>
    <w:rsid w:val="36B349A1"/>
    <w:rsid w:val="36E1335F"/>
    <w:rsid w:val="36FF1994"/>
    <w:rsid w:val="371A1287"/>
    <w:rsid w:val="374101FF"/>
    <w:rsid w:val="3748158D"/>
    <w:rsid w:val="37490E61"/>
    <w:rsid w:val="37492C0F"/>
    <w:rsid w:val="374B5942"/>
    <w:rsid w:val="375A05C8"/>
    <w:rsid w:val="37891089"/>
    <w:rsid w:val="37920A5A"/>
    <w:rsid w:val="37F76B0F"/>
    <w:rsid w:val="3862042D"/>
    <w:rsid w:val="38A24CCD"/>
    <w:rsid w:val="38B60C47"/>
    <w:rsid w:val="39131653"/>
    <w:rsid w:val="392576AC"/>
    <w:rsid w:val="394418E0"/>
    <w:rsid w:val="39641F82"/>
    <w:rsid w:val="397877DC"/>
    <w:rsid w:val="397C3770"/>
    <w:rsid w:val="39844550"/>
    <w:rsid w:val="39FC040D"/>
    <w:rsid w:val="3A086DB2"/>
    <w:rsid w:val="3A96323D"/>
    <w:rsid w:val="3AB111F7"/>
    <w:rsid w:val="3AC151B3"/>
    <w:rsid w:val="3AD153F6"/>
    <w:rsid w:val="3AD4138A"/>
    <w:rsid w:val="3AE25855"/>
    <w:rsid w:val="3B0F4170"/>
    <w:rsid w:val="3B126311"/>
    <w:rsid w:val="3B375BD2"/>
    <w:rsid w:val="3B660234"/>
    <w:rsid w:val="3BA448B8"/>
    <w:rsid w:val="3BAE3569"/>
    <w:rsid w:val="3BCB62E9"/>
    <w:rsid w:val="3BE86E9B"/>
    <w:rsid w:val="3BF33D13"/>
    <w:rsid w:val="3BF375EE"/>
    <w:rsid w:val="3C137C90"/>
    <w:rsid w:val="3C320116"/>
    <w:rsid w:val="3C330576"/>
    <w:rsid w:val="3C333E8E"/>
    <w:rsid w:val="3C577B7C"/>
    <w:rsid w:val="3C776471"/>
    <w:rsid w:val="3C8A61A4"/>
    <w:rsid w:val="3C8A7F52"/>
    <w:rsid w:val="3C9708C1"/>
    <w:rsid w:val="3C991F43"/>
    <w:rsid w:val="3CA22049"/>
    <w:rsid w:val="3CD61426"/>
    <w:rsid w:val="3CE138EA"/>
    <w:rsid w:val="3D0F5772"/>
    <w:rsid w:val="3D196841"/>
    <w:rsid w:val="3D5B369C"/>
    <w:rsid w:val="3D695010"/>
    <w:rsid w:val="3D6A38DF"/>
    <w:rsid w:val="3DAB63D2"/>
    <w:rsid w:val="3DF02037"/>
    <w:rsid w:val="3DF633C5"/>
    <w:rsid w:val="3E067AAC"/>
    <w:rsid w:val="3E642A25"/>
    <w:rsid w:val="3ED96F6F"/>
    <w:rsid w:val="3EEA2F2A"/>
    <w:rsid w:val="3EF81B8F"/>
    <w:rsid w:val="3F275D59"/>
    <w:rsid w:val="3F2F6B8F"/>
    <w:rsid w:val="3F373C95"/>
    <w:rsid w:val="3F4A39C9"/>
    <w:rsid w:val="3F7D5B4C"/>
    <w:rsid w:val="3F8E1B07"/>
    <w:rsid w:val="3FB3156E"/>
    <w:rsid w:val="3FBB6674"/>
    <w:rsid w:val="3FCC262F"/>
    <w:rsid w:val="3FDF4CDC"/>
    <w:rsid w:val="3FF7033B"/>
    <w:rsid w:val="3FFB4CC3"/>
    <w:rsid w:val="400E49F6"/>
    <w:rsid w:val="40283EDD"/>
    <w:rsid w:val="4035224D"/>
    <w:rsid w:val="404D59D9"/>
    <w:rsid w:val="40A86BF9"/>
    <w:rsid w:val="40BF11A9"/>
    <w:rsid w:val="40C54076"/>
    <w:rsid w:val="40CF23D7"/>
    <w:rsid w:val="40F736DC"/>
    <w:rsid w:val="41061B71"/>
    <w:rsid w:val="411918A4"/>
    <w:rsid w:val="414E1CCF"/>
    <w:rsid w:val="41825A37"/>
    <w:rsid w:val="4185310F"/>
    <w:rsid w:val="41E225DE"/>
    <w:rsid w:val="41E66770"/>
    <w:rsid w:val="420642F1"/>
    <w:rsid w:val="422A72CE"/>
    <w:rsid w:val="425F59DD"/>
    <w:rsid w:val="42D33CD5"/>
    <w:rsid w:val="42EE0B0F"/>
    <w:rsid w:val="433140B8"/>
    <w:rsid w:val="43385983"/>
    <w:rsid w:val="436C2B92"/>
    <w:rsid w:val="43794C44"/>
    <w:rsid w:val="43C8531F"/>
    <w:rsid w:val="43E72937"/>
    <w:rsid w:val="44254A04"/>
    <w:rsid w:val="443356EC"/>
    <w:rsid w:val="44507CD3"/>
    <w:rsid w:val="445930EE"/>
    <w:rsid w:val="44705C7F"/>
    <w:rsid w:val="447306A2"/>
    <w:rsid w:val="44B26298"/>
    <w:rsid w:val="44BB382A"/>
    <w:rsid w:val="44C935E1"/>
    <w:rsid w:val="44D22496"/>
    <w:rsid w:val="44D3620E"/>
    <w:rsid w:val="44ED5522"/>
    <w:rsid w:val="45133E2E"/>
    <w:rsid w:val="452151CC"/>
    <w:rsid w:val="452B604A"/>
    <w:rsid w:val="455235D7"/>
    <w:rsid w:val="45762ABD"/>
    <w:rsid w:val="45CE231D"/>
    <w:rsid w:val="460055F1"/>
    <w:rsid w:val="46184820"/>
    <w:rsid w:val="46317690"/>
    <w:rsid w:val="46401681"/>
    <w:rsid w:val="4640793E"/>
    <w:rsid w:val="464E5895"/>
    <w:rsid w:val="4678706D"/>
    <w:rsid w:val="46A07A14"/>
    <w:rsid w:val="46A2058E"/>
    <w:rsid w:val="46A77952"/>
    <w:rsid w:val="46AE2A8F"/>
    <w:rsid w:val="46CD08F7"/>
    <w:rsid w:val="46EB3F0D"/>
    <w:rsid w:val="471054F8"/>
    <w:rsid w:val="476870E2"/>
    <w:rsid w:val="477F61D9"/>
    <w:rsid w:val="47DB78B4"/>
    <w:rsid w:val="47EC4DCB"/>
    <w:rsid w:val="47FF2A2E"/>
    <w:rsid w:val="480E356C"/>
    <w:rsid w:val="48114597"/>
    <w:rsid w:val="481728B6"/>
    <w:rsid w:val="481F2E34"/>
    <w:rsid w:val="4847319B"/>
    <w:rsid w:val="4850080A"/>
    <w:rsid w:val="48686631"/>
    <w:rsid w:val="486D27F8"/>
    <w:rsid w:val="488E2B78"/>
    <w:rsid w:val="489B7043"/>
    <w:rsid w:val="48A347A8"/>
    <w:rsid w:val="48C63C72"/>
    <w:rsid w:val="491312CF"/>
    <w:rsid w:val="491C63D6"/>
    <w:rsid w:val="491E0894"/>
    <w:rsid w:val="494033B4"/>
    <w:rsid w:val="494871CB"/>
    <w:rsid w:val="496438D9"/>
    <w:rsid w:val="49643BC3"/>
    <w:rsid w:val="49FC1D63"/>
    <w:rsid w:val="49FE1C2E"/>
    <w:rsid w:val="4A11580F"/>
    <w:rsid w:val="4A2E5238"/>
    <w:rsid w:val="4A340B5E"/>
    <w:rsid w:val="4A5D4EF8"/>
    <w:rsid w:val="4A835FE1"/>
    <w:rsid w:val="4A8A3813"/>
    <w:rsid w:val="4A8F4985"/>
    <w:rsid w:val="4ABE526B"/>
    <w:rsid w:val="4AC07235"/>
    <w:rsid w:val="4ADF3B5F"/>
    <w:rsid w:val="4AE01685"/>
    <w:rsid w:val="4AEC627C"/>
    <w:rsid w:val="4AF90078"/>
    <w:rsid w:val="4B103D18"/>
    <w:rsid w:val="4B3612A5"/>
    <w:rsid w:val="4B577368"/>
    <w:rsid w:val="4B6A74A5"/>
    <w:rsid w:val="4B871B00"/>
    <w:rsid w:val="4BA032F9"/>
    <w:rsid w:val="4BD52BEE"/>
    <w:rsid w:val="4BD9235C"/>
    <w:rsid w:val="4BFD58CD"/>
    <w:rsid w:val="4C1930A0"/>
    <w:rsid w:val="4C577725"/>
    <w:rsid w:val="4C6C31D0"/>
    <w:rsid w:val="4C980AB7"/>
    <w:rsid w:val="4D16138E"/>
    <w:rsid w:val="4D276E27"/>
    <w:rsid w:val="4D2E66D8"/>
    <w:rsid w:val="4D661307"/>
    <w:rsid w:val="4D810EFD"/>
    <w:rsid w:val="4D990842"/>
    <w:rsid w:val="4D9C7AE5"/>
    <w:rsid w:val="4E1F474B"/>
    <w:rsid w:val="4E2F6DE2"/>
    <w:rsid w:val="4E3046D1"/>
    <w:rsid w:val="4EA2737D"/>
    <w:rsid w:val="4EC92AC5"/>
    <w:rsid w:val="4ED92673"/>
    <w:rsid w:val="4EE07EA5"/>
    <w:rsid w:val="4EEE4370"/>
    <w:rsid w:val="4EFE20DA"/>
    <w:rsid w:val="4EFF56E1"/>
    <w:rsid w:val="4F2C1AA8"/>
    <w:rsid w:val="4F454395"/>
    <w:rsid w:val="4F960564"/>
    <w:rsid w:val="4FAB1BF5"/>
    <w:rsid w:val="4FBD1F95"/>
    <w:rsid w:val="4FD277EE"/>
    <w:rsid w:val="4FE75314"/>
    <w:rsid w:val="4FE94750"/>
    <w:rsid w:val="504A1A7A"/>
    <w:rsid w:val="505A7D9B"/>
    <w:rsid w:val="50792360"/>
    <w:rsid w:val="50CD2C5B"/>
    <w:rsid w:val="50EC2B32"/>
    <w:rsid w:val="51144BD8"/>
    <w:rsid w:val="51281690"/>
    <w:rsid w:val="514A5AAA"/>
    <w:rsid w:val="514A7858"/>
    <w:rsid w:val="515626A1"/>
    <w:rsid w:val="519C236E"/>
    <w:rsid w:val="51D22D02"/>
    <w:rsid w:val="51EE28D9"/>
    <w:rsid w:val="51EE4687"/>
    <w:rsid w:val="51F06651"/>
    <w:rsid w:val="51F85506"/>
    <w:rsid w:val="521340EE"/>
    <w:rsid w:val="5277467D"/>
    <w:rsid w:val="52A336C4"/>
    <w:rsid w:val="52AB2578"/>
    <w:rsid w:val="52EB2107"/>
    <w:rsid w:val="52FC25B0"/>
    <w:rsid w:val="53012B5D"/>
    <w:rsid w:val="530342A6"/>
    <w:rsid w:val="531225F7"/>
    <w:rsid w:val="531734E5"/>
    <w:rsid w:val="531B14AC"/>
    <w:rsid w:val="53234805"/>
    <w:rsid w:val="532B3906"/>
    <w:rsid w:val="534A0F51"/>
    <w:rsid w:val="53733096"/>
    <w:rsid w:val="5382777D"/>
    <w:rsid w:val="538A03E0"/>
    <w:rsid w:val="539A1CAB"/>
    <w:rsid w:val="53A5604D"/>
    <w:rsid w:val="53A771E4"/>
    <w:rsid w:val="53BB4A3D"/>
    <w:rsid w:val="53D37FD9"/>
    <w:rsid w:val="53EB70D0"/>
    <w:rsid w:val="53FA5565"/>
    <w:rsid w:val="540E7263"/>
    <w:rsid w:val="543A4CAC"/>
    <w:rsid w:val="54770964"/>
    <w:rsid w:val="54773A1B"/>
    <w:rsid w:val="548C79B3"/>
    <w:rsid w:val="54AB4AB2"/>
    <w:rsid w:val="54BC281B"/>
    <w:rsid w:val="54F71AA5"/>
    <w:rsid w:val="552C79A0"/>
    <w:rsid w:val="55322ADD"/>
    <w:rsid w:val="556E5E65"/>
    <w:rsid w:val="5588094F"/>
    <w:rsid w:val="55C27A0C"/>
    <w:rsid w:val="55C7591B"/>
    <w:rsid w:val="55D63DB0"/>
    <w:rsid w:val="5637484F"/>
    <w:rsid w:val="56446F6C"/>
    <w:rsid w:val="56561C37"/>
    <w:rsid w:val="56951575"/>
    <w:rsid w:val="56B20379"/>
    <w:rsid w:val="56FA762A"/>
    <w:rsid w:val="57012BCC"/>
    <w:rsid w:val="5726041F"/>
    <w:rsid w:val="572D7A00"/>
    <w:rsid w:val="57743881"/>
    <w:rsid w:val="577A3275"/>
    <w:rsid w:val="57AA03F7"/>
    <w:rsid w:val="57C2639A"/>
    <w:rsid w:val="57E07C89"/>
    <w:rsid w:val="57EF1159"/>
    <w:rsid w:val="57F347A6"/>
    <w:rsid w:val="57FB365A"/>
    <w:rsid w:val="58693E5E"/>
    <w:rsid w:val="58823D7B"/>
    <w:rsid w:val="58911555"/>
    <w:rsid w:val="58922210"/>
    <w:rsid w:val="5898534D"/>
    <w:rsid w:val="58C16652"/>
    <w:rsid w:val="58C41915"/>
    <w:rsid w:val="58ED488E"/>
    <w:rsid w:val="58FC58DC"/>
    <w:rsid w:val="59017396"/>
    <w:rsid w:val="590E560F"/>
    <w:rsid w:val="591250FF"/>
    <w:rsid w:val="591B1A16"/>
    <w:rsid w:val="5937711B"/>
    <w:rsid w:val="5944285A"/>
    <w:rsid w:val="595D503F"/>
    <w:rsid w:val="597179DC"/>
    <w:rsid w:val="598C7317"/>
    <w:rsid w:val="59927FEE"/>
    <w:rsid w:val="59A26483"/>
    <w:rsid w:val="59AC5835"/>
    <w:rsid w:val="59E76DB7"/>
    <w:rsid w:val="5A051731"/>
    <w:rsid w:val="5A086019"/>
    <w:rsid w:val="5A5A0B0C"/>
    <w:rsid w:val="5A963B0E"/>
    <w:rsid w:val="5AB42FB9"/>
    <w:rsid w:val="5AC16EF5"/>
    <w:rsid w:val="5AD107CD"/>
    <w:rsid w:val="5AF26F96"/>
    <w:rsid w:val="5B0A0784"/>
    <w:rsid w:val="5B262AB8"/>
    <w:rsid w:val="5B321FF5"/>
    <w:rsid w:val="5B33135D"/>
    <w:rsid w:val="5B597015"/>
    <w:rsid w:val="5B6555C2"/>
    <w:rsid w:val="5B7E6A7C"/>
    <w:rsid w:val="5BA54009"/>
    <w:rsid w:val="5BBB1A7E"/>
    <w:rsid w:val="5BDC19F5"/>
    <w:rsid w:val="5C2D53CB"/>
    <w:rsid w:val="5C3905AA"/>
    <w:rsid w:val="5C6A5252"/>
    <w:rsid w:val="5C7A783F"/>
    <w:rsid w:val="5C841E70"/>
    <w:rsid w:val="5C855BE8"/>
    <w:rsid w:val="5C904CB9"/>
    <w:rsid w:val="5CBD5382"/>
    <w:rsid w:val="5CCB5CF1"/>
    <w:rsid w:val="5CDF179C"/>
    <w:rsid w:val="5CF44DF6"/>
    <w:rsid w:val="5CF60894"/>
    <w:rsid w:val="5D3D53F0"/>
    <w:rsid w:val="5D6C59E6"/>
    <w:rsid w:val="5D700646"/>
    <w:rsid w:val="5D777C27"/>
    <w:rsid w:val="5D8F4F70"/>
    <w:rsid w:val="5DAA3B58"/>
    <w:rsid w:val="5DE352BC"/>
    <w:rsid w:val="5E231B5D"/>
    <w:rsid w:val="5E451AD3"/>
    <w:rsid w:val="5E457D25"/>
    <w:rsid w:val="5E993BCD"/>
    <w:rsid w:val="5EAC3900"/>
    <w:rsid w:val="5EBD78BB"/>
    <w:rsid w:val="5ED021F6"/>
    <w:rsid w:val="5ED15115"/>
    <w:rsid w:val="5EE25574"/>
    <w:rsid w:val="5EEC3A78"/>
    <w:rsid w:val="5EFD5F0A"/>
    <w:rsid w:val="5F192795"/>
    <w:rsid w:val="5F1A0A47"/>
    <w:rsid w:val="5F42751C"/>
    <w:rsid w:val="5F6146EB"/>
    <w:rsid w:val="5F904FD0"/>
    <w:rsid w:val="5FB24F46"/>
    <w:rsid w:val="5FF52D97"/>
    <w:rsid w:val="601B1567"/>
    <w:rsid w:val="604C0EF7"/>
    <w:rsid w:val="60B47793"/>
    <w:rsid w:val="60E4509F"/>
    <w:rsid w:val="611B0DCB"/>
    <w:rsid w:val="611F485D"/>
    <w:rsid w:val="615E35D8"/>
    <w:rsid w:val="616644D9"/>
    <w:rsid w:val="616A48A8"/>
    <w:rsid w:val="61B324AF"/>
    <w:rsid w:val="61ED04B8"/>
    <w:rsid w:val="62022F83"/>
    <w:rsid w:val="622A34BA"/>
    <w:rsid w:val="622D2FAA"/>
    <w:rsid w:val="62353C0D"/>
    <w:rsid w:val="62653834"/>
    <w:rsid w:val="6278782D"/>
    <w:rsid w:val="62922E0D"/>
    <w:rsid w:val="62A96AD4"/>
    <w:rsid w:val="62C531E2"/>
    <w:rsid w:val="62EA49F7"/>
    <w:rsid w:val="62FE04A2"/>
    <w:rsid w:val="634D148F"/>
    <w:rsid w:val="635D166D"/>
    <w:rsid w:val="63717881"/>
    <w:rsid w:val="638E7A78"/>
    <w:rsid w:val="63925DFB"/>
    <w:rsid w:val="639C3F43"/>
    <w:rsid w:val="63AE3381"/>
    <w:rsid w:val="6424218B"/>
    <w:rsid w:val="642B3519"/>
    <w:rsid w:val="643A375C"/>
    <w:rsid w:val="64874BF3"/>
    <w:rsid w:val="64D27358"/>
    <w:rsid w:val="64E5191A"/>
    <w:rsid w:val="64F143B6"/>
    <w:rsid w:val="65072E7F"/>
    <w:rsid w:val="65293EFC"/>
    <w:rsid w:val="654A5C21"/>
    <w:rsid w:val="65561DAA"/>
    <w:rsid w:val="656C5B97"/>
    <w:rsid w:val="65766A16"/>
    <w:rsid w:val="65827169"/>
    <w:rsid w:val="658B24C1"/>
    <w:rsid w:val="6593581A"/>
    <w:rsid w:val="660C09A3"/>
    <w:rsid w:val="661C580F"/>
    <w:rsid w:val="662B7800"/>
    <w:rsid w:val="663C37BC"/>
    <w:rsid w:val="6648501B"/>
    <w:rsid w:val="665F1CAF"/>
    <w:rsid w:val="666B592C"/>
    <w:rsid w:val="66C26A62"/>
    <w:rsid w:val="671464E6"/>
    <w:rsid w:val="67177D85"/>
    <w:rsid w:val="673E3563"/>
    <w:rsid w:val="67424E02"/>
    <w:rsid w:val="6760172C"/>
    <w:rsid w:val="677D0530"/>
    <w:rsid w:val="67B1585E"/>
    <w:rsid w:val="67CE0D8B"/>
    <w:rsid w:val="67FD341E"/>
    <w:rsid w:val="67FF2CF3"/>
    <w:rsid w:val="680E1188"/>
    <w:rsid w:val="68307350"/>
    <w:rsid w:val="68464DC5"/>
    <w:rsid w:val="68525518"/>
    <w:rsid w:val="68721717"/>
    <w:rsid w:val="68963609"/>
    <w:rsid w:val="68A709EB"/>
    <w:rsid w:val="68C301C4"/>
    <w:rsid w:val="68F71C1C"/>
    <w:rsid w:val="68FA5E59"/>
    <w:rsid w:val="69230C63"/>
    <w:rsid w:val="69351751"/>
    <w:rsid w:val="695A0B28"/>
    <w:rsid w:val="69913E1E"/>
    <w:rsid w:val="69BA15C7"/>
    <w:rsid w:val="69D32689"/>
    <w:rsid w:val="69E04868"/>
    <w:rsid w:val="6A1520D4"/>
    <w:rsid w:val="6A4D243B"/>
    <w:rsid w:val="6A4E1D0F"/>
    <w:rsid w:val="6A6931C9"/>
    <w:rsid w:val="6AF047CD"/>
    <w:rsid w:val="6B040620"/>
    <w:rsid w:val="6B080110"/>
    <w:rsid w:val="6B0C04A0"/>
    <w:rsid w:val="6B3D24B0"/>
    <w:rsid w:val="6B4F3F91"/>
    <w:rsid w:val="6B807DF7"/>
    <w:rsid w:val="6B8359E9"/>
    <w:rsid w:val="6B87372B"/>
    <w:rsid w:val="6BA51E03"/>
    <w:rsid w:val="6BCA74BB"/>
    <w:rsid w:val="6BD80588"/>
    <w:rsid w:val="6BE91CF0"/>
    <w:rsid w:val="6C0E5BFA"/>
    <w:rsid w:val="6C44786E"/>
    <w:rsid w:val="6CA420BB"/>
    <w:rsid w:val="6CAD71C1"/>
    <w:rsid w:val="6CB26586"/>
    <w:rsid w:val="6CBE13CE"/>
    <w:rsid w:val="6CFF5C89"/>
    <w:rsid w:val="6D0019E7"/>
    <w:rsid w:val="6D673814"/>
    <w:rsid w:val="6D683DB4"/>
    <w:rsid w:val="6DA57E98"/>
    <w:rsid w:val="6DB77BCC"/>
    <w:rsid w:val="6DE36C13"/>
    <w:rsid w:val="6DFB3F5C"/>
    <w:rsid w:val="6E027099"/>
    <w:rsid w:val="6E153270"/>
    <w:rsid w:val="6E3F0872"/>
    <w:rsid w:val="6E421B8B"/>
    <w:rsid w:val="6E494CC8"/>
    <w:rsid w:val="6E761835"/>
    <w:rsid w:val="6EBF73CB"/>
    <w:rsid w:val="6F125B24"/>
    <w:rsid w:val="6FD66A2F"/>
    <w:rsid w:val="701A15C4"/>
    <w:rsid w:val="702A5D52"/>
    <w:rsid w:val="702F4391"/>
    <w:rsid w:val="70473218"/>
    <w:rsid w:val="704F4581"/>
    <w:rsid w:val="70590C59"/>
    <w:rsid w:val="706E310B"/>
    <w:rsid w:val="7084648B"/>
    <w:rsid w:val="70B36D70"/>
    <w:rsid w:val="70B84386"/>
    <w:rsid w:val="70C1323B"/>
    <w:rsid w:val="710650F2"/>
    <w:rsid w:val="712F3A06"/>
    <w:rsid w:val="71353C29"/>
    <w:rsid w:val="714006F3"/>
    <w:rsid w:val="71812CE4"/>
    <w:rsid w:val="71B643B5"/>
    <w:rsid w:val="71C72AD3"/>
    <w:rsid w:val="71D86FB2"/>
    <w:rsid w:val="71E11652"/>
    <w:rsid w:val="72103D6E"/>
    <w:rsid w:val="724D0AFE"/>
    <w:rsid w:val="72677E12"/>
    <w:rsid w:val="727B566C"/>
    <w:rsid w:val="728C1627"/>
    <w:rsid w:val="72C62D8B"/>
    <w:rsid w:val="73245D03"/>
    <w:rsid w:val="732B0E40"/>
    <w:rsid w:val="733C034E"/>
    <w:rsid w:val="73700F48"/>
    <w:rsid w:val="73726A6F"/>
    <w:rsid w:val="738D38A8"/>
    <w:rsid w:val="73A4522C"/>
    <w:rsid w:val="73B47436"/>
    <w:rsid w:val="74405C4A"/>
    <w:rsid w:val="74C4154C"/>
    <w:rsid w:val="74C74B98"/>
    <w:rsid w:val="74DA0D6F"/>
    <w:rsid w:val="74E53270"/>
    <w:rsid w:val="74F71921"/>
    <w:rsid w:val="752E2E69"/>
    <w:rsid w:val="758331B5"/>
    <w:rsid w:val="75A7218F"/>
    <w:rsid w:val="75D752AF"/>
    <w:rsid w:val="76312C11"/>
    <w:rsid w:val="76522B87"/>
    <w:rsid w:val="766905FD"/>
    <w:rsid w:val="76C765C4"/>
    <w:rsid w:val="76E27627"/>
    <w:rsid w:val="76EE5A29"/>
    <w:rsid w:val="76F84E92"/>
    <w:rsid w:val="77211E88"/>
    <w:rsid w:val="77355429"/>
    <w:rsid w:val="773A78A3"/>
    <w:rsid w:val="774B7E4E"/>
    <w:rsid w:val="77846D70"/>
    <w:rsid w:val="77933457"/>
    <w:rsid w:val="779F1DFC"/>
    <w:rsid w:val="77BC650A"/>
    <w:rsid w:val="78006D3F"/>
    <w:rsid w:val="78085BF3"/>
    <w:rsid w:val="78212811"/>
    <w:rsid w:val="78412EB3"/>
    <w:rsid w:val="78654DF4"/>
    <w:rsid w:val="787B012A"/>
    <w:rsid w:val="78825095"/>
    <w:rsid w:val="789D458E"/>
    <w:rsid w:val="78A70F68"/>
    <w:rsid w:val="78D43D28"/>
    <w:rsid w:val="79134850"/>
    <w:rsid w:val="791365FE"/>
    <w:rsid w:val="7918087D"/>
    <w:rsid w:val="79305402"/>
    <w:rsid w:val="79C77076"/>
    <w:rsid w:val="79E32474"/>
    <w:rsid w:val="7A1726BD"/>
    <w:rsid w:val="7A1C7734"/>
    <w:rsid w:val="7A2737F5"/>
    <w:rsid w:val="7A4F7B0A"/>
    <w:rsid w:val="7A5E2B5E"/>
    <w:rsid w:val="7A765096"/>
    <w:rsid w:val="7B0859F2"/>
    <w:rsid w:val="7B4927AB"/>
    <w:rsid w:val="7B51165F"/>
    <w:rsid w:val="7BB15FF5"/>
    <w:rsid w:val="7BDD1145"/>
    <w:rsid w:val="7C077F70"/>
    <w:rsid w:val="7C211032"/>
    <w:rsid w:val="7C2A67FC"/>
    <w:rsid w:val="7C3074C7"/>
    <w:rsid w:val="7C507B69"/>
    <w:rsid w:val="7C5C5221"/>
    <w:rsid w:val="7C662EE9"/>
    <w:rsid w:val="7CBB1486"/>
    <w:rsid w:val="7CBD331B"/>
    <w:rsid w:val="7D056BA5"/>
    <w:rsid w:val="7D220FB5"/>
    <w:rsid w:val="7D382AD7"/>
    <w:rsid w:val="7D6605F4"/>
    <w:rsid w:val="7D6D0F3D"/>
    <w:rsid w:val="7D796C4C"/>
    <w:rsid w:val="7DD30A52"/>
    <w:rsid w:val="7DE642E1"/>
    <w:rsid w:val="7DEB49CB"/>
    <w:rsid w:val="7E1933FB"/>
    <w:rsid w:val="7E2146A1"/>
    <w:rsid w:val="7E6416AA"/>
    <w:rsid w:val="7EF649F8"/>
    <w:rsid w:val="7EFA3546"/>
    <w:rsid w:val="7F0C606D"/>
    <w:rsid w:val="7F3177DE"/>
    <w:rsid w:val="7F364DF4"/>
    <w:rsid w:val="7F3B065C"/>
    <w:rsid w:val="7F5D6825"/>
    <w:rsid w:val="7F742320"/>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qFormat/>
    <w:uiPriority w:val="99"/>
    <w:pPr>
      <w:jc w:val="left"/>
    </w:pPr>
  </w:style>
  <w:style w:type="paragraph" w:styleId="4">
    <w:name w:val="Body Text"/>
    <w:basedOn w:val="1"/>
    <w:next w:val="5"/>
    <w:qFormat/>
    <w:uiPriority w:val="0"/>
    <w:pPr>
      <w:spacing w:line="360" w:lineRule="auto"/>
    </w:pPr>
    <w:rPr>
      <w:szCs w:val="20"/>
    </w:rPr>
  </w:style>
  <w:style w:type="paragraph" w:styleId="5">
    <w:name w:val="toc 5"/>
    <w:basedOn w:val="1"/>
    <w:next w:val="1"/>
    <w:qFormat/>
    <w:uiPriority w:val="0"/>
    <w:pPr>
      <w:ind w:left="1680"/>
    </w:pPr>
  </w:style>
  <w:style w:type="paragraph" w:styleId="6">
    <w:name w:val="Body Text Indent"/>
    <w:basedOn w:val="1"/>
    <w:qFormat/>
    <w:uiPriority w:val="0"/>
    <w:pPr>
      <w:spacing w:line="360" w:lineRule="auto"/>
      <w:ind w:left="608" w:hanging="608"/>
    </w:pPr>
    <w:rPr>
      <w:rFonts w:ascii="宋体"/>
      <w:sz w:val="28"/>
    </w:rPr>
  </w:style>
  <w:style w:type="paragraph" w:styleId="7">
    <w:name w:val="Plain Text"/>
    <w:basedOn w:val="1"/>
    <w:next w:val="1"/>
    <w:qFormat/>
    <w:uiPriority w:val="0"/>
    <w:rPr>
      <w:rFonts w:ascii="宋体" w:hAnsi="Courier New" w:cs="Courier New"/>
      <w:szCs w:val="21"/>
    </w:rPr>
  </w:style>
  <w:style w:type="paragraph" w:styleId="8">
    <w:name w:val="Date"/>
    <w:basedOn w:val="1"/>
    <w:next w:val="1"/>
    <w:link w:val="28"/>
    <w:semiHidden/>
    <w:unhideWhenUsed/>
    <w:qFormat/>
    <w:uiPriority w:val="99"/>
    <w:pPr>
      <w:ind w:left="100" w:leftChars="25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99"/>
    <w:pPr>
      <w:ind w:left="2100" w:leftChars="1000"/>
    </w:pPr>
    <w:rPr>
      <w:rFonts w:ascii="Calibri" w:hAnsi="Calibri"/>
      <w:szCs w:val="22"/>
    </w:rPr>
  </w:style>
  <w:style w:type="paragraph" w:styleId="14">
    <w:name w:val="Normal (Web)"/>
    <w:basedOn w:val="1"/>
    <w:qFormat/>
    <w:uiPriority w:val="0"/>
    <w:rPr>
      <w:sz w:val="24"/>
    </w:rPr>
  </w:style>
  <w:style w:type="paragraph" w:styleId="15">
    <w:name w:val="annotation subject"/>
    <w:basedOn w:val="3"/>
    <w:next w:val="3"/>
    <w:link w:val="30"/>
    <w:semiHidden/>
    <w:unhideWhenUsed/>
    <w:qFormat/>
    <w:uiPriority w:val="99"/>
    <w:rPr>
      <w:b/>
      <w:bCs/>
    </w:rPr>
  </w:style>
  <w:style w:type="paragraph" w:styleId="16">
    <w:name w:val="Body Text First Indent"/>
    <w:basedOn w:val="4"/>
    <w:next w:val="1"/>
    <w:qFormat/>
    <w:uiPriority w:val="0"/>
    <w:pPr>
      <w:spacing w:after="120"/>
      <w:ind w:firstLine="420" w:firstLineChars="100"/>
    </w:pPr>
  </w:style>
  <w:style w:type="paragraph" w:styleId="17">
    <w:name w:val="Body Text First Indent 2"/>
    <w:basedOn w:val="6"/>
    <w:next w:val="4"/>
    <w:qFormat/>
    <w:uiPriority w:val="0"/>
    <w:pPr>
      <w:snapToGrid w:val="0"/>
      <w:spacing w:after="120"/>
      <w:ind w:left="420" w:firstLine="420" w:firstLineChars="200"/>
    </w:pPr>
    <w:rPr>
      <w:rFonts w:ascii="Tahoma" w:hAnsi="Tahom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paragraph" w:customStyle="1" w:styleId="23">
    <w:name w:val="table of authorities1"/>
    <w:basedOn w:val="1"/>
    <w:next w:val="1"/>
    <w:qFormat/>
    <w:uiPriority w:val="0"/>
    <w:pPr>
      <w:ind w:left="420" w:leftChars="200"/>
    </w:pPr>
  </w:style>
  <w:style w:type="character" w:customStyle="1" w:styleId="24">
    <w:name w:val="页眉 字符"/>
    <w:basedOn w:val="20"/>
    <w:link w:val="12"/>
    <w:qFormat/>
    <w:uiPriority w:val="99"/>
    <w:rPr>
      <w:sz w:val="18"/>
      <w:szCs w:val="18"/>
    </w:rPr>
  </w:style>
  <w:style w:type="character" w:customStyle="1" w:styleId="25">
    <w:name w:val="页脚 字符"/>
    <w:basedOn w:val="20"/>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20"/>
    <w:link w:val="10"/>
    <w:semiHidden/>
    <w:qFormat/>
    <w:uiPriority w:val="99"/>
    <w:rPr>
      <w:rFonts w:ascii="Calibri" w:hAnsi="Calibri" w:eastAsia="宋体" w:cs="Calibri"/>
      <w:sz w:val="18"/>
      <w:szCs w:val="18"/>
    </w:rPr>
  </w:style>
  <w:style w:type="character" w:customStyle="1" w:styleId="28">
    <w:name w:val="日期 字符"/>
    <w:basedOn w:val="20"/>
    <w:link w:val="8"/>
    <w:semiHidden/>
    <w:qFormat/>
    <w:uiPriority w:val="99"/>
    <w:rPr>
      <w:rFonts w:ascii="Calibri" w:hAnsi="Calibri" w:eastAsia="宋体" w:cs="Calibri"/>
    </w:rPr>
  </w:style>
  <w:style w:type="character" w:customStyle="1" w:styleId="29">
    <w:name w:val="批注文字 字符"/>
    <w:basedOn w:val="20"/>
    <w:link w:val="3"/>
    <w:semiHidden/>
    <w:qFormat/>
    <w:uiPriority w:val="99"/>
    <w:rPr>
      <w:rFonts w:ascii="Calibri" w:hAnsi="Calibri" w:eastAsia="宋体" w:cs="Calibri"/>
    </w:rPr>
  </w:style>
  <w:style w:type="character" w:customStyle="1" w:styleId="30">
    <w:name w:val="批注主题 字符"/>
    <w:basedOn w:val="29"/>
    <w:link w:val="15"/>
    <w:semiHidden/>
    <w:qFormat/>
    <w:uiPriority w:val="99"/>
    <w:rPr>
      <w:rFonts w:ascii="Calibri" w:hAnsi="Calibri" w:eastAsia="宋体" w:cs="Calibri"/>
      <w:b/>
      <w:bCs/>
    </w:rPr>
  </w:style>
  <w:style w:type="paragraph" w:customStyle="1" w:styleId="31">
    <w:name w:val="修订1"/>
    <w:hidden/>
    <w:semiHidden/>
    <w:qFormat/>
    <w:uiPriority w:val="99"/>
    <w:rPr>
      <w:rFonts w:ascii="Calibri" w:hAnsi="Calibri" w:eastAsia="宋体" w:cs="Calibri"/>
      <w:kern w:val="2"/>
      <w:sz w:val="21"/>
      <w:szCs w:val="22"/>
      <w:lang w:val="en-US" w:eastAsia="zh-CN" w:bidi="ar-SA"/>
    </w:rPr>
  </w:style>
  <w:style w:type="paragraph" w:customStyle="1" w:styleId="32">
    <w:name w:val="Revision"/>
    <w:hidden/>
    <w:semiHidden/>
    <w:qFormat/>
    <w:uiPriority w:val="99"/>
    <w:rPr>
      <w:rFonts w:ascii="Calibri" w:hAnsi="Calibri" w:eastAsia="宋体" w:cs="Calibri"/>
      <w:kern w:val="2"/>
      <w:sz w:val="21"/>
      <w:szCs w:val="22"/>
      <w:lang w:val="en-US" w:eastAsia="zh-CN" w:bidi="ar-SA"/>
    </w:rPr>
  </w:style>
  <w:style w:type="character" w:customStyle="1" w:styleId="33">
    <w:name w:val="font21"/>
    <w:basedOn w:val="20"/>
    <w:qFormat/>
    <w:uiPriority w:val="0"/>
    <w:rPr>
      <w:rFonts w:ascii="Calibri" w:hAnsi="Calibri" w:cs="Calibri"/>
      <w:b/>
      <w:bCs/>
      <w:color w:val="000000"/>
      <w:sz w:val="36"/>
      <w:szCs w:val="36"/>
      <w:u w:val="none"/>
    </w:rPr>
  </w:style>
  <w:style w:type="character" w:customStyle="1" w:styleId="34">
    <w:name w:val="font11"/>
    <w:basedOn w:val="20"/>
    <w:qFormat/>
    <w:uiPriority w:val="0"/>
    <w:rPr>
      <w:rFonts w:hint="eastAsia" w:ascii="宋体" w:hAnsi="宋体" w:eastAsia="宋体" w:cs="宋体"/>
      <w:b/>
      <w:bCs/>
      <w:color w:val="000000"/>
      <w:sz w:val="36"/>
      <w:szCs w:val="36"/>
      <w:u w:val="none"/>
    </w:rPr>
  </w:style>
  <w:style w:type="character" w:customStyle="1" w:styleId="35">
    <w:name w:val="font51"/>
    <w:basedOn w:val="20"/>
    <w:qFormat/>
    <w:uiPriority w:val="0"/>
    <w:rPr>
      <w:rFonts w:hint="eastAsia" w:ascii="宋体" w:hAnsi="宋体" w:eastAsia="宋体" w:cs="宋体"/>
      <w:color w:val="000000"/>
      <w:sz w:val="18"/>
      <w:szCs w:val="18"/>
      <w:u w:val="none"/>
    </w:rPr>
  </w:style>
  <w:style w:type="paragraph" w:customStyle="1" w:styleId="36">
    <w:name w:val="列出段落1"/>
    <w:basedOn w:val="1"/>
    <w:qFormat/>
    <w:uiPriority w:val="34"/>
    <w:pPr>
      <w:ind w:firstLine="420" w:firstLineChars="200"/>
    </w:pPr>
  </w:style>
  <w:style w:type="paragraph" w:customStyle="1" w:styleId="37">
    <w:name w:val="Body Text Indent 2"/>
    <w:basedOn w:val="1"/>
    <w:qFormat/>
    <w:uiPriority w:val="0"/>
    <w:pPr>
      <w:widowControl w:val="0"/>
      <w:adjustRightInd w:val="0"/>
      <w:ind w:firstLine="549"/>
      <w:jc w:val="both"/>
      <w:textAlignment w:val="baseline"/>
    </w:pPr>
    <w:rPr>
      <w:kern w:val="2"/>
      <w:sz w:val="28"/>
    </w:rPr>
  </w:style>
  <w:style w:type="paragraph" w:customStyle="1" w:styleId="38">
    <w:name w:val="Body Text Indent 3"/>
    <w:basedOn w:val="1"/>
    <w:qFormat/>
    <w:uiPriority w:val="0"/>
    <w:pPr>
      <w:widowControl w:val="0"/>
      <w:adjustRightInd w:val="0"/>
      <w:ind w:firstLine="630"/>
      <w:jc w:val="both"/>
      <w:textAlignment w:val="baseline"/>
    </w:pPr>
    <w:rPr>
      <w:rFonts w:ascii="宋体" w:hAnsi="Arial"/>
      <w:kern w:val="2"/>
      <w:sz w:val="28"/>
    </w:rPr>
  </w:style>
  <w:style w:type="paragraph" w:customStyle="1" w:styleId="39">
    <w:name w:val="缺省文本"/>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A020E-EC42-437F-8C9C-E5CC57F74D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8076</Words>
  <Characters>8342</Characters>
  <Lines>88</Lines>
  <Paragraphs>24</Paragraphs>
  <TotalTime>23</TotalTime>
  <ScaleCrop>false</ScaleCrop>
  <LinksUpToDate>false</LinksUpToDate>
  <CharactersWithSpaces>9270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2018-04-26T01:48:00Z</dcterms:created>
  <dc:creator>李狄</dc:creator>
  <cp:lastModifiedBy>Gordon工作号</cp:lastModifiedBy>
  <cp:lastPrinted>2023-09-25T00:18:00Z</cp:lastPrinted>
  <dcterms:modified xsi:type="dcterms:W3CDTF">2026-04-16T01:55:54Z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C3838879A4A4438BB5EFCF4221F0EAA9_13</vt:lpwstr>
  </property>
  <property fmtid="{D5CDD505-2E9C-101B-9397-08002B2CF9AE}" pid="4" name="KSOTemplateDocerSaveRecord">
    <vt:lpwstr>eyJoZGlkIjoiZTdmZTU0Mjc3MTE1MDNhNWM2MDM2YzZkYzEyYThhNzciLCJ1c2VySWQiOiIxNDQyNzI1NDA2In0=</vt:lpwstr>
  </property>
</Properties>
</file>